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356F91" w:rsidRPr="008B2CC1" w14:paraId="521D814B" w14:textId="77777777" w:rsidTr="001D6FD8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673AB52" w14:textId="77777777" w:rsidR="00356F91" w:rsidRPr="008B2CC1" w:rsidRDefault="00356F91" w:rsidP="001D6FD8"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E8039B6" w14:textId="77777777" w:rsidR="00356F91" w:rsidRPr="008B2CC1" w:rsidRDefault="00356F91" w:rsidP="001D6FD8">
            <w:r>
              <w:rPr>
                <w:noProof/>
                <w:lang w:val="en-US" w:eastAsia="en-US"/>
              </w:rPr>
              <w:drawing>
                <wp:inline distT="0" distB="0" distL="0" distR="0" wp14:anchorId="4FFB9904" wp14:editId="022A0B25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832DB8C" w14:textId="77777777" w:rsidR="00356F91" w:rsidRPr="008B2CC1" w:rsidRDefault="00356F91" w:rsidP="001D6FD8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356F91" w:rsidRPr="001832A6" w14:paraId="09B55E3B" w14:textId="77777777" w:rsidTr="001D6FD8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50F6089D" w14:textId="77777777" w:rsidR="00356F91" w:rsidRPr="0090731E" w:rsidRDefault="00356F91" w:rsidP="001D6FD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CWS/6/</w:t>
            </w: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26</w:t>
            </w:r>
          </w:p>
        </w:tc>
      </w:tr>
      <w:tr w:rsidR="00356F91" w:rsidRPr="001832A6" w14:paraId="4F7C0796" w14:textId="77777777" w:rsidTr="001D6FD8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0DECC631" w14:textId="77777777" w:rsidR="00356F91" w:rsidRPr="0090731E" w:rsidRDefault="00356F91" w:rsidP="001D6FD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</w:rPr>
              <w:t>anglais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356F91" w:rsidRPr="001832A6" w14:paraId="6AB6B1BC" w14:textId="77777777" w:rsidTr="001D6FD8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643BF1C3" w14:textId="77777777" w:rsidR="00356F91" w:rsidRPr="0090731E" w:rsidRDefault="00356F91" w:rsidP="001D6FD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>
              <w:rPr>
                <w:rFonts w:ascii="Arial Black" w:hAnsi="Arial Black"/>
                <w:caps/>
                <w:sz w:val="15"/>
              </w:rPr>
              <w:t>3 septembre 2018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14:paraId="7DCD68B6" w14:textId="77777777" w:rsidR="00356F91" w:rsidRPr="008B2CC1" w:rsidRDefault="00356F91" w:rsidP="00356F91"/>
    <w:p w14:paraId="4C371224" w14:textId="77777777" w:rsidR="00356F91" w:rsidRPr="008B2CC1" w:rsidRDefault="00356F91" w:rsidP="00356F91"/>
    <w:p w14:paraId="77BFCADD" w14:textId="77777777" w:rsidR="00356F91" w:rsidRPr="008B2CC1" w:rsidRDefault="00356F91" w:rsidP="00356F91"/>
    <w:p w14:paraId="13D66DAF" w14:textId="77777777" w:rsidR="00356F91" w:rsidRPr="008B2CC1" w:rsidRDefault="00356F91" w:rsidP="00356F91"/>
    <w:p w14:paraId="243A8D8B" w14:textId="77777777" w:rsidR="00356F91" w:rsidRPr="008B2CC1" w:rsidRDefault="00356F91" w:rsidP="00356F91"/>
    <w:p w14:paraId="7554E575" w14:textId="77777777" w:rsidR="00356F91" w:rsidRPr="00356F91" w:rsidRDefault="00356F91" w:rsidP="00356F91">
      <w:pPr>
        <w:rPr>
          <w:b/>
          <w:sz w:val="28"/>
          <w:szCs w:val="28"/>
          <w:lang w:val="fr-FR"/>
        </w:rPr>
      </w:pPr>
      <w:r w:rsidRPr="00356F91">
        <w:rPr>
          <w:b/>
          <w:sz w:val="28"/>
          <w:szCs w:val="28"/>
          <w:lang w:val="fr-FR"/>
        </w:rPr>
        <w:t>Comité des normes de l’OMPI (CWS)</w:t>
      </w:r>
    </w:p>
    <w:p w14:paraId="54F3C325" w14:textId="77777777" w:rsidR="00356F91" w:rsidRPr="00356F91" w:rsidRDefault="00356F91" w:rsidP="00356F91">
      <w:pPr>
        <w:rPr>
          <w:lang w:val="fr-FR"/>
        </w:rPr>
      </w:pPr>
    </w:p>
    <w:p w14:paraId="26925635" w14:textId="77777777" w:rsidR="00356F91" w:rsidRPr="00356F91" w:rsidRDefault="00356F91" w:rsidP="00356F91">
      <w:pPr>
        <w:rPr>
          <w:lang w:val="fr-FR"/>
        </w:rPr>
      </w:pPr>
    </w:p>
    <w:p w14:paraId="5701FB15" w14:textId="77777777" w:rsidR="00356F91" w:rsidRPr="00356F91" w:rsidRDefault="00356F91" w:rsidP="00356F91">
      <w:pPr>
        <w:rPr>
          <w:b/>
          <w:sz w:val="24"/>
          <w:szCs w:val="24"/>
          <w:lang w:val="fr-FR"/>
        </w:rPr>
      </w:pPr>
      <w:r w:rsidRPr="00356F91">
        <w:rPr>
          <w:b/>
          <w:sz w:val="24"/>
          <w:szCs w:val="24"/>
          <w:lang w:val="fr-FR"/>
        </w:rPr>
        <w:t>Sixième session</w:t>
      </w:r>
    </w:p>
    <w:p w14:paraId="020A2794" w14:textId="77777777" w:rsidR="00356F91" w:rsidRPr="00356F91" w:rsidRDefault="00356F91" w:rsidP="00356F91">
      <w:pPr>
        <w:rPr>
          <w:b/>
          <w:sz w:val="24"/>
          <w:szCs w:val="24"/>
          <w:lang w:val="fr-FR"/>
        </w:rPr>
      </w:pPr>
      <w:r w:rsidRPr="00356F91">
        <w:rPr>
          <w:b/>
          <w:sz w:val="24"/>
          <w:szCs w:val="24"/>
          <w:lang w:val="fr-FR"/>
        </w:rPr>
        <w:t>Genève, 15 – 19 octobre 2018</w:t>
      </w:r>
    </w:p>
    <w:p w14:paraId="5A9D0F2A" w14:textId="77777777" w:rsidR="00356F91" w:rsidRPr="00356F91" w:rsidRDefault="00356F91" w:rsidP="00356F91">
      <w:pPr>
        <w:rPr>
          <w:lang w:val="fr-FR"/>
        </w:rPr>
      </w:pPr>
    </w:p>
    <w:p w14:paraId="1229284C" w14:textId="6A3D6DFD" w:rsidR="00356F91" w:rsidRDefault="00356F91" w:rsidP="00356F91">
      <w:pPr>
        <w:rPr>
          <w:lang w:val="fr-FR"/>
        </w:rPr>
      </w:pPr>
    </w:p>
    <w:p w14:paraId="51B16CC8" w14:textId="77777777" w:rsidR="005E7CA5" w:rsidRPr="00356F91" w:rsidRDefault="005E7CA5" w:rsidP="00356F91">
      <w:pPr>
        <w:rPr>
          <w:lang w:val="fr-FR"/>
        </w:rPr>
      </w:pPr>
    </w:p>
    <w:p w14:paraId="156151F1" w14:textId="7DB4A7F8" w:rsidR="00174E5C" w:rsidRPr="00355ED9" w:rsidRDefault="00EE4064" w:rsidP="00355ED9">
      <w:pPr>
        <w:rPr>
          <w:caps/>
          <w:sz w:val="24"/>
          <w:lang w:val="fr-FR"/>
        </w:rPr>
      </w:pPr>
      <w:bookmarkStart w:id="4" w:name="_GoBack"/>
      <w:r w:rsidRPr="00355ED9">
        <w:rPr>
          <w:caps/>
          <w:sz w:val="24"/>
          <w:lang w:val="fr-FR"/>
        </w:rPr>
        <w:t>Rapport de l’Équipe d’experts chargée de la normalisation des noms sur la tâche n° 55</w:t>
      </w:r>
    </w:p>
    <w:bookmarkEnd w:id="4"/>
    <w:p w14:paraId="51913808" w14:textId="77777777" w:rsidR="00174E5C" w:rsidRPr="00EE4064" w:rsidRDefault="00174E5C" w:rsidP="008B2CC1">
      <w:pPr>
        <w:rPr>
          <w:lang w:val="fr-FR"/>
        </w:rPr>
      </w:pPr>
    </w:p>
    <w:p w14:paraId="0FE1541F" w14:textId="4F4ED28D" w:rsidR="00174E5C" w:rsidRPr="00EE4064" w:rsidRDefault="00F11AE3" w:rsidP="00F11AE3">
      <w:pPr>
        <w:rPr>
          <w:i/>
          <w:lang w:val="fr-FR"/>
        </w:rPr>
      </w:pPr>
      <w:bookmarkStart w:id="5" w:name="Prepared"/>
      <w:bookmarkEnd w:id="5"/>
      <w:r w:rsidRPr="00EE4064">
        <w:rPr>
          <w:i/>
          <w:lang w:val="fr-FR"/>
        </w:rPr>
        <w:t>Document établi par l</w:t>
      </w:r>
      <w:r w:rsidR="00863F01" w:rsidRPr="00EE4064">
        <w:rPr>
          <w:i/>
          <w:lang w:val="fr-FR"/>
        </w:rPr>
        <w:t>’</w:t>
      </w:r>
      <w:r w:rsidRPr="00EE4064">
        <w:rPr>
          <w:i/>
          <w:lang w:val="fr-FR"/>
        </w:rPr>
        <w:t>Équipe d</w:t>
      </w:r>
      <w:r w:rsidR="00863F01" w:rsidRPr="00EE4064">
        <w:rPr>
          <w:i/>
          <w:lang w:val="fr-FR"/>
        </w:rPr>
        <w:t>’</w:t>
      </w:r>
      <w:r w:rsidRPr="00EE4064">
        <w:rPr>
          <w:i/>
          <w:lang w:val="fr-FR"/>
        </w:rPr>
        <w:t>experts chargée de la normalisation des noms</w:t>
      </w:r>
    </w:p>
    <w:p w14:paraId="5264D984" w14:textId="77777777" w:rsidR="00174E5C" w:rsidRPr="00355ED9" w:rsidRDefault="00174E5C" w:rsidP="00355ED9"/>
    <w:p w14:paraId="01F975E6" w14:textId="77777777" w:rsidR="00174E5C" w:rsidRPr="00355ED9" w:rsidRDefault="00174E5C" w:rsidP="00355ED9"/>
    <w:p w14:paraId="5A2C9CF8" w14:textId="77777777" w:rsidR="00174E5C" w:rsidRPr="00355ED9" w:rsidRDefault="00174E5C" w:rsidP="00355ED9"/>
    <w:p w14:paraId="50F235B3" w14:textId="4206DA79" w:rsidR="00874C18" w:rsidRDefault="00874C18" w:rsidP="00355ED9"/>
    <w:p w14:paraId="1BF8355E" w14:textId="77777777" w:rsidR="00AC2728" w:rsidRPr="00355ED9" w:rsidRDefault="00AC2728" w:rsidP="00355ED9"/>
    <w:p w14:paraId="072EBC5E" w14:textId="1CB30306" w:rsidR="00174E5C" w:rsidRPr="00CE6179" w:rsidRDefault="007F5EB0" w:rsidP="003A593A">
      <w:pPr>
        <w:pStyle w:val="Heading2"/>
        <w:rPr>
          <w:lang w:val="fr-FR"/>
        </w:rPr>
      </w:pPr>
      <w:r w:rsidRPr="00CE6179">
        <w:rPr>
          <w:caps w:val="0"/>
          <w:lang w:val="fr-FR"/>
        </w:rPr>
        <w:t>RAPPEL</w:t>
      </w:r>
    </w:p>
    <w:p w14:paraId="59020C77" w14:textId="3C123B1E" w:rsidR="00174E5C" w:rsidRPr="00EE4064" w:rsidRDefault="00F11AE3" w:rsidP="00355ED9">
      <w:pPr>
        <w:pStyle w:val="ONUMFS"/>
        <w:rPr>
          <w:rFonts w:eastAsia="Malgun Gothic"/>
          <w:lang w:val="fr-FR"/>
        </w:rPr>
      </w:pPr>
      <w:r w:rsidRPr="00EE4064">
        <w:rPr>
          <w:lang w:val="fr-FR"/>
        </w:rPr>
        <w:t>À sa cinqu</w:t>
      </w:r>
      <w:r w:rsidR="00863F01" w:rsidRPr="00EE4064">
        <w:rPr>
          <w:lang w:val="fr-FR"/>
        </w:rPr>
        <w:t>ième session</w:t>
      </w:r>
      <w:r w:rsidRPr="00EE4064">
        <w:rPr>
          <w:lang w:val="fr-FR"/>
        </w:rPr>
        <w:t xml:space="preserve"> tenue à Genève du 2</w:t>
      </w:r>
      <w:r w:rsidR="00863F01" w:rsidRPr="00EE4064">
        <w:rPr>
          <w:lang w:val="fr-FR"/>
        </w:rPr>
        <w:t xml:space="preserve">9 mai </w:t>
      </w:r>
      <w:r w:rsidRPr="00EE4064">
        <w:rPr>
          <w:lang w:val="fr-FR"/>
        </w:rPr>
        <w:t xml:space="preserve">au </w:t>
      </w:r>
      <w:r w:rsidR="00863F01" w:rsidRPr="00EE4064">
        <w:rPr>
          <w:lang w:val="fr-FR"/>
        </w:rPr>
        <w:t>2 juin 20</w:t>
      </w:r>
      <w:r w:rsidRPr="00EE4064">
        <w:rPr>
          <w:lang w:val="fr-FR"/>
        </w:rPr>
        <w:t>17, le Comité des normes de l</w:t>
      </w:r>
      <w:r w:rsidR="00863F01" w:rsidRPr="00EE4064">
        <w:rPr>
          <w:lang w:val="fr-FR"/>
        </w:rPr>
        <w:t>’</w:t>
      </w:r>
      <w:r w:rsidRPr="00EE4064">
        <w:rPr>
          <w:lang w:val="fr-FR"/>
        </w:rPr>
        <w:t>OMPI (CWS) a créé la tâche n°</w:t>
      </w:r>
      <w:r w:rsidR="002E41C0" w:rsidRPr="00EE4064">
        <w:rPr>
          <w:lang w:val="fr-FR"/>
        </w:rPr>
        <w:t> </w:t>
      </w:r>
      <w:r w:rsidRPr="00EE4064">
        <w:rPr>
          <w:lang w:val="fr-FR"/>
        </w:rPr>
        <w:t>55</w:t>
      </w:r>
      <w:r w:rsidR="00863F01" w:rsidRPr="00EE4064">
        <w:rPr>
          <w:lang w:val="fr-FR"/>
        </w:rPr>
        <w:t> :</w:t>
      </w:r>
    </w:p>
    <w:p w14:paraId="5D69FA6A" w14:textId="2C3F5C09" w:rsidR="00174E5C" w:rsidRPr="00EE4064" w:rsidRDefault="00F11AE3" w:rsidP="00E80407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EE4064">
        <w:rPr>
          <w:lang w:val="fr-FR"/>
        </w:rPr>
        <w:t>“Envisager l</w:t>
      </w:r>
      <w:r w:rsidR="00863F01" w:rsidRPr="00EE4064">
        <w:rPr>
          <w:lang w:val="fr-FR"/>
        </w:rPr>
        <w:t>’</w:t>
      </w:r>
      <w:r w:rsidRPr="00EE4064">
        <w:rPr>
          <w:lang w:val="fr-FR"/>
        </w:rPr>
        <w:t>élaboration d</w:t>
      </w:r>
      <w:r w:rsidR="00863F01" w:rsidRPr="00EE4064">
        <w:rPr>
          <w:lang w:val="fr-FR"/>
        </w:rPr>
        <w:t>’</w:t>
      </w:r>
      <w:r w:rsidRPr="00EE4064">
        <w:rPr>
          <w:lang w:val="fr-FR"/>
        </w:rPr>
        <w:t>une norme de l</w:t>
      </w:r>
      <w:r w:rsidR="00863F01" w:rsidRPr="00EE4064">
        <w:rPr>
          <w:lang w:val="fr-FR"/>
        </w:rPr>
        <w:t>’</w:t>
      </w:r>
      <w:r w:rsidRPr="00EE4064">
        <w:rPr>
          <w:lang w:val="fr-FR"/>
        </w:rPr>
        <w:t>OMPI visant à aider les offices de propriété industrielle à améliorer la “qualité à la source” des noms des déposants,</w:t>
      </w:r>
    </w:p>
    <w:p w14:paraId="5827D0BD" w14:textId="5E72FEBF" w:rsidR="00174E5C" w:rsidRPr="00EE4064" w:rsidRDefault="00F11AE3" w:rsidP="00C20707">
      <w:pPr>
        <w:pStyle w:val="ONUMFS"/>
        <w:numPr>
          <w:ilvl w:val="2"/>
          <w:numId w:val="6"/>
        </w:numPr>
        <w:tabs>
          <w:tab w:val="clear" w:pos="1701"/>
        </w:tabs>
        <w:rPr>
          <w:lang w:val="fr-FR"/>
        </w:rPr>
      </w:pPr>
      <w:r w:rsidRPr="00EE4064">
        <w:rPr>
          <w:lang w:val="fr-FR"/>
        </w:rPr>
        <w:t>réaliser une étude concernant l</w:t>
      </w:r>
      <w:r w:rsidR="00863F01" w:rsidRPr="00EE4064">
        <w:rPr>
          <w:lang w:val="fr-FR"/>
        </w:rPr>
        <w:t>’</w:t>
      </w:r>
      <w:r w:rsidRPr="00EE4064">
        <w:rPr>
          <w:lang w:val="fr-FR"/>
        </w:rPr>
        <w:t>utilisation d</w:t>
      </w:r>
      <w:r w:rsidR="00863F01" w:rsidRPr="00EE4064">
        <w:rPr>
          <w:lang w:val="fr-FR"/>
        </w:rPr>
        <w:t>’</w:t>
      </w:r>
      <w:r w:rsidRPr="00EE4064">
        <w:rPr>
          <w:lang w:val="fr-FR"/>
        </w:rPr>
        <w:t>identifiants pour les déposants par les offices de propriété industrielle, ainsi que les problèmes pouvant s</w:t>
      </w:r>
      <w:r w:rsidR="00863F01" w:rsidRPr="00EE4064">
        <w:rPr>
          <w:lang w:val="fr-FR"/>
        </w:rPr>
        <w:t>’</w:t>
      </w:r>
      <w:r w:rsidRPr="00EE4064">
        <w:rPr>
          <w:lang w:val="fr-FR"/>
        </w:rPr>
        <w:t>y rattacher;  et</w:t>
      </w:r>
    </w:p>
    <w:p w14:paraId="63AE324E" w14:textId="35605CB0" w:rsidR="00174E5C" w:rsidRPr="00EE4064" w:rsidRDefault="00F11AE3" w:rsidP="00C20707">
      <w:pPr>
        <w:pStyle w:val="ONUMFS"/>
        <w:numPr>
          <w:ilvl w:val="2"/>
          <w:numId w:val="6"/>
        </w:numPr>
        <w:tabs>
          <w:tab w:val="clear" w:pos="1701"/>
        </w:tabs>
        <w:rPr>
          <w:lang w:val="fr-FR"/>
        </w:rPr>
      </w:pPr>
      <w:r w:rsidRPr="00EE4064">
        <w:rPr>
          <w:lang w:val="fr-FR"/>
        </w:rPr>
        <w:t>établir une proposition visant la poursuite des travaux relatifs à la normalisation des noms des déposants dans les documents de propriété industrielle, et la présenter pour examen par</w:t>
      </w:r>
      <w:r w:rsidR="00863F01" w:rsidRPr="00EE4064">
        <w:rPr>
          <w:lang w:val="fr-FR"/>
        </w:rPr>
        <w:t xml:space="preserve"> le CWS</w:t>
      </w:r>
      <w:r w:rsidRPr="00EE4064">
        <w:rPr>
          <w:lang w:val="fr-FR"/>
        </w:rPr>
        <w:t>.”</w:t>
      </w:r>
    </w:p>
    <w:p w14:paraId="470E92A7" w14:textId="5C65DBC3" w:rsidR="00174E5C" w:rsidRPr="00E80407" w:rsidRDefault="00F11AE3" w:rsidP="00E80407">
      <w:pPr>
        <w:pStyle w:val="ONUMFS"/>
        <w:numPr>
          <w:ilvl w:val="0"/>
          <w:numId w:val="0"/>
        </w:numPr>
        <w:rPr>
          <w:lang w:val="fr-FR"/>
        </w:rPr>
      </w:pPr>
      <w:r w:rsidRPr="00E80407">
        <w:rPr>
          <w:lang w:val="fr-FR"/>
        </w:rPr>
        <w:t>(Voir les documents CWS/5/14 et CWS/5/14</w:t>
      </w:r>
      <w:r w:rsidR="00355ED9">
        <w:rPr>
          <w:lang w:val="fr-FR"/>
        </w:rPr>
        <w:t> </w:t>
      </w:r>
      <w:r w:rsidR="00355ED9" w:rsidRPr="00E80407">
        <w:rPr>
          <w:lang w:val="fr-FR"/>
        </w:rPr>
        <w:t>Add</w:t>
      </w:r>
      <w:r w:rsidR="00355ED9">
        <w:rPr>
          <w:lang w:val="fr-FR"/>
        </w:rPr>
        <w:t>.</w:t>
      </w:r>
      <w:r w:rsidR="00355ED9" w:rsidRPr="00E80407">
        <w:rPr>
          <w:lang w:val="fr-FR"/>
        </w:rPr>
        <w:t xml:space="preserve"> </w:t>
      </w:r>
      <w:r w:rsidRPr="00E80407">
        <w:rPr>
          <w:lang w:val="fr-FR"/>
        </w:rPr>
        <w:t xml:space="preserve">et les </w:t>
      </w:r>
      <w:r w:rsidR="00863F01" w:rsidRPr="00E80407">
        <w:rPr>
          <w:lang w:val="fr-FR"/>
        </w:rPr>
        <w:t>paragraphes 8</w:t>
      </w:r>
      <w:r w:rsidRPr="00E80407">
        <w:rPr>
          <w:lang w:val="fr-FR"/>
        </w:rPr>
        <w:t>2 à 85 et 116.e) du document CWS/5/22.)</w:t>
      </w:r>
    </w:p>
    <w:p w14:paraId="44B6120F" w14:textId="4DF21311" w:rsidR="00863F01" w:rsidRDefault="0072503B" w:rsidP="00105FED">
      <w:pPr>
        <w:pStyle w:val="ONUMFS"/>
        <w:rPr>
          <w:lang w:val="fr-FR"/>
        </w:rPr>
      </w:pPr>
      <w:r w:rsidRPr="00E80407">
        <w:rPr>
          <w:lang w:val="fr-FR"/>
        </w:rPr>
        <w:t>Le CWS a également créé l</w:t>
      </w:r>
      <w:r w:rsidR="00863F01" w:rsidRPr="00E80407">
        <w:rPr>
          <w:lang w:val="fr-FR"/>
        </w:rPr>
        <w:t>’</w:t>
      </w:r>
      <w:r w:rsidR="00D5340F" w:rsidRPr="00E80407">
        <w:rPr>
          <w:lang w:val="fr-FR"/>
        </w:rPr>
        <w:t>É</w:t>
      </w:r>
      <w:r w:rsidRPr="00E80407">
        <w:rPr>
          <w:lang w:val="fr-FR"/>
        </w:rPr>
        <w:t>quipe d</w:t>
      </w:r>
      <w:r w:rsidR="00863F01" w:rsidRPr="00E80407">
        <w:rPr>
          <w:lang w:val="fr-FR"/>
        </w:rPr>
        <w:t>’</w:t>
      </w:r>
      <w:r w:rsidRPr="00E80407">
        <w:rPr>
          <w:lang w:val="fr-FR"/>
        </w:rPr>
        <w:t>experts chargée de la normalisation des noms</w:t>
      </w:r>
      <w:r w:rsidR="003E3927" w:rsidRPr="00E80407">
        <w:rPr>
          <w:lang w:val="fr-FR"/>
        </w:rPr>
        <w:t xml:space="preserve"> pour </w:t>
      </w:r>
      <w:r w:rsidRPr="00E80407">
        <w:rPr>
          <w:lang w:val="fr-FR"/>
        </w:rPr>
        <w:t>mener à bien la tâche n° 55 et désigné l</w:t>
      </w:r>
      <w:r w:rsidR="00863F01" w:rsidRPr="00E80407">
        <w:rPr>
          <w:lang w:val="fr-FR"/>
        </w:rPr>
        <w:t>’</w:t>
      </w:r>
      <w:r w:rsidRPr="00E80407">
        <w:rPr>
          <w:lang w:val="fr-FR"/>
        </w:rPr>
        <w:t>Office coréen de la propriété intellectuelle (KIPO) et le Bureau international comme coresponsables de l</w:t>
      </w:r>
      <w:r w:rsidR="00863F01" w:rsidRPr="00E80407">
        <w:rPr>
          <w:lang w:val="fr-FR"/>
        </w:rPr>
        <w:t>’</w:t>
      </w:r>
      <w:r w:rsidRPr="00E80407">
        <w:rPr>
          <w:lang w:val="fr-FR"/>
        </w:rPr>
        <w:t>équipe d</w:t>
      </w:r>
      <w:r w:rsidR="00863F01" w:rsidRPr="00E80407">
        <w:rPr>
          <w:lang w:val="fr-FR"/>
        </w:rPr>
        <w:t>’</w:t>
      </w:r>
      <w:r w:rsidRPr="00E80407">
        <w:rPr>
          <w:lang w:val="fr-FR"/>
        </w:rPr>
        <w:t>experts;  il a demandé à l</w:t>
      </w:r>
      <w:r w:rsidR="00863F01" w:rsidRPr="00E80407">
        <w:rPr>
          <w:lang w:val="fr-FR"/>
        </w:rPr>
        <w:t>’</w:t>
      </w:r>
      <w:r w:rsidRPr="00E80407">
        <w:rPr>
          <w:lang w:val="fr-FR"/>
        </w:rPr>
        <w:t>équipe d</w:t>
      </w:r>
      <w:r w:rsidR="00863F01" w:rsidRPr="00E80407">
        <w:rPr>
          <w:lang w:val="fr-FR"/>
        </w:rPr>
        <w:t>’</w:t>
      </w:r>
      <w:r w:rsidRPr="00E80407">
        <w:rPr>
          <w:lang w:val="fr-FR"/>
        </w:rPr>
        <w:t>experts</w:t>
      </w:r>
      <w:r w:rsidR="00863F01" w:rsidRPr="00E80407">
        <w:rPr>
          <w:lang w:val="fr-FR"/>
        </w:rPr>
        <w:t> :</w:t>
      </w:r>
    </w:p>
    <w:p w14:paraId="05D53C88" w14:textId="1926070F" w:rsidR="00174E5C" w:rsidRPr="00EE4064" w:rsidRDefault="0072503B" w:rsidP="00355ED9">
      <w:pPr>
        <w:pStyle w:val="ONUMFS"/>
        <w:numPr>
          <w:ilvl w:val="1"/>
          <w:numId w:val="40"/>
        </w:numPr>
        <w:rPr>
          <w:lang w:val="fr-FR"/>
        </w:rPr>
      </w:pPr>
      <w:r w:rsidRPr="00EE4064">
        <w:rPr>
          <w:lang w:val="fr-FR"/>
        </w:rPr>
        <w:lastRenderedPageBreak/>
        <w:t>d</w:t>
      </w:r>
      <w:r w:rsidR="00863F01" w:rsidRPr="00EE4064">
        <w:rPr>
          <w:lang w:val="fr-FR"/>
        </w:rPr>
        <w:t>’</w:t>
      </w:r>
      <w:r w:rsidRPr="00EE4064">
        <w:rPr>
          <w:lang w:val="fr-FR"/>
        </w:rPr>
        <w:t>établir un questionnaire en vue de la réalisation de l</w:t>
      </w:r>
      <w:r w:rsidR="00863F01" w:rsidRPr="00EE4064">
        <w:rPr>
          <w:lang w:val="fr-FR"/>
        </w:rPr>
        <w:t>’</w:t>
      </w:r>
      <w:r w:rsidRPr="00EE4064">
        <w:rPr>
          <w:lang w:val="fr-FR"/>
        </w:rPr>
        <w:t>enquête sur l</w:t>
      </w:r>
      <w:r w:rsidR="00863F01" w:rsidRPr="00EE4064">
        <w:rPr>
          <w:lang w:val="fr-FR"/>
        </w:rPr>
        <w:t>’</w:t>
      </w:r>
      <w:r w:rsidRPr="00EE4064">
        <w:rPr>
          <w:lang w:val="fr-FR"/>
        </w:rPr>
        <w:t xml:space="preserve">utilisation des identifiants pour les déposants par les offices de propriété industrielle et </w:t>
      </w:r>
      <w:r w:rsidR="00D5340F" w:rsidRPr="00EE4064">
        <w:rPr>
          <w:lang w:val="fr-FR"/>
        </w:rPr>
        <w:t>de</w:t>
      </w:r>
      <w:r w:rsidRPr="00EE4064">
        <w:rPr>
          <w:lang w:val="fr-FR"/>
        </w:rPr>
        <w:t xml:space="preserve"> le présenter</w:t>
      </w:r>
      <w:r w:rsidR="00863F01" w:rsidRPr="00EE4064">
        <w:rPr>
          <w:lang w:val="fr-FR"/>
        </w:rPr>
        <w:t xml:space="preserve"> au CWS</w:t>
      </w:r>
      <w:r w:rsidRPr="00EE4064">
        <w:rPr>
          <w:lang w:val="fr-FR"/>
        </w:rPr>
        <w:t xml:space="preserve"> pour examen à sa six</w:t>
      </w:r>
      <w:r w:rsidR="00863F01" w:rsidRPr="00EE4064">
        <w:rPr>
          <w:lang w:val="fr-FR"/>
        </w:rPr>
        <w:t>ième session</w:t>
      </w:r>
      <w:r w:rsidR="00D5340F" w:rsidRPr="00EE4064">
        <w:rPr>
          <w:lang w:val="fr-FR"/>
        </w:rPr>
        <w:t>,</w:t>
      </w:r>
      <w:r w:rsidRPr="00EE4064">
        <w:rPr>
          <w:lang w:val="fr-FR"/>
        </w:rPr>
        <w:t xml:space="preserve"> et</w:t>
      </w:r>
    </w:p>
    <w:p w14:paraId="23A11E43" w14:textId="0247DA51" w:rsidR="00174E5C" w:rsidRPr="00EE4064" w:rsidRDefault="0072503B" w:rsidP="00355ED9">
      <w:pPr>
        <w:pStyle w:val="ONUMFS"/>
        <w:numPr>
          <w:ilvl w:val="1"/>
          <w:numId w:val="40"/>
        </w:numPr>
        <w:rPr>
          <w:lang w:val="fr-FR"/>
        </w:rPr>
      </w:pPr>
      <w:r w:rsidRPr="00EE4064">
        <w:rPr>
          <w:lang w:val="fr-FR"/>
        </w:rPr>
        <w:t>d</w:t>
      </w:r>
      <w:r w:rsidR="00863F01" w:rsidRPr="00EE4064">
        <w:rPr>
          <w:lang w:val="fr-FR"/>
        </w:rPr>
        <w:t>’</w:t>
      </w:r>
      <w:r w:rsidRPr="00EE4064">
        <w:rPr>
          <w:lang w:val="fr-FR"/>
        </w:rPr>
        <w:t>établir, sur la base des résultats de l</w:t>
      </w:r>
      <w:r w:rsidR="00863F01" w:rsidRPr="00EE4064">
        <w:rPr>
          <w:lang w:val="fr-FR"/>
        </w:rPr>
        <w:t>’</w:t>
      </w:r>
      <w:r w:rsidRPr="00EE4064">
        <w:rPr>
          <w:lang w:val="fr-FR"/>
        </w:rPr>
        <w:t xml:space="preserve">étude, une proposition relative à la poursuite des travaux, et </w:t>
      </w:r>
      <w:r w:rsidR="00D5340F" w:rsidRPr="00EE4064">
        <w:rPr>
          <w:lang w:val="fr-FR"/>
        </w:rPr>
        <w:t xml:space="preserve">de </w:t>
      </w:r>
      <w:r w:rsidRPr="00EE4064">
        <w:rPr>
          <w:lang w:val="fr-FR"/>
        </w:rPr>
        <w:t>la présenter</w:t>
      </w:r>
      <w:r w:rsidR="00863F01" w:rsidRPr="00EE4064">
        <w:rPr>
          <w:lang w:val="fr-FR"/>
        </w:rPr>
        <w:t xml:space="preserve"> au CWS</w:t>
      </w:r>
      <w:r w:rsidRPr="00EE4064">
        <w:rPr>
          <w:lang w:val="fr-FR"/>
        </w:rPr>
        <w:t xml:space="preserve"> pour examen à sa sept</w:t>
      </w:r>
      <w:r w:rsidR="00863F01" w:rsidRPr="00EE4064">
        <w:rPr>
          <w:lang w:val="fr-FR"/>
        </w:rPr>
        <w:t>ième session</w:t>
      </w:r>
      <w:r w:rsidRPr="00EE4064">
        <w:rPr>
          <w:lang w:val="fr-FR"/>
        </w:rPr>
        <w:t xml:space="preserve">, qui se tiendra </w:t>
      </w:r>
      <w:r w:rsidR="00863F01" w:rsidRPr="00EE4064">
        <w:rPr>
          <w:lang w:val="fr-FR"/>
        </w:rPr>
        <w:t>en 2019</w:t>
      </w:r>
      <w:r w:rsidRPr="00EE4064">
        <w:rPr>
          <w:lang w:val="fr-FR"/>
        </w:rPr>
        <w:t>.</w:t>
      </w:r>
    </w:p>
    <w:p w14:paraId="2140194E" w14:textId="119366B4" w:rsidR="00174E5C" w:rsidRPr="00EE4064" w:rsidRDefault="0072503B" w:rsidP="00E80407">
      <w:pPr>
        <w:pStyle w:val="ONUMFS"/>
        <w:numPr>
          <w:ilvl w:val="0"/>
          <w:numId w:val="0"/>
        </w:numPr>
        <w:rPr>
          <w:lang w:val="fr-FR"/>
        </w:rPr>
      </w:pPr>
      <w:r w:rsidRPr="00EE4064">
        <w:rPr>
          <w:lang w:val="fr-FR"/>
        </w:rPr>
        <w:t>(</w:t>
      </w:r>
      <w:r w:rsidR="003E3927" w:rsidRPr="00EE4064">
        <w:rPr>
          <w:lang w:val="fr-FR"/>
        </w:rPr>
        <w:t>V</w:t>
      </w:r>
      <w:r w:rsidRPr="00EE4064">
        <w:rPr>
          <w:lang w:val="fr-FR"/>
        </w:rPr>
        <w:t xml:space="preserve">oir les </w:t>
      </w:r>
      <w:r w:rsidR="00863F01" w:rsidRPr="00EE4064">
        <w:rPr>
          <w:lang w:val="fr-FR"/>
        </w:rPr>
        <w:t>paragraphes 8</w:t>
      </w:r>
      <w:r w:rsidRPr="00EE4064">
        <w:rPr>
          <w:lang w:val="fr-FR"/>
        </w:rPr>
        <w:t>6 à 88 du document CWS/5/22.)</w:t>
      </w:r>
    </w:p>
    <w:p w14:paraId="2BC3D8B6" w14:textId="24AAB0E0" w:rsidR="00174E5C" w:rsidRDefault="001F3091" w:rsidP="00E80407">
      <w:pPr>
        <w:pStyle w:val="ONUMFS"/>
        <w:rPr>
          <w:lang w:val="fr-FR"/>
        </w:rPr>
      </w:pPr>
      <w:r w:rsidRPr="00E80407">
        <w:rPr>
          <w:lang w:val="fr-FR"/>
        </w:rPr>
        <w:t>L</w:t>
      </w:r>
      <w:r w:rsidR="00863F01" w:rsidRPr="00E80407">
        <w:rPr>
          <w:lang w:val="fr-FR"/>
        </w:rPr>
        <w:t>’</w:t>
      </w:r>
      <w:r w:rsidRPr="00E80407">
        <w:rPr>
          <w:lang w:val="fr-FR"/>
        </w:rPr>
        <w:t>équipe d</w:t>
      </w:r>
      <w:r w:rsidR="00863F01" w:rsidRPr="00E80407">
        <w:rPr>
          <w:lang w:val="fr-FR"/>
        </w:rPr>
        <w:t>’</w:t>
      </w:r>
      <w:r w:rsidRPr="00E80407">
        <w:rPr>
          <w:lang w:val="fr-FR"/>
        </w:rPr>
        <w:t xml:space="preserve">experts a entamé ses travaux en </w:t>
      </w:r>
      <w:r w:rsidR="00863F01" w:rsidRPr="00E80407">
        <w:rPr>
          <w:lang w:val="fr-FR"/>
        </w:rPr>
        <w:t>septembre 20</w:t>
      </w:r>
      <w:r w:rsidRPr="00E80407">
        <w:rPr>
          <w:lang w:val="fr-FR"/>
        </w:rPr>
        <w:t>17 et</w:t>
      </w:r>
      <w:r w:rsidR="002B2DB4" w:rsidRPr="00E80407">
        <w:rPr>
          <w:lang w:val="fr-FR"/>
        </w:rPr>
        <w:t>,</w:t>
      </w:r>
      <w:r w:rsidRPr="00E80407">
        <w:rPr>
          <w:lang w:val="fr-FR"/>
        </w:rPr>
        <w:t xml:space="preserve"> </w:t>
      </w:r>
      <w:r w:rsidR="003E3927" w:rsidRPr="00E80407">
        <w:rPr>
          <w:lang w:val="fr-FR"/>
        </w:rPr>
        <w:t>à ce jour</w:t>
      </w:r>
      <w:r w:rsidR="002B2DB4" w:rsidRPr="00E80407">
        <w:rPr>
          <w:lang w:val="fr-FR"/>
        </w:rPr>
        <w:t>,</w:t>
      </w:r>
      <w:r w:rsidRPr="00E80407">
        <w:rPr>
          <w:lang w:val="fr-FR"/>
        </w:rPr>
        <w:t xml:space="preserve"> les offices de </w:t>
      </w:r>
      <w:r w:rsidR="00D5340F" w:rsidRPr="00E80407">
        <w:rPr>
          <w:lang w:val="fr-FR"/>
        </w:rPr>
        <w:t>propriété industrielle</w:t>
      </w:r>
      <w:r w:rsidRPr="00E80407">
        <w:rPr>
          <w:lang w:val="fr-FR"/>
        </w:rPr>
        <w:t xml:space="preserve"> des pays ci</w:t>
      </w:r>
      <w:r w:rsidR="00863F01" w:rsidRPr="00E80407">
        <w:rPr>
          <w:lang w:val="fr-FR"/>
        </w:rPr>
        <w:t>-</w:t>
      </w:r>
      <w:r w:rsidRPr="00E80407">
        <w:rPr>
          <w:lang w:val="fr-FR"/>
        </w:rPr>
        <w:t xml:space="preserve">après participent aux débats </w:t>
      </w:r>
      <w:r w:rsidR="00D5340F" w:rsidRPr="00E80407">
        <w:rPr>
          <w:lang w:val="fr-FR"/>
        </w:rPr>
        <w:t>avec les coresponsables</w:t>
      </w:r>
      <w:r w:rsidR="00863F01" w:rsidRPr="00E80407">
        <w:rPr>
          <w:lang w:val="fr-FR"/>
        </w:rPr>
        <w:t> :</w:t>
      </w:r>
      <w:r w:rsidRPr="00E80407">
        <w:rPr>
          <w:lang w:val="fr-FR"/>
        </w:rPr>
        <w:t xml:space="preserve"> BE, CL, CN, DE, GB</w:t>
      </w:r>
      <w:r w:rsidR="00D5340F" w:rsidRPr="00E80407">
        <w:rPr>
          <w:lang w:val="fr-FR"/>
        </w:rPr>
        <w:t>, JP, KR, PT et RU</w:t>
      </w:r>
      <w:r w:rsidRPr="00E80407">
        <w:rPr>
          <w:lang w:val="fr-FR"/>
        </w:rPr>
        <w:t>.</w:t>
      </w:r>
    </w:p>
    <w:p w14:paraId="06F7B690" w14:textId="227239B1" w:rsidR="00174E5C" w:rsidRPr="00355ED9" w:rsidRDefault="007F5EB0" w:rsidP="00E80407">
      <w:pPr>
        <w:pStyle w:val="Heading2"/>
      </w:pPr>
      <w:r w:rsidRPr="00355ED9">
        <w:rPr>
          <w:caps w:val="0"/>
        </w:rPr>
        <w:t>DISCUSSIONS ET RÉSULTATS</w:t>
      </w:r>
    </w:p>
    <w:p w14:paraId="2F21DDC8" w14:textId="5B99DA79" w:rsidR="00174E5C" w:rsidRPr="00356F91" w:rsidRDefault="000E7B7D" w:rsidP="00356F91">
      <w:pPr>
        <w:pStyle w:val="ONUMFS"/>
        <w:rPr>
          <w:lang w:val="fr-FR"/>
        </w:rPr>
      </w:pPr>
      <w:r w:rsidRPr="00356F91">
        <w:rPr>
          <w:lang w:val="fr-FR"/>
        </w:rPr>
        <w:t>Conformément à la demande</w:t>
      </w:r>
      <w:r w:rsidR="00863F01" w:rsidRPr="00356F91">
        <w:rPr>
          <w:lang w:val="fr-FR"/>
        </w:rPr>
        <w:t xml:space="preserve"> du CWS</w:t>
      </w:r>
      <w:r w:rsidRPr="00356F91">
        <w:rPr>
          <w:lang w:val="fr-FR"/>
        </w:rPr>
        <w:t>, l</w:t>
      </w:r>
      <w:r w:rsidR="00863F01" w:rsidRPr="00356F91">
        <w:rPr>
          <w:lang w:val="fr-FR"/>
        </w:rPr>
        <w:t>’</w:t>
      </w:r>
      <w:r w:rsidRPr="00356F91">
        <w:rPr>
          <w:lang w:val="fr-FR"/>
        </w:rPr>
        <w:t>équipe d</w:t>
      </w:r>
      <w:r w:rsidR="00863F01" w:rsidRPr="00356F91">
        <w:rPr>
          <w:lang w:val="fr-FR"/>
        </w:rPr>
        <w:t>’</w:t>
      </w:r>
      <w:r w:rsidRPr="00356F91">
        <w:rPr>
          <w:lang w:val="fr-FR"/>
        </w:rPr>
        <w:t xml:space="preserve">experts a </w:t>
      </w:r>
      <w:r w:rsidR="00D5340F" w:rsidRPr="00356F91">
        <w:rPr>
          <w:lang w:val="fr-FR"/>
        </w:rPr>
        <w:t>élaboré</w:t>
      </w:r>
      <w:r w:rsidRPr="00356F91">
        <w:rPr>
          <w:lang w:val="fr-FR"/>
        </w:rPr>
        <w:t xml:space="preserve"> un questionnaire sur l</w:t>
      </w:r>
      <w:r w:rsidR="00863F01" w:rsidRPr="00356F91">
        <w:rPr>
          <w:lang w:val="fr-FR"/>
        </w:rPr>
        <w:t>’</w:t>
      </w:r>
      <w:r w:rsidRPr="00356F91">
        <w:rPr>
          <w:lang w:val="fr-FR"/>
        </w:rPr>
        <w:t>utilisation d</w:t>
      </w:r>
      <w:r w:rsidR="00863F01" w:rsidRPr="00356F91">
        <w:rPr>
          <w:lang w:val="fr-FR"/>
        </w:rPr>
        <w:t>’</w:t>
      </w:r>
      <w:r w:rsidRPr="00356F91">
        <w:rPr>
          <w:lang w:val="fr-FR"/>
        </w:rPr>
        <w:t>identifiants pour les déposants par les offices de propriété industriel</w:t>
      </w:r>
      <w:r w:rsidR="0084029B" w:rsidRPr="00356F91">
        <w:rPr>
          <w:lang w:val="fr-FR"/>
        </w:rPr>
        <w:t>le.  El</w:t>
      </w:r>
      <w:r w:rsidR="00D5340F" w:rsidRPr="00356F91">
        <w:rPr>
          <w:lang w:val="fr-FR"/>
        </w:rPr>
        <w:t xml:space="preserve">le </w:t>
      </w:r>
      <w:r w:rsidR="00C36AF0" w:rsidRPr="00356F91">
        <w:rPr>
          <w:lang w:val="fr-FR"/>
        </w:rPr>
        <w:t>a noté que l</w:t>
      </w:r>
      <w:r w:rsidR="00863F01" w:rsidRPr="00356F91">
        <w:rPr>
          <w:lang w:val="fr-FR"/>
        </w:rPr>
        <w:t>’</w:t>
      </w:r>
      <w:r w:rsidR="00C36AF0" w:rsidRPr="00356F91">
        <w:rPr>
          <w:lang w:val="fr-FR"/>
        </w:rPr>
        <w:t xml:space="preserve">idée de réaliser une étude </w:t>
      </w:r>
      <w:r w:rsidR="003E3927" w:rsidRPr="00356F91">
        <w:rPr>
          <w:lang w:val="fr-FR"/>
        </w:rPr>
        <w:t>sur</w:t>
      </w:r>
      <w:r w:rsidR="00C36AF0" w:rsidRPr="00356F91">
        <w:rPr>
          <w:lang w:val="fr-FR"/>
        </w:rPr>
        <w:t xml:space="preserve"> l</w:t>
      </w:r>
      <w:r w:rsidR="00863F01" w:rsidRPr="00356F91">
        <w:rPr>
          <w:lang w:val="fr-FR"/>
        </w:rPr>
        <w:t>’</w:t>
      </w:r>
      <w:r w:rsidR="00C36AF0" w:rsidRPr="00356F91">
        <w:rPr>
          <w:lang w:val="fr-FR"/>
        </w:rPr>
        <w:t>utilisation d</w:t>
      </w:r>
      <w:r w:rsidR="00863F01" w:rsidRPr="00356F91">
        <w:rPr>
          <w:lang w:val="fr-FR"/>
        </w:rPr>
        <w:t>’</w:t>
      </w:r>
      <w:r w:rsidR="00C36AF0" w:rsidRPr="00356F91">
        <w:rPr>
          <w:lang w:val="fr-FR"/>
        </w:rPr>
        <w:t xml:space="preserve">identifiants était </w:t>
      </w:r>
      <w:r w:rsidR="00D5340F" w:rsidRPr="00356F91">
        <w:rPr>
          <w:lang w:val="fr-FR"/>
        </w:rPr>
        <w:t>née des</w:t>
      </w:r>
      <w:r w:rsidR="00C36AF0" w:rsidRPr="00356F91">
        <w:rPr>
          <w:lang w:val="fr-FR"/>
        </w:rPr>
        <w:t xml:space="preserve"> résultats de l</w:t>
      </w:r>
      <w:r w:rsidR="00863F01" w:rsidRPr="00356F91">
        <w:rPr>
          <w:lang w:val="fr-FR"/>
        </w:rPr>
        <w:t>’</w:t>
      </w:r>
      <w:r w:rsidR="00D5340F" w:rsidRPr="00356F91">
        <w:rPr>
          <w:lang w:val="fr-FR"/>
        </w:rPr>
        <w:t>A</w:t>
      </w:r>
      <w:r w:rsidR="00C36AF0" w:rsidRPr="00356F91">
        <w:rPr>
          <w:lang w:val="fr-FR"/>
        </w:rPr>
        <w:t>telier sur les normes de l</w:t>
      </w:r>
      <w:r w:rsidR="00863F01" w:rsidRPr="00356F91">
        <w:rPr>
          <w:lang w:val="fr-FR"/>
        </w:rPr>
        <w:t>’</w:t>
      </w:r>
      <w:r w:rsidR="00C36AF0" w:rsidRPr="00356F91">
        <w:rPr>
          <w:lang w:val="fr-FR"/>
        </w:rPr>
        <w:t xml:space="preserve">OMPI concernant la normalisation des noms des déposants tenu </w:t>
      </w:r>
      <w:r w:rsidR="00863F01" w:rsidRPr="00356F91">
        <w:rPr>
          <w:lang w:val="fr-FR"/>
        </w:rPr>
        <w:t>en 2016</w:t>
      </w:r>
      <w:r w:rsidR="00C36AF0" w:rsidRPr="00356F91">
        <w:rPr>
          <w:lang w:val="fr-FR"/>
        </w:rPr>
        <w:t xml:space="preserve"> (voir le document</w:t>
      </w:r>
      <w:r w:rsidR="00356F91">
        <w:rPr>
          <w:lang w:val="fr-FR"/>
        </w:rPr>
        <w:t xml:space="preserve"> </w:t>
      </w:r>
      <w:hyperlink r:id="rId9" w:history="1">
        <w:r w:rsidR="00356F91" w:rsidRPr="00863F01">
          <w:rPr>
            <w:rStyle w:val="Hyperlink"/>
            <w:lang w:val="fr-FR"/>
          </w:rPr>
          <w:t>CWS/WK/GE/16/ROUND TABLE 3</w:t>
        </w:r>
      </w:hyperlink>
      <w:r w:rsidR="00C36AF0" w:rsidRPr="00356F91">
        <w:rPr>
          <w:lang w:val="fr-FR"/>
        </w:rPr>
        <w:t>).</w:t>
      </w:r>
    </w:p>
    <w:p w14:paraId="17E158A0" w14:textId="4DC6A234" w:rsidR="00174E5C" w:rsidRPr="00356F91" w:rsidRDefault="00C36AF0" w:rsidP="00356F91">
      <w:pPr>
        <w:pStyle w:val="ONUMFS"/>
        <w:rPr>
          <w:lang w:val="fr-FR"/>
        </w:rPr>
      </w:pPr>
      <w:r w:rsidRPr="00356F91">
        <w:rPr>
          <w:lang w:val="fr-FR"/>
        </w:rPr>
        <w:t>Pour élaborer le projet de questionnaire, l</w:t>
      </w:r>
      <w:r w:rsidR="00863F01" w:rsidRPr="00356F91">
        <w:rPr>
          <w:lang w:val="fr-FR"/>
        </w:rPr>
        <w:t>’</w:t>
      </w:r>
      <w:r w:rsidRPr="00356F91">
        <w:rPr>
          <w:lang w:val="fr-FR"/>
        </w:rPr>
        <w:t>équipe d</w:t>
      </w:r>
      <w:r w:rsidR="00863F01" w:rsidRPr="00356F91">
        <w:rPr>
          <w:lang w:val="fr-FR"/>
        </w:rPr>
        <w:t>’</w:t>
      </w:r>
      <w:r w:rsidRPr="00356F91">
        <w:rPr>
          <w:lang w:val="fr-FR"/>
        </w:rPr>
        <w:t>experts a tenu trois</w:t>
      </w:r>
      <w:r w:rsidR="002E41C0" w:rsidRPr="00356F91">
        <w:rPr>
          <w:lang w:val="fr-FR"/>
        </w:rPr>
        <w:t> </w:t>
      </w:r>
      <w:r w:rsidRPr="00356F91">
        <w:rPr>
          <w:lang w:val="fr-FR"/>
        </w:rPr>
        <w:t>séries de discussio</w:t>
      </w:r>
      <w:r w:rsidR="0084029B" w:rsidRPr="00356F91">
        <w:rPr>
          <w:lang w:val="fr-FR"/>
        </w:rPr>
        <w:t>ns.  El</w:t>
      </w:r>
      <w:r w:rsidR="003B3EF0" w:rsidRPr="00356F91">
        <w:rPr>
          <w:lang w:val="fr-FR"/>
        </w:rPr>
        <w:t>le a pris note des attentes de</w:t>
      </w:r>
      <w:r w:rsidR="00D5340F" w:rsidRPr="00356F91">
        <w:rPr>
          <w:lang w:val="fr-FR"/>
        </w:rPr>
        <w:t>s offices</w:t>
      </w:r>
      <w:r w:rsidR="003B3EF0" w:rsidRPr="00356F91">
        <w:rPr>
          <w:lang w:val="fr-FR"/>
        </w:rPr>
        <w:t xml:space="preserve"> concernant la portée de l</w:t>
      </w:r>
      <w:r w:rsidR="00863F01" w:rsidRPr="00356F91">
        <w:rPr>
          <w:lang w:val="fr-FR"/>
        </w:rPr>
        <w:t>’</w:t>
      </w:r>
      <w:r w:rsidR="003B3EF0" w:rsidRPr="00356F91">
        <w:rPr>
          <w:lang w:val="fr-FR"/>
        </w:rPr>
        <w:t>enquête et la structure du questionnaire</w:t>
      </w:r>
      <w:r w:rsidR="002B2DB4" w:rsidRPr="00356F91">
        <w:rPr>
          <w:lang w:val="fr-FR"/>
        </w:rPr>
        <w:t xml:space="preserve"> à la premiè</w:t>
      </w:r>
      <w:r w:rsidR="0084029B" w:rsidRPr="00356F91">
        <w:rPr>
          <w:lang w:val="fr-FR"/>
        </w:rPr>
        <w:t>re.  Le</w:t>
      </w:r>
      <w:r w:rsidR="003B3EF0" w:rsidRPr="00356F91">
        <w:rPr>
          <w:lang w:val="fr-FR"/>
        </w:rPr>
        <w:t>s membres de l</w:t>
      </w:r>
      <w:r w:rsidR="00863F01" w:rsidRPr="00356F91">
        <w:rPr>
          <w:lang w:val="fr-FR"/>
        </w:rPr>
        <w:t>’</w:t>
      </w:r>
      <w:r w:rsidR="003B3EF0" w:rsidRPr="00356F91">
        <w:rPr>
          <w:lang w:val="fr-FR"/>
        </w:rPr>
        <w:t>équipe d</w:t>
      </w:r>
      <w:r w:rsidR="00863F01" w:rsidRPr="00356F91">
        <w:rPr>
          <w:lang w:val="fr-FR"/>
        </w:rPr>
        <w:t>’</w:t>
      </w:r>
      <w:r w:rsidR="003B3EF0" w:rsidRPr="00356F91">
        <w:rPr>
          <w:lang w:val="fr-FR"/>
        </w:rPr>
        <w:t xml:space="preserve">experts ont entamé les discussions sur le projet initial à la deuxième </w:t>
      </w:r>
      <w:r w:rsidR="003E3927" w:rsidRPr="00356F91">
        <w:rPr>
          <w:lang w:val="fr-FR"/>
        </w:rPr>
        <w:t xml:space="preserve">et </w:t>
      </w:r>
      <w:r w:rsidR="003B3EF0" w:rsidRPr="00356F91">
        <w:rPr>
          <w:lang w:val="fr-FR"/>
        </w:rPr>
        <w:t xml:space="preserve">ont amélioré </w:t>
      </w:r>
      <w:r w:rsidR="003E3927" w:rsidRPr="00356F91">
        <w:rPr>
          <w:lang w:val="fr-FR"/>
        </w:rPr>
        <w:t xml:space="preserve">le projet </w:t>
      </w:r>
      <w:r w:rsidR="002B2DB4" w:rsidRPr="00356F91">
        <w:rPr>
          <w:lang w:val="fr-FR"/>
        </w:rPr>
        <w:t>à</w:t>
      </w:r>
      <w:r w:rsidR="003B3EF0" w:rsidRPr="00356F91">
        <w:rPr>
          <w:lang w:val="fr-FR"/>
        </w:rPr>
        <w:t xml:space="preserve"> la troisième.</w:t>
      </w:r>
    </w:p>
    <w:p w14:paraId="2E4FFF06" w14:textId="77777777" w:rsidR="00174E5C" w:rsidRDefault="003B3EF0" w:rsidP="003B3EF0">
      <w:pPr>
        <w:pStyle w:val="Heading3"/>
        <w:rPr>
          <w:lang w:val="fr-FR"/>
        </w:rPr>
      </w:pPr>
      <w:r w:rsidRPr="003B3EF0">
        <w:rPr>
          <w:color w:val="000000"/>
          <w:lang w:val="fr-FR"/>
        </w:rPr>
        <w:t>Première série de discussions</w:t>
      </w:r>
    </w:p>
    <w:p w14:paraId="34C6C871" w14:textId="11935D2A" w:rsidR="00174E5C" w:rsidRPr="00356F91" w:rsidRDefault="00DC1CF1" w:rsidP="002E4245">
      <w:pPr>
        <w:pStyle w:val="ONUMFS"/>
        <w:rPr>
          <w:lang w:val="fr-FR"/>
        </w:rPr>
      </w:pPr>
      <w:r w:rsidRPr="00356F91">
        <w:rPr>
          <w:lang w:val="fr-FR"/>
        </w:rPr>
        <w:t xml:space="preserve">Compte tenu de la complexité de </w:t>
      </w:r>
      <w:r w:rsidR="00D5340F" w:rsidRPr="00356F91">
        <w:rPr>
          <w:lang w:val="fr-FR"/>
        </w:rPr>
        <w:t>la tâche</w:t>
      </w:r>
      <w:r w:rsidRPr="00356F91">
        <w:rPr>
          <w:lang w:val="fr-FR"/>
        </w:rPr>
        <w:t>, les membres de l</w:t>
      </w:r>
      <w:r w:rsidR="00863F01" w:rsidRPr="00356F91">
        <w:rPr>
          <w:lang w:val="fr-FR"/>
        </w:rPr>
        <w:t>’</w:t>
      </w:r>
      <w:r w:rsidRPr="00356F91">
        <w:rPr>
          <w:lang w:val="fr-FR"/>
        </w:rPr>
        <w:t>équipe d</w:t>
      </w:r>
      <w:r w:rsidR="00863F01" w:rsidRPr="00356F91">
        <w:rPr>
          <w:lang w:val="fr-FR"/>
        </w:rPr>
        <w:t>’</w:t>
      </w:r>
      <w:r w:rsidRPr="00356F91">
        <w:rPr>
          <w:lang w:val="fr-FR"/>
        </w:rPr>
        <w:t xml:space="preserve">experts ont commencé par </w:t>
      </w:r>
      <w:r w:rsidR="003E3927" w:rsidRPr="00356F91">
        <w:rPr>
          <w:lang w:val="fr-FR"/>
        </w:rPr>
        <w:t>exprimer</w:t>
      </w:r>
      <w:r w:rsidRPr="00356F91">
        <w:rPr>
          <w:lang w:val="fr-FR"/>
        </w:rPr>
        <w:t xml:space="preserve"> leurs attentes concernant la portée de l</w:t>
      </w:r>
      <w:r w:rsidR="00863F01" w:rsidRPr="00356F91">
        <w:rPr>
          <w:lang w:val="fr-FR"/>
        </w:rPr>
        <w:t>’</w:t>
      </w:r>
      <w:r w:rsidRPr="00356F91">
        <w:rPr>
          <w:lang w:val="fr-FR"/>
        </w:rPr>
        <w:t xml:space="preserve">enquête et </w:t>
      </w:r>
      <w:r w:rsidR="002B2DB4" w:rsidRPr="00356F91">
        <w:rPr>
          <w:lang w:val="fr-FR"/>
        </w:rPr>
        <w:t xml:space="preserve">par </w:t>
      </w:r>
      <w:r w:rsidR="00D5340F" w:rsidRPr="00356F91">
        <w:rPr>
          <w:lang w:val="fr-FR"/>
        </w:rPr>
        <w:t xml:space="preserve">échanger </w:t>
      </w:r>
      <w:r w:rsidRPr="00356F91">
        <w:rPr>
          <w:lang w:val="fr-FR"/>
        </w:rPr>
        <w:t>leurs avis sur les principaux sujets et la structure du questionnaire.</w:t>
      </w:r>
    </w:p>
    <w:p w14:paraId="47D68A3F" w14:textId="775A361A" w:rsidR="00174E5C" w:rsidRPr="00356F91" w:rsidRDefault="00FA1345" w:rsidP="00356F91">
      <w:pPr>
        <w:pStyle w:val="ONUMFS"/>
        <w:rPr>
          <w:lang w:val="fr-FR"/>
        </w:rPr>
      </w:pPr>
      <w:r w:rsidRPr="00356F91">
        <w:rPr>
          <w:lang w:val="fr-FR"/>
        </w:rPr>
        <w:t>Le Service fédéral pour la propriété intellectuelle</w:t>
      </w:r>
      <w:r w:rsidR="00D5340F" w:rsidRPr="00356F91">
        <w:rPr>
          <w:lang w:val="fr-FR"/>
        </w:rPr>
        <w:t xml:space="preserve"> de la Fédération de Russie</w:t>
      </w:r>
      <w:r w:rsidRPr="00356F91">
        <w:rPr>
          <w:lang w:val="fr-FR"/>
        </w:rPr>
        <w:t xml:space="preserve"> (Rospatent) a i</w:t>
      </w:r>
      <w:r w:rsidR="00D5340F" w:rsidRPr="00356F91">
        <w:rPr>
          <w:lang w:val="fr-FR"/>
        </w:rPr>
        <w:t>ndiqué que le questionnaire dev</w:t>
      </w:r>
      <w:r w:rsidRPr="00356F91">
        <w:rPr>
          <w:lang w:val="fr-FR"/>
        </w:rPr>
        <w:t xml:space="preserve">ait </w:t>
      </w:r>
      <w:r w:rsidR="00D5340F" w:rsidRPr="00356F91">
        <w:rPr>
          <w:lang w:val="fr-FR"/>
        </w:rPr>
        <w:t xml:space="preserve">permettre de </w:t>
      </w:r>
      <w:r w:rsidRPr="00356F91">
        <w:rPr>
          <w:lang w:val="fr-FR"/>
        </w:rPr>
        <w:t xml:space="preserve">recueillir </w:t>
      </w:r>
      <w:r w:rsidR="00D5340F" w:rsidRPr="00356F91">
        <w:rPr>
          <w:lang w:val="fr-FR"/>
        </w:rPr>
        <w:t xml:space="preserve">des informations sur les </w:t>
      </w:r>
      <w:r w:rsidRPr="00356F91">
        <w:rPr>
          <w:lang w:val="fr-FR"/>
        </w:rPr>
        <w:t>questions suivantes</w:t>
      </w:r>
      <w:r w:rsidR="00863F01" w:rsidRPr="00356F91">
        <w:rPr>
          <w:lang w:val="fr-FR"/>
        </w:rPr>
        <w:t> :</w:t>
      </w:r>
      <w:r w:rsidRPr="00356F91">
        <w:rPr>
          <w:lang w:val="fr-FR"/>
        </w:rPr>
        <w:t xml:space="preserve"> qu</w:t>
      </w:r>
      <w:r w:rsidR="00863F01" w:rsidRPr="00356F91">
        <w:rPr>
          <w:lang w:val="fr-FR"/>
        </w:rPr>
        <w:t>’</w:t>
      </w:r>
      <w:r w:rsidRPr="00356F91">
        <w:rPr>
          <w:lang w:val="fr-FR"/>
        </w:rPr>
        <w:t>entend</w:t>
      </w:r>
      <w:r w:rsidR="00863F01" w:rsidRPr="00356F91">
        <w:rPr>
          <w:lang w:val="fr-FR"/>
        </w:rPr>
        <w:t>-</w:t>
      </w:r>
      <w:r w:rsidRPr="00356F91">
        <w:rPr>
          <w:lang w:val="fr-FR"/>
        </w:rPr>
        <w:t>on par “normalisation des noms des déposants”</w:t>
      </w:r>
      <w:r w:rsidR="00D5340F" w:rsidRPr="00356F91">
        <w:rPr>
          <w:lang w:val="fr-FR"/>
        </w:rPr>
        <w:t>?</w:t>
      </w:r>
      <w:r w:rsidRPr="00356F91">
        <w:rPr>
          <w:lang w:val="fr-FR"/>
        </w:rPr>
        <w:t xml:space="preserve">;  laquelle des pratiques existantes en matière de “normalisation des noms des déposants” est préférable </w:t>
      </w:r>
      <w:r w:rsidR="00D5340F" w:rsidRPr="00356F91">
        <w:rPr>
          <w:lang w:val="fr-FR"/>
        </w:rPr>
        <w:t xml:space="preserve">selon </w:t>
      </w:r>
      <w:r w:rsidRPr="00356F91">
        <w:rPr>
          <w:lang w:val="fr-FR"/>
        </w:rPr>
        <w:t>l</w:t>
      </w:r>
      <w:r w:rsidR="00863F01" w:rsidRPr="00356F91">
        <w:rPr>
          <w:lang w:val="fr-FR"/>
        </w:rPr>
        <w:t>’</w:t>
      </w:r>
      <w:r w:rsidRPr="00356F91">
        <w:rPr>
          <w:lang w:val="fr-FR"/>
        </w:rPr>
        <w:t>office de propriété industrielle?;  quel est l</w:t>
      </w:r>
      <w:r w:rsidR="00863F01" w:rsidRPr="00356F91">
        <w:rPr>
          <w:lang w:val="fr-FR"/>
        </w:rPr>
        <w:t>’</w:t>
      </w:r>
      <w:r w:rsidRPr="00356F91">
        <w:rPr>
          <w:lang w:val="fr-FR"/>
        </w:rPr>
        <w:t xml:space="preserve">objet de la “normalisation </w:t>
      </w:r>
      <w:r w:rsidR="00D5340F" w:rsidRPr="00356F91">
        <w:rPr>
          <w:lang w:val="fr-FR"/>
        </w:rPr>
        <w:t>des noms des déposants”?;  quelles</w:t>
      </w:r>
      <w:r w:rsidRPr="00356F91">
        <w:rPr>
          <w:lang w:val="fr-FR"/>
        </w:rPr>
        <w:t xml:space="preserve"> sont les </w:t>
      </w:r>
      <w:r w:rsidR="00D5340F" w:rsidRPr="00356F91">
        <w:rPr>
          <w:lang w:val="fr-FR"/>
        </w:rPr>
        <w:t xml:space="preserve">particularités </w:t>
      </w:r>
      <w:r w:rsidRPr="00356F91">
        <w:rPr>
          <w:lang w:val="fr-FR"/>
        </w:rPr>
        <w:t>de l</w:t>
      </w:r>
      <w:r w:rsidR="00863F01" w:rsidRPr="00356F91">
        <w:rPr>
          <w:lang w:val="fr-FR"/>
        </w:rPr>
        <w:t>’</w:t>
      </w:r>
      <w:r w:rsidRPr="00356F91">
        <w:rPr>
          <w:lang w:val="fr-FR"/>
        </w:rPr>
        <w:t>utilisation de noms normalisés de déposants dans les échanges internationaux de données?;  l</w:t>
      </w:r>
      <w:r w:rsidR="00863F01" w:rsidRPr="00356F91">
        <w:rPr>
          <w:lang w:val="fr-FR"/>
        </w:rPr>
        <w:t>’</w:t>
      </w:r>
      <w:r w:rsidRPr="00356F91">
        <w:rPr>
          <w:lang w:val="fr-FR"/>
        </w:rPr>
        <w:t>office de</w:t>
      </w:r>
      <w:r w:rsidR="002B2DB4" w:rsidRPr="00356F91">
        <w:rPr>
          <w:lang w:val="fr-FR"/>
        </w:rPr>
        <w:t xml:space="preserve"> la</w:t>
      </w:r>
      <w:r w:rsidRPr="00356F91">
        <w:rPr>
          <w:lang w:val="fr-FR"/>
        </w:rPr>
        <w:t xml:space="preserve"> propriété industrielle peut</w:t>
      </w:r>
      <w:r w:rsidR="00863F01" w:rsidRPr="00356F91">
        <w:rPr>
          <w:lang w:val="fr-FR"/>
        </w:rPr>
        <w:t>-</w:t>
      </w:r>
      <w:r w:rsidRPr="00356F91">
        <w:rPr>
          <w:lang w:val="fr-FR"/>
        </w:rPr>
        <w:t xml:space="preserve">il divulguer les noms des déposants </w:t>
      </w:r>
      <w:r w:rsidR="00D5340F" w:rsidRPr="00356F91">
        <w:rPr>
          <w:lang w:val="fr-FR"/>
        </w:rPr>
        <w:t>qu</w:t>
      </w:r>
      <w:r w:rsidR="00863F01" w:rsidRPr="00356F91">
        <w:rPr>
          <w:lang w:val="fr-FR"/>
        </w:rPr>
        <w:t>’</w:t>
      </w:r>
      <w:r w:rsidR="00D5340F" w:rsidRPr="00356F91">
        <w:rPr>
          <w:lang w:val="fr-FR"/>
        </w:rPr>
        <w:t xml:space="preserve">il a </w:t>
      </w:r>
      <w:r w:rsidRPr="00356F91">
        <w:rPr>
          <w:lang w:val="fr-FR"/>
        </w:rPr>
        <w:t>normalisés?;  la “normalisation” est</w:t>
      </w:r>
      <w:r w:rsidR="00863F01" w:rsidRPr="00356F91">
        <w:rPr>
          <w:lang w:val="fr-FR"/>
        </w:rPr>
        <w:t>-</w:t>
      </w:r>
      <w:r w:rsidRPr="00356F91">
        <w:rPr>
          <w:lang w:val="fr-FR"/>
        </w:rPr>
        <w:t xml:space="preserve">elle destinée à un usage interne?;  comment associer </w:t>
      </w:r>
      <w:r w:rsidR="00D5340F" w:rsidRPr="00356F91">
        <w:rPr>
          <w:lang w:val="fr-FR"/>
        </w:rPr>
        <w:t xml:space="preserve">les </w:t>
      </w:r>
      <w:r w:rsidR="003E3927" w:rsidRPr="00356F91">
        <w:rPr>
          <w:lang w:val="fr-FR"/>
        </w:rPr>
        <w:t>différentes</w:t>
      </w:r>
      <w:r w:rsidRPr="00356F91">
        <w:rPr>
          <w:lang w:val="fr-FR"/>
        </w:rPr>
        <w:t xml:space="preserve"> méthodes utilisées dans </w:t>
      </w:r>
      <w:r w:rsidR="003E3927" w:rsidRPr="00356F91">
        <w:rPr>
          <w:lang w:val="fr-FR"/>
        </w:rPr>
        <w:t xml:space="preserve">divers </w:t>
      </w:r>
      <w:r w:rsidRPr="00356F91">
        <w:rPr>
          <w:lang w:val="fr-FR"/>
        </w:rPr>
        <w:t xml:space="preserve">pays?;  </w:t>
      </w:r>
      <w:r w:rsidR="00E80F9D" w:rsidRPr="00356F91">
        <w:rPr>
          <w:lang w:val="fr-FR"/>
        </w:rPr>
        <w:t>faut</w:t>
      </w:r>
      <w:r w:rsidR="00863F01" w:rsidRPr="00356F91">
        <w:rPr>
          <w:lang w:val="fr-FR"/>
        </w:rPr>
        <w:t>-</w:t>
      </w:r>
      <w:r w:rsidR="00E80F9D" w:rsidRPr="00356F91">
        <w:rPr>
          <w:lang w:val="fr-FR"/>
        </w:rPr>
        <w:t>il utiliser pour les noms des déposants</w:t>
      </w:r>
      <w:r w:rsidRPr="00356F91">
        <w:rPr>
          <w:lang w:val="fr-FR"/>
        </w:rPr>
        <w:t xml:space="preserve"> une méthode </w:t>
      </w:r>
      <w:r w:rsidR="00D5340F" w:rsidRPr="00356F91">
        <w:rPr>
          <w:lang w:val="fr-FR"/>
        </w:rPr>
        <w:t xml:space="preserve">normative ou </w:t>
      </w:r>
      <w:r w:rsidR="003E3927" w:rsidRPr="00356F91">
        <w:rPr>
          <w:lang w:val="fr-FR"/>
        </w:rPr>
        <w:t>procédurale</w:t>
      </w:r>
      <w:r w:rsidR="00D5340F" w:rsidRPr="00356F91">
        <w:rPr>
          <w:lang w:val="fr-FR"/>
        </w:rPr>
        <w:t xml:space="preserve"> </w:t>
      </w:r>
      <w:r w:rsidRPr="00356F91">
        <w:rPr>
          <w:lang w:val="fr-FR"/>
        </w:rPr>
        <w:t>en matière de normalisation?</w:t>
      </w:r>
    </w:p>
    <w:p w14:paraId="00D1816C" w14:textId="77777777" w:rsidR="00174E5C" w:rsidRDefault="00773767" w:rsidP="00773767">
      <w:pPr>
        <w:pStyle w:val="Heading3"/>
        <w:rPr>
          <w:rFonts w:eastAsia="Malgun Gothic"/>
          <w:szCs w:val="22"/>
          <w:lang w:val="fr-FR"/>
        </w:rPr>
      </w:pPr>
      <w:r w:rsidRPr="00773767">
        <w:rPr>
          <w:rFonts w:eastAsia="Malgun Gothic"/>
          <w:color w:val="000000"/>
          <w:szCs w:val="22"/>
          <w:lang w:val="fr-FR"/>
        </w:rPr>
        <w:t>Deuxième série de discussions</w:t>
      </w:r>
    </w:p>
    <w:p w14:paraId="06665E71" w14:textId="201D9DD2" w:rsidR="007F5EB0" w:rsidRDefault="00773767" w:rsidP="00356F91">
      <w:pPr>
        <w:pStyle w:val="ONUMFS"/>
        <w:rPr>
          <w:lang w:val="fr-FR"/>
        </w:rPr>
      </w:pPr>
      <w:r w:rsidRPr="00356F91">
        <w:rPr>
          <w:lang w:val="fr-FR"/>
        </w:rPr>
        <w:t>Les responsables de l</w:t>
      </w:r>
      <w:r w:rsidR="00863F01" w:rsidRPr="00356F91">
        <w:rPr>
          <w:lang w:val="fr-FR"/>
        </w:rPr>
        <w:t>’</w:t>
      </w:r>
      <w:r w:rsidRPr="00356F91">
        <w:rPr>
          <w:lang w:val="fr-FR"/>
        </w:rPr>
        <w:t>équipe d</w:t>
      </w:r>
      <w:r w:rsidR="00863F01" w:rsidRPr="00356F91">
        <w:rPr>
          <w:lang w:val="fr-FR"/>
        </w:rPr>
        <w:t>’</w:t>
      </w:r>
      <w:r w:rsidRPr="00356F91">
        <w:rPr>
          <w:lang w:val="fr-FR"/>
        </w:rPr>
        <w:t>experts ont établi le projet de questionnaire initial sur</w:t>
      </w:r>
      <w:r w:rsidR="00E80F9D" w:rsidRPr="00356F91">
        <w:rPr>
          <w:lang w:val="fr-FR"/>
        </w:rPr>
        <w:t xml:space="preserve"> </w:t>
      </w:r>
      <w:r w:rsidR="00D5340F" w:rsidRPr="00356F91">
        <w:rPr>
          <w:lang w:val="fr-FR"/>
        </w:rPr>
        <w:t>la base d</w:t>
      </w:r>
      <w:r w:rsidR="00E80F9D" w:rsidRPr="00356F91">
        <w:rPr>
          <w:lang w:val="fr-FR"/>
        </w:rPr>
        <w:t xml:space="preserve">es priorités </w:t>
      </w:r>
      <w:r w:rsidR="00D5340F" w:rsidRPr="00356F91">
        <w:rPr>
          <w:lang w:val="fr-FR"/>
        </w:rPr>
        <w:t xml:space="preserve">répertoriées </w:t>
      </w:r>
      <w:r w:rsidR="00E80F9D" w:rsidRPr="00356F91">
        <w:rPr>
          <w:lang w:val="fr-FR"/>
        </w:rPr>
        <w:t>dans le</w:t>
      </w:r>
      <w:r w:rsidRPr="00356F91">
        <w:rPr>
          <w:lang w:val="fr-FR"/>
        </w:rPr>
        <w:t xml:space="preserve"> document relatif à l</w:t>
      </w:r>
      <w:r w:rsidR="00863F01" w:rsidRPr="00356F91">
        <w:rPr>
          <w:lang w:val="fr-FR"/>
        </w:rPr>
        <w:t>’</w:t>
      </w:r>
      <w:r w:rsidRPr="00356F91">
        <w:rPr>
          <w:lang w:val="fr-FR"/>
        </w:rPr>
        <w:t>Étude sur la normalisation des noms des déposants (voir l</w:t>
      </w:r>
      <w:r w:rsidR="00863F01" w:rsidRPr="00356F91">
        <w:rPr>
          <w:lang w:val="fr-FR"/>
        </w:rPr>
        <w:t>’</w:t>
      </w:r>
      <w:r w:rsidRPr="00356F91">
        <w:rPr>
          <w:lang w:val="fr-FR"/>
        </w:rPr>
        <w:t>a</w:t>
      </w:r>
      <w:r w:rsidR="00D5340F" w:rsidRPr="00356F91">
        <w:rPr>
          <w:lang w:val="fr-FR"/>
        </w:rPr>
        <w:t>nnexe du document CWS/5/14) et d</w:t>
      </w:r>
      <w:r w:rsidRPr="00356F91">
        <w:rPr>
          <w:lang w:val="fr-FR"/>
        </w:rPr>
        <w:t>es résultats de la première série de discussio</w:t>
      </w:r>
      <w:r w:rsidR="0084029B" w:rsidRPr="00356F91">
        <w:rPr>
          <w:lang w:val="fr-FR"/>
        </w:rPr>
        <w:t>ns.  Ce</w:t>
      </w:r>
      <w:r w:rsidRPr="00356F91">
        <w:rPr>
          <w:lang w:val="fr-FR"/>
        </w:rPr>
        <w:t xml:space="preserve"> projet était composé de deux</w:t>
      </w:r>
      <w:r w:rsidR="002E41C0" w:rsidRPr="00356F91">
        <w:rPr>
          <w:lang w:val="fr-FR"/>
        </w:rPr>
        <w:t> </w:t>
      </w:r>
      <w:r w:rsidRPr="00356F91">
        <w:rPr>
          <w:lang w:val="fr-FR"/>
        </w:rPr>
        <w:t>parties</w:t>
      </w:r>
      <w:r w:rsidR="00863F01" w:rsidRPr="00356F91">
        <w:rPr>
          <w:lang w:val="fr-FR"/>
        </w:rPr>
        <w:t> :</w:t>
      </w:r>
      <w:r w:rsidRPr="00356F91">
        <w:rPr>
          <w:lang w:val="fr-FR"/>
        </w:rPr>
        <w:t xml:space="preserve"> la première portait sur les identifiants pour les déposants et la seconde sur les attentes </w:t>
      </w:r>
      <w:r w:rsidR="003E3927" w:rsidRPr="00356F91">
        <w:rPr>
          <w:lang w:val="fr-FR"/>
        </w:rPr>
        <w:t>concernant les</w:t>
      </w:r>
      <w:r w:rsidRPr="00356F91">
        <w:rPr>
          <w:lang w:val="fr-FR"/>
        </w:rPr>
        <w:t xml:space="preserve"> efforts de normalisation.</w:t>
      </w:r>
      <w:r w:rsidR="007F5EB0">
        <w:rPr>
          <w:lang w:val="fr-FR"/>
        </w:rPr>
        <w:br w:type="page"/>
      </w:r>
    </w:p>
    <w:p w14:paraId="2ACAB67D" w14:textId="12656921" w:rsidR="00174E5C" w:rsidRPr="00356F91" w:rsidRDefault="00405CE0" w:rsidP="00356F91">
      <w:pPr>
        <w:pStyle w:val="ONUMFS"/>
        <w:rPr>
          <w:lang w:val="fr-FR"/>
        </w:rPr>
      </w:pPr>
      <w:r w:rsidRPr="00356F91">
        <w:rPr>
          <w:lang w:val="fr-FR"/>
        </w:rPr>
        <w:t>L</w:t>
      </w:r>
      <w:r w:rsidR="00863F01" w:rsidRPr="00356F91">
        <w:rPr>
          <w:lang w:val="fr-FR"/>
        </w:rPr>
        <w:t>’</w:t>
      </w:r>
      <w:r w:rsidR="009A411F" w:rsidRPr="00356F91">
        <w:rPr>
          <w:lang w:val="fr-FR"/>
        </w:rPr>
        <w:t>O</w:t>
      </w:r>
      <w:r w:rsidRPr="00356F91">
        <w:rPr>
          <w:lang w:val="fr-FR"/>
        </w:rPr>
        <w:t xml:space="preserve">ffice de </w:t>
      </w:r>
      <w:r w:rsidR="00B07981" w:rsidRPr="00356F91">
        <w:rPr>
          <w:lang w:val="fr-FR"/>
        </w:rPr>
        <w:t xml:space="preserve">la </w:t>
      </w:r>
      <w:r w:rsidRPr="00356F91">
        <w:rPr>
          <w:lang w:val="fr-FR"/>
        </w:rPr>
        <w:t>propriété intellectuelle du Royaume</w:t>
      </w:r>
      <w:r w:rsidR="00863F01" w:rsidRPr="00356F91">
        <w:rPr>
          <w:lang w:val="fr-FR"/>
        </w:rPr>
        <w:t>-</w:t>
      </w:r>
      <w:r w:rsidRPr="00356F91">
        <w:rPr>
          <w:lang w:val="fr-FR"/>
        </w:rPr>
        <w:t>Uni a proposé de diviser la première partie en deux</w:t>
      </w:r>
      <w:r w:rsidR="002E41C0" w:rsidRPr="00356F91">
        <w:rPr>
          <w:lang w:val="fr-FR"/>
        </w:rPr>
        <w:t> </w:t>
      </w:r>
      <w:r w:rsidRPr="00356F91">
        <w:rPr>
          <w:lang w:val="fr-FR"/>
        </w:rPr>
        <w:t>sections distinctes</w:t>
      </w:r>
      <w:r w:rsidR="00863F01" w:rsidRPr="00356F91">
        <w:rPr>
          <w:lang w:val="fr-FR"/>
        </w:rPr>
        <w:t> :</w:t>
      </w:r>
      <w:r w:rsidRPr="00356F91">
        <w:rPr>
          <w:lang w:val="fr-FR"/>
        </w:rPr>
        <w:t xml:space="preserve"> la première pour les offices de </w:t>
      </w:r>
      <w:r w:rsidR="00D5340F" w:rsidRPr="00356F91">
        <w:rPr>
          <w:lang w:val="fr-FR"/>
        </w:rPr>
        <w:t>propriété industrielle</w:t>
      </w:r>
      <w:r w:rsidRPr="00356F91">
        <w:rPr>
          <w:lang w:val="fr-FR"/>
        </w:rPr>
        <w:t xml:space="preserve"> utilisant </w:t>
      </w:r>
      <w:r w:rsidRPr="00356F91">
        <w:rPr>
          <w:lang w:val="fr-FR"/>
        </w:rPr>
        <w:lastRenderedPageBreak/>
        <w:t>ou ayant l</w:t>
      </w:r>
      <w:r w:rsidR="00863F01" w:rsidRPr="00356F91">
        <w:rPr>
          <w:lang w:val="fr-FR"/>
        </w:rPr>
        <w:t>’</w:t>
      </w:r>
      <w:r w:rsidRPr="00356F91">
        <w:rPr>
          <w:lang w:val="fr-FR"/>
        </w:rPr>
        <w:t>intention d</w:t>
      </w:r>
      <w:r w:rsidR="00863F01" w:rsidRPr="00356F91">
        <w:rPr>
          <w:lang w:val="fr-FR"/>
        </w:rPr>
        <w:t>’</w:t>
      </w:r>
      <w:r w:rsidRPr="00356F91">
        <w:rPr>
          <w:lang w:val="fr-FR"/>
        </w:rPr>
        <w:t xml:space="preserve">utiliser des identifiants pour les déposants et la seconde pour les </w:t>
      </w:r>
      <w:r w:rsidR="002B2DB4" w:rsidRPr="00356F91">
        <w:rPr>
          <w:lang w:val="fr-FR"/>
        </w:rPr>
        <w:t>autr</w:t>
      </w:r>
      <w:r w:rsidR="0084029B" w:rsidRPr="00356F91">
        <w:rPr>
          <w:lang w:val="fr-FR"/>
        </w:rPr>
        <w:t>es.  L’o</w:t>
      </w:r>
      <w:r w:rsidR="003E3927" w:rsidRPr="00356F91">
        <w:rPr>
          <w:lang w:val="fr-FR"/>
        </w:rPr>
        <w:t xml:space="preserve">ffice a </w:t>
      </w:r>
      <w:r w:rsidR="00433FC5" w:rsidRPr="00356F91">
        <w:rPr>
          <w:lang w:val="fr-FR"/>
        </w:rPr>
        <w:t xml:space="preserve">également proposé </w:t>
      </w:r>
      <w:r w:rsidR="00B27E0D" w:rsidRPr="00356F91">
        <w:rPr>
          <w:lang w:val="fr-FR"/>
        </w:rPr>
        <w:t xml:space="preserve">de clarifier et de préciser </w:t>
      </w:r>
      <w:r w:rsidR="00433FC5" w:rsidRPr="00356F91">
        <w:rPr>
          <w:lang w:val="fr-FR"/>
        </w:rPr>
        <w:t>certains termes du projet de questionnaire initi</w:t>
      </w:r>
      <w:r w:rsidR="0084029B" w:rsidRPr="00356F91">
        <w:rPr>
          <w:lang w:val="fr-FR"/>
        </w:rPr>
        <w:t>al.  Il</w:t>
      </w:r>
      <w:r w:rsidR="003E3927" w:rsidRPr="00356F91">
        <w:rPr>
          <w:lang w:val="fr-FR"/>
        </w:rPr>
        <w:t xml:space="preserve"> a </w:t>
      </w:r>
      <w:r w:rsidR="007153DB" w:rsidRPr="00356F91">
        <w:rPr>
          <w:lang w:val="fr-FR"/>
        </w:rPr>
        <w:t xml:space="preserve">fait part de ses préoccupations </w:t>
      </w:r>
      <w:r w:rsidR="00F74B26" w:rsidRPr="00356F91">
        <w:rPr>
          <w:lang w:val="fr-FR"/>
        </w:rPr>
        <w:t xml:space="preserve">quant aux </w:t>
      </w:r>
      <w:r w:rsidR="007153DB" w:rsidRPr="00356F91">
        <w:rPr>
          <w:lang w:val="fr-FR"/>
        </w:rPr>
        <w:t xml:space="preserve">options de la question </w:t>
      </w:r>
      <w:r w:rsidR="00B27E0D" w:rsidRPr="00356F91">
        <w:rPr>
          <w:lang w:val="fr-FR"/>
        </w:rPr>
        <w:t>sur</w:t>
      </w:r>
      <w:r w:rsidR="00F74B26" w:rsidRPr="00356F91">
        <w:rPr>
          <w:lang w:val="fr-FR"/>
        </w:rPr>
        <w:t xml:space="preserve"> les </w:t>
      </w:r>
      <w:r w:rsidR="007153DB" w:rsidRPr="00356F91">
        <w:rPr>
          <w:lang w:val="fr-FR"/>
        </w:rPr>
        <w:t>avantages de l</w:t>
      </w:r>
      <w:r w:rsidR="00863F01" w:rsidRPr="00356F91">
        <w:rPr>
          <w:lang w:val="fr-FR"/>
        </w:rPr>
        <w:t>’</w:t>
      </w:r>
      <w:r w:rsidR="007153DB" w:rsidRPr="00356F91">
        <w:rPr>
          <w:lang w:val="fr-FR"/>
        </w:rPr>
        <w:t>utilisation d</w:t>
      </w:r>
      <w:r w:rsidR="00863F01" w:rsidRPr="00356F91">
        <w:rPr>
          <w:lang w:val="fr-FR"/>
        </w:rPr>
        <w:t>’</w:t>
      </w:r>
      <w:r w:rsidR="007153DB" w:rsidRPr="00356F91">
        <w:rPr>
          <w:lang w:val="fr-FR"/>
        </w:rPr>
        <w:t>identifiants pour les déposan</w:t>
      </w:r>
      <w:r w:rsidR="0084029B" w:rsidRPr="00356F91">
        <w:rPr>
          <w:lang w:val="fr-FR"/>
        </w:rPr>
        <w:t>ts.  En</w:t>
      </w:r>
      <w:r w:rsidR="007153DB" w:rsidRPr="00356F91">
        <w:rPr>
          <w:lang w:val="fr-FR"/>
        </w:rPr>
        <w:t xml:space="preserve"> réponse, le Bureau international a proposé de ne pas modifier la question et de </w:t>
      </w:r>
      <w:r w:rsidR="002B2DB4" w:rsidRPr="00356F91">
        <w:rPr>
          <w:lang w:val="fr-FR"/>
        </w:rPr>
        <w:t xml:space="preserve">les </w:t>
      </w:r>
      <w:r w:rsidR="007153DB" w:rsidRPr="00356F91">
        <w:rPr>
          <w:lang w:val="fr-FR"/>
        </w:rPr>
        <w:t xml:space="preserve">conserver </w:t>
      </w:r>
      <w:r w:rsidR="00B27E0D" w:rsidRPr="00356F91">
        <w:rPr>
          <w:lang w:val="fr-FR"/>
        </w:rPr>
        <w:t>sous la forme</w:t>
      </w:r>
      <w:r w:rsidR="007153DB" w:rsidRPr="00356F91">
        <w:rPr>
          <w:lang w:val="fr-FR"/>
        </w:rPr>
        <w:t xml:space="preserve"> </w:t>
      </w:r>
      <w:r w:rsidR="00B27E0D" w:rsidRPr="00356F91">
        <w:rPr>
          <w:lang w:val="fr-FR"/>
        </w:rPr>
        <w:t>d</w:t>
      </w:r>
      <w:r w:rsidR="00863F01" w:rsidRPr="00356F91">
        <w:rPr>
          <w:lang w:val="fr-FR"/>
        </w:rPr>
        <w:t>’</w:t>
      </w:r>
      <w:r w:rsidR="007153DB" w:rsidRPr="00356F91">
        <w:rPr>
          <w:lang w:val="fr-FR"/>
        </w:rPr>
        <w:t xml:space="preserve">un choix multiple </w:t>
      </w:r>
      <w:r w:rsidR="002B2DB4" w:rsidRPr="00356F91">
        <w:rPr>
          <w:lang w:val="fr-FR"/>
        </w:rPr>
        <w:t xml:space="preserve">en ajoutant </w:t>
      </w:r>
      <w:r w:rsidR="007153DB" w:rsidRPr="00356F91">
        <w:rPr>
          <w:lang w:val="fr-FR"/>
        </w:rPr>
        <w:t xml:space="preserve">“Autre” car </w:t>
      </w:r>
      <w:r w:rsidR="00B27E0D" w:rsidRPr="00356F91">
        <w:rPr>
          <w:lang w:val="fr-FR"/>
        </w:rPr>
        <w:t xml:space="preserve">les options </w:t>
      </w:r>
      <w:r w:rsidR="007153DB" w:rsidRPr="00356F91">
        <w:rPr>
          <w:lang w:val="fr-FR"/>
        </w:rPr>
        <w:t>ont été définies lors de l</w:t>
      </w:r>
      <w:r w:rsidR="00863F01" w:rsidRPr="00356F91">
        <w:rPr>
          <w:lang w:val="fr-FR"/>
        </w:rPr>
        <w:t>’</w:t>
      </w:r>
      <w:r w:rsidR="00B27E0D" w:rsidRPr="00356F91">
        <w:rPr>
          <w:lang w:val="fr-FR"/>
        </w:rPr>
        <w:t>A</w:t>
      </w:r>
      <w:r w:rsidR="007153DB" w:rsidRPr="00356F91">
        <w:rPr>
          <w:lang w:val="fr-FR"/>
        </w:rPr>
        <w:t>telier sur la normalisation des noms des déposants.</w:t>
      </w:r>
    </w:p>
    <w:p w14:paraId="1B0B2625" w14:textId="7DE09627" w:rsidR="00174E5C" w:rsidRPr="00356F91" w:rsidRDefault="00F74B26" w:rsidP="00356F91">
      <w:pPr>
        <w:pStyle w:val="ONUMFS"/>
        <w:rPr>
          <w:lang w:val="fr-FR"/>
        </w:rPr>
      </w:pPr>
      <w:r w:rsidRPr="00356F91">
        <w:rPr>
          <w:lang w:val="fr-FR"/>
        </w:rPr>
        <w:t xml:space="preserve">Le Groupe de documentation sur les brevets a proposé une option </w:t>
      </w:r>
      <w:r w:rsidR="003E3927" w:rsidRPr="00356F91">
        <w:rPr>
          <w:lang w:val="fr-FR"/>
        </w:rPr>
        <w:t>supplémentaire</w:t>
      </w:r>
      <w:r w:rsidRPr="00356F91">
        <w:rPr>
          <w:lang w:val="fr-FR"/>
        </w:rPr>
        <w:t xml:space="preserve"> </w:t>
      </w:r>
      <w:r w:rsidR="00B27E0D" w:rsidRPr="00356F91">
        <w:rPr>
          <w:lang w:val="fr-FR"/>
        </w:rPr>
        <w:t>pour la question sur les</w:t>
      </w:r>
      <w:r w:rsidRPr="00356F91">
        <w:rPr>
          <w:lang w:val="fr-FR"/>
        </w:rPr>
        <w:t xml:space="preserve"> avantages de l</w:t>
      </w:r>
      <w:r w:rsidR="00863F01" w:rsidRPr="00356F91">
        <w:rPr>
          <w:lang w:val="fr-FR"/>
        </w:rPr>
        <w:t>’</w:t>
      </w:r>
      <w:r w:rsidRPr="00356F91">
        <w:rPr>
          <w:lang w:val="fr-FR"/>
        </w:rPr>
        <w:t>utilisation d</w:t>
      </w:r>
      <w:r w:rsidR="00863F01" w:rsidRPr="00356F91">
        <w:rPr>
          <w:lang w:val="fr-FR"/>
        </w:rPr>
        <w:t>’</w:t>
      </w:r>
      <w:r w:rsidRPr="00356F91">
        <w:rPr>
          <w:lang w:val="fr-FR"/>
        </w:rPr>
        <w:t>identifiants pour les déposan</w:t>
      </w:r>
      <w:r w:rsidR="0084029B" w:rsidRPr="00356F91">
        <w:rPr>
          <w:lang w:val="fr-FR"/>
        </w:rPr>
        <w:t>ts.  Il</w:t>
      </w:r>
      <w:r w:rsidR="00773E7C" w:rsidRPr="00356F91">
        <w:rPr>
          <w:lang w:val="fr-FR"/>
        </w:rPr>
        <w:t xml:space="preserve"> a également proposé de </w:t>
      </w:r>
      <w:r w:rsidR="003E3927" w:rsidRPr="00356F91">
        <w:rPr>
          <w:lang w:val="fr-FR"/>
        </w:rPr>
        <w:t>préciser</w:t>
      </w:r>
      <w:r w:rsidR="00773E7C" w:rsidRPr="00356F91">
        <w:rPr>
          <w:lang w:val="fr-FR"/>
        </w:rPr>
        <w:t xml:space="preserve"> la source d</w:t>
      </w:r>
      <w:r w:rsidR="00863F01" w:rsidRPr="00356F91">
        <w:rPr>
          <w:lang w:val="fr-FR"/>
        </w:rPr>
        <w:t>’</w:t>
      </w:r>
      <w:r w:rsidR="00773E7C" w:rsidRPr="00356F91">
        <w:rPr>
          <w:lang w:val="fr-FR"/>
        </w:rPr>
        <w:t>information utilisée pour les “</w:t>
      </w:r>
      <w:r w:rsidR="00492808" w:rsidRPr="00356F91">
        <w:rPr>
          <w:lang w:val="fr-FR"/>
        </w:rPr>
        <w:t>répertoires</w:t>
      </w:r>
      <w:r w:rsidR="00773E7C" w:rsidRPr="00356F91">
        <w:rPr>
          <w:lang w:val="fr-FR"/>
        </w:rPr>
        <w:t>” de noms de titulaires de brevets</w:t>
      </w:r>
      <w:r w:rsidR="002E4245" w:rsidRPr="00356F91">
        <w:rPr>
          <w:lang w:val="fr-FR"/>
        </w:rPr>
        <w:t>.</w:t>
      </w:r>
    </w:p>
    <w:p w14:paraId="4A2C3F7F" w14:textId="1962E3B8" w:rsidR="00174E5C" w:rsidRPr="00356F91" w:rsidRDefault="008833F0" w:rsidP="00356F91">
      <w:pPr>
        <w:pStyle w:val="ONUMFS"/>
        <w:rPr>
          <w:lang w:val="fr-FR"/>
        </w:rPr>
      </w:pPr>
      <w:r w:rsidRPr="00356F91">
        <w:rPr>
          <w:lang w:val="fr-FR"/>
        </w:rPr>
        <w:t>L</w:t>
      </w:r>
      <w:r w:rsidR="00863F01" w:rsidRPr="00356F91">
        <w:rPr>
          <w:lang w:val="fr-FR"/>
        </w:rPr>
        <w:t>’</w:t>
      </w:r>
      <w:r w:rsidRPr="00356F91">
        <w:rPr>
          <w:lang w:val="fr-FR"/>
        </w:rPr>
        <w:t>Office des brevets du Japon et l</w:t>
      </w:r>
      <w:r w:rsidR="00863F01" w:rsidRPr="00356F91">
        <w:rPr>
          <w:lang w:val="fr-FR"/>
        </w:rPr>
        <w:t>’</w:t>
      </w:r>
      <w:r w:rsidR="00B27E0D" w:rsidRPr="00356F91">
        <w:rPr>
          <w:lang w:val="fr-FR"/>
        </w:rPr>
        <w:t>O</w:t>
      </w:r>
      <w:r w:rsidRPr="00356F91">
        <w:rPr>
          <w:lang w:val="fr-FR"/>
        </w:rPr>
        <w:t>ffice de la propriété intellectuelle du Royaume</w:t>
      </w:r>
      <w:r w:rsidR="00863F01" w:rsidRPr="00356F91">
        <w:rPr>
          <w:lang w:val="fr-FR"/>
        </w:rPr>
        <w:t>-</w:t>
      </w:r>
      <w:r w:rsidRPr="00356F91">
        <w:rPr>
          <w:lang w:val="fr-FR"/>
        </w:rPr>
        <w:t xml:space="preserve">Uni ont indiqué </w:t>
      </w:r>
      <w:r w:rsidR="003E3927" w:rsidRPr="00356F91">
        <w:rPr>
          <w:lang w:val="fr-FR"/>
        </w:rPr>
        <w:t>au sujet de la question sur la méthode d</w:t>
      </w:r>
      <w:r w:rsidR="00863F01" w:rsidRPr="00356F91">
        <w:rPr>
          <w:lang w:val="fr-FR"/>
        </w:rPr>
        <w:t>’</w:t>
      </w:r>
      <w:r w:rsidR="003E3927" w:rsidRPr="00356F91">
        <w:rPr>
          <w:lang w:val="fr-FR"/>
        </w:rPr>
        <w:t xml:space="preserve">attribution des identifiants </w:t>
      </w:r>
      <w:r w:rsidRPr="00356F91">
        <w:rPr>
          <w:lang w:val="fr-FR"/>
        </w:rPr>
        <w:t xml:space="preserve">que les </w:t>
      </w:r>
      <w:r w:rsidR="00B27E0D" w:rsidRPr="00356F91">
        <w:rPr>
          <w:lang w:val="fr-FR"/>
        </w:rPr>
        <w:t>éléments</w:t>
      </w:r>
      <w:r w:rsidRPr="00356F91">
        <w:rPr>
          <w:lang w:val="fr-FR"/>
        </w:rPr>
        <w:t xml:space="preserve"> facultati</w:t>
      </w:r>
      <w:r w:rsidR="00B27E0D" w:rsidRPr="00356F91">
        <w:rPr>
          <w:lang w:val="fr-FR"/>
        </w:rPr>
        <w:t>f</w:t>
      </w:r>
      <w:r w:rsidR="003E3927" w:rsidRPr="00356F91">
        <w:rPr>
          <w:lang w:val="fr-FR"/>
        </w:rPr>
        <w:t>s “entité national</w:t>
      </w:r>
      <w:r w:rsidR="00863F01" w:rsidRPr="00356F91">
        <w:rPr>
          <w:lang w:val="fr-FR"/>
        </w:rPr>
        <w:t>e”</w:t>
      </w:r>
      <w:r w:rsidR="003E3927" w:rsidRPr="00356F91">
        <w:rPr>
          <w:lang w:val="fr-FR"/>
        </w:rPr>
        <w:t xml:space="preserve"> </w:t>
      </w:r>
      <w:r w:rsidRPr="00356F91">
        <w:rPr>
          <w:lang w:val="fr-FR"/>
        </w:rPr>
        <w:t>et “administration internationale</w:t>
      </w:r>
      <w:r w:rsidR="003E3927" w:rsidRPr="00356F91">
        <w:rPr>
          <w:lang w:val="fr-FR"/>
        </w:rPr>
        <w:t xml:space="preserve">” </w:t>
      </w:r>
      <w:r w:rsidR="00B27E0D" w:rsidRPr="00356F91">
        <w:rPr>
          <w:lang w:val="fr-FR"/>
        </w:rPr>
        <w:t>n</w:t>
      </w:r>
      <w:r w:rsidR="00863F01" w:rsidRPr="00356F91">
        <w:rPr>
          <w:lang w:val="fr-FR"/>
        </w:rPr>
        <w:t>’</w:t>
      </w:r>
      <w:r w:rsidR="00B27E0D" w:rsidRPr="00356F91">
        <w:rPr>
          <w:lang w:val="fr-FR"/>
        </w:rPr>
        <w:t>étaient pas clai</w:t>
      </w:r>
      <w:r w:rsidR="0084029B" w:rsidRPr="00356F91">
        <w:rPr>
          <w:lang w:val="fr-FR"/>
        </w:rPr>
        <w:t>rs.  Il</w:t>
      </w:r>
      <w:r w:rsidR="00B27E0D" w:rsidRPr="00356F91">
        <w:rPr>
          <w:lang w:val="fr-FR"/>
        </w:rPr>
        <w:t xml:space="preserve">s ont </w:t>
      </w:r>
      <w:r w:rsidR="003E3927" w:rsidRPr="00356F91">
        <w:rPr>
          <w:lang w:val="fr-FR"/>
        </w:rPr>
        <w:t xml:space="preserve">donc </w:t>
      </w:r>
      <w:r w:rsidR="00B27E0D" w:rsidRPr="00356F91">
        <w:rPr>
          <w:lang w:val="fr-FR"/>
        </w:rPr>
        <w:t>proposé d</w:t>
      </w:r>
      <w:r w:rsidR="00863F01" w:rsidRPr="00356F91">
        <w:rPr>
          <w:lang w:val="fr-FR"/>
        </w:rPr>
        <w:t>’</w:t>
      </w:r>
      <w:r w:rsidR="00B27E0D" w:rsidRPr="00356F91">
        <w:rPr>
          <w:lang w:val="fr-FR"/>
        </w:rPr>
        <w:t xml:space="preserve">ajouter </w:t>
      </w:r>
      <w:r w:rsidR="003E3927" w:rsidRPr="00356F91">
        <w:rPr>
          <w:lang w:val="fr-FR"/>
        </w:rPr>
        <w:t>l</w:t>
      </w:r>
      <w:r w:rsidR="00863F01" w:rsidRPr="00356F91">
        <w:rPr>
          <w:lang w:val="fr-FR"/>
        </w:rPr>
        <w:t>’</w:t>
      </w:r>
      <w:r w:rsidR="003E3927" w:rsidRPr="00356F91">
        <w:rPr>
          <w:lang w:val="fr-FR"/>
        </w:rPr>
        <w:t xml:space="preserve">option </w:t>
      </w:r>
      <w:r w:rsidR="00B27E0D" w:rsidRPr="00356F91">
        <w:rPr>
          <w:lang w:val="fr-FR"/>
        </w:rPr>
        <w:t>“Autre</w:t>
      </w:r>
      <w:r w:rsidRPr="00356F91">
        <w:rPr>
          <w:lang w:val="fr-FR"/>
        </w:rPr>
        <w:t>”.</w:t>
      </w:r>
      <w:r w:rsidR="002E4245" w:rsidRPr="00356F91">
        <w:rPr>
          <w:lang w:val="fr-FR"/>
        </w:rPr>
        <w:t xml:space="preserve">  </w:t>
      </w:r>
      <w:r w:rsidRPr="00356F91">
        <w:rPr>
          <w:lang w:val="fr-FR"/>
        </w:rPr>
        <w:t>Les deux</w:t>
      </w:r>
      <w:r w:rsidR="002E41C0" w:rsidRPr="00356F91">
        <w:rPr>
          <w:lang w:val="fr-FR"/>
        </w:rPr>
        <w:t> </w:t>
      </w:r>
      <w:r w:rsidRPr="00356F91">
        <w:rPr>
          <w:lang w:val="fr-FR"/>
        </w:rPr>
        <w:t xml:space="preserve">offices ont également pris note de la question </w:t>
      </w:r>
      <w:r w:rsidR="00B27E0D" w:rsidRPr="00356F91">
        <w:rPr>
          <w:lang w:val="fr-FR"/>
        </w:rPr>
        <w:t xml:space="preserve">sur </w:t>
      </w:r>
      <w:r w:rsidRPr="00356F91">
        <w:rPr>
          <w:lang w:val="fr-FR"/>
        </w:rPr>
        <w:t xml:space="preserve">la manière dont les différentes méthodes de gestion des noms de déposants attribués par les offices de </w:t>
      </w:r>
      <w:r w:rsidR="00D5340F" w:rsidRPr="00356F91">
        <w:rPr>
          <w:lang w:val="fr-FR"/>
        </w:rPr>
        <w:t>propriété industrielle</w:t>
      </w:r>
      <w:r w:rsidRPr="00356F91">
        <w:rPr>
          <w:lang w:val="fr-FR"/>
        </w:rPr>
        <w:t xml:space="preserve"> pouvaient être conservées, mais ont demandé aux offices de fournir des </w:t>
      </w:r>
      <w:r w:rsidR="003E3927" w:rsidRPr="00356F91">
        <w:rPr>
          <w:lang w:val="fr-FR"/>
        </w:rPr>
        <w:t>renseignements</w:t>
      </w:r>
      <w:r w:rsidR="00B27E0D" w:rsidRPr="00356F91">
        <w:rPr>
          <w:lang w:val="fr-FR"/>
        </w:rPr>
        <w:t xml:space="preserve"> supplémentaires</w:t>
      </w:r>
      <w:r w:rsidRPr="00356F91">
        <w:rPr>
          <w:lang w:val="fr-FR"/>
        </w:rPr>
        <w:t>.</w:t>
      </w:r>
    </w:p>
    <w:p w14:paraId="18143DD2" w14:textId="250ED000" w:rsidR="00174E5C" w:rsidRPr="00356F91" w:rsidRDefault="00174E5C" w:rsidP="00356F91">
      <w:pPr>
        <w:pStyle w:val="ONUMFS"/>
        <w:rPr>
          <w:lang w:val="fr-FR"/>
        </w:rPr>
      </w:pPr>
      <w:r w:rsidRPr="00356F91">
        <w:rPr>
          <w:lang w:val="fr-FR"/>
        </w:rPr>
        <w:t>Rospatent a proposé de préciser la signification des “codes” pour les déposan</w:t>
      </w:r>
      <w:r w:rsidR="0084029B" w:rsidRPr="00356F91">
        <w:rPr>
          <w:lang w:val="fr-FR"/>
        </w:rPr>
        <w:t>ts.  L’o</w:t>
      </w:r>
      <w:r w:rsidR="00B27E0D" w:rsidRPr="00356F91">
        <w:rPr>
          <w:lang w:val="fr-FR"/>
        </w:rPr>
        <w:t xml:space="preserve">ffice a également </w:t>
      </w:r>
      <w:r w:rsidRPr="00356F91">
        <w:rPr>
          <w:lang w:val="fr-FR"/>
        </w:rPr>
        <w:t>proposé de remplacer le membre de phrase “l</w:t>
      </w:r>
      <w:r w:rsidR="00863F01" w:rsidRPr="00356F91">
        <w:rPr>
          <w:lang w:val="fr-FR"/>
        </w:rPr>
        <w:t>’</w:t>
      </w:r>
      <w:r w:rsidRPr="00356F91">
        <w:rPr>
          <w:lang w:val="fr-FR"/>
        </w:rPr>
        <w:t>échange international de données” par “l</w:t>
      </w:r>
      <w:r w:rsidR="00863F01" w:rsidRPr="00356F91">
        <w:rPr>
          <w:lang w:val="fr-FR"/>
        </w:rPr>
        <w:t>’</w:t>
      </w:r>
      <w:r w:rsidRPr="00356F91">
        <w:rPr>
          <w:lang w:val="fr-FR"/>
        </w:rPr>
        <w:t>échange international d</w:t>
      </w:r>
      <w:r w:rsidR="00863F01" w:rsidRPr="00356F91">
        <w:rPr>
          <w:lang w:val="fr-FR"/>
        </w:rPr>
        <w:t>’</w:t>
      </w:r>
      <w:r w:rsidRPr="00356F91">
        <w:rPr>
          <w:lang w:val="fr-FR"/>
        </w:rPr>
        <w:t>information en matière de brevets” pour répondre à la préoccupation de l</w:t>
      </w:r>
      <w:r w:rsidR="00863F01" w:rsidRPr="00356F91">
        <w:rPr>
          <w:lang w:val="fr-FR"/>
        </w:rPr>
        <w:t>’</w:t>
      </w:r>
      <w:r w:rsidR="002B2DB4" w:rsidRPr="00356F91">
        <w:rPr>
          <w:lang w:val="fr-FR"/>
        </w:rPr>
        <w:t>O</w:t>
      </w:r>
      <w:r w:rsidRPr="00356F91">
        <w:rPr>
          <w:lang w:val="fr-FR"/>
        </w:rPr>
        <w:t>ffice de la propriété intellectuelle du Royaume</w:t>
      </w:r>
      <w:r w:rsidR="00863F01" w:rsidRPr="00356F91">
        <w:rPr>
          <w:lang w:val="fr-FR"/>
        </w:rPr>
        <w:t>-</w:t>
      </w:r>
      <w:r w:rsidRPr="00356F91">
        <w:rPr>
          <w:lang w:val="fr-FR"/>
        </w:rPr>
        <w:t>U</w:t>
      </w:r>
      <w:r w:rsidR="0084029B" w:rsidRPr="00356F91">
        <w:rPr>
          <w:lang w:val="fr-FR"/>
        </w:rPr>
        <w:t>ni.  Le</w:t>
      </w:r>
      <w:r w:rsidRPr="00356F91">
        <w:rPr>
          <w:lang w:val="fr-FR"/>
        </w:rPr>
        <w:t xml:space="preserve"> Bureau international a proposé de remplacer “l</w:t>
      </w:r>
      <w:r w:rsidR="00863F01" w:rsidRPr="00356F91">
        <w:rPr>
          <w:lang w:val="fr-FR"/>
        </w:rPr>
        <w:t>’</w:t>
      </w:r>
      <w:r w:rsidRPr="00356F91">
        <w:rPr>
          <w:lang w:val="fr-FR"/>
        </w:rPr>
        <w:t>échange international de données” par “l</w:t>
      </w:r>
      <w:r w:rsidR="00863F01" w:rsidRPr="00356F91">
        <w:rPr>
          <w:lang w:val="fr-FR"/>
        </w:rPr>
        <w:t>’</w:t>
      </w:r>
      <w:r w:rsidRPr="00356F91">
        <w:rPr>
          <w:lang w:val="fr-FR"/>
        </w:rPr>
        <w:t>échange d</w:t>
      </w:r>
      <w:r w:rsidR="00863F01" w:rsidRPr="00356F91">
        <w:rPr>
          <w:lang w:val="fr-FR"/>
        </w:rPr>
        <w:t>’</w:t>
      </w:r>
      <w:r w:rsidRPr="00356F91">
        <w:rPr>
          <w:lang w:val="fr-FR"/>
        </w:rPr>
        <w:t>information en matière de brevets avec d</w:t>
      </w:r>
      <w:r w:rsidR="00863F01" w:rsidRPr="00356F91">
        <w:rPr>
          <w:lang w:val="fr-FR"/>
        </w:rPr>
        <w:t>’</w:t>
      </w:r>
      <w:r w:rsidRPr="00356F91">
        <w:rPr>
          <w:lang w:val="fr-FR"/>
        </w:rPr>
        <w:t xml:space="preserve">autres offices de </w:t>
      </w:r>
      <w:r w:rsidR="00D5340F" w:rsidRPr="00356F91">
        <w:rPr>
          <w:lang w:val="fr-FR"/>
        </w:rPr>
        <w:t>propriété industrielle</w:t>
      </w:r>
      <w:r w:rsidRPr="00356F91">
        <w:rPr>
          <w:lang w:val="fr-FR"/>
        </w:rPr>
        <w:t>”.</w:t>
      </w:r>
      <w:r w:rsidR="002E4245" w:rsidRPr="00356F91">
        <w:rPr>
          <w:lang w:val="fr-FR"/>
        </w:rPr>
        <w:t xml:space="preserve">  </w:t>
      </w:r>
      <w:r w:rsidR="007B5C4A" w:rsidRPr="00356F91">
        <w:rPr>
          <w:lang w:val="fr-FR"/>
        </w:rPr>
        <w:t xml:space="preserve">Concernant la question </w:t>
      </w:r>
      <w:r w:rsidR="00B27E0D" w:rsidRPr="00356F91">
        <w:rPr>
          <w:lang w:val="fr-FR"/>
        </w:rPr>
        <w:t xml:space="preserve">sur </w:t>
      </w:r>
      <w:r w:rsidR="007B5C4A" w:rsidRPr="00356F91">
        <w:rPr>
          <w:lang w:val="fr-FR"/>
        </w:rPr>
        <w:t>la méthode d</w:t>
      </w:r>
      <w:r w:rsidR="00863F01" w:rsidRPr="00356F91">
        <w:rPr>
          <w:lang w:val="fr-FR"/>
        </w:rPr>
        <w:t>’</w:t>
      </w:r>
      <w:r w:rsidR="007B5C4A" w:rsidRPr="00356F91">
        <w:rPr>
          <w:lang w:val="fr-FR"/>
        </w:rPr>
        <w:t>attribution des identifiants, Rospatent a proposé d</w:t>
      </w:r>
      <w:r w:rsidR="00863F01" w:rsidRPr="00356F91">
        <w:rPr>
          <w:lang w:val="fr-FR"/>
        </w:rPr>
        <w:t>’</w:t>
      </w:r>
      <w:r w:rsidR="007B5C4A" w:rsidRPr="00356F91">
        <w:rPr>
          <w:lang w:val="fr-FR"/>
        </w:rPr>
        <w:t>ajouter les exemples suivants</w:t>
      </w:r>
      <w:r w:rsidR="00863F01" w:rsidRPr="00356F91">
        <w:rPr>
          <w:lang w:val="fr-FR"/>
        </w:rPr>
        <w:t> :</w:t>
      </w:r>
      <w:r w:rsidR="007B5C4A" w:rsidRPr="00356F91">
        <w:rPr>
          <w:lang w:val="fr-FR"/>
        </w:rPr>
        <w:t xml:space="preserve"> </w:t>
      </w:r>
      <w:r w:rsidR="00863F01" w:rsidRPr="00356F91">
        <w:rPr>
          <w:lang w:val="fr-FR"/>
        </w:rPr>
        <w:t>“e</w:t>
      </w:r>
      <w:r w:rsidR="007B5C4A" w:rsidRPr="00356F91">
        <w:rPr>
          <w:lang w:val="fr-FR"/>
        </w:rPr>
        <w:t xml:space="preserve">ntité nationale, </w:t>
      </w:r>
      <w:r w:rsidR="00B27E0D" w:rsidRPr="00356F91">
        <w:rPr>
          <w:lang w:val="fr-FR"/>
        </w:rPr>
        <w:t>c</w:t>
      </w:r>
      <w:r w:rsidR="00863F01" w:rsidRPr="00356F91">
        <w:rPr>
          <w:lang w:val="fr-FR"/>
        </w:rPr>
        <w:t>’</w:t>
      </w:r>
      <w:r w:rsidR="00B27E0D" w:rsidRPr="00356F91">
        <w:rPr>
          <w:lang w:val="fr-FR"/>
        </w:rPr>
        <w:t>est</w:t>
      </w:r>
      <w:r w:rsidR="00863F01" w:rsidRPr="00356F91">
        <w:rPr>
          <w:lang w:val="fr-FR"/>
        </w:rPr>
        <w:t>-</w:t>
      </w:r>
      <w:r w:rsidR="00B27E0D" w:rsidRPr="00356F91">
        <w:rPr>
          <w:lang w:val="fr-FR"/>
        </w:rPr>
        <w:t>à</w:t>
      </w:r>
      <w:r w:rsidR="00863F01" w:rsidRPr="00356F91">
        <w:rPr>
          <w:lang w:val="fr-FR"/>
        </w:rPr>
        <w:t>-</w:t>
      </w:r>
      <w:r w:rsidR="00B27E0D" w:rsidRPr="00356F91">
        <w:rPr>
          <w:lang w:val="fr-FR"/>
        </w:rPr>
        <w:t xml:space="preserve">dire </w:t>
      </w:r>
      <w:r w:rsidR="007B5C4A" w:rsidRPr="00356F91">
        <w:rPr>
          <w:lang w:val="fr-FR"/>
        </w:rPr>
        <w:t>tout ministère ou organisme publi</w:t>
      </w:r>
      <w:r w:rsidR="00863F01" w:rsidRPr="00356F91">
        <w:rPr>
          <w:lang w:val="fr-FR"/>
        </w:rPr>
        <w:t>c”</w:t>
      </w:r>
      <w:r w:rsidR="007B5C4A" w:rsidRPr="00356F91">
        <w:rPr>
          <w:lang w:val="fr-FR"/>
        </w:rPr>
        <w:t xml:space="preserve"> et </w:t>
      </w:r>
      <w:r w:rsidR="00863F01" w:rsidRPr="00356F91">
        <w:rPr>
          <w:lang w:val="fr-FR"/>
        </w:rPr>
        <w:t>“a</w:t>
      </w:r>
      <w:r w:rsidR="007B5C4A" w:rsidRPr="00356F91">
        <w:rPr>
          <w:lang w:val="fr-FR"/>
        </w:rPr>
        <w:t xml:space="preserve">dministration internationale, </w:t>
      </w:r>
      <w:r w:rsidR="00B27E0D" w:rsidRPr="00356F91">
        <w:rPr>
          <w:lang w:val="fr-FR"/>
        </w:rPr>
        <w:t>c</w:t>
      </w:r>
      <w:r w:rsidR="00863F01" w:rsidRPr="00356F91">
        <w:rPr>
          <w:lang w:val="fr-FR"/>
        </w:rPr>
        <w:t>’</w:t>
      </w:r>
      <w:r w:rsidR="00B27E0D" w:rsidRPr="00356F91">
        <w:rPr>
          <w:lang w:val="fr-FR"/>
        </w:rPr>
        <w:t>est</w:t>
      </w:r>
      <w:r w:rsidR="00863F01" w:rsidRPr="00356F91">
        <w:rPr>
          <w:lang w:val="fr-FR"/>
        </w:rPr>
        <w:t>-</w:t>
      </w:r>
      <w:r w:rsidR="00B27E0D" w:rsidRPr="00356F91">
        <w:rPr>
          <w:lang w:val="fr-FR"/>
        </w:rPr>
        <w:t>à</w:t>
      </w:r>
      <w:r w:rsidR="00863F01" w:rsidRPr="00356F91">
        <w:rPr>
          <w:lang w:val="fr-FR"/>
        </w:rPr>
        <w:t>-</w:t>
      </w:r>
      <w:r w:rsidR="00B27E0D" w:rsidRPr="00356F91">
        <w:rPr>
          <w:lang w:val="fr-FR"/>
        </w:rPr>
        <w:t>dire</w:t>
      </w:r>
      <w:r w:rsidR="007B5C4A" w:rsidRPr="00356F91">
        <w:rPr>
          <w:lang w:val="fr-FR"/>
        </w:rPr>
        <w:t xml:space="preserve"> l</w:t>
      </w:r>
      <w:r w:rsidR="00863F01" w:rsidRPr="00356F91">
        <w:rPr>
          <w:lang w:val="fr-FR"/>
        </w:rPr>
        <w:t>’</w:t>
      </w:r>
      <w:r w:rsidR="007B5C4A" w:rsidRPr="00356F91">
        <w:rPr>
          <w:lang w:val="fr-FR"/>
        </w:rPr>
        <w:t>OMP</w:t>
      </w:r>
      <w:r w:rsidR="00863F01" w:rsidRPr="00356F91">
        <w:rPr>
          <w:lang w:val="fr-FR"/>
        </w:rPr>
        <w:t>I”</w:t>
      </w:r>
      <w:r w:rsidR="007B5C4A" w:rsidRPr="00356F91">
        <w:rPr>
          <w:lang w:val="fr-FR"/>
        </w:rPr>
        <w:t>.</w:t>
      </w:r>
      <w:r w:rsidR="002E4245" w:rsidRPr="00356F91">
        <w:rPr>
          <w:lang w:val="fr-FR"/>
        </w:rPr>
        <w:t xml:space="preserve">  </w:t>
      </w:r>
      <w:r w:rsidR="007B5C4A" w:rsidRPr="00356F91">
        <w:rPr>
          <w:lang w:val="fr-FR"/>
        </w:rPr>
        <w:t xml:space="preserve">Enfin, </w:t>
      </w:r>
      <w:r w:rsidR="003E3927" w:rsidRPr="00356F91">
        <w:rPr>
          <w:lang w:val="fr-FR"/>
        </w:rPr>
        <w:t>l</w:t>
      </w:r>
      <w:r w:rsidR="00863F01" w:rsidRPr="00356F91">
        <w:rPr>
          <w:lang w:val="fr-FR"/>
        </w:rPr>
        <w:t>’</w:t>
      </w:r>
      <w:r w:rsidR="003E3927" w:rsidRPr="00356F91">
        <w:rPr>
          <w:lang w:val="fr-FR"/>
        </w:rPr>
        <w:t xml:space="preserve">office </w:t>
      </w:r>
      <w:r w:rsidR="007B5C4A" w:rsidRPr="00356F91">
        <w:rPr>
          <w:lang w:val="fr-FR"/>
        </w:rPr>
        <w:t xml:space="preserve">a proposé de supprimer le membre de phrase </w:t>
      </w:r>
      <w:r w:rsidR="00863F01" w:rsidRPr="00356F91">
        <w:rPr>
          <w:lang w:val="fr-FR"/>
        </w:rPr>
        <w:t>“u</w:t>
      </w:r>
      <w:r w:rsidR="007B5C4A" w:rsidRPr="00356F91">
        <w:rPr>
          <w:lang w:val="fr-FR"/>
        </w:rPr>
        <w:t xml:space="preserve">tilisées par différents offices de </w:t>
      </w:r>
      <w:r w:rsidR="00D5340F" w:rsidRPr="00356F91">
        <w:rPr>
          <w:lang w:val="fr-FR"/>
        </w:rPr>
        <w:t>propriété industriell</w:t>
      </w:r>
      <w:r w:rsidR="00863F01" w:rsidRPr="00356F91">
        <w:rPr>
          <w:lang w:val="fr-FR"/>
        </w:rPr>
        <w:t>e”</w:t>
      </w:r>
      <w:r w:rsidR="007B5C4A" w:rsidRPr="00356F91">
        <w:rPr>
          <w:lang w:val="fr-FR"/>
        </w:rPr>
        <w:t xml:space="preserve"> de la question sur la </w:t>
      </w:r>
      <w:r w:rsidR="00BA0917" w:rsidRPr="00356F91">
        <w:rPr>
          <w:lang w:val="fr-FR"/>
        </w:rPr>
        <w:t>façon</w:t>
      </w:r>
      <w:r w:rsidR="007B5C4A" w:rsidRPr="00356F91">
        <w:rPr>
          <w:lang w:val="fr-FR"/>
        </w:rPr>
        <w:t xml:space="preserve"> dont </w:t>
      </w:r>
      <w:r w:rsidR="003E3927" w:rsidRPr="00356F91">
        <w:rPr>
          <w:lang w:val="fr-FR"/>
        </w:rPr>
        <w:t>différentes</w:t>
      </w:r>
      <w:r w:rsidR="00BA0917" w:rsidRPr="00356F91">
        <w:rPr>
          <w:lang w:val="fr-FR"/>
        </w:rPr>
        <w:t xml:space="preserve"> </w:t>
      </w:r>
      <w:r w:rsidR="007B5C4A" w:rsidRPr="00356F91">
        <w:rPr>
          <w:lang w:val="fr-FR"/>
        </w:rPr>
        <w:t xml:space="preserve">méthodes de gestion des noms de déposants utilisées par </w:t>
      </w:r>
      <w:r w:rsidR="003E3927" w:rsidRPr="00356F91">
        <w:rPr>
          <w:lang w:val="fr-FR"/>
        </w:rPr>
        <w:t>divers</w:t>
      </w:r>
      <w:r w:rsidR="007B5C4A" w:rsidRPr="00356F91">
        <w:rPr>
          <w:lang w:val="fr-FR"/>
        </w:rPr>
        <w:t xml:space="preserve"> offices de </w:t>
      </w:r>
      <w:r w:rsidR="00D5340F" w:rsidRPr="00356F91">
        <w:rPr>
          <w:lang w:val="fr-FR"/>
        </w:rPr>
        <w:t>propriété industrielle</w:t>
      </w:r>
      <w:r w:rsidR="007B5C4A" w:rsidRPr="00356F91">
        <w:rPr>
          <w:lang w:val="fr-FR"/>
        </w:rPr>
        <w:t xml:space="preserve"> pourrai</w:t>
      </w:r>
      <w:r w:rsidR="00BA0917" w:rsidRPr="00356F91">
        <w:rPr>
          <w:lang w:val="fr-FR"/>
        </w:rPr>
        <w:t>en</w:t>
      </w:r>
      <w:r w:rsidR="007B5C4A" w:rsidRPr="00356F91">
        <w:rPr>
          <w:lang w:val="fr-FR"/>
        </w:rPr>
        <w:t>t coexister.</w:t>
      </w:r>
    </w:p>
    <w:p w14:paraId="68F421CA" w14:textId="291AF486" w:rsidR="00174E5C" w:rsidRPr="00356F91" w:rsidRDefault="00246DFD" w:rsidP="00356F91">
      <w:pPr>
        <w:pStyle w:val="ONUMFS"/>
        <w:rPr>
          <w:lang w:val="fr-FR"/>
        </w:rPr>
      </w:pPr>
      <w:r w:rsidRPr="00356F91">
        <w:rPr>
          <w:lang w:val="fr-FR"/>
        </w:rPr>
        <w:t xml:space="preserve">Concernant la question relative à la façon dont un office de </w:t>
      </w:r>
      <w:r w:rsidR="00D5340F" w:rsidRPr="00356F91">
        <w:rPr>
          <w:lang w:val="fr-FR"/>
        </w:rPr>
        <w:t>propriété industrielle</w:t>
      </w:r>
      <w:r w:rsidR="003E3927" w:rsidRPr="00356F91">
        <w:rPr>
          <w:lang w:val="fr-FR"/>
        </w:rPr>
        <w:t xml:space="preserve"> s</w:t>
      </w:r>
      <w:r w:rsidR="00863F01" w:rsidRPr="00356F91">
        <w:rPr>
          <w:lang w:val="fr-FR"/>
        </w:rPr>
        <w:t>’</w:t>
      </w:r>
      <w:r w:rsidR="003E3927" w:rsidRPr="00356F91">
        <w:rPr>
          <w:lang w:val="fr-FR"/>
        </w:rPr>
        <w:t>assure qu</w:t>
      </w:r>
      <w:r w:rsidR="00863F01" w:rsidRPr="00356F91">
        <w:rPr>
          <w:lang w:val="fr-FR"/>
        </w:rPr>
        <w:t>’</w:t>
      </w:r>
      <w:r w:rsidR="003E3927" w:rsidRPr="00356F91">
        <w:rPr>
          <w:lang w:val="fr-FR"/>
        </w:rPr>
        <w:t xml:space="preserve">un déposant </w:t>
      </w:r>
      <w:r w:rsidRPr="00356F91">
        <w:rPr>
          <w:lang w:val="fr-FR"/>
        </w:rPr>
        <w:t xml:space="preserve">a un </w:t>
      </w:r>
      <w:r w:rsidR="003E3927" w:rsidRPr="00356F91">
        <w:rPr>
          <w:lang w:val="fr-FR"/>
        </w:rPr>
        <w:t xml:space="preserve">seul </w:t>
      </w:r>
      <w:r w:rsidRPr="00356F91">
        <w:rPr>
          <w:lang w:val="fr-FR"/>
        </w:rPr>
        <w:t>identifiant, les responsables de l</w:t>
      </w:r>
      <w:r w:rsidR="00863F01" w:rsidRPr="00356F91">
        <w:rPr>
          <w:lang w:val="fr-FR"/>
        </w:rPr>
        <w:t>’</w:t>
      </w:r>
      <w:r w:rsidRPr="00356F91">
        <w:rPr>
          <w:lang w:val="fr-FR"/>
        </w:rPr>
        <w:t>équipe d</w:t>
      </w:r>
      <w:r w:rsidR="00863F01" w:rsidRPr="00356F91">
        <w:rPr>
          <w:lang w:val="fr-FR"/>
        </w:rPr>
        <w:t>’</w:t>
      </w:r>
      <w:r w:rsidRPr="00356F91">
        <w:rPr>
          <w:lang w:val="fr-FR"/>
        </w:rPr>
        <w:t>experts ont proposé d</w:t>
      </w:r>
      <w:r w:rsidR="00863F01" w:rsidRPr="00356F91">
        <w:rPr>
          <w:lang w:val="fr-FR"/>
        </w:rPr>
        <w:t>’</w:t>
      </w:r>
      <w:r w:rsidRPr="00356F91">
        <w:rPr>
          <w:lang w:val="fr-FR"/>
        </w:rPr>
        <w:t>ajouter deux</w:t>
      </w:r>
      <w:r w:rsidR="002E41C0" w:rsidRPr="00356F91">
        <w:rPr>
          <w:lang w:val="fr-FR"/>
        </w:rPr>
        <w:t> </w:t>
      </w:r>
      <w:r w:rsidRPr="00356F91">
        <w:rPr>
          <w:lang w:val="fr-FR"/>
        </w:rPr>
        <w:t xml:space="preserve">questions </w:t>
      </w:r>
      <w:r w:rsidR="003E3927" w:rsidRPr="00356F91">
        <w:rPr>
          <w:lang w:val="fr-FR"/>
        </w:rPr>
        <w:t>supplémentaires</w:t>
      </w:r>
      <w:r w:rsidR="00863F01" w:rsidRPr="00356F91">
        <w:rPr>
          <w:lang w:val="fr-FR"/>
        </w:rPr>
        <w:t> :</w:t>
      </w:r>
      <w:r w:rsidRPr="00356F91">
        <w:rPr>
          <w:lang w:val="fr-FR"/>
        </w:rPr>
        <w:t xml:space="preserve"> a)</w:t>
      </w:r>
      <w:r w:rsidR="002E41C0" w:rsidRPr="00356F91">
        <w:rPr>
          <w:lang w:val="fr-FR"/>
        </w:rPr>
        <w:t> </w:t>
      </w:r>
      <w:r w:rsidRPr="00356F91">
        <w:rPr>
          <w:lang w:val="fr-FR"/>
        </w:rPr>
        <w:t xml:space="preserve">la question de savoir si un office de </w:t>
      </w:r>
      <w:r w:rsidR="00D5340F" w:rsidRPr="00356F91">
        <w:rPr>
          <w:lang w:val="fr-FR"/>
        </w:rPr>
        <w:t>propriété industrielle</w:t>
      </w:r>
      <w:r w:rsidRPr="00356F91">
        <w:rPr>
          <w:lang w:val="fr-FR"/>
        </w:rPr>
        <w:t xml:space="preserve"> estime qu</w:t>
      </w:r>
      <w:r w:rsidR="00863F01" w:rsidRPr="00356F91">
        <w:rPr>
          <w:lang w:val="fr-FR"/>
        </w:rPr>
        <w:t>’</w:t>
      </w:r>
      <w:r w:rsidRPr="00356F91">
        <w:rPr>
          <w:lang w:val="fr-FR"/>
        </w:rPr>
        <w:t xml:space="preserve">un identifiant mondial </w:t>
      </w:r>
      <w:r w:rsidR="00492808" w:rsidRPr="00356F91">
        <w:rPr>
          <w:lang w:val="fr-FR"/>
        </w:rPr>
        <w:t>serait</w:t>
      </w:r>
      <w:r w:rsidRPr="00356F91">
        <w:rPr>
          <w:lang w:val="fr-FR"/>
        </w:rPr>
        <w:t xml:space="preserve"> une bonne solution pour la normalisation des noms des déposants, et b)</w:t>
      </w:r>
      <w:r w:rsidR="002E41C0" w:rsidRPr="00356F91">
        <w:rPr>
          <w:lang w:val="fr-FR"/>
        </w:rPr>
        <w:t> </w:t>
      </w:r>
      <w:r w:rsidRPr="00356F91">
        <w:rPr>
          <w:lang w:val="fr-FR"/>
        </w:rPr>
        <w:t xml:space="preserve">la question de savoir si un office de </w:t>
      </w:r>
      <w:r w:rsidR="00D5340F" w:rsidRPr="00356F91">
        <w:rPr>
          <w:lang w:val="fr-FR"/>
        </w:rPr>
        <w:t>propriété industrielle</w:t>
      </w:r>
      <w:r w:rsidRPr="00356F91">
        <w:rPr>
          <w:lang w:val="fr-FR"/>
        </w:rPr>
        <w:t xml:space="preserve"> utilise (ou prévoit d</w:t>
      </w:r>
      <w:r w:rsidR="00863F01" w:rsidRPr="00356F91">
        <w:rPr>
          <w:lang w:val="fr-FR"/>
        </w:rPr>
        <w:t>’</w:t>
      </w:r>
      <w:r w:rsidRPr="00356F91">
        <w:rPr>
          <w:lang w:val="fr-FR"/>
        </w:rPr>
        <w:t>utiliser) un algorithme informatique pour l</w:t>
      </w:r>
      <w:r w:rsidR="00863F01" w:rsidRPr="00356F91">
        <w:rPr>
          <w:lang w:val="fr-FR"/>
        </w:rPr>
        <w:t>’</w:t>
      </w:r>
      <w:r w:rsidRPr="00356F91">
        <w:rPr>
          <w:lang w:val="fr-FR"/>
        </w:rPr>
        <w:t>uniformisation ou la normalisation d</w:t>
      </w:r>
      <w:r w:rsidR="00863F01" w:rsidRPr="00356F91">
        <w:rPr>
          <w:lang w:val="fr-FR"/>
        </w:rPr>
        <w:t>’</w:t>
      </w:r>
      <w:r w:rsidRPr="00356F91">
        <w:rPr>
          <w:lang w:val="fr-FR"/>
        </w:rPr>
        <w:t>un nom de déposant.</w:t>
      </w:r>
    </w:p>
    <w:p w14:paraId="2697C386" w14:textId="0E6AB645" w:rsidR="00174E5C" w:rsidRDefault="00246DFD" w:rsidP="00246DFD">
      <w:pPr>
        <w:pStyle w:val="Heading3"/>
        <w:rPr>
          <w:rFonts w:eastAsia="Malgun Gothic"/>
          <w:b/>
          <w:szCs w:val="22"/>
          <w:lang w:val="fr-FR"/>
        </w:rPr>
      </w:pPr>
      <w:r w:rsidRPr="00246DFD">
        <w:rPr>
          <w:rFonts w:eastAsia="Malgun Gothic"/>
          <w:color w:val="000000"/>
          <w:szCs w:val="22"/>
          <w:lang w:val="fr-FR"/>
        </w:rPr>
        <w:t>Troisième série de discussions</w:t>
      </w:r>
    </w:p>
    <w:p w14:paraId="334D764A" w14:textId="43A78730" w:rsidR="00174E5C" w:rsidRPr="00356F91" w:rsidRDefault="00246DFD" w:rsidP="002E4245">
      <w:pPr>
        <w:pStyle w:val="ONUMFS"/>
        <w:rPr>
          <w:lang w:val="fr-FR"/>
        </w:rPr>
      </w:pPr>
      <w:r w:rsidRPr="00356F91">
        <w:rPr>
          <w:lang w:val="fr-FR"/>
        </w:rPr>
        <w:t>Les responsables de l</w:t>
      </w:r>
      <w:r w:rsidR="00863F01" w:rsidRPr="00356F91">
        <w:rPr>
          <w:lang w:val="fr-FR"/>
        </w:rPr>
        <w:t>’</w:t>
      </w:r>
      <w:r w:rsidRPr="00356F91">
        <w:rPr>
          <w:lang w:val="fr-FR"/>
        </w:rPr>
        <w:t>équipe d</w:t>
      </w:r>
      <w:r w:rsidR="00863F01" w:rsidRPr="00356F91">
        <w:rPr>
          <w:lang w:val="fr-FR"/>
        </w:rPr>
        <w:t>’</w:t>
      </w:r>
      <w:r w:rsidRPr="00356F91">
        <w:rPr>
          <w:lang w:val="fr-FR"/>
        </w:rPr>
        <w:t>experts ont établi le deuxième projet de questionnaire sur la base des contributions reçues des membres de l</w:t>
      </w:r>
      <w:r w:rsidR="00863F01" w:rsidRPr="00356F91">
        <w:rPr>
          <w:lang w:val="fr-FR"/>
        </w:rPr>
        <w:t>’</w:t>
      </w:r>
      <w:r w:rsidRPr="00356F91">
        <w:rPr>
          <w:lang w:val="fr-FR"/>
        </w:rPr>
        <w:t>équipe d</w:t>
      </w:r>
      <w:r w:rsidR="00863F01" w:rsidRPr="00356F91">
        <w:rPr>
          <w:lang w:val="fr-FR"/>
        </w:rPr>
        <w:t>’</w:t>
      </w:r>
      <w:r w:rsidRPr="00356F91">
        <w:rPr>
          <w:lang w:val="fr-FR"/>
        </w:rPr>
        <w:t>experts durant la deuxième série de discussio</w:t>
      </w:r>
      <w:r w:rsidR="0084029B" w:rsidRPr="00356F91">
        <w:rPr>
          <w:lang w:val="fr-FR"/>
        </w:rPr>
        <w:t>ns.  Le</w:t>
      </w:r>
      <w:r w:rsidRPr="00356F91">
        <w:rPr>
          <w:lang w:val="fr-FR"/>
        </w:rPr>
        <w:t xml:space="preserve">s principales améliorations ont consisté à remplacer la question de savoir si un office de </w:t>
      </w:r>
      <w:r w:rsidR="00D5340F" w:rsidRPr="00356F91">
        <w:rPr>
          <w:lang w:val="fr-FR"/>
        </w:rPr>
        <w:t>propriété industrielle</w:t>
      </w:r>
      <w:r w:rsidRPr="00356F91">
        <w:rPr>
          <w:lang w:val="fr-FR"/>
        </w:rPr>
        <w:t xml:space="preserve"> utilise ou </w:t>
      </w:r>
      <w:r w:rsidR="00BA0917" w:rsidRPr="00356F91">
        <w:rPr>
          <w:lang w:val="fr-FR"/>
        </w:rPr>
        <w:t>a l</w:t>
      </w:r>
      <w:r w:rsidR="00863F01" w:rsidRPr="00356F91">
        <w:rPr>
          <w:lang w:val="fr-FR"/>
        </w:rPr>
        <w:t>’</w:t>
      </w:r>
      <w:r w:rsidR="00BA0917" w:rsidRPr="00356F91">
        <w:rPr>
          <w:lang w:val="fr-FR"/>
        </w:rPr>
        <w:t>intention</w:t>
      </w:r>
      <w:r w:rsidRPr="00356F91">
        <w:rPr>
          <w:lang w:val="fr-FR"/>
        </w:rPr>
        <w:t xml:space="preserve"> d</w:t>
      </w:r>
      <w:r w:rsidR="00863F01" w:rsidRPr="00356F91">
        <w:rPr>
          <w:lang w:val="fr-FR"/>
        </w:rPr>
        <w:t>’</w:t>
      </w:r>
      <w:r w:rsidRPr="00356F91">
        <w:rPr>
          <w:lang w:val="fr-FR"/>
        </w:rPr>
        <w:t>utiliser des identifiants pour les déposants dans le projet init</w:t>
      </w:r>
      <w:r w:rsidR="003E3927" w:rsidRPr="00356F91">
        <w:rPr>
          <w:lang w:val="fr-FR"/>
        </w:rPr>
        <w:t>ial par un texte d</w:t>
      </w:r>
      <w:r w:rsidR="00863F01" w:rsidRPr="00356F91">
        <w:rPr>
          <w:lang w:val="fr-FR"/>
        </w:rPr>
        <w:t>’</w:t>
      </w:r>
      <w:r w:rsidR="003E3927" w:rsidRPr="00356F91">
        <w:rPr>
          <w:lang w:val="fr-FR"/>
        </w:rPr>
        <w:t>ins</w:t>
      </w:r>
      <w:r w:rsidR="002B2DB4" w:rsidRPr="00356F91">
        <w:rPr>
          <w:lang w:val="fr-FR"/>
        </w:rPr>
        <w:t xml:space="preserve">truction; </w:t>
      </w:r>
      <w:r w:rsidRPr="00356F91">
        <w:rPr>
          <w:lang w:val="fr-FR"/>
        </w:rPr>
        <w:t xml:space="preserve"> à ajouter une section distincte relative </w:t>
      </w:r>
      <w:r w:rsidR="003E3927" w:rsidRPr="00356F91">
        <w:rPr>
          <w:lang w:val="fr-FR"/>
        </w:rPr>
        <w:t>à la non</w:t>
      </w:r>
      <w:r w:rsidR="00863F01" w:rsidRPr="00356F91">
        <w:rPr>
          <w:lang w:val="fr-FR"/>
        </w:rPr>
        <w:t>-</w:t>
      </w:r>
      <w:r w:rsidRPr="00356F91">
        <w:rPr>
          <w:lang w:val="fr-FR"/>
        </w:rPr>
        <w:t>utilisation d</w:t>
      </w:r>
      <w:r w:rsidR="00863F01" w:rsidRPr="00356F91">
        <w:rPr>
          <w:lang w:val="fr-FR"/>
        </w:rPr>
        <w:t>’</w:t>
      </w:r>
      <w:r w:rsidRPr="00356F91">
        <w:rPr>
          <w:lang w:val="fr-FR"/>
        </w:rPr>
        <w:t>identifiants</w:t>
      </w:r>
      <w:r w:rsidR="002B2DB4" w:rsidRPr="00356F91">
        <w:rPr>
          <w:lang w:val="fr-FR"/>
        </w:rPr>
        <w:t xml:space="preserve">; </w:t>
      </w:r>
      <w:r w:rsidRPr="00356F91">
        <w:rPr>
          <w:lang w:val="fr-FR"/>
        </w:rPr>
        <w:t xml:space="preserve"> et à simplifier les options de la question </w:t>
      </w:r>
      <w:r w:rsidR="00BA0917" w:rsidRPr="00356F91">
        <w:rPr>
          <w:lang w:val="fr-FR"/>
        </w:rPr>
        <w:t>sur les</w:t>
      </w:r>
      <w:r w:rsidRPr="00356F91">
        <w:rPr>
          <w:lang w:val="fr-FR"/>
        </w:rPr>
        <w:t xml:space="preserve"> avantages de l</w:t>
      </w:r>
      <w:r w:rsidR="00863F01" w:rsidRPr="00356F91">
        <w:rPr>
          <w:lang w:val="fr-FR"/>
        </w:rPr>
        <w:t>’</w:t>
      </w:r>
      <w:r w:rsidRPr="00356F91">
        <w:rPr>
          <w:lang w:val="fr-FR"/>
        </w:rPr>
        <w:t>utilisation d</w:t>
      </w:r>
      <w:r w:rsidR="00863F01" w:rsidRPr="00356F91">
        <w:rPr>
          <w:lang w:val="fr-FR"/>
        </w:rPr>
        <w:t>’</w:t>
      </w:r>
      <w:r w:rsidRPr="00356F91">
        <w:rPr>
          <w:lang w:val="fr-FR"/>
        </w:rPr>
        <w:t>identifiants pour les déposants.</w:t>
      </w:r>
    </w:p>
    <w:p w14:paraId="4E653353" w14:textId="59C28901" w:rsidR="00E80F9D" w:rsidRPr="00356F91" w:rsidRDefault="00266065" w:rsidP="008B6FA8">
      <w:pPr>
        <w:pStyle w:val="ONUMFS"/>
        <w:rPr>
          <w:lang w:val="fr-FR"/>
        </w:rPr>
      </w:pPr>
      <w:r w:rsidRPr="00356F91">
        <w:rPr>
          <w:lang w:val="fr-FR"/>
        </w:rPr>
        <w:t>L</w:t>
      </w:r>
      <w:r w:rsidR="00863F01" w:rsidRPr="00356F91">
        <w:rPr>
          <w:lang w:val="fr-FR"/>
        </w:rPr>
        <w:t>’</w:t>
      </w:r>
      <w:r w:rsidR="00BA0917" w:rsidRPr="00356F91">
        <w:rPr>
          <w:lang w:val="fr-FR"/>
        </w:rPr>
        <w:t>O</w:t>
      </w:r>
      <w:r w:rsidRPr="00356F91">
        <w:rPr>
          <w:lang w:val="fr-FR"/>
        </w:rPr>
        <w:t>ffice de la propriété intellectuelle du Royaume</w:t>
      </w:r>
      <w:r w:rsidR="00863F01" w:rsidRPr="00356F91">
        <w:rPr>
          <w:lang w:val="fr-FR"/>
        </w:rPr>
        <w:t>-</w:t>
      </w:r>
      <w:r w:rsidRPr="00356F91">
        <w:rPr>
          <w:lang w:val="fr-FR"/>
        </w:rPr>
        <w:t>Uni a proposé un classement des options de la question relative à ce que qu</w:t>
      </w:r>
      <w:r w:rsidR="00863F01" w:rsidRPr="00356F91">
        <w:rPr>
          <w:lang w:val="fr-FR"/>
        </w:rPr>
        <w:t>’</w:t>
      </w:r>
      <w:r w:rsidRPr="00356F91">
        <w:rPr>
          <w:lang w:val="fr-FR"/>
        </w:rPr>
        <w:t>il conviendrait d</w:t>
      </w:r>
      <w:r w:rsidR="00863F01" w:rsidRPr="00356F91">
        <w:rPr>
          <w:lang w:val="fr-FR"/>
        </w:rPr>
        <w:t>’</w:t>
      </w:r>
      <w:r w:rsidRPr="00356F91">
        <w:rPr>
          <w:lang w:val="fr-FR"/>
        </w:rPr>
        <w:t>examin</w:t>
      </w:r>
      <w:r w:rsidR="0084029B" w:rsidRPr="00356F91">
        <w:rPr>
          <w:lang w:val="fr-FR"/>
        </w:rPr>
        <w:t>er.  En</w:t>
      </w:r>
      <w:r w:rsidRPr="00356F91">
        <w:rPr>
          <w:lang w:val="fr-FR"/>
        </w:rPr>
        <w:t xml:space="preserve"> outre, Rospatent a proposé de préciser</w:t>
      </w:r>
      <w:r w:rsidR="003E3927" w:rsidRPr="00356F91">
        <w:rPr>
          <w:lang w:val="fr-FR"/>
        </w:rPr>
        <w:t xml:space="preserve"> les termes </w:t>
      </w:r>
      <w:r w:rsidR="00863F01" w:rsidRPr="00356F91">
        <w:rPr>
          <w:lang w:val="fr-FR"/>
        </w:rPr>
        <w:t>“n</w:t>
      </w:r>
      <w:r w:rsidR="003E3927" w:rsidRPr="00356F91">
        <w:rPr>
          <w:lang w:val="fr-FR"/>
        </w:rPr>
        <w:t>oms uniformisé</w:t>
      </w:r>
      <w:r w:rsidR="00863F01" w:rsidRPr="00356F91">
        <w:rPr>
          <w:lang w:val="fr-FR"/>
        </w:rPr>
        <w:t>s”</w:t>
      </w:r>
      <w:r w:rsidR="003E3927" w:rsidRPr="00356F91">
        <w:rPr>
          <w:lang w:val="fr-FR"/>
        </w:rPr>
        <w:t xml:space="preserve"> et “noms normalisé</w:t>
      </w:r>
      <w:r w:rsidR="00863F01" w:rsidRPr="00356F91">
        <w:rPr>
          <w:lang w:val="fr-FR"/>
        </w:rPr>
        <w:t>s”</w:t>
      </w:r>
      <w:r w:rsidRPr="00356F91">
        <w:rPr>
          <w:lang w:val="fr-FR"/>
        </w:rPr>
        <w:t>.</w:t>
      </w:r>
      <w:r w:rsidR="00905C4A" w:rsidRPr="00356F91">
        <w:rPr>
          <w:lang w:val="fr-FR"/>
        </w:rPr>
        <w:t xml:space="preserve">  </w:t>
      </w:r>
      <w:r w:rsidRPr="00356F91">
        <w:rPr>
          <w:lang w:val="fr-FR"/>
        </w:rPr>
        <w:t>L</w:t>
      </w:r>
      <w:r w:rsidR="00863F01" w:rsidRPr="00356F91">
        <w:rPr>
          <w:lang w:val="fr-FR"/>
        </w:rPr>
        <w:t>’</w:t>
      </w:r>
      <w:r w:rsidRPr="00356F91">
        <w:rPr>
          <w:lang w:val="fr-FR"/>
        </w:rPr>
        <w:t>équipe d</w:t>
      </w:r>
      <w:r w:rsidR="00863F01" w:rsidRPr="00356F91">
        <w:rPr>
          <w:lang w:val="fr-FR"/>
        </w:rPr>
        <w:t>’</w:t>
      </w:r>
      <w:r w:rsidRPr="00356F91">
        <w:rPr>
          <w:lang w:val="fr-FR"/>
        </w:rPr>
        <w:t xml:space="preserve">experts a approuvé les propositions </w:t>
      </w:r>
      <w:r w:rsidR="003E3927" w:rsidRPr="00356F91">
        <w:rPr>
          <w:lang w:val="fr-FR"/>
        </w:rPr>
        <w:t>des deux</w:t>
      </w:r>
      <w:r w:rsidR="002E41C0" w:rsidRPr="00356F91">
        <w:rPr>
          <w:lang w:val="fr-FR"/>
        </w:rPr>
        <w:t> </w:t>
      </w:r>
      <w:r w:rsidR="003E3927" w:rsidRPr="00356F91">
        <w:rPr>
          <w:lang w:val="fr-FR"/>
        </w:rPr>
        <w:t>offices</w:t>
      </w:r>
      <w:r w:rsidRPr="00356F91">
        <w:rPr>
          <w:lang w:val="fr-FR"/>
        </w:rPr>
        <w:t>.</w:t>
      </w:r>
    </w:p>
    <w:p w14:paraId="209F30CF" w14:textId="320A8AC3" w:rsidR="00174E5C" w:rsidRPr="00356F91" w:rsidRDefault="005563B5" w:rsidP="00356F91">
      <w:pPr>
        <w:pStyle w:val="ONUMFS"/>
        <w:rPr>
          <w:lang w:val="fr-FR"/>
        </w:rPr>
      </w:pPr>
      <w:r w:rsidRPr="00356F91">
        <w:rPr>
          <w:lang w:val="fr-FR"/>
        </w:rPr>
        <w:t xml:space="preserve">Par ailleurs, le </w:t>
      </w:r>
      <w:r w:rsidR="00BA0917" w:rsidRPr="00356F91">
        <w:rPr>
          <w:lang w:val="fr-FR"/>
        </w:rPr>
        <w:t xml:space="preserve">Groupe de documentation sur les brevets </w:t>
      </w:r>
      <w:r w:rsidRPr="00356F91">
        <w:rPr>
          <w:lang w:val="fr-FR"/>
        </w:rPr>
        <w:t>a proposé d</w:t>
      </w:r>
      <w:r w:rsidR="00863F01" w:rsidRPr="00356F91">
        <w:rPr>
          <w:lang w:val="fr-FR"/>
        </w:rPr>
        <w:t>’</w:t>
      </w:r>
      <w:r w:rsidRPr="00356F91">
        <w:rPr>
          <w:lang w:val="fr-FR"/>
        </w:rPr>
        <w:t>ajouter plusieurs questions concernant l</w:t>
      </w:r>
      <w:r w:rsidR="00863F01" w:rsidRPr="00356F91">
        <w:rPr>
          <w:lang w:val="fr-FR"/>
        </w:rPr>
        <w:t>’</w:t>
      </w:r>
      <w:r w:rsidRPr="00356F91">
        <w:rPr>
          <w:lang w:val="fr-FR"/>
        </w:rPr>
        <w:t xml:space="preserve">intention des offices de </w:t>
      </w:r>
      <w:r w:rsidR="00D5340F" w:rsidRPr="00356F91">
        <w:rPr>
          <w:lang w:val="fr-FR"/>
        </w:rPr>
        <w:t>propriété industrielle</w:t>
      </w:r>
      <w:r w:rsidRPr="00356F91">
        <w:rPr>
          <w:lang w:val="fr-FR"/>
        </w:rPr>
        <w:t xml:space="preserve"> d</w:t>
      </w:r>
      <w:r w:rsidR="00863F01" w:rsidRPr="00356F91">
        <w:rPr>
          <w:lang w:val="fr-FR"/>
        </w:rPr>
        <w:t>’</w:t>
      </w:r>
      <w:r w:rsidRPr="00356F91">
        <w:rPr>
          <w:lang w:val="fr-FR"/>
        </w:rPr>
        <w:t xml:space="preserve">utiliser un identifiant mondial avec </w:t>
      </w:r>
      <w:r w:rsidR="00BA0917" w:rsidRPr="00356F91">
        <w:rPr>
          <w:lang w:val="fr-FR"/>
        </w:rPr>
        <w:t xml:space="preserve">ou sans </w:t>
      </w:r>
      <w:r w:rsidRPr="00356F91">
        <w:rPr>
          <w:lang w:val="fr-FR"/>
        </w:rPr>
        <w:t>un identifiant national, ou de n</w:t>
      </w:r>
      <w:r w:rsidR="00863F01" w:rsidRPr="00356F91">
        <w:rPr>
          <w:lang w:val="fr-FR"/>
        </w:rPr>
        <w:t>’</w:t>
      </w:r>
      <w:r w:rsidRPr="00356F91">
        <w:rPr>
          <w:lang w:val="fr-FR"/>
        </w:rPr>
        <w:t>utiliser que l</w:t>
      </w:r>
      <w:r w:rsidR="00863F01" w:rsidRPr="00356F91">
        <w:rPr>
          <w:lang w:val="fr-FR"/>
        </w:rPr>
        <w:t>’</w:t>
      </w:r>
      <w:r w:rsidRPr="00356F91">
        <w:rPr>
          <w:lang w:val="fr-FR"/>
        </w:rPr>
        <w:t>identifiant mondial lorsqu</w:t>
      </w:r>
      <w:r w:rsidR="00863F01" w:rsidRPr="00356F91">
        <w:rPr>
          <w:lang w:val="fr-FR"/>
        </w:rPr>
        <w:t>’</w:t>
      </w:r>
      <w:r w:rsidRPr="00356F91">
        <w:rPr>
          <w:lang w:val="fr-FR"/>
        </w:rPr>
        <w:t xml:space="preserve">il a été créé;  et la question de savoir si un office de </w:t>
      </w:r>
      <w:r w:rsidR="00D5340F" w:rsidRPr="00356F91">
        <w:rPr>
          <w:lang w:val="fr-FR"/>
        </w:rPr>
        <w:t>propriété industrielle</w:t>
      </w:r>
      <w:r w:rsidRPr="00356F91">
        <w:rPr>
          <w:lang w:val="fr-FR"/>
        </w:rPr>
        <w:t xml:space="preserve"> utilise un identifiant pour les déposants afin de remédier au problème de</w:t>
      </w:r>
      <w:r w:rsidR="004B0177" w:rsidRPr="00356F91">
        <w:rPr>
          <w:lang w:val="fr-FR"/>
        </w:rPr>
        <w:t xml:space="preserve"> la diversité de</w:t>
      </w:r>
      <w:r w:rsidRPr="00356F91">
        <w:rPr>
          <w:lang w:val="fr-FR"/>
        </w:rPr>
        <w:t xml:space="preserve">s noms </w:t>
      </w:r>
      <w:r w:rsidR="004B0177" w:rsidRPr="00356F91">
        <w:rPr>
          <w:lang w:val="fr-FR"/>
        </w:rPr>
        <w:t xml:space="preserve">ou des </w:t>
      </w:r>
      <w:r w:rsidRPr="00356F91">
        <w:rPr>
          <w:lang w:val="fr-FR"/>
        </w:rPr>
        <w:t>erreurs lors de la communication de statistiques en matière de breve</w:t>
      </w:r>
      <w:r w:rsidR="0084029B" w:rsidRPr="00356F91">
        <w:rPr>
          <w:lang w:val="fr-FR"/>
        </w:rPr>
        <w:t>ts.  L’é</w:t>
      </w:r>
      <w:r w:rsidR="008B0C7A" w:rsidRPr="00356F91">
        <w:rPr>
          <w:lang w:val="fr-FR"/>
        </w:rPr>
        <w:t>quipe d</w:t>
      </w:r>
      <w:r w:rsidR="00863F01" w:rsidRPr="00356F91">
        <w:rPr>
          <w:lang w:val="fr-FR"/>
        </w:rPr>
        <w:t>’</w:t>
      </w:r>
      <w:r w:rsidR="008B0C7A" w:rsidRPr="00356F91">
        <w:rPr>
          <w:lang w:val="fr-FR"/>
        </w:rPr>
        <w:t>experts est convenue d</w:t>
      </w:r>
      <w:r w:rsidR="00863F01" w:rsidRPr="00356F91">
        <w:rPr>
          <w:lang w:val="fr-FR"/>
        </w:rPr>
        <w:t>’</w:t>
      </w:r>
      <w:r w:rsidR="008B0C7A" w:rsidRPr="00356F91">
        <w:rPr>
          <w:lang w:val="fr-FR"/>
        </w:rPr>
        <w:t xml:space="preserve">ajouter une nouvelle question </w:t>
      </w:r>
      <w:r w:rsidR="004B0177" w:rsidRPr="00356F91">
        <w:rPr>
          <w:lang w:val="fr-FR"/>
        </w:rPr>
        <w:t>sur</w:t>
      </w:r>
      <w:r w:rsidR="008B0C7A" w:rsidRPr="00356F91">
        <w:rPr>
          <w:lang w:val="fr-FR"/>
        </w:rPr>
        <w:t xml:space="preserve"> l</w:t>
      </w:r>
      <w:r w:rsidR="00863F01" w:rsidRPr="00356F91">
        <w:rPr>
          <w:lang w:val="fr-FR"/>
        </w:rPr>
        <w:t>’</w:t>
      </w:r>
      <w:r w:rsidR="008B0C7A" w:rsidRPr="00356F91">
        <w:rPr>
          <w:lang w:val="fr-FR"/>
        </w:rPr>
        <w:t>utilisation d</w:t>
      </w:r>
      <w:r w:rsidR="00863F01" w:rsidRPr="00356F91">
        <w:rPr>
          <w:lang w:val="fr-FR"/>
        </w:rPr>
        <w:t>’</w:t>
      </w:r>
      <w:r w:rsidR="008B0C7A" w:rsidRPr="00356F91">
        <w:rPr>
          <w:lang w:val="fr-FR"/>
        </w:rPr>
        <w:t>un identifiant mondial ou d</w:t>
      </w:r>
      <w:r w:rsidR="00863F01" w:rsidRPr="00356F91">
        <w:rPr>
          <w:lang w:val="fr-FR"/>
        </w:rPr>
        <w:t>’</w:t>
      </w:r>
      <w:r w:rsidR="008B0C7A" w:rsidRPr="00356F91">
        <w:rPr>
          <w:lang w:val="fr-FR"/>
        </w:rPr>
        <w:t>un identifiant nation</w:t>
      </w:r>
      <w:r w:rsidR="0084029B" w:rsidRPr="00356F91">
        <w:rPr>
          <w:lang w:val="fr-FR"/>
        </w:rPr>
        <w:t>al.  El</w:t>
      </w:r>
      <w:r w:rsidR="008B6FA8" w:rsidRPr="00356F91">
        <w:rPr>
          <w:lang w:val="fr-FR"/>
        </w:rPr>
        <w:t xml:space="preserve">le a toutefois noté que la proposition du </w:t>
      </w:r>
      <w:r w:rsidR="003E3927" w:rsidRPr="00356F91">
        <w:rPr>
          <w:lang w:val="fr-FR"/>
        </w:rPr>
        <w:t xml:space="preserve">Groupe de documentation sur les brevets </w:t>
      </w:r>
      <w:r w:rsidR="008B6FA8" w:rsidRPr="00356F91">
        <w:rPr>
          <w:lang w:val="fr-FR"/>
        </w:rPr>
        <w:t xml:space="preserve">relative aux statistiques en matière de brevets </w:t>
      </w:r>
      <w:r w:rsidR="004B0177" w:rsidRPr="00356F91">
        <w:rPr>
          <w:lang w:val="fr-FR"/>
        </w:rPr>
        <w:t>irait</w:t>
      </w:r>
      <w:r w:rsidR="008B6FA8" w:rsidRPr="00356F91">
        <w:rPr>
          <w:lang w:val="fr-FR"/>
        </w:rPr>
        <w:t xml:space="preserve"> au</w:t>
      </w:r>
      <w:r w:rsidR="00863F01" w:rsidRPr="00356F91">
        <w:rPr>
          <w:lang w:val="fr-FR"/>
        </w:rPr>
        <w:t>-</w:t>
      </w:r>
      <w:r w:rsidR="008B6FA8" w:rsidRPr="00356F91">
        <w:rPr>
          <w:lang w:val="fr-FR"/>
        </w:rPr>
        <w:t>delà de la portée souhaitée du questionnaire.</w:t>
      </w:r>
    </w:p>
    <w:p w14:paraId="6F03D5A2" w14:textId="36E2BD73" w:rsidR="00174E5C" w:rsidRPr="00356F91" w:rsidRDefault="008B6FA8" w:rsidP="00356F91">
      <w:pPr>
        <w:pStyle w:val="ONUMFS"/>
        <w:rPr>
          <w:lang w:val="fr-FR"/>
        </w:rPr>
      </w:pPr>
      <w:r w:rsidRPr="00356F91">
        <w:rPr>
          <w:lang w:val="fr-FR"/>
        </w:rPr>
        <w:t>L</w:t>
      </w:r>
      <w:r w:rsidR="00863F01" w:rsidRPr="00356F91">
        <w:rPr>
          <w:lang w:val="fr-FR"/>
        </w:rPr>
        <w:t>’</w:t>
      </w:r>
      <w:r w:rsidRPr="00356F91">
        <w:rPr>
          <w:lang w:val="fr-FR"/>
        </w:rPr>
        <w:t xml:space="preserve">Institut national de la propriété industrielle (INAPI) a également proposé de préciser les </w:t>
      </w:r>
      <w:r w:rsidR="00492808" w:rsidRPr="00356F91">
        <w:rPr>
          <w:lang w:val="fr-FR"/>
        </w:rPr>
        <w:t>renseignements demandé</w:t>
      </w:r>
      <w:r w:rsidRPr="00356F91">
        <w:rPr>
          <w:lang w:val="fr-FR"/>
        </w:rPr>
        <w:t xml:space="preserve">s par les offices de </w:t>
      </w:r>
      <w:r w:rsidR="00D5340F" w:rsidRPr="00356F91">
        <w:rPr>
          <w:lang w:val="fr-FR"/>
        </w:rPr>
        <w:t>propriété industrielle</w:t>
      </w:r>
      <w:r w:rsidRPr="00356F91">
        <w:rPr>
          <w:lang w:val="fr-FR"/>
        </w:rPr>
        <w:t xml:space="preserve"> pour attribuer un identifiant aux résidents et aux non</w:t>
      </w:r>
      <w:r w:rsidR="00863F01" w:rsidRPr="00356F91">
        <w:rPr>
          <w:lang w:val="fr-FR"/>
        </w:rPr>
        <w:t>-</w:t>
      </w:r>
      <w:r w:rsidRPr="00356F91">
        <w:rPr>
          <w:lang w:val="fr-FR"/>
        </w:rPr>
        <w:t>résiden</w:t>
      </w:r>
      <w:r w:rsidR="0084029B" w:rsidRPr="00356F91">
        <w:rPr>
          <w:lang w:val="fr-FR"/>
        </w:rPr>
        <w:t>ts.  L’é</w:t>
      </w:r>
      <w:r w:rsidRPr="00356F91">
        <w:rPr>
          <w:lang w:val="fr-FR"/>
        </w:rPr>
        <w:t>quipe d</w:t>
      </w:r>
      <w:r w:rsidR="00863F01" w:rsidRPr="00356F91">
        <w:rPr>
          <w:lang w:val="fr-FR"/>
        </w:rPr>
        <w:t>’</w:t>
      </w:r>
      <w:r w:rsidRPr="00356F91">
        <w:rPr>
          <w:lang w:val="fr-FR"/>
        </w:rPr>
        <w:t>experts a approuvé la proposition de l</w:t>
      </w:r>
      <w:r w:rsidR="00863F01" w:rsidRPr="00356F91">
        <w:rPr>
          <w:lang w:val="fr-FR"/>
        </w:rPr>
        <w:t>’</w:t>
      </w:r>
      <w:r w:rsidRPr="00356F91">
        <w:rPr>
          <w:lang w:val="fr-FR"/>
        </w:rPr>
        <w:t>INAPI d</w:t>
      </w:r>
      <w:r w:rsidR="00863F01" w:rsidRPr="00356F91">
        <w:rPr>
          <w:lang w:val="fr-FR"/>
        </w:rPr>
        <w:t>’</w:t>
      </w:r>
      <w:r w:rsidRPr="00356F91">
        <w:rPr>
          <w:lang w:val="fr-FR"/>
        </w:rPr>
        <w:t xml:space="preserve">une façon générale mais elle est convenue de </w:t>
      </w:r>
      <w:r w:rsidR="003E3927" w:rsidRPr="00356F91">
        <w:rPr>
          <w:lang w:val="fr-FR"/>
        </w:rPr>
        <w:t>faire la distinction</w:t>
      </w:r>
      <w:r w:rsidRPr="00356F91">
        <w:rPr>
          <w:lang w:val="fr-FR"/>
        </w:rPr>
        <w:t xml:space="preserve"> entre déposants nationaux et étrangers plutôt qu</w:t>
      </w:r>
      <w:r w:rsidR="00863F01" w:rsidRPr="00356F91">
        <w:rPr>
          <w:lang w:val="fr-FR"/>
        </w:rPr>
        <w:t>’</w:t>
      </w:r>
      <w:r w:rsidRPr="00356F91">
        <w:rPr>
          <w:lang w:val="fr-FR"/>
        </w:rPr>
        <w:t>entre résidents et non</w:t>
      </w:r>
      <w:r w:rsidR="00863F01" w:rsidRPr="00356F91">
        <w:rPr>
          <w:lang w:val="fr-FR"/>
        </w:rPr>
        <w:t>-</w:t>
      </w:r>
      <w:r w:rsidRPr="00356F91">
        <w:rPr>
          <w:lang w:val="fr-FR"/>
        </w:rPr>
        <w:t>résidents.</w:t>
      </w:r>
    </w:p>
    <w:p w14:paraId="65DA9BB3" w14:textId="3AF99E10" w:rsidR="00174E5C" w:rsidRPr="00356F91" w:rsidRDefault="007F5EB0" w:rsidP="00356F91">
      <w:pPr>
        <w:pStyle w:val="Heading2"/>
      </w:pPr>
      <w:r w:rsidRPr="00356F91">
        <w:rPr>
          <w:caps w:val="0"/>
        </w:rPr>
        <w:t>PROGRAMME DE TRAVAIL</w:t>
      </w:r>
    </w:p>
    <w:p w14:paraId="63440845" w14:textId="297B90C3" w:rsidR="00EE1852" w:rsidRPr="00E36D42" w:rsidRDefault="008B6FA8" w:rsidP="002E4245">
      <w:pPr>
        <w:pStyle w:val="ONUMFS"/>
        <w:rPr>
          <w:lang w:val="fr-FR"/>
        </w:rPr>
      </w:pPr>
      <w:r w:rsidRPr="00356F91">
        <w:rPr>
          <w:lang w:val="fr-FR"/>
        </w:rPr>
        <w:t>L</w:t>
      </w:r>
      <w:r w:rsidR="00863F01" w:rsidRPr="00356F91">
        <w:rPr>
          <w:lang w:val="fr-FR"/>
        </w:rPr>
        <w:t>’</w:t>
      </w:r>
      <w:r w:rsidRPr="00356F91">
        <w:rPr>
          <w:lang w:val="fr-FR"/>
        </w:rPr>
        <w:t>équipe d</w:t>
      </w:r>
      <w:r w:rsidR="00863F01" w:rsidRPr="00356F91">
        <w:rPr>
          <w:lang w:val="fr-FR"/>
        </w:rPr>
        <w:t>’</w:t>
      </w:r>
      <w:r w:rsidRPr="00356F91">
        <w:rPr>
          <w:lang w:val="fr-FR"/>
        </w:rPr>
        <w:t>experts propose le programme de travail ci</w:t>
      </w:r>
      <w:r w:rsidR="00863F01" w:rsidRPr="00356F91">
        <w:rPr>
          <w:lang w:val="fr-FR"/>
        </w:rPr>
        <w:t>-</w:t>
      </w:r>
      <w:r w:rsidRPr="00356F91">
        <w:rPr>
          <w:lang w:val="fr-FR"/>
        </w:rPr>
        <w:t>dessous pour l</w:t>
      </w:r>
      <w:r w:rsidR="00863F01" w:rsidRPr="00356F91">
        <w:rPr>
          <w:lang w:val="fr-FR"/>
        </w:rPr>
        <w:t>’</w:t>
      </w:r>
      <w:r w:rsidRPr="00356F91">
        <w:rPr>
          <w:lang w:val="fr-FR"/>
        </w:rPr>
        <w:t xml:space="preserve">exécution de la tâche n° 55, </w:t>
      </w:r>
      <w:r w:rsidR="00863F01" w:rsidRPr="00356F91">
        <w:rPr>
          <w:lang w:val="fr-FR"/>
        </w:rPr>
        <w:t>y compris</w:t>
      </w:r>
      <w:r w:rsidRPr="00356F91">
        <w:rPr>
          <w:lang w:val="fr-FR"/>
        </w:rPr>
        <w:t xml:space="preserve"> l</w:t>
      </w:r>
      <w:r w:rsidR="00863F01" w:rsidRPr="00356F91">
        <w:rPr>
          <w:lang w:val="fr-FR"/>
        </w:rPr>
        <w:t>’</w:t>
      </w:r>
      <w:r w:rsidRPr="00356F91">
        <w:rPr>
          <w:lang w:val="fr-FR"/>
        </w:rPr>
        <w:t>organisation d</w:t>
      </w:r>
      <w:r w:rsidR="00863F01" w:rsidRPr="00356F91">
        <w:rPr>
          <w:lang w:val="fr-FR"/>
        </w:rPr>
        <w:t>’</w:t>
      </w:r>
      <w:r w:rsidRPr="00356F91">
        <w:rPr>
          <w:lang w:val="fr-FR"/>
        </w:rPr>
        <w:t>un atelier</w:t>
      </w:r>
      <w:r w:rsidR="003D0F94" w:rsidRPr="00356F91">
        <w:rPr>
          <w:lang w:val="fr-FR"/>
        </w:rPr>
        <w:t xml:space="preserve"> sur la normalisation des noms.</w:t>
      </w: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91"/>
        <w:gridCol w:w="3190"/>
        <w:gridCol w:w="3191"/>
      </w:tblGrid>
      <w:tr w:rsidR="002E4245" w:rsidRPr="00572A44" w14:paraId="3C64BA91" w14:textId="77777777" w:rsidTr="00355ED9">
        <w:trPr>
          <w:cantSplit/>
          <w:tblHeader/>
        </w:trPr>
        <w:tc>
          <w:tcPr>
            <w:tcW w:w="3184" w:type="dxa"/>
          </w:tcPr>
          <w:p w14:paraId="43FE19CE" w14:textId="77777777" w:rsidR="002E4245" w:rsidRPr="00572A44" w:rsidRDefault="002E4245" w:rsidP="00355ED9">
            <w:pPr>
              <w:jc w:val="center"/>
              <w:rPr>
                <w:lang w:val="fr-FR"/>
              </w:rPr>
            </w:pPr>
            <w:r w:rsidRPr="00572A44">
              <w:rPr>
                <w:lang w:val="fr-FR"/>
              </w:rPr>
              <w:t>Action</w:t>
            </w:r>
          </w:p>
        </w:tc>
        <w:tc>
          <w:tcPr>
            <w:tcW w:w="3184" w:type="dxa"/>
          </w:tcPr>
          <w:p w14:paraId="0630CC68" w14:textId="4CE24231" w:rsidR="002E4245" w:rsidRPr="00572A44" w:rsidRDefault="008B6FA8" w:rsidP="00355ED9">
            <w:pPr>
              <w:jc w:val="center"/>
              <w:rPr>
                <w:lang w:val="fr-FR"/>
              </w:rPr>
            </w:pPr>
            <w:r w:rsidRPr="008B6FA8">
              <w:rPr>
                <w:color w:val="000000"/>
                <w:lang w:val="fr-FR"/>
              </w:rPr>
              <w:t>Résultats escomptés</w:t>
            </w:r>
          </w:p>
        </w:tc>
        <w:tc>
          <w:tcPr>
            <w:tcW w:w="3185" w:type="dxa"/>
          </w:tcPr>
          <w:p w14:paraId="191E59B9" w14:textId="69F006DF" w:rsidR="002E4245" w:rsidRPr="00572A44" w:rsidRDefault="008B6FA8" w:rsidP="00355ED9">
            <w:pPr>
              <w:jc w:val="center"/>
              <w:rPr>
                <w:lang w:val="fr-FR"/>
              </w:rPr>
            </w:pPr>
            <w:r w:rsidRPr="00EE4064">
              <w:rPr>
                <w:lang w:val="fr-FR"/>
              </w:rPr>
              <w:t>Date prévue</w:t>
            </w:r>
          </w:p>
        </w:tc>
      </w:tr>
      <w:tr w:rsidR="002E4245" w:rsidRPr="00572A44" w14:paraId="5CD87424" w14:textId="77777777" w:rsidTr="00355ED9">
        <w:trPr>
          <w:cantSplit/>
        </w:trPr>
        <w:tc>
          <w:tcPr>
            <w:tcW w:w="3184" w:type="dxa"/>
          </w:tcPr>
          <w:p w14:paraId="7F561487" w14:textId="44BE36D0" w:rsidR="002E4245" w:rsidRPr="00EE4064" w:rsidRDefault="008B6FA8" w:rsidP="00355ED9">
            <w:pPr>
              <w:rPr>
                <w:lang w:val="fr-FR"/>
              </w:rPr>
            </w:pPr>
            <w:r w:rsidRPr="00EE4064">
              <w:rPr>
                <w:lang w:val="fr-FR"/>
              </w:rPr>
              <w:t>Présenter un rapport sur l</w:t>
            </w:r>
            <w:r w:rsidR="00863F01" w:rsidRPr="00EE4064">
              <w:rPr>
                <w:lang w:val="fr-FR"/>
              </w:rPr>
              <w:t>’</w:t>
            </w:r>
            <w:r w:rsidRPr="00EE4064">
              <w:rPr>
                <w:lang w:val="fr-FR"/>
              </w:rPr>
              <w:t>état d</w:t>
            </w:r>
            <w:r w:rsidR="00863F01" w:rsidRPr="00EE4064">
              <w:rPr>
                <w:lang w:val="fr-FR"/>
              </w:rPr>
              <w:t>’</w:t>
            </w:r>
            <w:r w:rsidRPr="00EE4064">
              <w:rPr>
                <w:lang w:val="fr-FR"/>
              </w:rPr>
              <w:t>avancement et approuver le projet de questionnaire sur l</w:t>
            </w:r>
            <w:r w:rsidR="00863F01" w:rsidRPr="00EE4064">
              <w:rPr>
                <w:lang w:val="fr-FR"/>
              </w:rPr>
              <w:t>’</w:t>
            </w:r>
            <w:r w:rsidRPr="00EE4064">
              <w:rPr>
                <w:lang w:val="fr-FR"/>
              </w:rPr>
              <w:t>utilisation d</w:t>
            </w:r>
            <w:r w:rsidR="00863F01" w:rsidRPr="00EE4064">
              <w:rPr>
                <w:lang w:val="fr-FR"/>
              </w:rPr>
              <w:t>’</w:t>
            </w:r>
            <w:r w:rsidRPr="00EE4064">
              <w:rPr>
                <w:lang w:val="fr-FR"/>
              </w:rPr>
              <w:t>identifiants à la six</w:t>
            </w:r>
            <w:r w:rsidR="00863F01" w:rsidRPr="00EE4064">
              <w:rPr>
                <w:lang w:val="fr-FR"/>
              </w:rPr>
              <w:t>ième session du CWS</w:t>
            </w:r>
          </w:p>
        </w:tc>
        <w:tc>
          <w:tcPr>
            <w:tcW w:w="3184" w:type="dxa"/>
          </w:tcPr>
          <w:p w14:paraId="45C6A026" w14:textId="21EA6E36" w:rsidR="00863F01" w:rsidRPr="00EE4064" w:rsidRDefault="00500F84" w:rsidP="00355ED9">
            <w:pPr>
              <w:rPr>
                <w:lang w:val="fr-FR"/>
              </w:rPr>
            </w:pPr>
            <w:r w:rsidRPr="00EE4064">
              <w:rPr>
                <w:lang w:val="fr-FR"/>
              </w:rPr>
              <w:t>Présentation</w:t>
            </w:r>
            <w:r w:rsidR="00863F01" w:rsidRPr="00EE4064">
              <w:rPr>
                <w:lang w:val="fr-FR"/>
              </w:rPr>
              <w:t xml:space="preserve"> au CWS</w:t>
            </w:r>
            <w:r w:rsidRPr="00EE4064">
              <w:rPr>
                <w:lang w:val="fr-FR"/>
              </w:rPr>
              <w:t xml:space="preserve"> du rapport sur l</w:t>
            </w:r>
            <w:r w:rsidR="00863F01" w:rsidRPr="00EE4064">
              <w:rPr>
                <w:lang w:val="fr-FR"/>
              </w:rPr>
              <w:t>’</w:t>
            </w:r>
            <w:r w:rsidRPr="00EE4064">
              <w:rPr>
                <w:lang w:val="fr-FR"/>
              </w:rPr>
              <w:t>état d</w:t>
            </w:r>
            <w:r w:rsidR="00863F01" w:rsidRPr="00EE4064">
              <w:rPr>
                <w:lang w:val="fr-FR"/>
              </w:rPr>
              <w:t>’</w:t>
            </w:r>
            <w:r w:rsidRPr="00EE4064">
              <w:rPr>
                <w:lang w:val="fr-FR"/>
              </w:rPr>
              <w:t>avancement et du programme de travail;</w:t>
            </w:r>
          </w:p>
          <w:p w14:paraId="3DE94C77" w14:textId="52B13EB5" w:rsidR="00174E5C" w:rsidRPr="00EE4064" w:rsidRDefault="00500F84" w:rsidP="00355ED9">
            <w:pPr>
              <w:rPr>
                <w:lang w:val="fr-FR"/>
              </w:rPr>
            </w:pPr>
            <w:r w:rsidRPr="00EE4064">
              <w:rPr>
                <w:lang w:val="fr-FR"/>
              </w:rPr>
              <w:t>transmission par</w:t>
            </w:r>
            <w:r w:rsidR="00863F01" w:rsidRPr="00EE4064">
              <w:rPr>
                <w:lang w:val="fr-FR"/>
              </w:rPr>
              <w:t xml:space="preserve"> le CWS</w:t>
            </w:r>
            <w:r w:rsidRPr="00EE4064">
              <w:rPr>
                <w:lang w:val="fr-FR"/>
              </w:rPr>
              <w:t xml:space="preserve"> de contributions </w:t>
            </w:r>
            <w:r w:rsidR="003E3927" w:rsidRPr="00EE4064">
              <w:rPr>
                <w:lang w:val="fr-FR"/>
              </w:rPr>
              <w:t>supplémentaires</w:t>
            </w:r>
            <w:r w:rsidRPr="00EE4064">
              <w:rPr>
                <w:lang w:val="fr-FR"/>
              </w:rPr>
              <w:t xml:space="preserve"> à l</w:t>
            </w:r>
            <w:r w:rsidR="00863F01" w:rsidRPr="00EE4064">
              <w:rPr>
                <w:lang w:val="fr-FR"/>
              </w:rPr>
              <w:t>’</w:t>
            </w:r>
            <w:r w:rsidRPr="00EE4064">
              <w:rPr>
                <w:lang w:val="fr-FR"/>
              </w:rPr>
              <w:t>équipe d</w:t>
            </w:r>
            <w:r w:rsidR="00863F01" w:rsidRPr="00EE4064">
              <w:rPr>
                <w:lang w:val="fr-FR"/>
              </w:rPr>
              <w:t>’</w:t>
            </w:r>
            <w:r w:rsidRPr="00EE4064">
              <w:rPr>
                <w:lang w:val="fr-FR"/>
              </w:rPr>
              <w:t>experts;  et</w:t>
            </w:r>
          </w:p>
          <w:p w14:paraId="7839AB41" w14:textId="46E30944" w:rsidR="002E4245" w:rsidRPr="00EE4064" w:rsidRDefault="00500F84" w:rsidP="00355ED9">
            <w:pPr>
              <w:rPr>
                <w:lang w:val="fr-FR"/>
              </w:rPr>
            </w:pPr>
            <w:r w:rsidRPr="00EE4064">
              <w:rPr>
                <w:lang w:val="fr-FR"/>
              </w:rPr>
              <w:t>approbation du projet de questionnaire par</w:t>
            </w:r>
            <w:r w:rsidR="00863F01" w:rsidRPr="00EE4064">
              <w:rPr>
                <w:lang w:val="fr-FR"/>
              </w:rPr>
              <w:t xml:space="preserve"> le CWS</w:t>
            </w:r>
            <w:r w:rsidRPr="00EE4064">
              <w:rPr>
                <w:lang w:val="fr-FR"/>
              </w:rPr>
              <w:t>.</w:t>
            </w:r>
          </w:p>
        </w:tc>
        <w:tc>
          <w:tcPr>
            <w:tcW w:w="3185" w:type="dxa"/>
          </w:tcPr>
          <w:p w14:paraId="576BC7AF" w14:textId="30394957" w:rsidR="002E4245" w:rsidRPr="00EE4064" w:rsidRDefault="00500F84" w:rsidP="00355ED9">
            <w:pPr>
              <w:rPr>
                <w:lang w:val="fr-FR"/>
              </w:rPr>
            </w:pPr>
            <w:r w:rsidRPr="00EE4064">
              <w:rPr>
                <w:lang w:val="fr-FR"/>
              </w:rPr>
              <w:t>Octobre 2018</w:t>
            </w:r>
          </w:p>
        </w:tc>
      </w:tr>
      <w:tr w:rsidR="002E4245" w:rsidRPr="00572A44" w14:paraId="6F6CE21D" w14:textId="77777777" w:rsidTr="00355ED9">
        <w:trPr>
          <w:cantSplit/>
        </w:trPr>
        <w:tc>
          <w:tcPr>
            <w:tcW w:w="3184" w:type="dxa"/>
          </w:tcPr>
          <w:p w14:paraId="76EC74AC" w14:textId="78126A81" w:rsidR="002E4245" w:rsidRPr="00EE4064" w:rsidRDefault="00500F84" w:rsidP="00355ED9">
            <w:pPr>
              <w:rPr>
                <w:lang w:val="fr-FR"/>
              </w:rPr>
            </w:pPr>
            <w:r w:rsidRPr="00EE4064">
              <w:rPr>
                <w:lang w:val="fr-FR"/>
              </w:rPr>
              <w:t>Réalisation de l</w:t>
            </w:r>
            <w:r w:rsidR="00863F01" w:rsidRPr="00EE4064">
              <w:rPr>
                <w:lang w:val="fr-FR"/>
              </w:rPr>
              <w:t>’</w:t>
            </w:r>
            <w:r w:rsidRPr="00EE4064">
              <w:rPr>
                <w:lang w:val="fr-FR"/>
              </w:rPr>
              <w:t>enquête sur l</w:t>
            </w:r>
            <w:r w:rsidR="00863F01" w:rsidRPr="00EE4064">
              <w:rPr>
                <w:lang w:val="fr-FR"/>
              </w:rPr>
              <w:t>’</w:t>
            </w:r>
            <w:r w:rsidRPr="00EE4064">
              <w:rPr>
                <w:lang w:val="fr-FR"/>
              </w:rPr>
              <w:t>utilisation des identifiants</w:t>
            </w:r>
          </w:p>
        </w:tc>
        <w:tc>
          <w:tcPr>
            <w:tcW w:w="3184" w:type="dxa"/>
          </w:tcPr>
          <w:p w14:paraId="6844E464" w14:textId="18F5150D" w:rsidR="002E4245" w:rsidRPr="00EE4064" w:rsidRDefault="00500F84" w:rsidP="00355ED9">
            <w:pPr>
              <w:rPr>
                <w:lang w:val="fr-FR"/>
              </w:rPr>
            </w:pPr>
            <w:r w:rsidRPr="00EE4064">
              <w:rPr>
                <w:lang w:val="fr-FR"/>
              </w:rPr>
              <w:t xml:space="preserve">Le Bureau international enverra le questionnaire aux offices de </w:t>
            </w:r>
            <w:r w:rsidR="00D5340F" w:rsidRPr="00EE4064">
              <w:rPr>
                <w:lang w:val="fr-FR"/>
              </w:rPr>
              <w:t>propriété industrielle</w:t>
            </w:r>
            <w:r w:rsidRPr="00EE4064">
              <w:rPr>
                <w:lang w:val="fr-FR"/>
              </w:rPr>
              <w:t xml:space="preserve"> et aux autres parties prenantes.</w:t>
            </w:r>
          </w:p>
        </w:tc>
        <w:tc>
          <w:tcPr>
            <w:tcW w:w="3185" w:type="dxa"/>
          </w:tcPr>
          <w:p w14:paraId="35FABE8C" w14:textId="5DBFA393" w:rsidR="002E4245" w:rsidRPr="00EE4064" w:rsidRDefault="00500F84" w:rsidP="00355ED9">
            <w:pPr>
              <w:rPr>
                <w:lang w:val="fr-FR"/>
              </w:rPr>
            </w:pPr>
            <w:r w:rsidRPr="00EE4064">
              <w:rPr>
                <w:lang w:val="fr-FR"/>
              </w:rPr>
              <w:t>Décembre 2018</w:t>
            </w:r>
          </w:p>
        </w:tc>
      </w:tr>
      <w:tr w:rsidR="002E4245" w:rsidRPr="00572A44" w14:paraId="5A8A9341" w14:textId="77777777" w:rsidTr="00355ED9">
        <w:trPr>
          <w:cantSplit/>
        </w:trPr>
        <w:tc>
          <w:tcPr>
            <w:tcW w:w="3184" w:type="dxa"/>
          </w:tcPr>
          <w:p w14:paraId="3F2B69E5" w14:textId="74D02120" w:rsidR="002E4245" w:rsidRPr="00EE4064" w:rsidRDefault="00500F84" w:rsidP="00355ED9">
            <w:pPr>
              <w:rPr>
                <w:lang w:val="fr-FR"/>
              </w:rPr>
            </w:pPr>
            <w:r w:rsidRPr="00EE4064">
              <w:rPr>
                <w:lang w:val="fr-FR"/>
              </w:rPr>
              <w:t>Collecte et analyse des réponses au questionnaire</w:t>
            </w:r>
          </w:p>
        </w:tc>
        <w:tc>
          <w:tcPr>
            <w:tcW w:w="3184" w:type="dxa"/>
          </w:tcPr>
          <w:p w14:paraId="7F8A5DAA" w14:textId="4B502293" w:rsidR="002E4245" w:rsidRPr="00EE4064" w:rsidRDefault="00500F84" w:rsidP="00355ED9">
            <w:pPr>
              <w:rPr>
                <w:lang w:val="fr-FR"/>
              </w:rPr>
            </w:pPr>
            <w:r w:rsidRPr="00EE4064">
              <w:rPr>
                <w:lang w:val="fr-FR"/>
              </w:rPr>
              <w:t>L</w:t>
            </w:r>
            <w:r w:rsidR="00863F01" w:rsidRPr="00EE4064">
              <w:rPr>
                <w:lang w:val="fr-FR"/>
              </w:rPr>
              <w:t>’</w:t>
            </w:r>
            <w:r w:rsidRPr="00EE4064">
              <w:rPr>
                <w:lang w:val="fr-FR"/>
              </w:rPr>
              <w:t>équipe d</w:t>
            </w:r>
            <w:r w:rsidR="00863F01" w:rsidRPr="00EE4064">
              <w:rPr>
                <w:lang w:val="fr-FR"/>
              </w:rPr>
              <w:t>’</w:t>
            </w:r>
            <w:r w:rsidRPr="00EE4064">
              <w:rPr>
                <w:lang w:val="fr-FR"/>
              </w:rPr>
              <w:t>experts analysera les résultats de l</w:t>
            </w:r>
            <w:r w:rsidR="00863F01" w:rsidRPr="00EE4064">
              <w:rPr>
                <w:lang w:val="fr-FR"/>
              </w:rPr>
              <w:t>’</w:t>
            </w:r>
            <w:r w:rsidRPr="00EE4064">
              <w:rPr>
                <w:lang w:val="fr-FR"/>
              </w:rPr>
              <w:t>enquête et établira un résumé.</w:t>
            </w:r>
          </w:p>
        </w:tc>
        <w:tc>
          <w:tcPr>
            <w:tcW w:w="3185" w:type="dxa"/>
          </w:tcPr>
          <w:p w14:paraId="7A383D0A" w14:textId="09C1E874" w:rsidR="002E4245" w:rsidRPr="00EE4064" w:rsidRDefault="00500F84" w:rsidP="00355ED9">
            <w:pPr>
              <w:rPr>
                <w:lang w:val="fr-FR"/>
              </w:rPr>
            </w:pPr>
            <w:r w:rsidRPr="00EE4064">
              <w:rPr>
                <w:lang w:val="fr-FR"/>
              </w:rPr>
              <w:t>Mars 2019</w:t>
            </w:r>
          </w:p>
        </w:tc>
      </w:tr>
      <w:tr w:rsidR="002E4245" w:rsidRPr="00572A44" w14:paraId="79904556" w14:textId="77777777" w:rsidTr="00355ED9">
        <w:trPr>
          <w:cantSplit/>
        </w:trPr>
        <w:tc>
          <w:tcPr>
            <w:tcW w:w="3184" w:type="dxa"/>
          </w:tcPr>
          <w:p w14:paraId="114010BD" w14:textId="18AB5A57" w:rsidR="002E4245" w:rsidRPr="00EE4064" w:rsidRDefault="000B008B" w:rsidP="00355ED9">
            <w:pPr>
              <w:rPr>
                <w:lang w:val="fr-FR"/>
              </w:rPr>
            </w:pPr>
            <w:r w:rsidRPr="00EE4064">
              <w:rPr>
                <w:lang w:val="fr-FR"/>
              </w:rPr>
              <w:t>Élaboration d</w:t>
            </w:r>
            <w:r w:rsidR="00863F01" w:rsidRPr="00EE4064">
              <w:rPr>
                <w:lang w:val="fr-FR"/>
              </w:rPr>
              <w:t>’</w:t>
            </w:r>
            <w:r w:rsidRPr="00EE4064">
              <w:rPr>
                <w:lang w:val="fr-FR"/>
              </w:rPr>
              <w:t xml:space="preserve">une proposition sur la portée et la structure des recommandations (voir le </w:t>
            </w:r>
            <w:r w:rsidR="00863F01" w:rsidRPr="00EE4064">
              <w:rPr>
                <w:lang w:val="fr-FR"/>
              </w:rPr>
              <w:t>paragraphe 5</w:t>
            </w:r>
            <w:r w:rsidRPr="00EE4064">
              <w:rPr>
                <w:lang w:val="fr-FR"/>
              </w:rPr>
              <w:t>0 de l</w:t>
            </w:r>
            <w:r w:rsidR="00863F01" w:rsidRPr="00EE4064">
              <w:rPr>
                <w:lang w:val="fr-FR"/>
              </w:rPr>
              <w:t>’</w:t>
            </w:r>
            <w:r w:rsidRPr="00EE4064">
              <w:rPr>
                <w:lang w:val="fr-FR"/>
              </w:rPr>
              <w:t>étude dans le document CWS/5/14)</w:t>
            </w:r>
          </w:p>
        </w:tc>
        <w:tc>
          <w:tcPr>
            <w:tcW w:w="3184" w:type="dxa"/>
          </w:tcPr>
          <w:p w14:paraId="61CEDA41" w14:textId="7FBAAF0C" w:rsidR="002E4245" w:rsidRPr="00EE4064" w:rsidRDefault="002B2DB4" w:rsidP="00355ED9">
            <w:pPr>
              <w:rPr>
                <w:lang w:val="fr-FR"/>
              </w:rPr>
            </w:pPr>
            <w:r w:rsidRPr="00EE4064">
              <w:rPr>
                <w:lang w:val="fr-FR"/>
              </w:rPr>
              <w:t xml:space="preserve">Élaboration </w:t>
            </w:r>
            <w:r w:rsidR="003D0F94" w:rsidRPr="00EE4064">
              <w:rPr>
                <w:lang w:val="fr-FR"/>
              </w:rPr>
              <w:t>par l</w:t>
            </w:r>
            <w:r w:rsidR="00863F01" w:rsidRPr="00EE4064">
              <w:rPr>
                <w:lang w:val="fr-FR"/>
              </w:rPr>
              <w:t>’</w:t>
            </w:r>
            <w:r w:rsidR="000B008B" w:rsidRPr="00EE4064">
              <w:rPr>
                <w:lang w:val="fr-FR"/>
              </w:rPr>
              <w:t>équipe d</w:t>
            </w:r>
            <w:r w:rsidR="00863F01" w:rsidRPr="00EE4064">
              <w:rPr>
                <w:lang w:val="fr-FR"/>
              </w:rPr>
              <w:t>’</w:t>
            </w:r>
            <w:r w:rsidR="000B008B" w:rsidRPr="00EE4064">
              <w:rPr>
                <w:lang w:val="fr-FR"/>
              </w:rPr>
              <w:t xml:space="preserve">experts </w:t>
            </w:r>
            <w:r w:rsidR="003D0F94" w:rsidRPr="00EE4064">
              <w:rPr>
                <w:lang w:val="fr-FR"/>
              </w:rPr>
              <w:t>d</w:t>
            </w:r>
            <w:r w:rsidR="00863F01" w:rsidRPr="00EE4064">
              <w:rPr>
                <w:lang w:val="fr-FR"/>
              </w:rPr>
              <w:t>’</w:t>
            </w:r>
            <w:r w:rsidR="000B008B" w:rsidRPr="00EE4064">
              <w:rPr>
                <w:lang w:val="fr-FR"/>
              </w:rPr>
              <w:t>une proposition sur la portée et la structure des recommandations compte tenu des résultats de l</w:t>
            </w:r>
            <w:r w:rsidR="00863F01" w:rsidRPr="00EE4064">
              <w:rPr>
                <w:lang w:val="fr-FR"/>
              </w:rPr>
              <w:t>’</w:t>
            </w:r>
            <w:r w:rsidR="000B008B" w:rsidRPr="00EE4064">
              <w:rPr>
                <w:lang w:val="fr-FR"/>
              </w:rPr>
              <w:t>enquête.</w:t>
            </w:r>
          </w:p>
        </w:tc>
        <w:tc>
          <w:tcPr>
            <w:tcW w:w="3185" w:type="dxa"/>
          </w:tcPr>
          <w:p w14:paraId="301E00DF" w14:textId="14BB533F" w:rsidR="002E4245" w:rsidRPr="00EE4064" w:rsidRDefault="003D0F94" w:rsidP="00355ED9">
            <w:pPr>
              <w:rPr>
                <w:lang w:val="fr-FR"/>
              </w:rPr>
            </w:pPr>
            <w:r w:rsidRPr="00EE4064">
              <w:rPr>
                <w:lang w:val="fr-FR"/>
              </w:rPr>
              <w:t>Sept</w:t>
            </w:r>
            <w:r w:rsidR="00863F01" w:rsidRPr="00EE4064">
              <w:rPr>
                <w:lang w:val="fr-FR"/>
              </w:rPr>
              <w:t>ième session du CWS</w:t>
            </w:r>
          </w:p>
        </w:tc>
      </w:tr>
      <w:tr w:rsidR="002E4245" w:rsidRPr="00572A44" w14:paraId="4AED140D" w14:textId="77777777" w:rsidTr="00355ED9">
        <w:trPr>
          <w:cantSplit/>
        </w:trPr>
        <w:tc>
          <w:tcPr>
            <w:tcW w:w="3184" w:type="dxa"/>
          </w:tcPr>
          <w:p w14:paraId="2EC0FD70" w14:textId="086CC1DB" w:rsidR="002E4245" w:rsidRPr="00EE4064" w:rsidRDefault="00E80F9D" w:rsidP="00355ED9">
            <w:pPr>
              <w:rPr>
                <w:lang w:val="fr-FR"/>
              </w:rPr>
            </w:pPr>
            <w:r w:rsidRPr="00EE4064">
              <w:rPr>
                <w:lang w:val="fr-FR"/>
              </w:rPr>
              <w:t>Organis</w:t>
            </w:r>
            <w:r w:rsidR="003D0F94" w:rsidRPr="00EE4064">
              <w:rPr>
                <w:lang w:val="fr-FR"/>
              </w:rPr>
              <w:t>ation d</w:t>
            </w:r>
            <w:r w:rsidR="00863F01" w:rsidRPr="00EE4064">
              <w:rPr>
                <w:lang w:val="fr-FR"/>
              </w:rPr>
              <w:t>’</w:t>
            </w:r>
            <w:r w:rsidRPr="00EE4064">
              <w:rPr>
                <w:lang w:val="fr-FR"/>
              </w:rPr>
              <w:t xml:space="preserve">un atelier </w:t>
            </w:r>
            <w:r w:rsidR="00863F01" w:rsidRPr="00EE4064">
              <w:rPr>
                <w:lang w:val="fr-FR"/>
              </w:rPr>
              <w:t>en 2019</w:t>
            </w:r>
            <w:r w:rsidRPr="00EE4064">
              <w:rPr>
                <w:lang w:val="fr-FR"/>
              </w:rPr>
              <w:t xml:space="preserve"> pour </w:t>
            </w:r>
            <w:r w:rsidR="003D0F94" w:rsidRPr="00EE4064">
              <w:rPr>
                <w:lang w:val="fr-FR"/>
              </w:rPr>
              <w:t>l</w:t>
            </w:r>
            <w:r w:rsidR="00863F01" w:rsidRPr="00EE4064">
              <w:rPr>
                <w:lang w:val="fr-FR"/>
              </w:rPr>
              <w:t>’</w:t>
            </w:r>
            <w:r w:rsidR="003D0F94" w:rsidRPr="00EE4064">
              <w:rPr>
                <w:lang w:val="fr-FR"/>
              </w:rPr>
              <w:t>échange</w:t>
            </w:r>
            <w:r w:rsidRPr="00EE4064">
              <w:rPr>
                <w:lang w:val="fr-FR"/>
              </w:rPr>
              <w:t xml:space="preserve"> de données d</w:t>
            </w:r>
            <w:r w:rsidR="00863F01" w:rsidRPr="00EE4064">
              <w:rPr>
                <w:lang w:val="fr-FR"/>
              </w:rPr>
              <w:t>’</w:t>
            </w:r>
            <w:r w:rsidRPr="00EE4064">
              <w:rPr>
                <w:lang w:val="fr-FR"/>
              </w:rPr>
              <w:t>expérience sur les noms des déposants et l</w:t>
            </w:r>
            <w:r w:rsidR="00863F01" w:rsidRPr="00EE4064">
              <w:rPr>
                <w:lang w:val="fr-FR"/>
              </w:rPr>
              <w:t>’</w:t>
            </w:r>
            <w:r w:rsidRPr="00EE4064">
              <w:rPr>
                <w:lang w:val="fr-FR"/>
              </w:rPr>
              <w:t>algorithme d</w:t>
            </w:r>
            <w:r w:rsidR="00863F01" w:rsidRPr="00EE4064">
              <w:rPr>
                <w:lang w:val="fr-FR"/>
              </w:rPr>
              <w:t>’</w:t>
            </w:r>
            <w:r w:rsidRPr="00EE4064">
              <w:rPr>
                <w:lang w:val="fr-FR"/>
              </w:rPr>
              <w:t xml:space="preserve">uniformisation des noms (voir le </w:t>
            </w:r>
            <w:r w:rsidR="00863F01" w:rsidRPr="00EE4064">
              <w:rPr>
                <w:lang w:val="fr-FR"/>
              </w:rPr>
              <w:t>paragraphe 5</w:t>
            </w:r>
            <w:r w:rsidRPr="00EE4064">
              <w:rPr>
                <w:lang w:val="fr-FR"/>
              </w:rPr>
              <w:t>2 de l</w:t>
            </w:r>
            <w:r w:rsidR="00863F01" w:rsidRPr="00EE4064">
              <w:rPr>
                <w:lang w:val="fr-FR"/>
              </w:rPr>
              <w:t>’</w:t>
            </w:r>
            <w:r w:rsidRPr="00EE4064">
              <w:rPr>
                <w:lang w:val="fr-FR"/>
              </w:rPr>
              <w:t>étude dans le document CWS/5/14).</w:t>
            </w:r>
          </w:p>
        </w:tc>
        <w:tc>
          <w:tcPr>
            <w:tcW w:w="3184" w:type="dxa"/>
          </w:tcPr>
          <w:p w14:paraId="3CC77BA4" w14:textId="00C2A0F1" w:rsidR="002E4245" w:rsidRPr="00EE4064" w:rsidRDefault="00E80F9D" w:rsidP="00355ED9">
            <w:pPr>
              <w:rPr>
                <w:lang w:val="fr-FR"/>
              </w:rPr>
            </w:pPr>
            <w:r w:rsidRPr="00EE4064">
              <w:rPr>
                <w:lang w:val="fr-FR"/>
              </w:rPr>
              <w:t>Proposition et organisation par le Secrétariat de l</w:t>
            </w:r>
            <w:r w:rsidR="00863F01" w:rsidRPr="00EE4064">
              <w:rPr>
                <w:lang w:val="fr-FR"/>
              </w:rPr>
              <w:t>’</w:t>
            </w:r>
            <w:r w:rsidRPr="00EE4064">
              <w:rPr>
                <w:lang w:val="fr-FR"/>
              </w:rPr>
              <w:t>atelier avant ou pendant la sept</w:t>
            </w:r>
            <w:r w:rsidR="00863F01" w:rsidRPr="00EE4064">
              <w:rPr>
                <w:lang w:val="fr-FR"/>
              </w:rPr>
              <w:t>ième session du CWS</w:t>
            </w:r>
            <w:r w:rsidRPr="00EE4064">
              <w:rPr>
                <w:lang w:val="fr-FR"/>
              </w:rPr>
              <w:t>.</w:t>
            </w:r>
          </w:p>
        </w:tc>
        <w:tc>
          <w:tcPr>
            <w:tcW w:w="3185" w:type="dxa"/>
          </w:tcPr>
          <w:p w14:paraId="1EBFB71A" w14:textId="717554BA" w:rsidR="002E4245" w:rsidRPr="00EE4064" w:rsidRDefault="003D0F94" w:rsidP="00355ED9">
            <w:pPr>
              <w:rPr>
                <w:lang w:val="fr-FR"/>
              </w:rPr>
            </w:pPr>
            <w:r w:rsidRPr="00EE4064">
              <w:rPr>
                <w:lang w:val="fr-FR"/>
              </w:rPr>
              <w:t>Sept</w:t>
            </w:r>
            <w:r w:rsidR="00863F01" w:rsidRPr="00EE4064">
              <w:rPr>
                <w:lang w:val="fr-FR"/>
              </w:rPr>
              <w:t>ième session du CWS</w:t>
            </w:r>
          </w:p>
        </w:tc>
      </w:tr>
    </w:tbl>
    <w:p w14:paraId="2C9139E4" w14:textId="77777777" w:rsidR="00355ED9" w:rsidRDefault="00355ED9" w:rsidP="00355ED9">
      <w:pPr>
        <w:rPr>
          <w:lang w:val="fr-FR"/>
        </w:rPr>
      </w:pPr>
    </w:p>
    <w:p w14:paraId="7C8F6205" w14:textId="287C29D1" w:rsidR="00863F01" w:rsidRPr="00356F91" w:rsidRDefault="00E80F9D" w:rsidP="00C20707">
      <w:pPr>
        <w:pStyle w:val="ONUMFS"/>
        <w:keepNext/>
        <w:keepLines/>
        <w:ind w:left="5533"/>
        <w:rPr>
          <w:i/>
          <w:lang w:val="fr-FR"/>
        </w:rPr>
      </w:pPr>
      <w:r w:rsidRPr="00356F91">
        <w:rPr>
          <w:i/>
          <w:lang w:val="fr-FR"/>
        </w:rPr>
        <w:t>Le CWS est invité</w:t>
      </w:r>
    </w:p>
    <w:p w14:paraId="24239731" w14:textId="73FC33BF" w:rsidR="00174E5C" w:rsidRPr="00356F91" w:rsidRDefault="007F5EB0" w:rsidP="007F5EB0">
      <w:pPr>
        <w:pStyle w:val="ONUMFS"/>
        <w:keepNext/>
        <w:keepLines/>
        <w:numPr>
          <w:ilvl w:val="0"/>
          <w:numId w:val="0"/>
        </w:numPr>
        <w:ind w:left="5533" w:firstLine="567"/>
        <w:rPr>
          <w:i/>
          <w:lang w:val="fr-FR"/>
        </w:rPr>
      </w:pPr>
      <w:r>
        <w:rPr>
          <w:i/>
          <w:lang w:val="fr-FR"/>
        </w:rPr>
        <w:t>a)</w:t>
      </w:r>
      <w:r>
        <w:rPr>
          <w:i/>
          <w:lang w:val="fr-FR"/>
        </w:rPr>
        <w:tab/>
      </w:r>
      <w:r w:rsidR="00E80F9D" w:rsidRPr="00356F91">
        <w:rPr>
          <w:i/>
          <w:lang w:val="fr-FR"/>
        </w:rPr>
        <w:t>à prendre note du contenu du présent document et</w:t>
      </w:r>
    </w:p>
    <w:p w14:paraId="3C4E740C" w14:textId="3BBE5DEC" w:rsidR="00174E5C" w:rsidRPr="00356F91" w:rsidRDefault="007F5EB0" w:rsidP="007F5EB0">
      <w:pPr>
        <w:pStyle w:val="ONUMFS"/>
        <w:keepNext/>
        <w:keepLines/>
        <w:numPr>
          <w:ilvl w:val="0"/>
          <w:numId w:val="0"/>
        </w:numPr>
        <w:spacing w:after="0"/>
        <w:ind w:left="5534" w:firstLine="567"/>
        <w:rPr>
          <w:i/>
          <w:lang w:val="fr-FR"/>
        </w:rPr>
      </w:pPr>
      <w:r>
        <w:rPr>
          <w:i/>
          <w:lang w:val="fr-FR"/>
        </w:rPr>
        <w:t>b)</w:t>
      </w:r>
      <w:r>
        <w:rPr>
          <w:i/>
          <w:lang w:val="fr-FR"/>
        </w:rPr>
        <w:tab/>
      </w:r>
      <w:r w:rsidR="00E80F9D" w:rsidRPr="007F5EB0">
        <w:rPr>
          <w:i/>
          <w:lang w:val="fr-FR"/>
        </w:rPr>
        <w:t>à examiner le programme de travail et à formuler des observations à cet égard, en particulier en ce qui concerne les mesures à prendre, notamment l</w:t>
      </w:r>
      <w:r w:rsidR="00863F01" w:rsidRPr="007F5EB0">
        <w:rPr>
          <w:i/>
          <w:lang w:val="fr-FR"/>
        </w:rPr>
        <w:t>’</w:t>
      </w:r>
      <w:r w:rsidR="00E80F9D" w:rsidRPr="007F5EB0">
        <w:rPr>
          <w:i/>
          <w:lang w:val="fr-FR"/>
        </w:rPr>
        <w:t xml:space="preserve">atelier proposé, comme indiqué au </w:t>
      </w:r>
      <w:r w:rsidR="00863F01" w:rsidRPr="007F5EB0">
        <w:rPr>
          <w:i/>
          <w:lang w:val="fr-FR"/>
        </w:rPr>
        <w:t>paragraphe 1</w:t>
      </w:r>
      <w:r w:rsidR="00E80F9D" w:rsidRPr="007F5EB0">
        <w:rPr>
          <w:i/>
          <w:lang w:val="fr-FR"/>
        </w:rPr>
        <w:t>8.</w:t>
      </w:r>
    </w:p>
    <w:p w14:paraId="28C6B658" w14:textId="77777777" w:rsidR="00174E5C" w:rsidRDefault="00174E5C" w:rsidP="00355ED9">
      <w:pPr>
        <w:rPr>
          <w:lang w:val="fr-FR"/>
        </w:rPr>
      </w:pPr>
    </w:p>
    <w:p w14:paraId="5A669C72" w14:textId="77777777" w:rsidR="00355ED9" w:rsidRDefault="00355ED9" w:rsidP="00355ED9">
      <w:pPr>
        <w:rPr>
          <w:lang w:val="fr-FR"/>
        </w:rPr>
      </w:pPr>
    </w:p>
    <w:p w14:paraId="515A58E4" w14:textId="2B7752CC" w:rsidR="00174E5C" w:rsidRPr="00EE4064" w:rsidRDefault="00E80F9D" w:rsidP="00E80F9D">
      <w:pPr>
        <w:pStyle w:val="Endofdocument-Annex"/>
        <w:rPr>
          <w:lang w:val="fr-FR"/>
        </w:rPr>
      </w:pPr>
      <w:r w:rsidRPr="00EE4064">
        <w:rPr>
          <w:lang w:val="fr-FR"/>
        </w:rPr>
        <w:t>[Fin du document]</w:t>
      </w:r>
    </w:p>
    <w:sectPr w:rsidR="00174E5C" w:rsidRPr="00EE4064" w:rsidSect="00355ED9">
      <w:headerReference w:type="default" r:id="rId10"/>
      <w:headerReference w:type="first" r:id="rId11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A2732" w14:textId="77777777" w:rsidR="002E4245" w:rsidRDefault="002E4245">
      <w:r>
        <w:separator/>
      </w:r>
    </w:p>
  </w:endnote>
  <w:endnote w:type="continuationSeparator" w:id="0">
    <w:p w14:paraId="57C42335" w14:textId="77777777" w:rsidR="002E4245" w:rsidRDefault="002E4245" w:rsidP="003B38C1">
      <w:r>
        <w:separator/>
      </w:r>
    </w:p>
    <w:p w14:paraId="1A879EB8" w14:textId="77777777" w:rsidR="002E4245" w:rsidRPr="007F5EB0" w:rsidRDefault="002E4245" w:rsidP="003B38C1">
      <w:pPr>
        <w:spacing w:after="60"/>
        <w:rPr>
          <w:sz w:val="17"/>
          <w:lang w:val="en-US"/>
        </w:rPr>
      </w:pPr>
      <w:r w:rsidRPr="007F5EB0">
        <w:rPr>
          <w:sz w:val="17"/>
          <w:lang w:val="en-US"/>
        </w:rPr>
        <w:t>[Endnote continued from previous page]</w:t>
      </w:r>
    </w:p>
  </w:endnote>
  <w:endnote w:type="continuationNotice" w:id="1">
    <w:p w14:paraId="4A3F6BF3" w14:textId="77777777" w:rsidR="002E4245" w:rsidRPr="007F5EB0" w:rsidRDefault="002E4245" w:rsidP="003B38C1">
      <w:pPr>
        <w:spacing w:before="60"/>
        <w:jc w:val="right"/>
        <w:rPr>
          <w:sz w:val="17"/>
          <w:szCs w:val="17"/>
          <w:lang w:val="en-US"/>
        </w:rPr>
      </w:pPr>
      <w:r w:rsidRPr="007F5EB0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6193FE" w14:textId="77777777" w:rsidR="002E4245" w:rsidRDefault="002E4245">
      <w:r>
        <w:separator/>
      </w:r>
    </w:p>
  </w:footnote>
  <w:footnote w:type="continuationSeparator" w:id="0">
    <w:p w14:paraId="62560F64" w14:textId="77777777" w:rsidR="002E4245" w:rsidRDefault="002E4245" w:rsidP="008B60B2">
      <w:r>
        <w:separator/>
      </w:r>
    </w:p>
    <w:p w14:paraId="1A994C18" w14:textId="77777777" w:rsidR="002E4245" w:rsidRPr="007F5EB0" w:rsidRDefault="002E4245" w:rsidP="008B60B2">
      <w:pPr>
        <w:spacing w:after="60"/>
        <w:rPr>
          <w:sz w:val="17"/>
          <w:szCs w:val="17"/>
          <w:lang w:val="en-US"/>
        </w:rPr>
      </w:pPr>
      <w:r w:rsidRPr="007F5EB0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1E02E060" w14:textId="77777777" w:rsidR="002E4245" w:rsidRPr="007F5EB0" w:rsidRDefault="002E4245" w:rsidP="008B60B2">
      <w:pPr>
        <w:spacing w:before="60"/>
        <w:jc w:val="right"/>
        <w:rPr>
          <w:sz w:val="17"/>
          <w:szCs w:val="17"/>
          <w:lang w:val="en-US"/>
        </w:rPr>
      </w:pPr>
      <w:r w:rsidRPr="007F5EB0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1B5D3" w14:textId="77777777" w:rsidR="00070F4B" w:rsidRDefault="00070F4B" w:rsidP="00070F4B">
    <w:pPr>
      <w:jc w:val="right"/>
    </w:pPr>
    <w:r>
      <w:t>CWS/6/26</w:t>
    </w:r>
  </w:p>
  <w:p w14:paraId="56194721" w14:textId="0C7D66E8" w:rsidR="00070F4B" w:rsidRDefault="00070F4B" w:rsidP="00070F4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1A3A1F">
      <w:rPr>
        <w:noProof/>
      </w:rPr>
      <w:t>2</w:t>
    </w:r>
    <w:r>
      <w:fldChar w:fldCharType="end"/>
    </w:r>
  </w:p>
  <w:p w14:paraId="22CA90E9" w14:textId="77777777" w:rsidR="00070F4B" w:rsidRDefault="00070F4B" w:rsidP="00070F4B">
    <w:pPr>
      <w:jc w:val="right"/>
    </w:pPr>
  </w:p>
  <w:p w14:paraId="5025FEE7" w14:textId="77777777" w:rsidR="00070F4B" w:rsidRDefault="00070F4B" w:rsidP="00070F4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82CE6" w14:textId="77777777" w:rsidR="00F642CE" w:rsidRDefault="00F642CE" w:rsidP="002372BE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6EA3722"/>
    <w:multiLevelType w:val="hybridMultilevel"/>
    <w:tmpl w:val="269811FC"/>
    <w:lvl w:ilvl="0" w:tplc="FF82AC32">
      <w:start w:val="1"/>
      <w:numFmt w:val="lowerRoman"/>
      <w:lvlText w:val="%1)"/>
      <w:lvlJc w:val="right"/>
      <w:pPr>
        <w:ind w:left="378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46" w:hanging="360"/>
      </w:pPr>
    </w:lvl>
    <w:lvl w:ilvl="2" w:tplc="0409001B" w:tentative="1">
      <w:start w:val="1"/>
      <w:numFmt w:val="lowerRoman"/>
      <w:lvlText w:val="%3."/>
      <w:lvlJc w:val="right"/>
      <w:pPr>
        <w:ind w:left="4866" w:hanging="180"/>
      </w:pPr>
    </w:lvl>
    <w:lvl w:ilvl="3" w:tplc="0409000F" w:tentative="1">
      <w:start w:val="1"/>
      <w:numFmt w:val="decimal"/>
      <w:lvlText w:val="%4."/>
      <w:lvlJc w:val="left"/>
      <w:pPr>
        <w:ind w:left="5586" w:hanging="360"/>
      </w:pPr>
    </w:lvl>
    <w:lvl w:ilvl="4" w:tplc="04090019" w:tentative="1">
      <w:start w:val="1"/>
      <w:numFmt w:val="lowerLetter"/>
      <w:lvlText w:val="%5."/>
      <w:lvlJc w:val="left"/>
      <w:pPr>
        <w:ind w:left="6306" w:hanging="360"/>
      </w:pPr>
    </w:lvl>
    <w:lvl w:ilvl="5" w:tplc="0409001B" w:tentative="1">
      <w:start w:val="1"/>
      <w:numFmt w:val="lowerRoman"/>
      <w:lvlText w:val="%6."/>
      <w:lvlJc w:val="right"/>
      <w:pPr>
        <w:ind w:left="7026" w:hanging="180"/>
      </w:pPr>
    </w:lvl>
    <w:lvl w:ilvl="6" w:tplc="0409000F" w:tentative="1">
      <w:start w:val="1"/>
      <w:numFmt w:val="decimal"/>
      <w:lvlText w:val="%7."/>
      <w:lvlJc w:val="left"/>
      <w:pPr>
        <w:ind w:left="7746" w:hanging="360"/>
      </w:pPr>
    </w:lvl>
    <w:lvl w:ilvl="7" w:tplc="04090019" w:tentative="1">
      <w:start w:val="1"/>
      <w:numFmt w:val="lowerLetter"/>
      <w:lvlText w:val="%8."/>
      <w:lvlJc w:val="left"/>
      <w:pPr>
        <w:ind w:left="8466" w:hanging="360"/>
      </w:pPr>
    </w:lvl>
    <w:lvl w:ilvl="8" w:tplc="0409001B" w:tentative="1">
      <w:start w:val="1"/>
      <w:numFmt w:val="lowerRoman"/>
      <w:lvlText w:val="%9."/>
      <w:lvlJc w:val="right"/>
      <w:pPr>
        <w:ind w:left="9186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9B95253"/>
    <w:multiLevelType w:val="hybridMultilevel"/>
    <w:tmpl w:val="492EE5A6"/>
    <w:lvl w:ilvl="0" w:tplc="040C0017">
      <w:start w:val="1"/>
      <w:numFmt w:val="lowerLetter"/>
      <w:lvlText w:val="%1)"/>
      <w:lvlJc w:val="left"/>
      <w:pPr>
        <w:ind w:left="19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4"/>
  </w:num>
  <w:num w:numId="33">
    <w:abstractNumId w:val="4"/>
  </w:num>
  <w:num w:numId="34">
    <w:abstractNumId w:val="4"/>
  </w:num>
  <w:num w:numId="35">
    <w:abstractNumId w:val="4"/>
  </w:num>
  <w:num w:numId="36">
    <w:abstractNumId w:val="4"/>
  </w:num>
  <w:num w:numId="37">
    <w:abstractNumId w:val="4"/>
  </w:num>
  <w:num w:numId="38">
    <w:abstractNumId w:val="7"/>
  </w:num>
  <w:num w:numId="39">
    <w:abstractNumId w:val="1"/>
  </w:num>
  <w:num w:numId="40">
    <w:abstractNumId w:val="4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60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DB|FTS_Glossary|WIPOLDTERM|FR_TermBase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2E4245"/>
    <w:rsid w:val="00040A45"/>
    <w:rsid w:val="00043CAA"/>
    <w:rsid w:val="00070599"/>
    <w:rsid w:val="00070F4B"/>
    <w:rsid w:val="00075432"/>
    <w:rsid w:val="000968ED"/>
    <w:rsid w:val="000A6672"/>
    <w:rsid w:val="000B008B"/>
    <w:rsid w:val="000B66DD"/>
    <w:rsid w:val="000C539C"/>
    <w:rsid w:val="000E1E84"/>
    <w:rsid w:val="000E7B7D"/>
    <w:rsid w:val="000F5E56"/>
    <w:rsid w:val="001032ED"/>
    <w:rsid w:val="0010459F"/>
    <w:rsid w:val="00105FED"/>
    <w:rsid w:val="0011622E"/>
    <w:rsid w:val="001362EE"/>
    <w:rsid w:val="00140B69"/>
    <w:rsid w:val="00153FA0"/>
    <w:rsid w:val="00157DE0"/>
    <w:rsid w:val="001647D5"/>
    <w:rsid w:val="00174E5C"/>
    <w:rsid w:val="001832A6"/>
    <w:rsid w:val="00190301"/>
    <w:rsid w:val="001A0BF6"/>
    <w:rsid w:val="001A3A1F"/>
    <w:rsid w:val="001F3091"/>
    <w:rsid w:val="002104E4"/>
    <w:rsid w:val="0021217E"/>
    <w:rsid w:val="00224E86"/>
    <w:rsid w:val="002368EB"/>
    <w:rsid w:val="002372BE"/>
    <w:rsid w:val="00246DFD"/>
    <w:rsid w:val="002634C4"/>
    <w:rsid w:val="00266065"/>
    <w:rsid w:val="002928D3"/>
    <w:rsid w:val="002B276A"/>
    <w:rsid w:val="002B2DB4"/>
    <w:rsid w:val="002E41C0"/>
    <w:rsid w:val="002E4245"/>
    <w:rsid w:val="002E69DE"/>
    <w:rsid w:val="002F1FE6"/>
    <w:rsid w:val="002F4E68"/>
    <w:rsid w:val="00312F7F"/>
    <w:rsid w:val="00355ED9"/>
    <w:rsid w:val="00356F91"/>
    <w:rsid w:val="00357275"/>
    <w:rsid w:val="00361450"/>
    <w:rsid w:val="003673CF"/>
    <w:rsid w:val="003845C1"/>
    <w:rsid w:val="00384EB0"/>
    <w:rsid w:val="003A593A"/>
    <w:rsid w:val="003A6F89"/>
    <w:rsid w:val="003B1233"/>
    <w:rsid w:val="003B38C1"/>
    <w:rsid w:val="003B3EF0"/>
    <w:rsid w:val="003D0F94"/>
    <w:rsid w:val="003E1BC3"/>
    <w:rsid w:val="003E3927"/>
    <w:rsid w:val="00405CE0"/>
    <w:rsid w:val="00415163"/>
    <w:rsid w:val="00423E3E"/>
    <w:rsid w:val="00427AF4"/>
    <w:rsid w:val="00433FC5"/>
    <w:rsid w:val="00444A02"/>
    <w:rsid w:val="0046051E"/>
    <w:rsid w:val="004647DA"/>
    <w:rsid w:val="00474062"/>
    <w:rsid w:val="00477D6B"/>
    <w:rsid w:val="00484B01"/>
    <w:rsid w:val="00492808"/>
    <w:rsid w:val="004B0177"/>
    <w:rsid w:val="00500F84"/>
    <w:rsid w:val="005019FF"/>
    <w:rsid w:val="00502DE7"/>
    <w:rsid w:val="0053057A"/>
    <w:rsid w:val="00531D28"/>
    <w:rsid w:val="005563B5"/>
    <w:rsid w:val="00560A29"/>
    <w:rsid w:val="00565401"/>
    <w:rsid w:val="00572A44"/>
    <w:rsid w:val="005C6649"/>
    <w:rsid w:val="005E36C3"/>
    <w:rsid w:val="005E7CA5"/>
    <w:rsid w:val="00605827"/>
    <w:rsid w:val="00616741"/>
    <w:rsid w:val="00646050"/>
    <w:rsid w:val="006713CA"/>
    <w:rsid w:val="00676C5C"/>
    <w:rsid w:val="006915AA"/>
    <w:rsid w:val="006A1AB7"/>
    <w:rsid w:val="006C505A"/>
    <w:rsid w:val="00713A43"/>
    <w:rsid w:val="007153DB"/>
    <w:rsid w:val="0072503B"/>
    <w:rsid w:val="00763C04"/>
    <w:rsid w:val="00773767"/>
    <w:rsid w:val="00773E7C"/>
    <w:rsid w:val="00792EB7"/>
    <w:rsid w:val="007B5C4A"/>
    <w:rsid w:val="007D1613"/>
    <w:rsid w:val="007E4C0E"/>
    <w:rsid w:val="007F296E"/>
    <w:rsid w:val="007F5EB0"/>
    <w:rsid w:val="0084029B"/>
    <w:rsid w:val="00863F01"/>
    <w:rsid w:val="00874C18"/>
    <w:rsid w:val="008833F0"/>
    <w:rsid w:val="00893E0E"/>
    <w:rsid w:val="008A134B"/>
    <w:rsid w:val="008B0C7A"/>
    <w:rsid w:val="008B2CC1"/>
    <w:rsid w:val="008B60B2"/>
    <w:rsid w:val="008B6FA8"/>
    <w:rsid w:val="008D7C7E"/>
    <w:rsid w:val="008F50FF"/>
    <w:rsid w:val="00905C4A"/>
    <w:rsid w:val="0090731E"/>
    <w:rsid w:val="00916EE2"/>
    <w:rsid w:val="00966A22"/>
    <w:rsid w:val="0096722F"/>
    <w:rsid w:val="00980843"/>
    <w:rsid w:val="0099535E"/>
    <w:rsid w:val="009A411F"/>
    <w:rsid w:val="009C7DB0"/>
    <w:rsid w:val="009E2791"/>
    <w:rsid w:val="009E3F6F"/>
    <w:rsid w:val="009F499F"/>
    <w:rsid w:val="00A37342"/>
    <w:rsid w:val="00A42DAF"/>
    <w:rsid w:val="00A45BD8"/>
    <w:rsid w:val="00A6677C"/>
    <w:rsid w:val="00A83B0E"/>
    <w:rsid w:val="00A83E35"/>
    <w:rsid w:val="00A869B7"/>
    <w:rsid w:val="00AC205C"/>
    <w:rsid w:val="00AC2728"/>
    <w:rsid w:val="00AC292F"/>
    <w:rsid w:val="00AF0A6B"/>
    <w:rsid w:val="00B05A69"/>
    <w:rsid w:val="00B07981"/>
    <w:rsid w:val="00B26FBD"/>
    <w:rsid w:val="00B27E0D"/>
    <w:rsid w:val="00B708FF"/>
    <w:rsid w:val="00B96D3F"/>
    <w:rsid w:val="00B9734B"/>
    <w:rsid w:val="00BA0917"/>
    <w:rsid w:val="00BA1F77"/>
    <w:rsid w:val="00BA30E2"/>
    <w:rsid w:val="00BF7956"/>
    <w:rsid w:val="00C11BFE"/>
    <w:rsid w:val="00C20707"/>
    <w:rsid w:val="00C36AF0"/>
    <w:rsid w:val="00C5068F"/>
    <w:rsid w:val="00C86D74"/>
    <w:rsid w:val="00CA0B58"/>
    <w:rsid w:val="00CB0C21"/>
    <w:rsid w:val="00CC2631"/>
    <w:rsid w:val="00CD04F1"/>
    <w:rsid w:val="00CD59F2"/>
    <w:rsid w:val="00CE6179"/>
    <w:rsid w:val="00CF5C31"/>
    <w:rsid w:val="00D3124F"/>
    <w:rsid w:val="00D45252"/>
    <w:rsid w:val="00D5340F"/>
    <w:rsid w:val="00D71B4D"/>
    <w:rsid w:val="00D93D55"/>
    <w:rsid w:val="00DC1CF1"/>
    <w:rsid w:val="00E15015"/>
    <w:rsid w:val="00E335FE"/>
    <w:rsid w:val="00E36D42"/>
    <w:rsid w:val="00E80407"/>
    <w:rsid w:val="00E809D9"/>
    <w:rsid w:val="00E80F9D"/>
    <w:rsid w:val="00E91D26"/>
    <w:rsid w:val="00EA7D6E"/>
    <w:rsid w:val="00EC4E49"/>
    <w:rsid w:val="00ED77FB"/>
    <w:rsid w:val="00EE1852"/>
    <w:rsid w:val="00EE4064"/>
    <w:rsid w:val="00EE45FA"/>
    <w:rsid w:val="00EF7A3D"/>
    <w:rsid w:val="00F11AE3"/>
    <w:rsid w:val="00F642CE"/>
    <w:rsid w:val="00F66152"/>
    <w:rsid w:val="00F73A0C"/>
    <w:rsid w:val="00F74B26"/>
    <w:rsid w:val="00F85424"/>
    <w:rsid w:val="00FA1345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."/>
  <w:listSeparator w:val=","/>
  <w14:docId w14:val="5A56ACFC"/>
  <w15:docId w15:val="{38671D41-13A5-450B-8827-2F36A5357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ED9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355ED9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355ED9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355ED9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355ED9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355ED9"/>
    <w:pPr>
      <w:ind w:left="5534"/>
    </w:pPr>
    <w:rPr>
      <w:lang w:val="en-US"/>
    </w:rPr>
  </w:style>
  <w:style w:type="paragraph" w:styleId="BodyText">
    <w:name w:val="Body Text"/>
    <w:basedOn w:val="Normal"/>
    <w:link w:val="BodyTextChar"/>
    <w:rsid w:val="00355ED9"/>
    <w:pPr>
      <w:spacing w:after="220"/>
    </w:pPr>
  </w:style>
  <w:style w:type="paragraph" w:styleId="Caption">
    <w:name w:val="caption"/>
    <w:basedOn w:val="Normal"/>
    <w:next w:val="Normal"/>
    <w:qFormat/>
    <w:rsid w:val="00355ED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355ED9"/>
    <w:rPr>
      <w:sz w:val="18"/>
    </w:rPr>
  </w:style>
  <w:style w:type="paragraph" w:styleId="EndnoteText">
    <w:name w:val="endnote text"/>
    <w:basedOn w:val="Normal"/>
    <w:semiHidden/>
    <w:rsid w:val="00355ED9"/>
    <w:rPr>
      <w:sz w:val="18"/>
    </w:rPr>
  </w:style>
  <w:style w:type="paragraph" w:styleId="Footer">
    <w:name w:val="footer"/>
    <w:basedOn w:val="Normal"/>
    <w:semiHidden/>
    <w:rsid w:val="00355ED9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355ED9"/>
    <w:rPr>
      <w:sz w:val="18"/>
    </w:rPr>
  </w:style>
  <w:style w:type="paragraph" w:styleId="Header">
    <w:name w:val="header"/>
    <w:basedOn w:val="Normal"/>
    <w:semiHidden/>
    <w:rsid w:val="00355ED9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355ED9"/>
    <w:pPr>
      <w:numPr>
        <w:numId w:val="38"/>
      </w:numPr>
    </w:pPr>
  </w:style>
  <w:style w:type="paragraph" w:customStyle="1" w:styleId="ONUME">
    <w:name w:val="ONUM E"/>
    <w:basedOn w:val="BodyText"/>
    <w:link w:val="ONUMEChar"/>
    <w:rsid w:val="00355ED9"/>
    <w:pPr>
      <w:numPr>
        <w:numId w:val="39"/>
      </w:numPr>
    </w:pPr>
  </w:style>
  <w:style w:type="paragraph" w:customStyle="1" w:styleId="ONUMFS">
    <w:name w:val="ONUM FS"/>
    <w:basedOn w:val="BodyText"/>
    <w:rsid w:val="00355ED9"/>
    <w:pPr>
      <w:numPr>
        <w:numId w:val="40"/>
      </w:numPr>
    </w:pPr>
  </w:style>
  <w:style w:type="paragraph" w:styleId="Salutation">
    <w:name w:val="Salutation"/>
    <w:basedOn w:val="Normal"/>
    <w:next w:val="Normal"/>
    <w:semiHidden/>
    <w:rsid w:val="00355ED9"/>
  </w:style>
  <w:style w:type="paragraph" w:styleId="Signature">
    <w:name w:val="Signature"/>
    <w:basedOn w:val="Normal"/>
    <w:semiHidden/>
    <w:rsid w:val="00355ED9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2E42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E4245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ONUMEChar">
    <w:name w:val="ONUM E Char"/>
    <w:link w:val="ONUME"/>
    <w:rsid w:val="002E4245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2E4245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unhideWhenUsed/>
    <w:rsid w:val="002E4245"/>
    <w:rPr>
      <w:color w:val="0000FF" w:themeColor="hyperlink"/>
      <w:u w:val="single"/>
    </w:rPr>
  </w:style>
  <w:style w:type="table" w:styleId="TableGrid">
    <w:name w:val="Table Grid"/>
    <w:basedOn w:val="TableNormal"/>
    <w:rsid w:val="002E4245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E809D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809D9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809D9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E809D9"/>
    <w:rPr>
      <w:rFonts w:ascii="Arial" w:eastAsia="SimSun" w:hAnsi="Arial" w:cs="Arial"/>
      <w:b/>
      <w:bCs/>
      <w:sz w:val="18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C36AF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55ED9"/>
    <w:pPr>
      <w:ind w:left="720"/>
      <w:contextualSpacing/>
    </w:pPr>
  </w:style>
  <w:style w:type="paragraph" w:customStyle="1" w:styleId="Meetingplacedate">
    <w:name w:val="Meeting place &amp; date"/>
    <w:basedOn w:val="Normal"/>
    <w:next w:val="Normal"/>
    <w:rsid w:val="00355ED9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355ED9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ipo.int/edocs/mdocs/cws/en/cws_wk_ge_16/cws_wk_ge_16_round_table_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5293D-859C-4705-9A46-C8576DD8E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5</Pages>
  <Words>1819</Words>
  <Characters>10339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CWS/6/26</vt:lpstr>
    </vt:vector>
  </TitlesOfParts>
  <Company>WIPO</Company>
  <LinksUpToDate>false</LinksUpToDate>
  <CharactersWithSpaces>12134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CWS/6/26</dc:title>
  <dc:subject>RAPPORT DE L’ÉQUIPE D’EXPERTS CHARGEE DE LA NORMALISATION DES NOMS SUR LA TACHE N° 55</dc:subject>
  <dc:creator>WIPO</dc:creator>
  <cp:keywords>CWS in French</cp:keywords>
  <dc:description/>
  <cp:lastModifiedBy>DRAKE Sophie</cp:lastModifiedBy>
  <cp:revision>28</cp:revision>
  <cp:lastPrinted>2018-09-10T14:32:00Z</cp:lastPrinted>
  <dcterms:created xsi:type="dcterms:W3CDTF">2018-09-07T12:34:00Z</dcterms:created>
  <dcterms:modified xsi:type="dcterms:W3CDTF">2018-09-20T08:18:00Z</dcterms:modified>
  <cp:category>CWS (in French)</cp:category>
</cp:coreProperties>
</file>