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14:paraId="59F6AB06" w14:textId="77777777" w:rsidTr="00D43E0F">
        <w:tc>
          <w:tcPr>
            <w:tcW w:w="4513" w:type="dxa"/>
            <w:tcBorders>
              <w:bottom w:val="single" w:sz="4" w:space="0" w:color="auto"/>
            </w:tcBorders>
            <w:tcMar>
              <w:bottom w:w="170" w:type="dxa"/>
            </w:tcMar>
          </w:tcPr>
          <w:p w14:paraId="290BDA09" w14:textId="77777777" w:rsidR="00E0091A" w:rsidRPr="008B2CC1" w:rsidRDefault="00E0091A" w:rsidP="00EE71CB"/>
        </w:tc>
        <w:tc>
          <w:tcPr>
            <w:tcW w:w="4337" w:type="dxa"/>
            <w:tcBorders>
              <w:bottom w:val="single" w:sz="4" w:space="0" w:color="auto"/>
            </w:tcBorders>
            <w:tcMar>
              <w:left w:w="0" w:type="dxa"/>
              <w:right w:w="0" w:type="dxa"/>
            </w:tcMar>
          </w:tcPr>
          <w:p w14:paraId="46B85958" w14:textId="77777777" w:rsidR="00E0091A" w:rsidRPr="008B2CC1" w:rsidRDefault="00295357" w:rsidP="00EE71CB">
            <w:r>
              <w:rPr>
                <w:noProof/>
                <w:lang w:val="es-CL" w:eastAsia="es-CL"/>
              </w:rPr>
              <w:drawing>
                <wp:inline distT="0" distB="0" distL="0" distR="0" wp14:anchorId="39DFC72C" wp14:editId="58E8AB5D">
                  <wp:extent cx="1859280" cy="1325880"/>
                  <wp:effectExtent l="0" t="0" r="762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9486926" w14:textId="77777777" w:rsidR="00E0091A" w:rsidRPr="008B2CC1" w:rsidRDefault="00E0091A" w:rsidP="00EE71CB">
            <w:pPr>
              <w:jc w:val="right"/>
            </w:pPr>
            <w:r>
              <w:rPr>
                <w:b/>
                <w:sz w:val="40"/>
                <w:szCs w:val="40"/>
              </w:rPr>
              <w:t>F</w:t>
            </w:r>
          </w:p>
        </w:tc>
      </w:tr>
      <w:tr w:rsidR="008B2CC1" w:rsidRPr="001832A6" w14:paraId="4E6909A0" w14:textId="77777777" w:rsidTr="00EE71CB">
        <w:trPr>
          <w:trHeight w:hRule="exact" w:val="340"/>
        </w:trPr>
        <w:tc>
          <w:tcPr>
            <w:tcW w:w="9356" w:type="dxa"/>
            <w:gridSpan w:val="3"/>
            <w:tcBorders>
              <w:top w:val="single" w:sz="4" w:space="0" w:color="auto"/>
            </w:tcBorders>
            <w:tcMar>
              <w:top w:w="170" w:type="dxa"/>
              <w:left w:w="0" w:type="dxa"/>
              <w:right w:w="0" w:type="dxa"/>
            </w:tcMar>
            <w:vAlign w:val="bottom"/>
          </w:tcPr>
          <w:p w14:paraId="670BE550" w14:textId="4B4AC841" w:rsidR="008B2CC1" w:rsidRPr="0090731E" w:rsidRDefault="00011B7D" w:rsidP="00AB3400">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A01F97">
              <w:rPr>
                <w:rFonts w:ascii="Arial Black" w:hAnsi="Arial Black"/>
                <w:caps/>
                <w:sz w:val="15"/>
              </w:rPr>
              <w:t>C</w:t>
            </w:r>
            <w:r w:rsidR="003D2320">
              <w:rPr>
                <w:rFonts w:ascii="Arial Black" w:hAnsi="Arial Black"/>
                <w:caps/>
                <w:sz w:val="15"/>
              </w:rPr>
              <w:t>el</w:t>
            </w:r>
            <w:r w:rsidR="00A01F97">
              <w:rPr>
                <w:rFonts w:ascii="Arial Black" w:hAnsi="Arial Black"/>
                <w:caps/>
                <w:sz w:val="15"/>
              </w:rPr>
              <w:t>/</w:t>
            </w:r>
            <w:r w:rsidR="003D2320">
              <w:rPr>
                <w:rFonts w:ascii="Arial Black" w:hAnsi="Arial Black"/>
                <w:caps/>
                <w:sz w:val="15"/>
              </w:rPr>
              <w:t>1</w:t>
            </w:r>
            <w:r w:rsidR="00964B9F">
              <w:rPr>
                <w:rFonts w:ascii="Arial Black" w:hAnsi="Arial Black"/>
                <w:caps/>
                <w:sz w:val="15"/>
              </w:rPr>
              <w:t>6</w:t>
            </w:r>
            <w:r w:rsidR="00A01F97">
              <w:rPr>
                <w:rFonts w:ascii="Arial Black" w:hAnsi="Arial Black"/>
                <w:caps/>
                <w:sz w:val="15"/>
              </w:rPr>
              <w:t>/2</w:t>
            </w:r>
            <w:r w:rsidR="008B2CC1" w:rsidRPr="0090731E">
              <w:rPr>
                <w:rFonts w:ascii="Arial Black" w:hAnsi="Arial Black"/>
                <w:caps/>
                <w:sz w:val="15"/>
              </w:rPr>
              <w:t xml:space="preserve">  </w:t>
            </w:r>
          </w:p>
        </w:tc>
      </w:tr>
      <w:tr w:rsidR="008B2CC1" w:rsidRPr="001832A6" w14:paraId="41CDCFBB" w14:textId="77777777" w:rsidTr="00EE71CB">
        <w:trPr>
          <w:trHeight w:hRule="exact" w:val="170"/>
        </w:trPr>
        <w:tc>
          <w:tcPr>
            <w:tcW w:w="9356" w:type="dxa"/>
            <w:gridSpan w:val="3"/>
            <w:noWrap/>
            <w:tcMar>
              <w:left w:w="0" w:type="dxa"/>
              <w:right w:w="0" w:type="dxa"/>
            </w:tcMar>
            <w:vAlign w:val="bottom"/>
          </w:tcPr>
          <w:p w14:paraId="2EA3179E" w14:textId="77777777"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1" w:name="Original"/>
            <w:bookmarkEnd w:id="1"/>
            <w:r w:rsidR="00A01F97">
              <w:rPr>
                <w:rFonts w:ascii="Arial Black" w:hAnsi="Arial Black"/>
                <w:caps/>
                <w:sz w:val="15"/>
              </w:rPr>
              <w:t>anglais</w:t>
            </w:r>
          </w:p>
        </w:tc>
      </w:tr>
      <w:tr w:rsidR="008B2CC1" w:rsidRPr="001832A6" w14:paraId="17150CC7" w14:textId="77777777" w:rsidTr="00EE71CB">
        <w:trPr>
          <w:trHeight w:hRule="exact" w:val="198"/>
        </w:trPr>
        <w:tc>
          <w:tcPr>
            <w:tcW w:w="9356" w:type="dxa"/>
            <w:gridSpan w:val="3"/>
            <w:tcMar>
              <w:left w:w="0" w:type="dxa"/>
              <w:right w:w="0" w:type="dxa"/>
            </w:tcMar>
            <w:vAlign w:val="bottom"/>
          </w:tcPr>
          <w:p w14:paraId="0FA70FC7" w14:textId="71C019B3" w:rsidR="008B2CC1" w:rsidRPr="0090731E" w:rsidRDefault="008B2CC1" w:rsidP="00C53A2E">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r w:rsidR="008961BC" w:rsidRPr="0090731E">
              <w:rPr>
                <w:rFonts w:ascii="Arial Black" w:hAnsi="Arial Black"/>
                <w:caps/>
                <w:sz w:val="15"/>
              </w:rPr>
              <w:t>:</w:t>
            </w:r>
            <w:r w:rsidR="008961BC">
              <w:rPr>
                <w:rFonts w:ascii="Arial Black" w:hAnsi="Arial Black"/>
                <w:caps/>
                <w:sz w:val="15"/>
              </w:rPr>
              <w:t xml:space="preserve"> </w:t>
            </w:r>
            <w:r w:rsidR="005016D4">
              <w:rPr>
                <w:rFonts w:ascii="Arial Black" w:hAnsi="Arial Black"/>
                <w:caps/>
                <w:sz w:val="15"/>
              </w:rPr>
              <w:t>9</w:t>
            </w:r>
            <w:r w:rsidR="00740B44">
              <w:rPr>
                <w:rFonts w:ascii="Arial Black" w:hAnsi="Arial Black"/>
                <w:caps/>
                <w:sz w:val="15"/>
              </w:rPr>
              <w:t xml:space="preserve"> </w:t>
            </w:r>
            <w:r w:rsidR="00964B9F">
              <w:rPr>
                <w:rFonts w:ascii="Arial Black" w:hAnsi="Arial Black"/>
                <w:caps/>
                <w:sz w:val="15"/>
              </w:rPr>
              <w:t>novembre 2023</w:t>
            </w:r>
          </w:p>
        </w:tc>
      </w:tr>
    </w:tbl>
    <w:p w14:paraId="1D97ECB6" w14:textId="77777777" w:rsidR="008B2CC1" w:rsidRPr="008B2CC1" w:rsidRDefault="008B2CC1" w:rsidP="008B2CC1"/>
    <w:p w14:paraId="6860C15B" w14:textId="77777777" w:rsidR="008B2CC1" w:rsidRPr="008B2CC1" w:rsidRDefault="008B2CC1" w:rsidP="008B2CC1"/>
    <w:p w14:paraId="62E6A596" w14:textId="77777777" w:rsidR="008B2CC1" w:rsidRPr="008B2CC1" w:rsidRDefault="008B2CC1" w:rsidP="008B2CC1"/>
    <w:p w14:paraId="456B4A0D" w14:textId="77777777" w:rsidR="008B2CC1" w:rsidRPr="008B2CC1" w:rsidRDefault="008B2CC1" w:rsidP="008B2CC1"/>
    <w:p w14:paraId="4004B767" w14:textId="77777777" w:rsidR="008B2CC1" w:rsidRPr="008B2CC1" w:rsidRDefault="008B2CC1" w:rsidP="008B2CC1"/>
    <w:p w14:paraId="0FFCCCBA" w14:textId="77777777" w:rsidR="00A01F97" w:rsidRDefault="00A01F97" w:rsidP="00A01F97">
      <w:pPr>
        <w:ind w:right="-105"/>
        <w:rPr>
          <w:b/>
          <w:sz w:val="28"/>
          <w:szCs w:val="28"/>
        </w:rPr>
      </w:pPr>
      <w:r>
        <w:rPr>
          <w:b/>
          <w:sz w:val="28"/>
          <w:szCs w:val="28"/>
        </w:rPr>
        <w:t xml:space="preserve">Union particulière pour la classification internationale </w:t>
      </w:r>
      <w:r w:rsidR="003D2320" w:rsidRPr="003D2320">
        <w:rPr>
          <w:b/>
          <w:sz w:val="28"/>
          <w:szCs w:val="28"/>
        </w:rPr>
        <w:t>pour les dessins et modèles industriels (Union de Locarno)</w:t>
      </w:r>
    </w:p>
    <w:p w14:paraId="7046BB08" w14:textId="77777777" w:rsidR="00A01F97" w:rsidRDefault="00A01F97" w:rsidP="008B2CC1">
      <w:pPr>
        <w:rPr>
          <w:b/>
          <w:sz w:val="28"/>
          <w:szCs w:val="28"/>
        </w:rPr>
      </w:pPr>
    </w:p>
    <w:p w14:paraId="64821C56" w14:textId="77777777" w:rsidR="008B2CC1" w:rsidRPr="003845C1" w:rsidRDefault="00A01F97" w:rsidP="008B2CC1">
      <w:pPr>
        <w:rPr>
          <w:b/>
          <w:sz w:val="28"/>
          <w:szCs w:val="28"/>
        </w:rPr>
      </w:pPr>
      <w:r>
        <w:rPr>
          <w:b/>
          <w:sz w:val="28"/>
          <w:szCs w:val="28"/>
        </w:rPr>
        <w:t>Comité d’experts</w:t>
      </w:r>
    </w:p>
    <w:p w14:paraId="6E8607F3" w14:textId="77777777" w:rsidR="003845C1" w:rsidRDefault="003845C1" w:rsidP="003845C1"/>
    <w:p w14:paraId="26EBE705" w14:textId="77777777" w:rsidR="003845C1" w:rsidRDefault="003845C1" w:rsidP="003845C1"/>
    <w:p w14:paraId="089DE953" w14:textId="77777777" w:rsidR="00964B9F" w:rsidRPr="00964B9F" w:rsidRDefault="00964B9F" w:rsidP="00964B9F">
      <w:pPr>
        <w:rPr>
          <w:b/>
          <w:sz w:val="24"/>
          <w:szCs w:val="24"/>
        </w:rPr>
      </w:pPr>
      <w:r w:rsidRPr="00964B9F">
        <w:rPr>
          <w:b/>
          <w:sz w:val="24"/>
          <w:szCs w:val="24"/>
        </w:rPr>
        <w:t>Seizième session</w:t>
      </w:r>
    </w:p>
    <w:p w14:paraId="0409044C" w14:textId="64D4AA6C" w:rsidR="008B2CC1" w:rsidRPr="003845C1" w:rsidRDefault="00964B9F" w:rsidP="00964B9F">
      <w:pPr>
        <w:rPr>
          <w:b/>
          <w:sz w:val="24"/>
          <w:szCs w:val="24"/>
        </w:rPr>
      </w:pPr>
      <w:r w:rsidRPr="00964B9F">
        <w:rPr>
          <w:b/>
          <w:sz w:val="24"/>
          <w:szCs w:val="24"/>
        </w:rPr>
        <w:t>Genève, 23 – 2</w:t>
      </w:r>
      <w:r w:rsidR="00740B44">
        <w:rPr>
          <w:b/>
          <w:sz w:val="24"/>
          <w:szCs w:val="24"/>
        </w:rPr>
        <w:t>5</w:t>
      </w:r>
      <w:r w:rsidRPr="00964B9F">
        <w:rPr>
          <w:b/>
          <w:sz w:val="24"/>
          <w:szCs w:val="24"/>
        </w:rPr>
        <w:t xml:space="preserve"> octobre 2023</w:t>
      </w:r>
    </w:p>
    <w:p w14:paraId="68F67BA6" w14:textId="77777777" w:rsidR="008B2CC1" w:rsidRPr="008B2CC1" w:rsidRDefault="008B2CC1" w:rsidP="008B2CC1"/>
    <w:p w14:paraId="52F2774E" w14:textId="77777777" w:rsidR="008B2CC1" w:rsidRPr="008B2CC1" w:rsidRDefault="008B2CC1" w:rsidP="008B2CC1"/>
    <w:p w14:paraId="3AD7C9AC" w14:textId="77777777" w:rsidR="008B2CC1" w:rsidRPr="008B2CC1" w:rsidRDefault="008B2CC1" w:rsidP="008B2CC1"/>
    <w:p w14:paraId="03609944" w14:textId="24F6BC42" w:rsidR="008B2CC1" w:rsidRPr="003845C1" w:rsidRDefault="00A01F97" w:rsidP="008B2CC1">
      <w:pPr>
        <w:rPr>
          <w:caps/>
          <w:sz w:val="24"/>
        </w:rPr>
      </w:pPr>
      <w:bookmarkStart w:id="2" w:name="TitleOfDoc"/>
      <w:bookmarkEnd w:id="2"/>
      <w:r>
        <w:rPr>
          <w:caps/>
          <w:sz w:val="24"/>
        </w:rPr>
        <w:t>RAPPORT</w:t>
      </w:r>
    </w:p>
    <w:p w14:paraId="2BE467A6" w14:textId="77777777" w:rsidR="008B2CC1" w:rsidRPr="008B2CC1" w:rsidRDefault="008B2CC1" w:rsidP="008B2CC1"/>
    <w:p w14:paraId="746909A4" w14:textId="6601811B" w:rsidR="008B2CC1" w:rsidRPr="008B2CC1" w:rsidRDefault="00740B44" w:rsidP="008B2CC1">
      <w:pPr>
        <w:rPr>
          <w:i/>
        </w:rPr>
      </w:pPr>
      <w:bookmarkStart w:id="3" w:name="Prepared"/>
      <w:bookmarkEnd w:id="3"/>
      <w:r w:rsidRPr="00740B44">
        <w:rPr>
          <w:i/>
        </w:rPr>
        <w:t>adopté par le comité d’experts</w:t>
      </w:r>
    </w:p>
    <w:p w14:paraId="7CA3DD93" w14:textId="77777777" w:rsidR="003845C1" w:rsidRDefault="003845C1" w:rsidP="003845C1"/>
    <w:p w14:paraId="35783A21" w14:textId="77777777" w:rsidR="009D30E6" w:rsidRDefault="009D30E6" w:rsidP="003845C1"/>
    <w:p w14:paraId="605AC2DA" w14:textId="77777777" w:rsidR="00525B63" w:rsidRDefault="00525B63" w:rsidP="003845C1"/>
    <w:p w14:paraId="14F20E3F" w14:textId="77777777" w:rsidR="00525B63" w:rsidRDefault="00525B63" w:rsidP="003845C1"/>
    <w:p w14:paraId="251953B1" w14:textId="77777777" w:rsidR="00A01F97" w:rsidRDefault="00A01F97" w:rsidP="00973519">
      <w:pPr>
        <w:spacing w:line="260" w:lineRule="exact"/>
        <w:rPr>
          <w:b/>
          <w:szCs w:val="22"/>
        </w:rPr>
      </w:pPr>
      <w:r w:rsidRPr="0040336A">
        <w:rPr>
          <w:b/>
          <w:szCs w:val="22"/>
        </w:rPr>
        <w:t>INTRODUCTION</w:t>
      </w:r>
    </w:p>
    <w:p w14:paraId="57AC67BE" w14:textId="77777777" w:rsidR="00973519" w:rsidRPr="00973519" w:rsidRDefault="00973519" w:rsidP="00973519">
      <w:pPr>
        <w:spacing w:line="260" w:lineRule="exact"/>
        <w:rPr>
          <w:szCs w:val="22"/>
        </w:rPr>
      </w:pPr>
    </w:p>
    <w:p w14:paraId="0C14D7F1" w14:textId="10DFBBF4"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d’experts de l’Union de </w:t>
      </w:r>
      <w:r w:rsidR="00395F39" w:rsidRPr="00395F39">
        <w:rPr>
          <w:szCs w:val="22"/>
        </w:rPr>
        <w:t xml:space="preserve">Locarno </w:t>
      </w:r>
      <w:r w:rsidRPr="0040336A">
        <w:rPr>
          <w:szCs w:val="22"/>
        </w:rPr>
        <w:t>(ci</w:t>
      </w:r>
      <w:r w:rsidRPr="0040336A">
        <w:rPr>
          <w:szCs w:val="22"/>
        </w:rPr>
        <w:noBreakHyphen/>
        <w:t xml:space="preserve">après dénommé “comité”) a tenu sa </w:t>
      </w:r>
      <w:r w:rsidR="00964B9F">
        <w:rPr>
          <w:szCs w:val="22"/>
        </w:rPr>
        <w:t>sei</w:t>
      </w:r>
      <w:r w:rsidR="00AB3400">
        <w:rPr>
          <w:szCs w:val="22"/>
        </w:rPr>
        <w:t>z</w:t>
      </w:r>
      <w:r w:rsidR="00395F39">
        <w:rPr>
          <w:szCs w:val="22"/>
        </w:rPr>
        <w:t>i</w:t>
      </w:r>
      <w:r>
        <w:rPr>
          <w:szCs w:val="22"/>
        </w:rPr>
        <w:t>ème</w:t>
      </w:r>
      <w:r w:rsidRPr="0040336A">
        <w:rPr>
          <w:szCs w:val="22"/>
        </w:rPr>
        <w:t xml:space="preserve"> session à Genève du </w:t>
      </w:r>
      <w:r w:rsidR="00AB3400">
        <w:rPr>
          <w:szCs w:val="22"/>
        </w:rPr>
        <w:t>2</w:t>
      </w:r>
      <w:r w:rsidR="00964B9F">
        <w:rPr>
          <w:szCs w:val="22"/>
        </w:rPr>
        <w:t>3</w:t>
      </w:r>
      <w:r w:rsidR="004A3ACB">
        <w:rPr>
          <w:szCs w:val="22"/>
        </w:rPr>
        <w:t xml:space="preserve"> au </w:t>
      </w:r>
      <w:r w:rsidRPr="0040336A">
        <w:rPr>
          <w:szCs w:val="22"/>
        </w:rPr>
        <w:t>2</w:t>
      </w:r>
      <w:r w:rsidR="00A14DBD">
        <w:rPr>
          <w:szCs w:val="22"/>
        </w:rPr>
        <w:t>5</w:t>
      </w:r>
      <w:r w:rsidR="004A3ACB">
        <w:rPr>
          <w:szCs w:val="22"/>
        </w:rPr>
        <w:t xml:space="preserve"> </w:t>
      </w:r>
      <w:r w:rsidR="00964B9F">
        <w:rPr>
          <w:szCs w:val="22"/>
        </w:rPr>
        <w:t>octobre 2023</w:t>
      </w:r>
      <w:r w:rsidRPr="0040336A">
        <w:rPr>
          <w:szCs w:val="22"/>
        </w:rPr>
        <w:t xml:space="preserve">.  Les membres suivants du comité étaient représentés à cette session : </w:t>
      </w:r>
      <w:r w:rsidRPr="00FF305D">
        <w:rPr>
          <w:szCs w:val="22"/>
        </w:rPr>
        <w:t xml:space="preserve">Allemagne, </w:t>
      </w:r>
      <w:r w:rsidR="009E262E" w:rsidRPr="00FF305D">
        <w:rPr>
          <w:szCs w:val="22"/>
        </w:rPr>
        <w:t xml:space="preserve">Arabie saoudite, Bélarus, Bulgarie, </w:t>
      </w:r>
      <w:r w:rsidRPr="00FF305D">
        <w:rPr>
          <w:szCs w:val="22"/>
        </w:rPr>
        <w:t xml:space="preserve">Chine, </w:t>
      </w:r>
      <w:r w:rsidR="009E262E" w:rsidRPr="008F44F1">
        <w:rPr>
          <w:szCs w:val="22"/>
        </w:rPr>
        <w:t xml:space="preserve">Croatie, </w:t>
      </w:r>
      <w:r w:rsidR="00974FF9" w:rsidRPr="008F44F1">
        <w:rPr>
          <w:szCs w:val="22"/>
        </w:rPr>
        <w:t>Espagne</w:t>
      </w:r>
      <w:r w:rsidR="00974FF9" w:rsidRPr="00FF305D">
        <w:rPr>
          <w:szCs w:val="22"/>
        </w:rPr>
        <w:t>,</w:t>
      </w:r>
      <w:r w:rsidR="00974FF9" w:rsidRPr="00964B9F">
        <w:rPr>
          <w:color w:val="FF0000"/>
          <w:szCs w:val="22"/>
        </w:rPr>
        <w:t xml:space="preserve"> </w:t>
      </w:r>
      <w:r w:rsidRPr="008F44F1">
        <w:rPr>
          <w:szCs w:val="22"/>
        </w:rPr>
        <w:t xml:space="preserve">Fédération de Russie, </w:t>
      </w:r>
      <w:r w:rsidR="006B5D08" w:rsidRPr="00FF305D">
        <w:rPr>
          <w:szCs w:val="22"/>
        </w:rPr>
        <w:t xml:space="preserve">Finlande, </w:t>
      </w:r>
      <w:r w:rsidR="008478AE" w:rsidRPr="00FF305D">
        <w:rPr>
          <w:szCs w:val="22"/>
        </w:rPr>
        <w:t>France</w:t>
      </w:r>
      <w:r w:rsidRPr="00FF305D">
        <w:rPr>
          <w:szCs w:val="22"/>
        </w:rPr>
        <w:t xml:space="preserve">, </w:t>
      </w:r>
      <w:r w:rsidR="00974FF9" w:rsidRPr="00FF305D">
        <w:rPr>
          <w:szCs w:val="22"/>
        </w:rPr>
        <w:t xml:space="preserve">Grèce, Hongrie, </w:t>
      </w:r>
      <w:r w:rsidR="00170867">
        <w:rPr>
          <w:szCs w:val="22"/>
        </w:rPr>
        <w:t xml:space="preserve">Inde, </w:t>
      </w:r>
      <w:r w:rsidR="009E262E" w:rsidRPr="00FF305D">
        <w:rPr>
          <w:szCs w:val="22"/>
        </w:rPr>
        <w:t>Iran (République islamique d')</w:t>
      </w:r>
      <w:r w:rsidR="002F2B33" w:rsidRPr="00FF305D">
        <w:rPr>
          <w:szCs w:val="22"/>
        </w:rPr>
        <w:t>,</w:t>
      </w:r>
      <w:r w:rsidR="00FF305D" w:rsidRPr="00FF305D">
        <w:rPr>
          <w:szCs w:val="22"/>
        </w:rPr>
        <w:t xml:space="preserve"> </w:t>
      </w:r>
      <w:r w:rsidRPr="00FF305D">
        <w:rPr>
          <w:szCs w:val="22"/>
        </w:rPr>
        <w:t xml:space="preserve">Japon, </w:t>
      </w:r>
      <w:r w:rsidR="007C4087">
        <w:rPr>
          <w:szCs w:val="22"/>
        </w:rPr>
        <w:t>Kazakhstan,</w:t>
      </w:r>
      <w:r w:rsidR="007C4087" w:rsidRPr="00FF305D">
        <w:rPr>
          <w:szCs w:val="22"/>
        </w:rPr>
        <w:t xml:space="preserve"> </w:t>
      </w:r>
      <w:r w:rsidR="009E262E" w:rsidRPr="00FF305D">
        <w:rPr>
          <w:szCs w:val="22"/>
        </w:rPr>
        <w:t xml:space="preserve">Lettonie, </w:t>
      </w:r>
      <w:r w:rsidR="006B5D08" w:rsidRPr="00FF305D">
        <w:rPr>
          <w:szCs w:val="22"/>
        </w:rPr>
        <w:t xml:space="preserve">Mexique, </w:t>
      </w:r>
      <w:r w:rsidRPr="00FF305D">
        <w:rPr>
          <w:szCs w:val="22"/>
        </w:rPr>
        <w:t xml:space="preserve">Norvège, </w:t>
      </w:r>
      <w:r w:rsidR="009E262E" w:rsidRPr="00FF305D">
        <w:rPr>
          <w:szCs w:val="22"/>
        </w:rPr>
        <w:t xml:space="preserve">Ouzbékistan, </w:t>
      </w:r>
      <w:r w:rsidR="00FF305D" w:rsidRPr="001338F5">
        <w:t>Pays</w:t>
      </w:r>
      <w:r w:rsidR="00FF305D" w:rsidRPr="001338F5">
        <w:noBreakHyphen/>
        <w:t>Bas, Pérou</w:t>
      </w:r>
      <w:r w:rsidR="00FF305D" w:rsidRPr="00FF305D">
        <w:t xml:space="preserve">, </w:t>
      </w:r>
      <w:r w:rsidR="00FE29C6" w:rsidRPr="00FF305D">
        <w:rPr>
          <w:szCs w:val="22"/>
        </w:rPr>
        <w:t xml:space="preserve">Pologne, </w:t>
      </w:r>
      <w:r w:rsidR="00974FF9" w:rsidRPr="00FF305D">
        <w:rPr>
          <w:szCs w:val="22"/>
        </w:rPr>
        <w:t>République</w:t>
      </w:r>
      <w:r w:rsidR="002F2B33" w:rsidRPr="00FF305D">
        <w:rPr>
          <w:szCs w:val="22"/>
        </w:rPr>
        <w:t> </w:t>
      </w:r>
      <w:r w:rsidR="00974FF9" w:rsidRPr="00FF305D">
        <w:rPr>
          <w:szCs w:val="22"/>
        </w:rPr>
        <w:t xml:space="preserve">de Corée, </w:t>
      </w:r>
      <w:r w:rsidR="009E262E" w:rsidRPr="00FF305D">
        <w:rPr>
          <w:szCs w:val="22"/>
        </w:rPr>
        <w:t xml:space="preserve">République de Moldova, </w:t>
      </w:r>
      <w:r w:rsidR="00FE29C6" w:rsidRPr="00FF305D">
        <w:rPr>
          <w:szCs w:val="22"/>
        </w:rPr>
        <w:t xml:space="preserve">République </w:t>
      </w:r>
      <w:r w:rsidR="006F0FA0" w:rsidRPr="00FF305D">
        <w:rPr>
          <w:szCs w:val="22"/>
        </w:rPr>
        <w:t>t</w:t>
      </w:r>
      <w:r w:rsidR="00FE29C6" w:rsidRPr="00FF305D">
        <w:rPr>
          <w:szCs w:val="22"/>
        </w:rPr>
        <w:t xml:space="preserve">chèque, </w:t>
      </w:r>
      <w:r w:rsidR="001248CF">
        <w:rPr>
          <w:szCs w:val="22"/>
        </w:rPr>
        <w:t xml:space="preserve">Roumanie, </w:t>
      </w:r>
      <w:r w:rsidRPr="00D30AB5">
        <w:rPr>
          <w:szCs w:val="22"/>
        </w:rPr>
        <w:t>Royaume</w:t>
      </w:r>
      <w:r w:rsidRPr="00D30AB5">
        <w:rPr>
          <w:szCs w:val="22"/>
        </w:rPr>
        <w:noBreakHyphen/>
        <w:t xml:space="preserve">Uni, </w:t>
      </w:r>
      <w:r w:rsidR="002241A5" w:rsidRPr="00FF305D">
        <w:rPr>
          <w:szCs w:val="22"/>
        </w:rPr>
        <w:t>Slovaquie</w:t>
      </w:r>
      <w:r w:rsidR="00AC4FF4" w:rsidRPr="00FF305D">
        <w:rPr>
          <w:szCs w:val="22"/>
        </w:rPr>
        <w:t>, Suède,</w:t>
      </w:r>
      <w:r w:rsidRPr="00FF305D">
        <w:rPr>
          <w:szCs w:val="22"/>
        </w:rPr>
        <w:t xml:space="preserve"> Suisse</w:t>
      </w:r>
      <w:r w:rsidR="00AC4FF4" w:rsidRPr="00FF305D">
        <w:rPr>
          <w:szCs w:val="22"/>
        </w:rPr>
        <w:t xml:space="preserve">, </w:t>
      </w:r>
      <w:r w:rsidR="00FF305D" w:rsidRPr="001338F5">
        <w:t>Türkiye</w:t>
      </w:r>
      <w:r w:rsidR="00FF305D" w:rsidRPr="00964B9F">
        <w:rPr>
          <w:color w:val="FF0000"/>
          <w:szCs w:val="22"/>
        </w:rPr>
        <w:t xml:space="preserve"> </w:t>
      </w:r>
      <w:r w:rsidR="00AC4FF4" w:rsidRPr="00D30AB5">
        <w:rPr>
          <w:szCs w:val="22"/>
        </w:rPr>
        <w:t xml:space="preserve">et </w:t>
      </w:r>
      <w:r w:rsidR="00AC4FF4" w:rsidRPr="008F44F1">
        <w:rPr>
          <w:szCs w:val="22"/>
        </w:rPr>
        <w:t>Ukraine</w:t>
      </w:r>
      <w:r w:rsidRPr="008F44F1">
        <w:rPr>
          <w:szCs w:val="22"/>
        </w:rPr>
        <w:t> (</w:t>
      </w:r>
      <w:r w:rsidR="000E2BF1">
        <w:rPr>
          <w:szCs w:val="22"/>
        </w:rPr>
        <w:t>3</w:t>
      </w:r>
      <w:r w:rsidR="008F4B36">
        <w:rPr>
          <w:szCs w:val="22"/>
        </w:rPr>
        <w:t>3</w:t>
      </w:r>
      <w:r w:rsidRPr="008F44F1">
        <w:rPr>
          <w:szCs w:val="22"/>
        </w:rPr>
        <w:t xml:space="preserve">).  </w:t>
      </w:r>
      <w:r w:rsidRPr="0040336A">
        <w:rPr>
          <w:szCs w:val="22"/>
        </w:rPr>
        <w:t>Les États ci</w:t>
      </w:r>
      <w:r w:rsidRPr="0040336A">
        <w:rPr>
          <w:szCs w:val="22"/>
        </w:rPr>
        <w:noBreakHyphen/>
        <w:t xml:space="preserve">après étaient représentés par des observateurs : </w:t>
      </w:r>
      <w:r w:rsidR="00980355" w:rsidRPr="0098059A">
        <w:rPr>
          <w:szCs w:val="22"/>
        </w:rPr>
        <w:t xml:space="preserve">Algérie, </w:t>
      </w:r>
      <w:r w:rsidR="008B6EE2">
        <w:rPr>
          <w:szCs w:val="22"/>
        </w:rPr>
        <w:t xml:space="preserve">Angola, </w:t>
      </w:r>
      <w:r w:rsidR="0098059A">
        <w:rPr>
          <w:szCs w:val="22"/>
        </w:rPr>
        <w:t>Cameroun, Colombie,</w:t>
      </w:r>
      <w:r w:rsidR="00F778D0" w:rsidRPr="0098059A">
        <w:rPr>
          <w:szCs w:val="22"/>
        </w:rPr>
        <w:t xml:space="preserve"> </w:t>
      </w:r>
      <w:r w:rsidR="00395F39" w:rsidRPr="0098059A">
        <w:rPr>
          <w:szCs w:val="22"/>
        </w:rPr>
        <w:t>États</w:t>
      </w:r>
      <w:r w:rsidR="00395F39" w:rsidRPr="0098059A">
        <w:rPr>
          <w:szCs w:val="22"/>
        </w:rPr>
        <w:noBreakHyphen/>
        <w:t>Unis</w:t>
      </w:r>
      <w:r w:rsidR="00166022" w:rsidRPr="0098059A">
        <w:rPr>
          <w:szCs w:val="22"/>
        </w:rPr>
        <w:t> </w:t>
      </w:r>
      <w:r w:rsidR="00395F39" w:rsidRPr="0098059A">
        <w:rPr>
          <w:szCs w:val="22"/>
        </w:rPr>
        <w:t>d’Amérique</w:t>
      </w:r>
      <w:r w:rsidR="00FC23B4" w:rsidRPr="0098059A">
        <w:rPr>
          <w:szCs w:val="22"/>
        </w:rPr>
        <w:t>,</w:t>
      </w:r>
      <w:r w:rsidR="0098059A">
        <w:rPr>
          <w:szCs w:val="22"/>
        </w:rPr>
        <w:t xml:space="preserve"> Ghana, Iraq, </w:t>
      </w:r>
      <w:r w:rsidR="00F778D0" w:rsidRPr="0098059A">
        <w:rPr>
          <w:szCs w:val="22"/>
        </w:rPr>
        <w:t>I</w:t>
      </w:r>
      <w:r w:rsidR="00D21C3D" w:rsidRPr="0098059A">
        <w:rPr>
          <w:szCs w:val="22"/>
        </w:rPr>
        <w:t>sraël</w:t>
      </w:r>
      <w:r w:rsidR="00F778D0" w:rsidRPr="0098059A">
        <w:rPr>
          <w:szCs w:val="22"/>
        </w:rPr>
        <w:t>,</w:t>
      </w:r>
      <w:r w:rsidR="0098059A" w:rsidRPr="0098059A">
        <w:rPr>
          <w:szCs w:val="22"/>
        </w:rPr>
        <w:t xml:space="preserve"> Koweït,</w:t>
      </w:r>
      <w:r w:rsidR="00F778D0" w:rsidRPr="0098059A">
        <w:rPr>
          <w:szCs w:val="22"/>
        </w:rPr>
        <w:t xml:space="preserve"> Lituanie, </w:t>
      </w:r>
      <w:r w:rsidR="00980355" w:rsidRPr="0098059A">
        <w:rPr>
          <w:szCs w:val="22"/>
        </w:rPr>
        <w:t>N</w:t>
      </w:r>
      <w:r w:rsidR="0098059A" w:rsidRPr="0098059A">
        <w:rPr>
          <w:szCs w:val="22"/>
        </w:rPr>
        <w:t>amibie</w:t>
      </w:r>
      <w:r w:rsidR="00F778D0" w:rsidRPr="0098059A">
        <w:rPr>
          <w:szCs w:val="22"/>
        </w:rPr>
        <w:t xml:space="preserve">, </w:t>
      </w:r>
      <w:r w:rsidR="0098059A" w:rsidRPr="0098059A">
        <w:rPr>
          <w:szCs w:val="22"/>
        </w:rPr>
        <w:t xml:space="preserve">Niger, </w:t>
      </w:r>
      <w:r w:rsidR="00F778D0" w:rsidRPr="0098059A">
        <w:rPr>
          <w:szCs w:val="22"/>
        </w:rPr>
        <w:t>Pakistan, P</w:t>
      </w:r>
      <w:r w:rsidR="0098059A" w:rsidRPr="0098059A">
        <w:rPr>
          <w:szCs w:val="22"/>
        </w:rPr>
        <w:t xml:space="preserve">hilippines, </w:t>
      </w:r>
      <w:r w:rsidR="00F778D0" w:rsidRPr="0098059A">
        <w:rPr>
          <w:szCs w:val="22"/>
        </w:rPr>
        <w:t>Sri Lanka, Viet Nam</w:t>
      </w:r>
      <w:r w:rsidR="001248CF">
        <w:rPr>
          <w:szCs w:val="22"/>
        </w:rPr>
        <w:t xml:space="preserve"> et Yémen</w:t>
      </w:r>
      <w:r w:rsidR="00D21C3D" w:rsidRPr="0098059A">
        <w:rPr>
          <w:szCs w:val="22"/>
        </w:rPr>
        <w:t xml:space="preserve"> </w:t>
      </w:r>
      <w:r w:rsidRPr="0098059A">
        <w:rPr>
          <w:szCs w:val="22"/>
        </w:rPr>
        <w:t>(</w:t>
      </w:r>
      <w:r w:rsidR="005A1652">
        <w:rPr>
          <w:szCs w:val="22"/>
        </w:rPr>
        <w:t>17</w:t>
      </w:r>
      <w:r w:rsidR="008B6EE2">
        <w:rPr>
          <w:szCs w:val="22"/>
        </w:rPr>
        <w:t>)</w:t>
      </w:r>
      <w:r w:rsidRPr="0098059A">
        <w:rPr>
          <w:szCs w:val="22"/>
        </w:rPr>
        <w:t xml:space="preserve">.  </w:t>
      </w:r>
      <w:r w:rsidR="0088193C">
        <w:rPr>
          <w:szCs w:val="22"/>
        </w:rPr>
        <w:t xml:space="preserve">Des représentants des organisations internationales intergouvernementales ci-après ont pris part à la session en qualité d’observateurs : </w:t>
      </w:r>
      <w:r w:rsidR="00C67927" w:rsidRPr="001338F5">
        <w:t>Office Benelux de la propriété intellectuelle (OBPI), Organisation régionale africaine de la propriété intellectuelle (ARIPO)</w:t>
      </w:r>
      <w:r w:rsidR="00C67927">
        <w:t xml:space="preserve"> </w:t>
      </w:r>
      <w:r w:rsidR="00C67927" w:rsidRPr="001338F5">
        <w:t>et Union européenne (UE).</w:t>
      </w:r>
      <w:r w:rsidR="0088193C">
        <w:rPr>
          <w:szCs w:val="22"/>
        </w:rPr>
        <w:t xml:space="preserve"> </w:t>
      </w:r>
      <w:r w:rsidRPr="0040336A">
        <w:rPr>
          <w:szCs w:val="22"/>
        </w:rPr>
        <w:t>La liste des participants fait l’objet de l’annexe</w:t>
      </w:r>
      <w:r w:rsidR="00973519">
        <w:rPr>
          <w:szCs w:val="22"/>
        </w:rPr>
        <w:t> </w:t>
      </w:r>
      <w:r w:rsidRPr="0040336A">
        <w:rPr>
          <w:szCs w:val="22"/>
        </w:rPr>
        <w:t>I du présent rapport.</w:t>
      </w:r>
    </w:p>
    <w:p w14:paraId="16ACEBF4" w14:textId="77777777" w:rsidR="00973519" w:rsidRPr="003A58E4" w:rsidRDefault="00973519" w:rsidP="00973519">
      <w:pPr>
        <w:spacing w:line="260" w:lineRule="exact"/>
        <w:rPr>
          <w:szCs w:val="22"/>
        </w:rPr>
      </w:pPr>
    </w:p>
    <w:p w14:paraId="02E4BA59" w14:textId="77777777" w:rsidR="00886BC5" w:rsidRPr="0040336A" w:rsidRDefault="00A01F97" w:rsidP="00886BC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La session a été ouverte par </w:t>
      </w:r>
      <w:r w:rsidR="002F2B33" w:rsidRPr="0040336A">
        <w:rPr>
          <w:szCs w:val="22"/>
        </w:rPr>
        <w:t>M. </w:t>
      </w:r>
      <w:r w:rsidR="00AC4FF4" w:rsidRPr="00AC4FF4">
        <w:rPr>
          <w:szCs w:val="22"/>
        </w:rPr>
        <w:t>Ken-Ichiro Natsume</w:t>
      </w:r>
      <w:r w:rsidR="002F2B33" w:rsidRPr="0040336A">
        <w:rPr>
          <w:szCs w:val="22"/>
        </w:rPr>
        <w:t xml:space="preserve">, </w:t>
      </w:r>
      <w:r w:rsidR="002F2B33">
        <w:rPr>
          <w:szCs w:val="22"/>
        </w:rPr>
        <w:t xml:space="preserve">sous-directeur général </w:t>
      </w:r>
      <w:r w:rsidR="00AC4FF4">
        <w:rPr>
          <w:szCs w:val="22"/>
        </w:rPr>
        <w:t xml:space="preserve">chargé </w:t>
      </w:r>
      <w:r w:rsidR="002F2B33">
        <w:rPr>
          <w:szCs w:val="22"/>
        </w:rPr>
        <w:t xml:space="preserve">du Secteur de l’infrastructure </w:t>
      </w:r>
      <w:r w:rsidR="00AC4FF4" w:rsidRPr="00AC4FF4">
        <w:rPr>
          <w:szCs w:val="22"/>
        </w:rPr>
        <w:t>et des plateformes de l’OMPI</w:t>
      </w:r>
      <w:r w:rsidR="00BE2353" w:rsidRPr="0040336A">
        <w:rPr>
          <w:szCs w:val="22"/>
        </w:rPr>
        <w:t>,</w:t>
      </w:r>
      <w:r w:rsidR="00FE29C6">
        <w:rPr>
          <w:szCs w:val="22"/>
        </w:rPr>
        <w:t xml:space="preserve"> </w:t>
      </w:r>
      <w:r w:rsidRPr="0040336A">
        <w:rPr>
          <w:szCs w:val="22"/>
        </w:rPr>
        <w:t>qui a souhaité la bienvenue aux participants au nom du directeur général.</w:t>
      </w:r>
      <w:r w:rsidR="00886BC5" w:rsidRPr="00886BC5">
        <w:rPr>
          <w:szCs w:val="22"/>
        </w:rPr>
        <w:t xml:space="preserve"> </w:t>
      </w:r>
    </w:p>
    <w:p w14:paraId="1BCD9F7B" w14:textId="77777777" w:rsidR="00886BC5" w:rsidRDefault="00886BC5" w:rsidP="00886BC5">
      <w:pPr>
        <w:rPr>
          <w:szCs w:val="22"/>
        </w:rPr>
      </w:pPr>
    </w:p>
    <w:p w14:paraId="3A6BFF89" w14:textId="77777777" w:rsidR="00886BC5" w:rsidRPr="0040336A" w:rsidRDefault="00886BC5" w:rsidP="00886BC5">
      <w:pPr>
        <w:rPr>
          <w:szCs w:val="22"/>
        </w:rPr>
      </w:pPr>
    </w:p>
    <w:p w14:paraId="5C37110C" w14:textId="77777777" w:rsidR="00A01F97" w:rsidRPr="00075D25" w:rsidRDefault="00A01F97" w:rsidP="00973519">
      <w:pPr>
        <w:spacing w:line="260" w:lineRule="exact"/>
        <w:rPr>
          <w:b/>
          <w:caps/>
          <w:lang w:val="fr-FR"/>
        </w:rPr>
      </w:pPr>
      <w:r w:rsidRPr="00075D25">
        <w:rPr>
          <w:b/>
          <w:caps/>
          <w:lang w:val="fr-FR"/>
        </w:rPr>
        <w:t>bureau</w:t>
      </w:r>
    </w:p>
    <w:p w14:paraId="4795D0E0" w14:textId="77777777" w:rsidR="00973519" w:rsidRPr="00075D25" w:rsidRDefault="00973519" w:rsidP="00973519">
      <w:pPr>
        <w:spacing w:line="260" w:lineRule="exact"/>
        <w:rPr>
          <w:caps/>
          <w:lang w:val="fr-FR"/>
        </w:rPr>
      </w:pPr>
    </w:p>
    <w:p w14:paraId="597B0135" w14:textId="5439EB21" w:rsidR="00A01F97" w:rsidRDefault="00A01F97" w:rsidP="00C54566">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861C83" w:rsidRPr="00861C83">
        <w:rPr>
          <w:szCs w:val="22"/>
        </w:rPr>
        <w:t xml:space="preserve">Le comité a élu à l’unanimité </w:t>
      </w:r>
      <w:r w:rsidR="00861C83" w:rsidRPr="008F44F1">
        <w:rPr>
          <w:szCs w:val="22"/>
        </w:rPr>
        <w:t>M</w:t>
      </w:r>
      <w:r w:rsidR="0080633A" w:rsidRPr="008F44F1">
        <w:rPr>
          <w:szCs w:val="22"/>
        </w:rPr>
        <w:t>me</w:t>
      </w:r>
      <w:r w:rsidR="008F44F1" w:rsidRPr="008F44F1">
        <w:rPr>
          <w:szCs w:val="22"/>
        </w:rPr>
        <w:t xml:space="preserve"> Morwenna Bell</w:t>
      </w:r>
      <w:r w:rsidR="00347F21" w:rsidRPr="008F44F1">
        <w:rPr>
          <w:szCs w:val="22"/>
        </w:rPr>
        <w:t xml:space="preserve"> </w:t>
      </w:r>
      <w:r w:rsidR="005E4EE5" w:rsidRPr="005E4EE5">
        <w:rPr>
          <w:szCs w:val="22"/>
        </w:rPr>
        <w:t>(</w:t>
      </w:r>
      <w:r w:rsidR="008F44F1">
        <w:rPr>
          <w:szCs w:val="22"/>
        </w:rPr>
        <w:t>Royaume-Uni</w:t>
      </w:r>
      <w:r w:rsidR="005E4EE5" w:rsidRPr="005E4EE5">
        <w:rPr>
          <w:szCs w:val="22"/>
        </w:rPr>
        <w:t xml:space="preserve">) </w:t>
      </w:r>
      <w:r w:rsidR="00861C83" w:rsidRPr="00861C83">
        <w:rPr>
          <w:szCs w:val="22"/>
        </w:rPr>
        <w:t>président</w:t>
      </w:r>
      <w:r w:rsidR="0080633A" w:rsidRPr="008F44F1">
        <w:rPr>
          <w:szCs w:val="22"/>
        </w:rPr>
        <w:t>e</w:t>
      </w:r>
      <w:r w:rsidR="00E40B10" w:rsidRPr="00E40B10">
        <w:rPr>
          <w:szCs w:val="22"/>
        </w:rPr>
        <w:t>.</w:t>
      </w:r>
    </w:p>
    <w:p w14:paraId="5EEA344E" w14:textId="77777777" w:rsidR="00973519" w:rsidRPr="003A58E4" w:rsidRDefault="00973519" w:rsidP="00973519">
      <w:pPr>
        <w:spacing w:line="260" w:lineRule="exact"/>
        <w:rPr>
          <w:szCs w:val="22"/>
        </w:rPr>
      </w:pPr>
    </w:p>
    <w:p w14:paraId="59E57D4F" w14:textId="77777777"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M</w:t>
      </w:r>
      <w:r w:rsidR="00615018">
        <w:rPr>
          <w:szCs w:val="22"/>
        </w:rPr>
        <w:t>me</w:t>
      </w:r>
      <w:r w:rsidRPr="0040336A">
        <w:rPr>
          <w:szCs w:val="22"/>
        </w:rPr>
        <w:t xml:space="preserve"> </w:t>
      </w:r>
      <w:r w:rsidR="005E4EE5">
        <w:rPr>
          <w:szCs w:val="22"/>
        </w:rPr>
        <w:t>Alison Züger</w:t>
      </w:r>
      <w:r w:rsidRPr="0040336A">
        <w:rPr>
          <w:szCs w:val="22"/>
        </w:rPr>
        <w:t xml:space="preserve"> (OMPI) a assuré le secrétariat de la session.</w:t>
      </w:r>
    </w:p>
    <w:p w14:paraId="54052BE5" w14:textId="77777777" w:rsidR="00A01F97" w:rsidRDefault="00A01F97" w:rsidP="00A01F97">
      <w:pPr>
        <w:rPr>
          <w:szCs w:val="22"/>
        </w:rPr>
      </w:pPr>
    </w:p>
    <w:p w14:paraId="6571D51E" w14:textId="77777777" w:rsidR="00973519" w:rsidRPr="0040336A" w:rsidRDefault="00973519" w:rsidP="00A01F97">
      <w:pPr>
        <w:rPr>
          <w:szCs w:val="22"/>
        </w:rPr>
      </w:pPr>
    </w:p>
    <w:p w14:paraId="5B09D370" w14:textId="77777777" w:rsidR="00A01F97" w:rsidRPr="008961BC" w:rsidRDefault="00A01F97" w:rsidP="00973519">
      <w:pPr>
        <w:spacing w:line="260" w:lineRule="exact"/>
        <w:rPr>
          <w:b/>
          <w:caps/>
        </w:rPr>
      </w:pPr>
      <w:r w:rsidRPr="008961BC">
        <w:rPr>
          <w:b/>
          <w:caps/>
        </w:rPr>
        <w:t>ADOPTION de l’ordre du jour</w:t>
      </w:r>
    </w:p>
    <w:p w14:paraId="23014CFA" w14:textId="77777777" w:rsidR="00973519" w:rsidRPr="00973519" w:rsidRDefault="00973519" w:rsidP="00973519">
      <w:pPr>
        <w:spacing w:line="260" w:lineRule="exact"/>
        <w:rPr>
          <w:szCs w:val="22"/>
        </w:rPr>
      </w:pPr>
    </w:p>
    <w:p w14:paraId="03F2CBC5" w14:textId="77777777"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w:t>
      </w:r>
      <w:r>
        <w:rPr>
          <w:szCs w:val="22"/>
        </w:rPr>
        <w:t>comité</w:t>
      </w:r>
      <w:r w:rsidRPr="0040336A">
        <w:rPr>
          <w:szCs w:val="22"/>
        </w:rPr>
        <w:t xml:space="preserve"> a adopté à l’unanimité l’ordre du jour qui </w:t>
      </w:r>
      <w:r w:rsidR="00960196">
        <w:rPr>
          <w:szCs w:val="22"/>
        </w:rPr>
        <w:t>fait l’objet de</w:t>
      </w:r>
      <w:r w:rsidRPr="0040336A">
        <w:rPr>
          <w:szCs w:val="22"/>
        </w:rPr>
        <w:t xml:space="preserve"> l’annexe II du présent rapport.</w:t>
      </w:r>
    </w:p>
    <w:p w14:paraId="147FF9D8" w14:textId="77777777" w:rsidR="00A01F97" w:rsidRDefault="00A01F97" w:rsidP="00973519">
      <w:pPr>
        <w:spacing w:line="260" w:lineRule="exact"/>
        <w:rPr>
          <w:szCs w:val="22"/>
        </w:rPr>
      </w:pPr>
    </w:p>
    <w:p w14:paraId="0CA08C91" w14:textId="77777777" w:rsidR="00075D25" w:rsidRPr="0040336A" w:rsidRDefault="00075D25" w:rsidP="00973519">
      <w:pPr>
        <w:spacing w:line="260" w:lineRule="exact"/>
        <w:rPr>
          <w:szCs w:val="22"/>
        </w:rPr>
      </w:pPr>
    </w:p>
    <w:p w14:paraId="063D59E4" w14:textId="77777777" w:rsidR="00A01F97" w:rsidRPr="00BE73A5" w:rsidRDefault="00A01F97" w:rsidP="00973519">
      <w:pPr>
        <w:spacing w:line="260" w:lineRule="exact"/>
        <w:rPr>
          <w:b/>
          <w:caps/>
          <w:lang w:val="fr-FR"/>
        </w:rPr>
      </w:pPr>
      <w:r w:rsidRPr="00BE73A5">
        <w:rPr>
          <w:b/>
          <w:caps/>
          <w:lang w:val="fr-FR"/>
        </w:rPr>
        <w:t>dÉlibÉrations, CONCLUSIONS et DÉCISIONS</w:t>
      </w:r>
    </w:p>
    <w:p w14:paraId="7AAE30AE" w14:textId="77777777" w:rsidR="00973519" w:rsidRPr="00973519" w:rsidRDefault="00973519" w:rsidP="00973519">
      <w:pPr>
        <w:spacing w:line="260" w:lineRule="exact"/>
        <w:rPr>
          <w:szCs w:val="22"/>
        </w:rPr>
      </w:pPr>
    </w:p>
    <w:p w14:paraId="078E6D8A" w14:textId="77777777"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comité sans rendre compte en particulier des déclarations de tel ou tel participant, excepté lorsqu’une réserve relative à une conclusion particulière du comité a été émise ou réitérée après </w:t>
      </w:r>
      <w:r w:rsidR="00BE73A5">
        <w:rPr>
          <w:szCs w:val="22"/>
        </w:rPr>
        <w:t>l’adoption de cette conclusion.</w:t>
      </w:r>
    </w:p>
    <w:p w14:paraId="7E0CF104" w14:textId="77777777" w:rsidR="00A01F97" w:rsidRDefault="00A01F97" w:rsidP="00973519">
      <w:pPr>
        <w:spacing w:line="260" w:lineRule="exact"/>
        <w:rPr>
          <w:szCs w:val="22"/>
        </w:rPr>
      </w:pPr>
    </w:p>
    <w:p w14:paraId="518714E6" w14:textId="77777777" w:rsidR="00075D25" w:rsidRPr="0040336A" w:rsidRDefault="00075D25" w:rsidP="00973519">
      <w:pPr>
        <w:spacing w:line="260" w:lineRule="exact"/>
        <w:rPr>
          <w:szCs w:val="22"/>
        </w:rPr>
      </w:pPr>
    </w:p>
    <w:p w14:paraId="46398B81" w14:textId="34C4363C" w:rsidR="004A396A" w:rsidRPr="004A396A" w:rsidRDefault="004A396A" w:rsidP="004A396A">
      <w:pPr>
        <w:rPr>
          <w:b/>
          <w:szCs w:val="22"/>
        </w:rPr>
      </w:pPr>
      <w:r w:rsidRPr="004A396A">
        <w:rPr>
          <w:b/>
          <w:szCs w:val="22"/>
        </w:rPr>
        <w:t xml:space="preserve">PROCÉDURE D’ADOPTION DES MODIFICATIONS ET COMPLÉMENTS À APPORTER À LA </w:t>
      </w:r>
      <w:r w:rsidR="00964B9F">
        <w:rPr>
          <w:b/>
          <w:szCs w:val="22"/>
        </w:rPr>
        <w:t>QUATO</w:t>
      </w:r>
      <w:r w:rsidR="00582341">
        <w:rPr>
          <w:b/>
          <w:szCs w:val="22"/>
        </w:rPr>
        <w:t>R</w:t>
      </w:r>
      <w:r w:rsidR="005B7E21">
        <w:rPr>
          <w:b/>
          <w:szCs w:val="22"/>
        </w:rPr>
        <w:t>Z</w:t>
      </w:r>
      <w:r w:rsidRPr="004A396A">
        <w:rPr>
          <w:b/>
          <w:szCs w:val="22"/>
        </w:rPr>
        <w:t>IÈME ÉDITION DE LA CLASSIFICATION DE LOCARNO</w:t>
      </w:r>
    </w:p>
    <w:p w14:paraId="28A9A670" w14:textId="77777777" w:rsidR="004A396A" w:rsidRPr="004A396A" w:rsidRDefault="004A396A" w:rsidP="004A396A">
      <w:pPr>
        <w:rPr>
          <w:b/>
          <w:szCs w:val="22"/>
        </w:rPr>
      </w:pPr>
    </w:p>
    <w:p w14:paraId="0F62D09C" w14:textId="77777777" w:rsidR="004A396A" w:rsidRDefault="004A396A" w:rsidP="004A396A">
      <w:pPr>
        <w:spacing w:line="260" w:lineRule="exact"/>
        <w:rPr>
          <w:szCs w:val="22"/>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Les délibérations ont eu lieu étant entendu que :</w:t>
      </w:r>
      <w:r w:rsidRPr="004A396A">
        <w:rPr>
          <w:szCs w:val="22"/>
        </w:rPr>
        <w:t xml:space="preserve"> </w:t>
      </w:r>
    </w:p>
    <w:p w14:paraId="5CE9B3CE" w14:textId="77777777" w:rsidR="004A396A" w:rsidRPr="00CE69B9" w:rsidRDefault="004A396A" w:rsidP="004A396A">
      <w:pPr>
        <w:spacing w:line="260" w:lineRule="exact"/>
        <w:rPr>
          <w:szCs w:val="22"/>
        </w:rPr>
      </w:pPr>
    </w:p>
    <w:p w14:paraId="0CA3DC73" w14:textId="77777777" w:rsidR="004A396A" w:rsidRPr="004A396A" w:rsidRDefault="004A396A" w:rsidP="004A396A">
      <w:pPr>
        <w:pStyle w:val="ListParagraph"/>
        <w:numPr>
          <w:ilvl w:val="0"/>
          <w:numId w:val="12"/>
        </w:numPr>
        <w:rPr>
          <w:szCs w:val="22"/>
          <w:lang w:val="fr-CH"/>
        </w:rPr>
      </w:pPr>
      <w:r w:rsidRPr="004A396A">
        <w:rPr>
          <w:szCs w:val="22"/>
          <w:lang w:val="fr-FR"/>
        </w:rPr>
        <w:t>pour les modifications et compléments de la classification de Locarno (ci-après dénommée “classification”) qui n’impliquent pas le transfert de produits d’une classe à une autre, la majorité simple des pays de l’Union de Locarno était requise en vertu de l’article 3.4) de l’Arrangement de Locarno;</w:t>
      </w:r>
      <w:r w:rsidRPr="004A396A">
        <w:rPr>
          <w:szCs w:val="22"/>
          <w:lang w:val="fr-CH"/>
        </w:rPr>
        <w:t xml:space="preserve"> </w:t>
      </w:r>
      <w:r w:rsidRPr="004A396A">
        <w:rPr>
          <w:szCs w:val="22"/>
          <w:lang w:val="fr-CH"/>
        </w:rPr>
        <w:br/>
      </w:r>
    </w:p>
    <w:p w14:paraId="054CEFDD" w14:textId="77777777" w:rsidR="004A396A" w:rsidRPr="004A396A" w:rsidRDefault="004A396A" w:rsidP="004A396A">
      <w:pPr>
        <w:pStyle w:val="ListParagraph"/>
        <w:numPr>
          <w:ilvl w:val="0"/>
          <w:numId w:val="12"/>
        </w:numPr>
        <w:rPr>
          <w:szCs w:val="22"/>
          <w:lang w:val="fr-FR"/>
        </w:rPr>
      </w:pPr>
      <w:r w:rsidRPr="004A396A">
        <w:rPr>
          <w:szCs w:val="22"/>
          <w:lang w:val="fr-FR"/>
        </w:rPr>
        <w:t>pour les transferts de produits d’une classe à une autre, l’unanimité des pays de l’Union de Locarno était requise en vertu dudit article 3.4).</w:t>
      </w:r>
      <w:r>
        <w:rPr>
          <w:szCs w:val="22"/>
          <w:lang w:val="fr-FR"/>
        </w:rPr>
        <w:br/>
      </w:r>
    </w:p>
    <w:p w14:paraId="739A9AB8" w14:textId="77777777" w:rsidR="004A396A" w:rsidRPr="003005EA" w:rsidRDefault="004A396A" w:rsidP="004A396A">
      <w:pPr>
        <w:spacing w:line="260" w:lineRule="exact"/>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 xml:space="preserve">Le comité a noté que les pays de l’Union non représentés à la session ou n’ayant pas exprimé leur vote séance tenante ou dans le délai fixé par le règlement intérieur du comité étaient considérés comme acceptant les décisions du comité, comme prévu à l’article 3.6) de l’Arrangement de Locarno. </w:t>
      </w:r>
    </w:p>
    <w:p w14:paraId="0D2E6FD8" w14:textId="77777777" w:rsidR="004A396A" w:rsidRDefault="004A396A" w:rsidP="004A396A">
      <w:pPr>
        <w:rPr>
          <w:szCs w:val="22"/>
        </w:rPr>
      </w:pPr>
    </w:p>
    <w:p w14:paraId="498573A1" w14:textId="77777777" w:rsidR="004A396A" w:rsidRPr="0040336A" w:rsidRDefault="004A396A" w:rsidP="004A396A">
      <w:pPr>
        <w:rPr>
          <w:szCs w:val="22"/>
        </w:rPr>
      </w:pPr>
    </w:p>
    <w:p w14:paraId="1FB1D03E" w14:textId="1DD38F0D" w:rsidR="008F6F30" w:rsidRDefault="004A396A" w:rsidP="008F6F30">
      <w:pPr>
        <w:spacing w:line="260" w:lineRule="exact"/>
        <w:rPr>
          <w:b/>
          <w:caps/>
          <w:szCs w:val="22"/>
        </w:rPr>
      </w:pPr>
      <w:r w:rsidRPr="004A396A">
        <w:rPr>
          <w:b/>
          <w:caps/>
          <w:szCs w:val="22"/>
        </w:rPr>
        <w:t xml:space="preserve">Examen des propositions de MODIFICATIONS et de complÉments À apporter à la </w:t>
      </w:r>
      <w:r w:rsidR="00964B9F">
        <w:rPr>
          <w:b/>
          <w:caps/>
          <w:szCs w:val="22"/>
        </w:rPr>
        <w:t>QUATOR</w:t>
      </w:r>
      <w:r w:rsidR="009A1C37">
        <w:rPr>
          <w:b/>
          <w:caps/>
          <w:szCs w:val="22"/>
        </w:rPr>
        <w:t>Z</w:t>
      </w:r>
      <w:r w:rsidRPr="004A396A">
        <w:rPr>
          <w:b/>
          <w:caps/>
          <w:szCs w:val="22"/>
        </w:rPr>
        <w:t>iÈme Édition de la classification de Locarno</w:t>
      </w:r>
      <w:r w:rsidR="00582341">
        <w:rPr>
          <w:b/>
          <w:caps/>
          <w:szCs w:val="22"/>
        </w:rPr>
        <w:t xml:space="preserve"> - P</w:t>
      </w:r>
      <w:r w:rsidR="008F6F30">
        <w:rPr>
          <w:b/>
          <w:caps/>
          <w:szCs w:val="22"/>
        </w:rPr>
        <w:t>ROPOSITIONS DIVERSES</w:t>
      </w:r>
    </w:p>
    <w:p w14:paraId="038E8B75" w14:textId="77777777" w:rsidR="008F6F30" w:rsidRPr="00013EC7" w:rsidRDefault="008F6F30" w:rsidP="008F6F30">
      <w:pPr>
        <w:spacing w:line="260" w:lineRule="exact"/>
        <w:rPr>
          <w:szCs w:val="22"/>
        </w:rPr>
      </w:pPr>
    </w:p>
    <w:p w14:paraId="0E88AC12" w14:textId="0AD885C3" w:rsidR="004A396A" w:rsidRDefault="004A396A" w:rsidP="008F6F30">
      <w:pPr>
        <w:spacing w:line="260" w:lineRule="exact"/>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Les délibérations ont eu lieu sur la base</w:t>
      </w:r>
      <w:r w:rsidR="00D60AB1">
        <w:rPr>
          <w:szCs w:val="22"/>
          <w:lang w:val="fr-FR"/>
        </w:rPr>
        <w:t xml:space="preserve"> de</w:t>
      </w:r>
      <w:r w:rsidRPr="003005EA">
        <w:rPr>
          <w:szCs w:val="22"/>
          <w:lang w:val="fr-FR"/>
        </w:rPr>
        <w:t xml:space="preserve"> </w:t>
      </w:r>
      <w:hyperlink r:id="rId8" w:history="1">
        <w:r w:rsidR="008F6F30" w:rsidRPr="00FC2738">
          <w:rPr>
            <w:rStyle w:val="Hyperlink"/>
            <w:szCs w:val="22"/>
          </w:rPr>
          <w:t xml:space="preserve">l’annexe </w:t>
        </w:r>
        <w:r w:rsidR="00964B9F" w:rsidRPr="00FC2738">
          <w:rPr>
            <w:rStyle w:val="Hyperlink"/>
            <w:szCs w:val="22"/>
          </w:rPr>
          <w:t>2</w:t>
        </w:r>
      </w:hyperlink>
      <w:r w:rsidR="008F6F30">
        <w:rPr>
          <w:szCs w:val="22"/>
        </w:rPr>
        <w:t xml:space="preserve"> </w:t>
      </w:r>
      <w:r w:rsidR="008F6F30" w:rsidRPr="0040336A">
        <w:rPr>
          <w:szCs w:val="22"/>
        </w:rPr>
        <w:t xml:space="preserve">du projet </w:t>
      </w:r>
      <w:hyperlink r:id="rId9" w:history="1">
        <w:r w:rsidR="00E31273" w:rsidRPr="00FC2738">
          <w:rPr>
            <w:rStyle w:val="Hyperlink"/>
            <w:szCs w:val="22"/>
          </w:rPr>
          <w:t>LO1</w:t>
        </w:r>
        <w:r w:rsidR="00964B9F" w:rsidRPr="00FC2738">
          <w:rPr>
            <w:rStyle w:val="Hyperlink"/>
            <w:szCs w:val="22"/>
          </w:rPr>
          <w:t>6</w:t>
        </w:r>
        <w:r w:rsidR="00E31273" w:rsidRPr="00FC2738">
          <w:rPr>
            <w:rStyle w:val="Hyperlink"/>
            <w:szCs w:val="22"/>
          </w:rPr>
          <w:t>2</w:t>
        </w:r>
      </w:hyperlink>
      <w:r w:rsidRPr="003005EA">
        <w:rPr>
          <w:szCs w:val="22"/>
          <w:lang w:val="fr-FR"/>
        </w:rPr>
        <w:t xml:space="preserve">, </w:t>
      </w:r>
      <w:r w:rsidR="00026CA1" w:rsidRPr="00026CA1">
        <w:rPr>
          <w:szCs w:val="22"/>
          <w:lang w:val="fr-FR"/>
        </w:rPr>
        <w:t xml:space="preserve">qui contenait </w:t>
      </w:r>
      <w:r w:rsidRPr="003005EA">
        <w:rPr>
          <w:szCs w:val="22"/>
          <w:lang w:val="fr-FR"/>
        </w:rPr>
        <w:t xml:space="preserve">un tableau récapitulatif des propositions de modifications et </w:t>
      </w:r>
      <w:r w:rsidR="00731C1D">
        <w:rPr>
          <w:szCs w:val="22"/>
          <w:lang w:val="fr-FR"/>
        </w:rPr>
        <w:t xml:space="preserve">de </w:t>
      </w:r>
      <w:r w:rsidRPr="003005EA">
        <w:rPr>
          <w:szCs w:val="22"/>
          <w:lang w:val="fr-FR"/>
        </w:rPr>
        <w:t>compléments à apporter à la présente (</w:t>
      </w:r>
      <w:r w:rsidR="00964B9F">
        <w:rPr>
          <w:szCs w:val="22"/>
          <w:lang w:val="fr-FR"/>
        </w:rPr>
        <w:t>quatorz</w:t>
      </w:r>
      <w:r w:rsidRPr="003005EA">
        <w:rPr>
          <w:szCs w:val="22"/>
          <w:lang w:val="fr-FR"/>
        </w:rPr>
        <w:t>ième) édition de la classification.</w:t>
      </w:r>
    </w:p>
    <w:p w14:paraId="2C3DFA98" w14:textId="77777777" w:rsidR="008F6F30" w:rsidRPr="003005EA" w:rsidRDefault="008F6F30" w:rsidP="008F6F30">
      <w:pPr>
        <w:spacing w:line="260" w:lineRule="exact"/>
        <w:rPr>
          <w:szCs w:val="22"/>
          <w:lang w:val="fr-FR"/>
        </w:rPr>
      </w:pPr>
    </w:p>
    <w:p w14:paraId="60C35AB4" w14:textId="2C043936" w:rsidR="004A396A" w:rsidRDefault="004A396A" w:rsidP="004A396A">
      <w:pPr>
        <w:spacing w:line="260" w:lineRule="exact"/>
        <w:ind w:left="567"/>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r>
      <w:r w:rsidR="00D13C50">
        <w:rPr>
          <w:szCs w:val="22"/>
          <w:lang w:val="fr-FR"/>
        </w:rPr>
        <w:t xml:space="preserve">Bien que le vote électronique en deux phases dans le </w:t>
      </w:r>
      <w:hyperlink r:id="rId10" w:history="1">
        <w:r w:rsidR="001A2BAE" w:rsidRPr="00A1258A">
          <w:rPr>
            <w:rStyle w:val="Hyperlink"/>
            <w:szCs w:val="22"/>
            <w:lang w:val="fr-FR"/>
          </w:rPr>
          <w:t>LOCRMS</w:t>
        </w:r>
      </w:hyperlink>
      <w:r w:rsidR="001A2BAE">
        <w:rPr>
          <w:szCs w:val="22"/>
          <w:lang w:val="fr-FR"/>
        </w:rPr>
        <w:t xml:space="preserve"> </w:t>
      </w:r>
      <w:r w:rsidR="00D13C50">
        <w:rPr>
          <w:szCs w:val="22"/>
          <w:lang w:val="fr-FR"/>
        </w:rPr>
        <w:t>ait été expérimenté lors de cette session, l</w:t>
      </w:r>
      <w:r w:rsidRPr="003005EA">
        <w:rPr>
          <w:szCs w:val="22"/>
          <w:lang w:val="fr-FR"/>
        </w:rPr>
        <w:t xml:space="preserve">e comité </w:t>
      </w:r>
      <w:r w:rsidR="00D13C50">
        <w:rPr>
          <w:szCs w:val="22"/>
          <w:lang w:val="fr-FR"/>
        </w:rPr>
        <w:t xml:space="preserve">est convenu à l’unanimité d’adopter toutes les propositions de </w:t>
      </w:r>
      <w:r w:rsidR="00FE55E4">
        <w:rPr>
          <w:szCs w:val="22"/>
          <w:lang w:val="fr-FR"/>
        </w:rPr>
        <w:t>changements à apporter à</w:t>
      </w:r>
      <w:r w:rsidR="00D13C50">
        <w:rPr>
          <w:szCs w:val="22"/>
          <w:lang w:val="fr-FR"/>
        </w:rPr>
        <w:t xml:space="preserve"> la classification qui avaient été placées dans le groupe 1 dans le </w:t>
      </w:r>
      <w:hyperlink r:id="rId11" w:history="1">
        <w:r w:rsidR="001A2BAE" w:rsidRPr="00A1258A">
          <w:rPr>
            <w:rStyle w:val="Hyperlink"/>
            <w:szCs w:val="22"/>
            <w:lang w:val="fr-FR"/>
          </w:rPr>
          <w:t>LOCRMS</w:t>
        </w:r>
      </w:hyperlink>
      <w:r w:rsidR="001A2BAE">
        <w:rPr>
          <w:szCs w:val="22"/>
          <w:lang w:val="fr-FR"/>
        </w:rPr>
        <w:t xml:space="preserve"> </w:t>
      </w:r>
      <w:r w:rsidR="00D13C50">
        <w:rPr>
          <w:szCs w:val="22"/>
          <w:lang w:val="fr-FR"/>
        </w:rPr>
        <w:t xml:space="preserve">et qui avaient recueilli la majorité des quatre cinquièmes lors du vote 1. </w:t>
      </w:r>
      <w:r w:rsidR="00B4093B" w:rsidRPr="00B4093B">
        <w:rPr>
          <w:szCs w:val="22"/>
          <w:lang w:val="fr-FR"/>
        </w:rPr>
        <w:lastRenderedPageBreak/>
        <w:t xml:space="preserve">Les décisions du comité figurent </w:t>
      </w:r>
      <w:r w:rsidR="00D13C50">
        <w:rPr>
          <w:szCs w:val="22"/>
          <w:lang w:val="fr-FR"/>
        </w:rPr>
        <w:t xml:space="preserve">sous </w:t>
      </w:r>
      <w:hyperlink r:id="rId12" w:history="1">
        <w:r w:rsidR="00D13C50" w:rsidRPr="009239D1">
          <w:rPr>
            <w:rStyle w:val="Hyperlink"/>
            <w:szCs w:val="22"/>
            <w:lang w:val="fr-FR"/>
          </w:rPr>
          <w:t>LOCRMS/Sessions/CE16</w:t>
        </w:r>
      </w:hyperlink>
      <w:r w:rsidR="00D13C50">
        <w:rPr>
          <w:szCs w:val="22"/>
          <w:lang w:val="fr-FR"/>
        </w:rPr>
        <w:t xml:space="preserve"> (ainsi que sur</w:t>
      </w:r>
      <w:r w:rsidR="00B4093B" w:rsidRPr="00B4093B">
        <w:rPr>
          <w:szCs w:val="22"/>
          <w:lang w:val="fr-FR"/>
        </w:rPr>
        <w:t xml:space="preserve"> le forum électronique</w:t>
      </w:r>
      <w:r w:rsidR="00D13C50">
        <w:rPr>
          <w:szCs w:val="22"/>
          <w:lang w:val="fr-FR"/>
        </w:rPr>
        <w:t>,</w:t>
      </w:r>
      <w:r w:rsidR="00B4093B" w:rsidRPr="00B4093B">
        <w:rPr>
          <w:szCs w:val="22"/>
          <w:lang w:val="fr-FR"/>
        </w:rPr>
        <w:t xml:space="preserve"> projet </w:t>
      </w:r>
      <w:hyperlink r:id="rId13" w:history="1">
        <w:r w:rsidR="00B4093B" w:rsidRPr="009239D1">
          <w:rPr>
            <w:rStyle w:val="Hyperlink"/>
            <w:szCs w:val="22"/>
            <w:lang w:val="fr-FR"/>
          </w:rPr>
          <w:t>LO1</w:t>
        </w:r>
        <w:r w:rsidR="00964B9F" w:rsidRPr="009239D1">
          <w:rPr>
            <w:rStyle w:val="Hyperlink"/>
            <w:szCs w:val="22"/>
            <w:lang w:val="fr-FR"/>
          </w:rPr>
          <w:t>6</w:t>
        </w:r>
        <w:r w:rsidR="00B4093B" w:rsidRPr="009239D1">
          <w:rPr>
            <w:rStyle w:val="Hyperlink"/>
            <w:szCs w:val="22"/>
            <w:lang w:val="fr-FR"/>
          </w:rPr>
          <w:t>0</w:t>
        </w:r>
      </w:hyperlink>
      <w:r w:rsidR="00D13C50">
        <w:rPr>
          <w:szCs w:val="22"/>
          <w:lang w:val="fr-FR"/>
        </w:rPr>
        <w:t>)</w:t>
      </w:r>
      <w:r w:rsidR="00B4093B" w:rsidRPr="00B4093B">
        <w:rPr>
          <w:szCs w:val="22"/>
          <w:lang w:val="fr-FR"/>
        </w:rPr>
        <w:t>.</w:t>
      </w:r>
    </w:p>
    <w:p w14:paraId="1131E376" w14:textId="41EFDDFD" w:rsidR="00D13C50" w:rsidRDefault="00D13C50" w:rsidP="004A396A">
      <w:pPr>
        <w:spacing w:line="260" w:lineRule="exact"/>
        <w:ind w:left="567"/>
        <w:rPr>
          <w:szCs w:val="22"/>
          <w:lang w:val="fr-FR"/>
        </w:rPr>
      </w:pPr>
    </w:p>
    <w:p w14:paraId="2A240EA0" w14:textId="3AA7C3AC" w:rsidR="00D13C50" w:rsidRPr="003005EA" w:rsidRDefault="00D13C50" w:rsidP="004A396A">
      <w:pPr>
        <w:spacing w:line="260" w:lineRule="exact"/>
        <w:ind w:left="567"/>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r>
      <w:r w:rsidR="00B26C2D">
        <w:rPr>
          <w:szCs w:val="22"/>
          <w:lang w:val="fr-FR"/>
        </w:rPr>
        <w:t xml:space="preserve">En ce qui concerne les propositions restantes n’ayant pas reçu un soutien suffisant lors du vote 1 et ayant été placées dans le groupe 2 dans le </w:t>
      </w:r>
      <w:hyperlink r:id="rId14" w:history="1">
        <w:r w:rsidR="001A2BAE" w:rsidRPr="00A1258A">
          <w:rPr>
            <w:rStyle w:val="Hyperlink"/>
            <w:szCs w:val="22"/>
            <w:lang w:val="fr-FR"/>
          </w:rPr>
          <w:t>LOCRMS</w:t>
        </w:r>
      </w:hyperlink>
      <w:r w:rsidR="00B26C2D">
        <w:rPr>
          <w:szCs w:val="22"/>
          <w:lang w:val="fr-FR"/>
        </w:rPr>
        <w:t xml:space="preserve">, le comité a adopté un nombre important de modifications et autres changements à apporter à la classification.  </w:t>
      </w:r>
      <w:r w:rsidRPr="00B4093B">
        <w:rPr>
          <w:szCs w:val="22"/>
          <w:lang w:val="fr-FR"/>
        </w:rPr>
        <w:t xml:space="preserve">Les décisions du comité figurent </w:t>
      </w:r>
      <w:r>
        <w:rPr>
          <w:szCs w:val="22"/>
          <w:lang w:val="fr-FR"/>
        </w:rPr>
        <w:t xml:space="preserve">sous </w:t>
      </w:r>
      <w:hyperlink r:id="rId15" w:history="1">
        <w:r w:rsidRPr="009239D1">
          <w:rPr>
            <w:rStyle w:val="Hyperlink"/>
            <w:szCs w:val="22"/>
            <w:lang w:val="fr-FR"/>
          </w:rPr>
          <w:t>LOCRMS/Sessions/CE16</w:t>
        </w:r>
      </w:hyperlink>
      <w:r>
        <w:rPr>
          <w:szCs w:val="22"/>
          <w:lang w:val="fr-FR"/>
        </w:rPr>
        <w:t xml:space="preserve"> (ainsi que sur</w:t>
      </w:r>
      <w:r w:rsidRPr="00B4093B">
        <w:rPr>
          <w:szCs w:val="22"/>
          <w:lang w:val="fr-FR"/>
        </w:rPr>
        <w:t xml:space="preserve"> le forum électronique</w:t>
      </w:r>
      <w:r>
        <w:rPr>
          <w:szCs w:val="22"/>
          <w:lang w:val="fr-FR"/>
        </w:rPr>
        <w:t>,</w:t>
      </w:r>
      <w:r w:rsidRPr="00B4093B">
        <w:rPr>
          <w:szCs w:val="22"/>
          <w:lang w:val="fr-FR"/>
        </w:rPr>
        <w:t xml:space="preserve"> projet </w:t>
      </w:r>
      <w:hyperlink r:id="rId16" w:history="1">
        <w:r w:rsidR="009239D1" w:rsidRPr="009239D1">
          <w:rPr>
            <w:rStyle w:val="Hyperlink"/>
            <w:szCs w:val="22"/>
            <w:lang w:val="fr-FR"/>
          </w:rPr>
          <w:t>LO160</w:t>
        </w:r>
      </w:hyperlink>
      <w:r>
        <w:rPr>
          <w:szCs w:val="22"/>
          <w:lang w:val="fr-FR"/>
        </w:rPr>
        <w:t>)</w:t>
      </w:r>
      <w:r w:rsidRPr="00B4093B">
        <w:rPr>
          <w:szCs w:val="22"/>
          <w:lang w:val="fr-FR"/>
        </w:rPr>
        <w:t>.</w:t>
      </w:r>
    </w:p>
    <w:p w14:paraId="417BA227" w14:textId="77777777" w:rsidR="004A396A" w:rsidRPr="003005EA" w:rsidRDefault="004A396A" w:rsidP="004A396A">
      <w:pPr>
        <w:rPr>
          <w:szCs w:val="22"/>
          <w:lang w:val="fr-FR"/>
        </w:rPr>
      </w:pPr>
    </w:p>
    <w:p w14:paraId="3F088830" w14:textId="5EFD3CB5" w:rsidR="008F6F30" w:rsidRDefault="008F6F30" w:rsidP="008F6F30">
      <w:pPr>
        <w:rPr>
          <w:szCs w:val="22"/>
        </w:rPr>
      </w:pPr>
    </w:p>
    <w:p w14:paraId="3A34568D" w14:textId="294A2C9D" w:rsidR="0063281E" w:rsidRPr="004129A5" w:rsidRDefault="0063281E" w:rsidP="0063281E">
      <w:pPr>
        <w:spacing w:line="260" w:lineRule="exact"/>
        <w:rPr>
          <w:b/>
          <w:caps/>
          <w:szCs w:val="22"/>
        </w:rPr>
      </w:pPr>
      <w:r>
        <w:rPr>
          <w:b/>
          <w:caps/>
          <w:szCs w:val="22"/>
        </w:rPr>
        <w:t xml:space="preserve">DISCUSSIONS SUR LE </w:t>
      </w:r>
      <w:r w:rsidRPr="0063281E">
        <w:rPr>
          <w:b/>
          <w:caps/>
          <w:szCs w:val="22"/>
        </w:rPr>
        <w:t>THÈME “</w:t>
      </w:r>
      <w:r>
        <w:rPr>
          <w:b/>
          <w:caps/>
          <w:szCs w:val="22"/>
        </w:rPr>
        <w:t>DESSINS VIRTUELS</w:t>
      </w:r>
      <w:r w:rsidRPr="0063281E">
        <w:rPr>
          <w:b/>
          <w:caps/>
          <w:szCs w:val="22"/>
        </w:rPr>
        <w:t>”</w:t>
      </w:r>
    </w:p>
    <w:p w14:paraId="04E91FD1" w14:textId="77777777" w:rsidR="0063281E" w:rsidRPr="004129A5" w:rsidRDefault="0063281E" w:rsidP="0063281E">
      <w:pPr>
        <w:spacing w:line="260" w:lineRule="exact"/>
        <w:rPr>
          <w:caps/>
          <w:szCs w:val="22"/>
        </w:rPr>
      </w:pPr>
    </w:p>
    <w:p w14:paraId="340EE357" w14:textId="39139706" w:rsidR="0063281E" w:rsidRDefault="0063281E" w:rsidP="008F6F30">
      <w:pPr>
        <w:rPr>
          <w:szCs w:val="22"/>
        </w:rPr>
      </w:pPr>
      <w:r w:rsidRPr="0063281E">
        <w:rPr>
          <w:szCs w:val="22"/>
        </w:rPr>
        <w:t>1</w:t>
      </w:r>
      <w:r w:rsidR="00925195">
        <w:rPr>
          <w:szCs w:val="22"/>
        </w:rPr>
        <w:t>2</w:t>
      </w:r>
      <w:r w:rsidRPr="0063281E">
        <w:rPr>
          <w:szCs w:val="22"/>
        </w:rPr>
        <w:t>.</w:t>
      </w:r>
      <w:r w:rsidRPr="0063281E">
        <w:rPr>
          <w:szCs w:val="22"/>
        </w:rPr>
        <w:tab/>
        <w:t>Les délibérations ont eu lieu sur la base</w:t>
      </w:r>
      <w:r>
        <w:rPr>
          <w:szCs w:val="22"/>
        </w:rPr>
        <w:t xml:space="preserve"> </w:t>
      </w:r>
      <w:r w:rsidR="00FC0C0D">
        <w:rPr>
          <w:szCs w:val="22"/>
        </w:rPr>
        <w:t>d’une proposition soumise par la Suisse concernant la création d’une nouvelle sous-classe (cl. 14-07) pour les objets virtuels, qui est un nouveau</w:t>
      </w:r>
      <w:r w:rsidRPr="0063281E">
        <w:rPr>
          <w:szCs w:val="22"/>
        </w:rPr>
        <w:t xml:space="preserve"> domaine émergen</w:t>
      </w:r>
      <w:r>
        <w:rPr>
          <w:szCs w:val="22"/>
        </w:rPr>
        <w:t>t dans les demandes d’enregistrement de dessins et modèles.</w:t>
      </w:r>
    </w:p>
    <w:p w14:paraId="3D3FC68D" w14:textId="52B0DAAD" w:rsidR="0063281E" w:rsidRDefault="0063281E" w:rsidP="008F6F30">
      <w:pPr>
        <w:rPr>
          <w:szCs w:val="22"/>
        </w:rPr>
      </w:pPr>
    </w:p>
    <w:p w14:paraId="00EBF774" w14:textId="2DCC7B8D" w:rsidR="0063281E" w:rsidRDefault="0063281E" w:rsidP="0063281E">
      <w:pPr>
        <w:spacing w:line="260" w:lineRule="exact"/>
        <w:ind w:left="567"/>
        <w:rPr>
          <w:color w:val="000000" w:themeColor="text1"/>
          <w:szCs w:val="22"/>
        </w:rPr>
      </w:pPr>
      <w:r w:rsidRPr="0063281E">
        <w:rPr>
          <w:szCs w:val="22"/>
          <w:lang w:val="fr-FR"/>
        </w:rPr>
        <w:t>1</w:t>
      </w:r>
      <w:r w:rsidR="00925195">
        <w:rPr>
          <w:szCs w:val="22"/>
          <w:lang w:val="fr-FR"/>
        </w:rPr>
        <w:t>3</w:t>
      </w:r>
      <w:r>
        <w:rPr>
          <w:szCs w:val="22"/>
          <w:lang w:val="fr-FR"/>
        </w:rPr>
        <w:t>.</w:t>
      </w:r>
      <w:r w:rsidRPr="004129A5">
        <w:rPr>
          <w:szCs w:val="22"/>
        </w:rPr>
        <w:tab/>
      </w:r>
      <w:r w:rsidR="00FC0C0D">
        <w:rPr>
          <w:szCs w:val="22"/>
        </w:rPr>
        <w:t>Bien que la proposition ait été retirée, elle a permis de partager des expériences et des idées</w:t>
      </w:r>
      <w:r w:rsidR="00E9019E">
        <w:rPr>
          <w:szCs w:val="22"/>
        </w:rPr>
        <w:t xml:space="preserve"> concernant ce nouveau domaine.  En outre, la proposition a fait l’objet d’un vote informel afin de déterminer si l</w:t>
      </w:r>
      <w:r w:rsidRPr="00BA6939">
        <w:rPr>
          <w:szCs w:val="22"/>
        </w:rPr>
        <w:t>e comité</w:t>
      </w:r>
      <w:r w:rsidR="00E9019E">
        <w:rPr>
          <w:szCs w:val="22"/>
        </w:rPr>
        <w:t xml:space="preserve"> serait favorable à la création d’une nouvelle sous</w:t>
      </w:r>
      <w:r w:rsidR="00E9019E">
        <w:rPr>
          <w:szCs w:val="22"/>
        </w:rPr>
        <w:noBreakHyphen/>
        <w:t xml:space="preserve">classe </w:t>
      </w:r>
      <w:r w:rsidR="00E9019E">
        <w:rPr>
          <w:color w:val="000000" w:themeColor="text1"/>
          <w:szCs w:val="22"/>
        </w:rPr>
        <w:t xml:space="preserve">– cependant, cette idée n’a pas recueilli le soutien du comité.  Le Bureau international a invité le comité </w:t>
      </w:r>
      <w:r w:rsidR="0084447B">
        <w:rPr>
          <w:color w:val="000000" w:themeColor="text1"/>
          <w:szCs w:val="22"/>
        </w:rPr>
        <w:t>à lui</w:t>
      </w:r>
      <w:r w:rsidR="00E9019E">
        <w:rPr>
          <w:color w:val="000000" w:themeColor="text1"/>
          <w:szCs w:val="22"/>
        </w:rPr>
        <w:t xml:space="preserve"> </w:t>
      </w:r>
      <w:r w:rsidR="0084447B">
        <w:rPr>
          <w:color w:val="000000" w:themeColor="text1"/>
          <w:szCs w:val="22"/>
        </w:rPr>
        <w:t xml:space="preserve">communiquer ses observations, d’une part, pour savoir s’il recevait déjà des demandes dans ce domaine et, d’autre part, pour connaître sa position actuelle </w:t>
      </w:r>
      <w:r w:rsidR="008F2E5F">
        <w:rPr>
          <w:color w:val="000000" w:themeColor="text1"/>
          <w:szCs w:val="22"/>
        </w:rPr>
        <w:t>sur</w:t>
      </w:r>
      <w:r w:rsidR="0084447B">
        <w:rPr>
          <w:color w:val="000000" w:themeColor="text1"/>
          <w:szCs w:val="22"/>
        </w:rPr>
        <w:t xml:space="preserve"> ce sujet.</w:t>
      </w:r>
    </w:p>
    <w:p w14:paraId="75923F2B" w14:textId="068E494A" w:rsidR="0084447B" w:rsidRDefault="0084447B" w:rsidP="0063281E">
      <w:pPr>
        <w:spacing w:line="260" w:lineRule="exact"/>
        <w:ind w:left="567"/>
        <w:rPr>
          <w:color w:val="000000" w:themeColor="text1"/>
          <w:szCs w:val="22"/>
        </w:rPr>
      </w:pPr>
    </w:p>
    <w:p w14:paraId="41D70CEF" w14:textId="10FD9E03" w:rsidR="0084447B" w:rsidRPr="004129A5" w:rsidRDefault="0084447B" w:rsidP="0084447B">
      <w:pPr>
        <w:spacing w:line="260" w:lineRule="exact"/>
        <w:ind w:left="567"/>
        <w:rPr>
          <w:szCs w:val="22"/>
        </w:rPr>
      </w:pPr>
      <w:r w:rsidRPr="0063281E">
        <w:rPr>
          <w:szCs w:val="22"/>
          <w:lang w:val="fr-FR"/>
        </w:rPr>
        <w:t>1</w:t>
      </w:r>
      <w:r w:rsidR="00925195">
        <w:rPr>
          <w:szCs w:val="22"/>
          <w:lang w:val="fr-FR"/>
        </w:rPr>
        <w:t>4</w:t>
      </w:r>
      <w:r>
        <w:rPr>
          <w:szCs w:val="22"/>
          <w:lang w:val="fr-FR"/>
        </w:rPr>
        <w:t>.</w:t>
      </w:r>
      <w:r w:rsidRPr="004129A5">
        <w:rPr>
          <w:szCs w:val="22"/>
        </w:rPr>
        <w:tab/>
      </w:r>
      <w:r>
        <w:rPr>
          <w:szCs w:val="22"/>
        </w:rPr>
        <w:t>La majorité des États membres n’</w:t>
      </w:r>
      <w:r w:rsidR="004F03A7">
        <w:rPr>
          <w:szCs w:val="22"/>
        </w:rPr>
        <w:t>a</w:t>
      </w:r>
      <w:r>
        <w:rPr>
          <w:szCs w:val="22"/>
        </w:rPr>
        <w:t xml:space="preserve"> pas encore reçu de demandes à cet égard.  Un</w:t>
      </w:r>
      <w:r w:rsidR="004F03A7">
        <w:rPr>
          <w:szCs w:val="22"/>
        </w:rPr>
        <w:t> </w:t>
      </w:r>
      <w:r>
        <w:rPr>
          <w:szCs w:val="22"/>
        </w:rPr>
        <w:t xml:space="preserve">État observateur a indiqué qu’il recevait des demandes, mais que la législation nationale </w:t>
      </w:r>
      <w:r w:rsidR="00B644DB">
        <w:rPr>
          <w:szCs w:val="22"/>
        </w:rPr>
        <w:t xml:space="preserve">était en retard sur la technologie, de sorte qu’un objet virtuel doit être considéré comme une interface et rangé en classe 14-04.  Certains </w:t>
      </w:r>
      <w:bookmarkStart w:id="4" w:name="_Hlk149557442"/>
      <w:r w:rsidR="00B644DB">
        <w:rPr>
          <w:szCs w:val="22"/>
        </w:rPr>
        <w:t xml:space="preserve">États membres </w:t>
      </w:r>
      <w:bookmarkEnd w:id="4"/>
      <w:r w:rsidR="00B644DB">
        <w:rPr>
          <w:szCs w:val="22"/>
        </w:rPr>
        <w:t xml:space="preserve">ont suggéré de ranger les objets virtuels dans la même classe que leur </w:t>
      </w:r>
      <w:r w:rsidR="009C5AC5">
        <w:rPr>
          <w:szCs w:val="22"/>
        </w:rPr>
        <w:t>équivalent physique</w:t>
      </w:r>
      <w:r w:rsidR="00B644DB">
        <w:rPr>
          <w:szCs w:val="22"/>
        </w:rPr>
        <w:t>.  Un autre</w:t>
      </w:r>
      <w:r w:rsidR="009C5AC5">
        <w:rPr>
          <w:szCs w:val="22"/>
        </w:rPr>
        <w:t xml:space="preserve"> a suggéré de l</w:t>
      </w:r>
      <w:r w:rsidR="00263D3B">
        <w:rPr>
          <w:szCs w:val="22"/>
        </w:rPr>
        <w:t>es</w:t>
      </w:r>
      <w:r w:rsidR="009C5AC5">
        <w:rPr>
          <w:szCs w:val="22"/>
        </w:rPr>
        <w:t xml:space="preserve"> ranger </w:t>
      </w:r>
      <w:r w:rsidR="00263D3B">
        <w:rPr>
          <w:szCs w:val="22"/>
        </w:rPr>
        <w:t>en</w:t>
      </w:r>
      <w:r w:rsidR="009C5AC5">
        <w:rPr>
          <w:szCs w:val="22"/>
        </w:rPr>
        <w:t xml:space="preserve"> classe 14 ainsi que dans la classe de leur équivalent physique.  Le Bureau international a fait remarquer que le système de La Haye est monoclasse et qu’il ne serait donc pas possible d’accepter un produit physique et un produit virtuel dans des classes distinctes pour une même demande d’enregistrement.  La création d’une double classification où la totalité de la classification de Locarno serait répétée en classe</w:t>
      </w:r>
      <w:r w:rsidR="00263D3B">
        <w:rPr>
          <w:szCs w:val="22"/>
        </w:rPr>
        <w:t> </w:t>
      </w:r>
      <w:r w:rsidR="009C5AC5">
        <w:rPr>
          <w:szCs w:val="22"/>
        </w:rPr>
        <w:t xml:space="preserve">14 afin d’accueillir les objets virtuels a suscité de vives inquiétudes.  </w:t>
      </w:r>
      <w:r w:rsidR="00776AF3">
        <w:rPr>
          <w:szCs w:val="22"/>
        </w:rPr>
        <w:t>Un État</w:t>
      </w:r>
      <w:r w:rsidR="009C5AC5" w:rsidRPr="009C5AC5">
        <w:rPr>
          <w:szCs w:val="22"/>
        </w:rPr>
        <w:t xml:space="preserve"> membre</w:t>
      </w:r>
      <w:r w:rsidR="009C5AC5">
        <w:rPr>
          <w:szCs w:val="22"/>
        </w:rPr>
        <w:t xml:space="preserve"> a fait remarquer que si </w:t>
      </w:r>
      <w:r w:rsidR="00776AF3">
        <w:rPr>
          <w:szCs w:val="22"/>
        </w:rPr>
        <w:t>l’objet virtuel était rangé dans la même classe que le produit physique, cela pourrait entraîner un conflit avec la législation sur le droit d’auteur.</w:t>
      </w:r>
      <w:r w:rsidR="00B644DB">
        <w:rPr>
          <w:szCs w:val="22"/>
        </w:rPr>
        <w:t xml:space="preserve">  </w:t>
      </w:r>
      <w:r w:rsidR="00776AF3">
        <w:rPr>
          <w:szCs w:val="22"/>
        </w:rPr>
        <w:t xml:space="preserve">Dans l’ensemble, tout en étant conscient de l’absence de consensus sur cette question à l’heure actuelle, le comité a estimé </w:t>
      </w:r>
      <w:r w:rsidR="00685F80">
        <w:rPr>
          <w:szCs w:val="22"/>
        </w:rPr>
        <w:t xml:space="preserve">que les Remarques générales pourraient éventuellement être modifiées à l’avenir, afin de fournir aux utilisateurs des orientations </w:t>
      </w:r>
      <w:r w:rsidR="00263D3B">
        <w:rPr>
          <w:szCs w:val="22"/>
        </w:rPr>
        <w:t>concernant</w:t>
      </w:r>
      <w:r w:rsidR="00685F80">
        <w:rPr>
          <w:szCs w:val="22"/>
        </w:rPr>
        <w:t xml:space="preserve"> ce domaine en pleine </w:t>
      </w:r>
      <w:r w:rsidR="004C5964">
        <w:rPr>
          <w:szCs w:val="22"/>
        </w:rPr>
        <w:t>expansion</w:t>
      </w:r>
      <w:r>
        <w:rPr>
          <w:color w:val="000000" w:themeColor="text1"/>
          <w:szCs w:val="22"/>
        </w:rPr>
        <w:t>.</w:t>
      </w:r>
    </w:p>
    <w:p w14:paraId="7780BC02" w14:textId="77777777" w:rsidR="0063281E" w:rsidRPr="004129A5" w:rsidRDefault="0063281E" w:rsidP="0063281E">
      <w:pPr>
        <w:spacing w:line="260" w:lineRule="exact"/>
        <w:rPr>
          <w:caps/>
          <w:szCs w:val="22"/>
        </w:rPr>
      </w:pPr>
    </w:p>
    <w:p w14:paraId="65C1F550" w14:textId="77777777" w:rsidR="0063281E" w:rsidRPr="00D60AB1" w:rsidRDefault="0063281E" w:rsidP="008F6F30">
      <w:pPr>
        <w:rPr>
          <w:szCs w:val="22"/>
        </w:rPr>
      </w:pPr>
    </w:p>
    <w:p w14:paraId="455D60FE" w14:textId="0501AD9E" w:rsidR="00491345" w:rsidRPr="004129A5" w:rsidRDefault="00E40B10" w:rsidP="00925195">
      <w:pPr>
        <w:spacing w:line="260" w:lineRule="exact"/>
        <w:rPr>
          <w:b/>
          <w:caps/>
          <w:szCs w:val="22"/>
        </w:rPr>
      </w:pPr>
      <w:r>
        <w:rPr>
          <w:b/>
          <w:caps/>
          <w:szCs w:val="22"/>
        </w:rPr>
        <w:t xml:space="preserve">NOUVELLE PROCÉDURE DE </w:t>
      </w:r>
      <w:r w:rsidR="00582341" w:rsidRPr="004129A5">
        <w:rPr>
          <w:b/>
          <w:caps/>
          <w:szCs w:val="22"/>
        </w:rPr>
        <w:t>RÉVISION</w:t>
      </w:r>
      <w:r>
        <w:rPr>
          <w:b/>
          <w:caps/>
          <w:szCs w:val="22"/>
        </w:rPr>
        <w:t xml:space="preserve"> AVEC </w:t>
      </w:r>
      <w:r w:rsidR="00925195" w:rsidRPr="00925195">
        <w:rPr>
          <w:b/>
          <w:caps/>
          <w:szCs w:val="22"/>
        </w:rPr>
        <w:t>Le LOCRMS (système de gestion de la révision de la classification de Locarno)</w:t>
      </w:r>
      <w:r w:rsidR="00925195">
        <w:rPr>
          <w:b/>
          <w:caps/>
          <w:szCs w:val="22"/>
        </w:rPr>
        <w:t xml:space="preserve"> – INTRODUCTION DU VOTE EN DEUX</w:t>
      </w:r>
      <w:r w:rsidR="008C0CA6">
        <w:rPr>
          <w:b/>
          <w:caps/>
          <w:szCs w:val="22"/>
        </w:rPr>
        <w:t xml:space="preserve"> </w:t>
      </w:r>
      <w:r w:rsidR="00925195">
        <w:rPr>
          <w:b/>
          <w:caps/>
          <w:szCs w:val="22"/>
        </w:rPr>
        <w:t>PHASES</w:t>
      </w:r>
    </w:p>
    <w:p w14:paraId="2A5EDC06" w14:textId="77777777" w:rsidR="00491345" w:rsidRPr="004129A5" w:rsidRDefault="00491345" w:rsidP="00491345">
      <w:pPr>
        <w:spacing w:line="260" w:lineRule="exact"/>
        <w:rPr>
          <w:caps/>
          <w:szCs w:val="22"/>
        </w:rPr>
      </w:pPr>
    </w:p>
    <w:p w14:paraId="142B8D4D" w14:textId="5ECCD8C3" w:rsidR="00EA7BE7" w:rsidRPr="004129A5" w:rsidRDefault="0063281E" w:rsidP="00EA7BE7">
      <w:pPr>
        <w:spacing w:line="260" w:lineRule="exact"/>
        <w:rPr>
          <w:szCs w:val="22"/>
        </w:rPr>
      </w:pPr>
      <w:r>
        <w:rPr>
          <w:szCs w:val="22"/>
        </w:rPr>
        <w:t>1</w:t>
      </w:r>
      <w:r w:rsidR="00925195">
        <w:rPr>
          <w:szCs w:val="22"/>
        </w:rPr>
        <w:t>5</w:t>
      </w:r>
      <w:r>
        <w:rPr>
          <w:szCs w:val="22"/>
        </w:rPr>
        <w:t>.</w:t>
      </w:r>
      <w:r w:rsidR="00491345" w:rsidRPr="004129A5">
        <w:rPr>
          <w:szCs w:val="22"/>
        </w:rPr>
        <w:tab/>
      </w:r>
      <w:r w:rsidR="00EA7BE7" w:rsidRPr="004129A5">
        <w:rPr>
          <w:szCs w:val="22"/>
          <w:lang w:val="fr-FR"/>
        </w:rPr>
        <w:t xml:space="preserve">Les délibérations ont eu lieu sur la base de </w:t>
      </w:r>
      <w:hyperlink r:id="rId17" w:history="1">
        <w:r w:rsidR="00EA7BE7" w:rsidRPr="00FC2738">
          <w:rPr>
            <w:rStyle w:val="Hyperlink"/>
            <w:szCs w:val="22"/>
          </w:rPr>
          <w:t xml:space="preserve">l’annexe </w:t>
        </w:r>
        <w:r w:rsidR="00E40B10" w:rsidRPr="00FC2738">
          <w:rPr>
            <w:rStyle w:val="Hyperlink"/>
            <w:szCs w:val="22"/>
          </w:rPr>
          <w:t>1</w:t>
        </w:r>
      </w:hyperlink>
      <w:r w:rsidR="00E40B10">
        <w:rPr>
          <w:szCs w:val="22"/>
        </w:rPr>
        <w:t xml:space="preserve"> </w:t>
      </w:r>
      <w:r w:rsidR="00EA7BE7" w:rsidRPr="004129A5">
        <w:rPr>
          <w:szCs w:val="22"/>
        </w:rPr>
        <w:t xml:space="preserve">du projet </w:t>
      </w:r>
      <w:hyperlink r:id="rId18" w:history="1">
        <w:r w:rsidR="00EA7BE7" w:rsidRPr="00FC2738">
          <w:rPr>
            <w:rStyle w:val="Hyperlink"/>
            <w:szCs w:val="22"/>
          </w:rPr>
          <w:t>LO1</w:t>
        </w:r>
        <w:r w:rsidR="00E40B10" w:rsidRPr="00FC2738">
          <w:rPr>
            <w:rStyle w:val="Hyperlink"/>
            <w:szCs w:val="22"/>
          </w:rPr>
          <w:t>6</w:t>
        </w:r>
        <w:r w:rsidR="00EA7BE7" w:rsidRPr="00FC2738">
          <w:rPr>
            <w:rStyle w:val="Hyperlink"/>
            <w:szCs w:val="22"/>
          </w:rPr>
          <w:t>2</w:t>
        </w:r>
      </w:hyperlink>
      <w:r w:rsidR="00EA7BE7" w:rsidRPr="004129A5">
        <w:rPr>
          <w:szCs w:val="22"/>
          <w:lang w:val="fr-FR"/>
        </w:rPr>
        <w:t xml:space="preserve">, </w:t>
      </w:r>
      <w:r w:rsidR="009A31A0">
        <w:rPr>
          <w:szCs w:val="22"/>
          <w:lang w:val="fr-FR"/>
        </w:rPr>
        <w:t>relative à</w:t>
      </w:r>
      <w:r w:rsidR="00B166EE">
        <w:rPr>
          <w:szCs w:val="22"/>
          <w:lang w:val="fr-FR"/>
        </w:rPr>
        <w:t xml:space="preserve"> la nouvelle procédure de révision </w:t>
      </w:r>
      <w:r w:rsidR="009A31A0">
        <w:rPr>
          <w:szCs w:val="22"/>
          <w:lang w:val="fr-FR"/>
        </w:rPr>
        <w:t>par le biais du</w:t>
      </w:r>
      <w:r w:rsidR="00B166EE">
        <w:rPr>
          <w:szCs w:val="22"/>
          <w:lang w:val="fr-FR"/>
        </w:rPr>
        <w:t xml:space="preserve"> </w:t>
      </w:r>
      <w:hyperlink r:id="rId19" w:history="1">
        <w:r w:rsidR="00B166EE" w:rsidRPr="00A1258A">
          <w:rPr>
            <w:rStyle w:val="Hyperlink"/>
            <w:szCs w:val="22"/>
            <w:lang w:val="fr-FR"/>
          </w:rPr>
          <w:t>LOCRMS</w:t>
        </w:r>
      </w:hyperlink>
      <w:r w:rsidR="009A31A0">
        <w:rPr>
          <w:szCs w:val="22"/>
          <w:lang w:val="fr-FR"/>
        </w:rPr>
        <w:t xml:space="preserve"> </w:t>
      </w:r>
      <w:r w:rsidR="00925195">
        <w:rPr>
          <w:szCs w:val="22"/>
          <w:lang w:val="fr-FR"/>
        </w:rPr>
        <w:t xml:space="preserve">et </w:t>
      </w:r>
      <w:r w:rsidR="009A31A0">
        <w:rPr>
          <w:szCs w:val="22"/>
          <w:lang w:val="fr-FR"/>
        </w:rPr>
        <w:t>l’introduction des votes 1 et 2</w:t>
      </w:r>
      <w:r w:rsidR="00B166EE">
        <w:rPr>
          <w:szCs w:val="22"/>
          <w:lang w:val="fr-FR"/>
        </w:rPr>
        <w:t xml:space="preserve">, </w:t>
      </w:r>
      <w:r w:rsidR="00EA7BE7" w:rsidRPr="004129A5">
        <w:rPr>
          <w:szCs w:val="22"/>
          <w:lang w:val="fr-FR"/>
        </w:rPr>
        <w:t>soumise par le Bureau international</w:t>
      </w:r>
      <w:r w:rsidR="00C043DF" w:rsidRPr="004129A5">
        <w:rPr>
          <w:szCs w:val="22"/>
        </w:rPr>
        <w:t>.</w:t>
      </w:r>
    </w:p>
    <w:p w14:paraId="65D88283" w14:textId="77777777" w:rsidR="00EA7BE7" w:rsidRPr="004129A5" w:rsidRDefault="00EA7BE7" w:rsidP="00EA7BE7">
      <w:pPr>
        <w:spacing w:line="260" w:lineRule="exact"/>
        <w:rPr>
          <w:szCs w:val="22"/>
        </w:rPr>
      </w:pPr>
    </w:p>
    <w:p w14:paraId="3E13B6A1" w14:textId="5D23F34B" w:rsidR="00491345" w:rsidRPr="004129A5" w:rsidRDefault="00540339" w:rsidP="00BA6939">
      <w:pPr>
        <w:spacing w:line="260" w:lineRule="exact"/>
        <w:ind w:left="567"/>
        <w:rPr>
          <w:szCs w:val="22"/>
        </w:rPr>
      </w:pPr>
      <w:r>
        <w:rPr>
          <w:szCs w:val="22"/>
          <w:lang w:val="fr-FR"/>
        </w:rPr>
        <w:t>16</w:t>
      </w:r>
      <w:r w:rsidR="0063281E">
        <w:rPr>
          <w:szCs w:val="22"/>
          <w:lang w:val="fr-FR"/>
        </w:rPr>
        <w:t>.</w:t>
      </w:r>
      <w:r w:rsidR="008D1B5C" w:rsidRPr="004129A5">
        <w:rPr>
          <w:szCs w:val="22"/>
        </w:rPr>
        <w:tab/>
      </w:r>
      <w:r w:rsidR="00BA6939">
        <w:rPr>
          <w:szCs w:val="22"/>
        </w:rPr>
        <w:t>L</w:t>
      </w:r>
      <w:r w:rsidR="00BA6939" w:rsidRPr="00BA6939">
        <w:rPr>
          <w:szCs w:val="22"/>
        </w:rPr>
        <w:t>e comité a soutenu et approuvé</w:t>
      </w:r>
      <w:r>
        <w:rPr>
          <w:szCs w:val="22"/>
        </w:rPr>
        <w:t xml:space="preserve"> à l’unanimité</w:t>
      </w:r>
      <w:r w:rsidR="00BA6939" w:rsidRPr="00BA6939">
        <w:rPr>
          <w:szCs w:val="22"/>
        </w:rPr>
        <w:t xml:space="preserve"> la nouvelle procédure de révision avec</w:t>
      </w:r>
      <w:r w:rsidR="00BA6939">
        <w:rPr>
          <w:szCs w:val="22"/>
        </w:rPr>
        <w:t xml:space="preserve"> </w:t>
      </w:r>
      <w:r w:rsidR="00BA6939" w:rsidRPr="00BA6939">
        <w:rPr>
          <w:szCs w:val="22"/>
        </w:rPr>
        <w:t>l’introduction du vote en deux phases, ce qui a permis</w:t>
      </w:r>
      <w:r w:rsidR="00BA6939">
        <w:rPr>
          <w:szCs w:val="22"/>
        </w:rPr>
        <w:t xml:space="preserve"> </w:t>
      </w:r>
      <w:r w:rsidR="00BA6939" w:rsidRPr="00BA6939">
        <w:rPr>
          <w:szCs w:val="22"/>
        </w:rPr>
        <w:t>une discussion plus approfondie des propositions du groupe 2 pendant la réunion.</w:t>
      </w:r>
      <w:r w:rsidR="00BA6939">
        <w:rPr>
          <w:szCs w:val="22"/>
        </w:rPr>
        <w:t xml:space="preserve"> </w:t>
      </w:r>
      <w:r w:rsidR="00BA6939" w:rsidRPr="00BA6939">
        <w:rPr>
          <w:szCs w:val="22"/>
        </w:rPr>
        <w:t xml:space="preserve"> </w:t>
      </w:r>
      <w:r>
        <w:rPr>
          <w:szCs w:val="22"/>
        </w:rPr>
        <w:t xml:space="preserve">L’introduction du </w:t>
      </w:r>
      <w:hyperlink r:id="rId20" w:history="1">
        <w:r w:rsidR="001A2BAE" w:rsidRPr="00A1258A">
          <w:rPr>
            <w:rStyle w:val="Hyperlink"/>
            <w:szCs w:val="22"/>
            <w:lang w:val="fr-FR"/>
          </w:rPr>
          <w:t>LOCRMS</w:t>
        </w:r>
      </w:hyperlink>
      <w:r w:rsidR="001A2BAE">
        <w:rPr>
          <w:szCs w:val="22"/>
          <w:lang w:val="fr-FR"/>
        </w:rPr>
        <w:t xml:space="preserve"> </w:t>
      </w:r>
      <w:r>
        <w:rPr>
          <w:szCs w:val="22"/>
        </w:rPr>
        <w:t xml:space="preserve">a été considéré comme un grand succès, un outil convivial qui a permis à la session de se </w:t>
      </w:r>
      <w:r>
        <w:rPr>
          <w:szCs w:val="22"/>
        </w:rPr>
        <w:lastRenderedPageBreak/>
        <w:t xml:space="preserve">dérouler plus efficacement.  </w:t>
      </w:r>
      <w:r w:rsidR="00BA6939" w:rsidRPr="00BA6939">
        <w:rPr>
          <w:szCs w:val="22"/>
        </w:rPr>
        <w:t>Il a également été reconnu que d’autres</w:t>
      </w:r>
      <w:r w:rsidR="00BA6939">
        <w:rPr>
          <w:szCs w:val="22"/>
        </w:rPr>
        <w:t xml:space="preserve"> </w:t>
      </w:r>
      <w:r w:rsidR="00BA6939" w:rsidRPr="00BA6939">
        <w:rPr>
          <w:szCs w:val="22"/>
        </w:rPr>
        <w:t xml:space="preserve">améliorations du </w:t>
      </w:r>
      <w:hyperlink r:id="rId21" w:history="1">
        <w:r w:rsidR="00BA6939" w:rsidRPr="00A1258A">
          <w:rPr>
            <w:rStyle w:val="Hyperlink"/>
            <w:szCs w:val="22"/>
          </w:rPr>
          <w:t>LOCRMS</w:t>
        </w:r>
      </w:hyperlink>
      <w:r w:rsidR="00BA6939" w:rsidRPr="00BA6939">
        <w:rPr>
          <w:szCs w:val="22"/>
        </w:rPr>
        <w:t xml:space="preserve"> seront envisagées à l’avenir</w:t>
      </w:r>
      <w:r w:rsidR="00BA6939">
        <w:rPr>
          <w:szCs w:val="22"/>
        </w:rPr>
        <w:t>.</w:t>
      </w:r>
      <w:r>
        <w:rPr>
          <w:szCs w:val="22"/>
        </w:rPr>
        <w:t xml:space="preserve">  Néanmoins, un État observateur a rappelé au comité la nécessité d</w:t>
      </w:r>
      <w:r w:rsidR="00B920DD">
        <w:rPr>
          <w:szCs w:val="22"/>
        </w:rPr>
        <w:t>e faire preuve de</w:t>
      </w:r>
      <w:r>
        <w:rPr>
          <w:szCs w:val="22"/>
        </w:rPr>
        <w:t xml:space="preserve"> pruden</w:t>
      </w:r>
      <w:r w:rsidR="00B920DD">
        <w:rPr>
          <w:szCs w:val="22"/>
        </w:rPr>
        <w:t>ce</w:t>
      </w:r>
      <w:r>
        <w:rPr>
          <w:szCs w:val="22"/>
        </w:rPr>
        <w:t xml:space="preserve"> lors du vote 1, car cela pou</w:t>
      </w:r>
      <w:r w:rsidR="002C1E87">
        <w:rPr>
          <w:szCs w:val="22"/>
        </w:rPr>
        <w:t>v</w:t>
      </w:r>
      <w:r>
        <w:rPr>
          <w:szCs w:val="22"/>
        </w:rPr>
        <w:t>ait avoir un impact significatif sur les propositions qui sont approuvées par le comité.</w:t>
      </w:r>
    </w:p>
    <w:p w14:paraId="15520C91" w14:textId="77777777" w:rsidR="00491345" w:rsidRPr="004129A5" w:rsidRDefault="00491345" w:rsidP="00491345">
      <w:pPr>
        <w:spacing w:line="260" w:lineRule="exact"/>
        <w:rPr>
          <w:caps/>
          <w:szCs w:val="22"/>
        </w:rPr>
      </w:pPr>
    </w:p>
    <w:p w14:paraId="07B8D47F" w14:textId="77777777" w:rsidR="00491345" w:rsidRPr="004129A5" w:rsidRDefault="00491345" w:rsidP="00075D25">
      <w:pPr>
        <w:spacing w:line="260" w:lineRule="exact"/>
        <w:rPr>
          <w:b/>
          <w:caps/>
          <w:szCs w:val="22"/>
        </w:rPr>
      </w:pPr>
    </w:p>
    <w:p w14:paraId="58BCB9FE" w14:textId="77777777" w:rsidR="00A01F97" w:rsidRPr="00FC3128" w:rsidRDefault="00A01F97" w:rsidP="00075D25">
      <w:pPr>
        <w:spacing w:line="260" w:lineRule="exact"/>
        <w:rPr>
          <w:b/>
          <w:caps/>
          <w:szCs w:val="22"/>
          <w:lang w:val="fr-FR"/>
        </w:rPr>
      </w:pPr>
      <w:r w:rsidRPr="00FC3128">
        <w:rPr>
          <w:b/>
          <w:caps/>
          <w:szCs w:val="22"/>
          <w:lang w:val="fr-FR"/>
        </w:rPr>
        <w:t>Prochaine session du comitÉ</w:t>
      </w:r>
      <w:r w:rsidR="00EE1513">
        <w:rPr>
          <w:b/>
          <w:caps/>
          <w:szCs w:val="22"/>
          <w:lang w:val="fr-FR"/>
        </w:rPr>
        <w:t xml:space="preserve"> D’EXPERTS</w:t>
      </w:r>
      <w:r w:rsidR="003F22AF">
        <w:rPr>
          <w:b/>
          <w:caps/>
          <w:szCs w:val="22"/>
          <w:lang w:val="fr-FR"/>
        </w:rPr>
        <w:t>.  ENTRÉE EN VIGUEUR DE LA PROCHAINE ÉDITION</w:t>
      </w:r>
    </w:p>
    <w:p w14:paraId="5B382568" w14:textId="77777777" w:rsidR="00075D25" w:rsidRPr="00075D25" w:rsidRDefault="00075D25" w:rsidP="00075D25">
      <w:pPr>
        <w:spacing w:line="260" w:lineRule="exact"/>
        <w:rPr>
          <w:szCs w:val="22"/>
        </w:rPr>
      </w:pPr>
    </w:p>
    <w:p w14:paraId="13FFE259" w14:textId="0AB01FDD" w:rsidR="00A01F97" w:rsidRDefault="0063281E" w:rsidP="00AA412B">
      <w:pPr>
        <w:spacing w:line="260" w:lineRule="exact"/>
        <w:ind w:left="550"/>
        <w:rPr>
          <w:szCs w:val="22"/>
        </w:rPr>
      </w:pPr>
      <w:r>
        <w:rPr>
          <w:szCs w:val="22"/>
        </w:rPr>
        <w:t>1</w:t>
      </w:r>
      <w:r w:rsidR="00540339">
        <w:rPr>
          <w:szCs w:val="22"/>
        </w:rPr>
        <w:t>7</w:t>
      </w:r>
      <w:r>
        <w:rPr>
          <w:szCs w:val="22"/>
        </w:rPr>
        <w:t>.</w:t>
      </w:r>
      <w:r w:rsidR="00874598">
        <w:rPr>
          <w:szCs w:val="22"/>
        </w:rPr>
        <w:tab/>
        <w:t>Le comité est convenu que</w:t>
      </w:r>
      <w:r w:rsidR="00AA412B" w:rsidRPr="005E50EB">
        <w:rPr>
          <w:szCs w:val="22"/>
        </w:rPr>
        <w:t xml:space="preserve"> sa prochaine session, la </w:t>
      </w:r>
      <w:r w:rsidR="00E40B10">
        <w:rPr>
          <w:szCs w:val="22"/>
        </w:rPr>
        <w:t>dix-sept</w:t>
      </w:r>
      <w:r w:rsidR="00AA412B" w:rsidRPr="005E50EB">
        <w:rPr>
          <w:szCs w:val="22"/>
        </w:rPr>
        <w:t xml:space="preserve">ième, </w:t>
      </w:r>
      <w:r w:rsidR="00A01F97" w:rsidRPr="0040336A">
        <w:rPr>
          <w:szCs w:val="22"/>
        </w:rPr>
        <w:t>se tiendra</w:t>
      </w:r>
      <w:r w:rsidR="00E435D2">
        <w:rPr>
          <w:szCs w:val="22"/>
        </w:rPr>
        <w:t>it</w:t>
      </w:r>
      <w:r w:rsidR="00A01F97" w:rsidRPr="0040336A">
        <w:rPr>
          <w:szCs w:val="22"/>
        </w:rPr>
        <w:t xml:space="preserve"> à Genève</w:t>
      </w:r>
      <w:r w:rsidR="00BE5996">
        <w:rPr>
          <w:szCs w:val="22"/>
        </w:rPr>
        <w:t xml:space="preserve"> </w:t>
      </w:r>
      <w:r w:rsidR="00582341">
        <w:rPr>
          <w:szCs w:val="22"/>
        </w:rPr>
        <w:t xml:space="preserve">en </w:t>
      </w:r>
      <w:r w:rsidR="00283A8B">
        <w:rPr>
          <w:szCs w:val="22"/>
        </w:rPr>
        <w:t>automne 2025</w:t>
      </w:r>
      <w:r w:rsidR="004129A5">
        <w:rPr>
          <w:szCs w:val="22"/>
        </w:rPr>
        <w:t>, sous réserve du calendrier des principaux comités de l’OMPI</w:t>
      </w:r>
      <w:r w:rsidR="00A01F97" w:rsidRPr="0040336A">
        <w:rPr>
          <w:szCs w:val="22"/>
        </w:rPr>
        <w:t>.</w:t>
      </w:r>
    </w:p>
    <w:p w14:paraId="5A9B2275" w14:textId="77777777" w:rsidR="00B86DBF" w:rsidRPr="00353421" w:rsidRDefault="00B86DBF" w:rsidP="00AA412B">
      <w:pPr>
        <w:spacing w:line="260" w:lineRule="exact"/>
        <w:ind w:left="550"/>
        <w:rPr>
          <w:szCs w:val="22"/>
        </w:rPr>
      </w:pPr>
    </w:p>
    <w:p w14:paraId="0C85D034" w14:textId="55BAFA98" w:rsidR="00B86DBF" w:rsidRPr="0080662F" w:rsidRDefault="0063281E" w:rsidP="00B86DBF">
      <w:pPr>
        <w:rPr>
          <w:szCs w:val="22"/>
        </w:rPr>
      </w:pPr>
      <w:r>
        <w:rPr>
          <w:szCs w:val="22"/>
        </w:rPr>
        <w:t>1</w:t>
      </w:r>
      <w:r w:rsidR="00540339">
        <w:rPr>
          <w:szCs w:val="22"/>
        </w:rPr>
        <w:t>8</w:t>
      </w:r>
      <w:r>
        <w:rPr>
          <w:szCs w:val="22"/>
        </w:rPr>
        <w:t>.</w:t>
      </w:r>
      <w:r w:rsidR="00B86DBF" w:rsidRPr="0080662F">
        <w:rPr>
          <w:szCs w:val="22"/>
        </w:rPr>
        <w:tab/>
      </w:r>
      <w:r w:rsidR="007702D9" w:rsidRPr="0080662F">
        <w:rPr>
          <w:szCs w:val="22"/>
        </w:rPr>
        <w:t>Le comité a pris note que le Bureau international préparerait et publierait en ligne la nouvelle (</w:t>
      </w:r>
      <w:r w:rsidR="00582341">
        <w:rPr>
          <w:szCs w:val="22"/>
        </w:rPr>
        <w:t>qu</w:t>
      </w:r>
      <w:r w:rsidR="00E40B10">
        <w:rPr>
          <w:szCs w:val="22"/>
        </w:rPr>
        <w:t>inz</w:t>
      </w:r>
      <w:r w:rsidR="007702D9" w:rsidRPr="0080662F">
        <w:rPr>
          <w:szCs w:val="22"/>
        </w:rPr>
        <w:t xml:space="preserve">ième) édition de la classification, en français et en anglais, en </w:t>
      </w:r>
      <w:r w:rsidR="00582341">
        <w:rPr>
          <w:szCs w:val="22"/>
        </w:rPr>
        <w:t>juin 202</w:t>
      </w:r>
      <w:r w:rsidR="00E40B10">
        <w:rPr>
          <w:szCs w:val="22"/>
        </w:rPr>
        <w:t>4</w:t>
      </w:r>
      <w:r w:rsidR="007702D9" w:rsidRPr="0080662F">
        <w:rPr>
          <w:szCs w:val="22"/>
        </w:rPr>
        <w:t xml:space="preserve"> et </w:t>
      </w:r>
      <w:r w:rsidR="00BB56D3">
        <w:rPr>
          <w:szCs w:val="22"/>
        </w:rPr>
        <w:t xml:space="preserve">que </w:t>
      </w:r>
      <w:r w:rsidR="007702D9" w:rsidRPr="0080662F">
        <w:rPr>
          <w:szCs w:val="22"/>
        </w:rPr>
        <w:t>la notification d’entrée en vigueur serait envoyée fin juin 20</w:t>
      </w:r>
      <w:r w:rsidR="00C37699">
        <w:rPr>
          <w:szCs w:val="22"/>
        </w:rPr>
        <w:t>2</w:t>
      </w:r>
      <w:r w:rsidR="00E40B10">
        <w:rPr>
          <w:szCs w:val="22"/>
        </w:rPr>
        <w:t>4</w:t>
      </w:r>
      <w:r w:rsidR="00B86DBF" w:rsidRPr="0080662F">
        <w:rPr>
          <w:szCs w:val="22"/>
        </w:rPr>
        <w:t>.</w:t>
      </w:r>
    </w:p>
    <w:p w14:paraId="04910B60" w14:textId="77777777" w:rsidR="00B86DBF" w:rsidRPr="0080662F" w:rsidRDefault="00B86DBF" w:rsidP="00B86DBF">
      <w:pPr>
        <w:rPr>
          <w:szCs w:val="22"/>
        </w:rPr>
      </w:pPr>
    </w:p>
    <w:p w14:paraId="4B6E02FE" w14:textId="23D63AA3" w:rsidR="00B86DBF" w:rsidRPr="0052550A" w:rsidRDefault="0063281E" w:rsidP="00B86DBF">
      <w:pPr>
        <w:ind w:left="567"/>
        <w:rPr>
          <w:szCs w:val="22"/>
        </w:rPr>
      </w:pPr>
      <w:r>
        <w:rPr>
          <w:szCs w:val="22"/>
        </w:rPr>
        <w:t>1</w:t>
      </w:r>
      <w:r w:rsidR="00540339">
        <w:rPr>
          <w:szCs w:val="22"/>
        </w:rPr>
        <w:t>9</w:t>
      </w:r>
      <w:r>
        <w:rPr>
          <w:szCs w:val="22"/>
        </w:rPr>
        <w:t>.</w:t>
      </w:r>
      <w:r w:rsidR="00B86DBF" w:rsidRPr="0080662F">
        <w:rPr>
          <w:szCs w:val="22"/>
        </w:rPr>
        <w:tab/>
      </w:r>
      <w:r w:rsidR="0080662F" w:rsidRPr="0080662F">
        <w:rPr>
          <w:szCs w:val="22"/>
        </w:rPr>
        <w:t xml:space="preserve">Le comité est convenu que les </w:t>
      </w:r>
      <w:r w:rsidR="0080662F" w:rsidRPr="003005EA">
        <w:rPr>
          <w:szCs w:val="22"/>
          <w:lang w:val="fr-FR"/>
        </w:rPr>
        <w:t xml:space="preserve">modifications et compléments à apporter à la </w:t>
      </w:r>
      <w:r w:rsidR="00E40B10">
        <w:rPr>
          <w:szCs w:val="22"/>
          <w:lang w:val="fr-FR"/>
        </w:rPr>
        <w:t>quator</w:t>
      </w:r>
      <w:r w:rsidR="00C37699">
        <w:rPr>
          <w:szCs w:val="22"/>
          <w:lang w:val="fr-FR"/>
        </w:rPr>
        <w:t>z</w:t>
      </w:r>
      <w:r w:rsidR="0080662F" w:rsidRPr="003005EA">
        <w:rPr>
          <w:szCs w:val="22"/>
          <w:lang w:val="fr-FR"/>
        </w:rPr>
        <w:t>ième édition de la classification</w:t>
      </w:r>
      <w:r w:rsidR="0080662F">
        <w:rPr>
          <w:szCs w:val="22"/>
          <w:lang w:val="fr-FR"/>
        </w:rPr>
        <w:t xml:space="preserve"> entreraient en vigueur le 1</w:t>
      </w:r>
      <w:r w:rsidR="0080662F" w:rsidRPr="0080662F">
        <w:rPr>
          <w:szCs w:val="22"/>
          <w:vertAlign w:val="superscript"/>
          <w:lang w:val="fr-FR"/>
        </w:rPr>
        <w:t>er</w:t>
      </w:r>
      <w:r w:rsidR="0080662F">
        <w:rPr>
          <w:szCs w:val="22"/>
          <w:lang w:val="fr-FR"/>
        </w:rPr>
        <w:t xml:space="preserve"> janvier 20</w:t>
      </w:r>
      <w:r w:rsidR="00C37699">
        <w:rPr>
          <w:szCs w:val="22"/>
          <w:lang w:val="fr-FR"/>
        </w:rPr>
        <w:t>2</w:t>
      </w:r>
      <w:r w:rsidR="00E40B10">
        <w:rPr>
          <w:szCs w:val="22"/>
          <w:lang w:val="fr-FR"/>
        </w:rPr>
        <w:t>5</w:t>
      </w:r>
      <w:r w:rsidR="0080662F">
        <w:rPr>
          <w:szCs w:val="22"/>
          <w:lang w:val="fr-FR"/>
        </w:rPr>
        <w:t>.</w:t>
      </w:r>
    </w:p>
    <w:p w14:paraId="5675AF0D" w14:textId="77777777" w:rsidR="00B86DBF" w:rsidRPr="0052550A" w:rsidRDefault="00B86DBF" w:rsidP="00B86DBF">
      <w:pPr>
        <w:rPr>
          <w:szCs w:val="22"/>
        </w:rPr>
      </w:pPr>
    </w:p>
    <w:p w14:paraId="7BC96B52" w14:textId="77777777" w:rsidR="00075D25" w:rsidRPr="0052550A" w:rsidRDefault="00075D25" w:rsidP="00A01F97">
      <w:pPr>
        <w:rPr>
          <w:szCs w:val="22"/>
        </w:rPr>
      </w:pPr>
    </w:p>
    <w:p w14:paraId="792734AD" w14:textId="77777777" w:rsidR="00A01F97" w:rsidRPr="008961BC" w:rsidRDefault="00A01F97" w:rsidP="00075D25">
      <w:pPr>
        <w:spacing w:line="260" w:lineRule="exact"/>
        <w:rPr>
          <w:b/>
          <w:caps/>
          <w:szCs w:val="22"/>
        </w:rPr>
      </w:pPr>
      <w:r w:rsidRPr="008961BC">
        <w:rPr>
          <w:b/>
          <w:caps/>
          <w:szCs w:val="22"/>
        </w:rPr>
        <w:t>ClÔture de la session</w:t>
      </w:r>
    </w:p>
    <w:p w14:paraId="701CD5D8" w14:textId="77777777" w:rsidR="00075D25" w:rsidRPr="008961BC" w:rsidRDefault="00075D25" w:rsidP="00075D25">
      <w:pPr>
        <w:spacing w:line="260" w:lineRule="exact"/>
        <w:rPr>
          <w:caps/>
          <w:szCs w:val="22"/>
        </w:rPr>
      </w:pPr>
    </w:p>
    <w:p w14:paraId="1D44A932" w14:textId="358102B7" w:rsidR="00A01F97" w:rsidRPr="0040336A" w:rsidRDefault="00540339" w:rsidP="00075D25">
      <w:pPr>
        <w:rPr>
          <w:szCs w:val="22"/>
        </w:rPr>
      </w:pPr>
      <w:r>
        <w:rPr>
          <w:szCs w:val="22"/>
        </w:rPr>
        <w:t>20</w:t>
      </w:r>
      <w:r w:rsidR="0063281E">
        <w:rPr>
          <w:szCs w:val="22"/>
        </w:rPr>
        <w:t>.</w:t>
      </w:r>
      <w:r w:rsidR="00A01F97" w:rsidRPr="0040336A">
        <w:rPr>
          <w:szCs w:val="22"/>
        </w:rPr>
        <w:tab/>
        <w:t>Le président a prononcé la clôture de la session.</w:t>
      </w:r>
    </w:p>
    <w:p w14:paraId="6E1BA207" w14:textId="77777777" w:rsidR="00A01F97" w:rsidRPr="0040336A" w:rsidRDefault="00A01F97" w:rsidP="00740B44">
      <w:pPr>
        <w:pStyle w:val="BodyText"/>
        <w:spacing w:after="0"/>
        <w:ind w:right="-1"/>
        <w:rPr>
          <w:i/>
          <w:szCs w:val="22"/>
        </w:rPr>
      </w:pPr>
    </w:p>
    <w:p w14:paraId="5DC709BB" w14:textId="16B6EE0E" w:rsidR="00740B44" w:rsidRPr="00D6230A" w:rsidRDefault="00740B44" w:rsidP="00740B44">
      <w:pPr>
        <w:pStyle w:val="DecisionInvitingPara"/>
        <w:rPr>
          <w:sz w:val="22"/>
          <w:szCs w:val="22"/>
        </w:rPr>
      </w:pPr>
      <w:r>
        <w:rPr>
          <w:sz w:val="22"/>
          <w:szCs w:val="22"/>
        </w:rPr>
        <w:t>21</w:t>
      </w:r>
      <w:r w:rsidRPr="00D6230A">
        <w:rPr>
          <w:sz w:val="22"/>
          <w:szCs w:val="22"/>
        </w:rPr>
        <w:t>.</w:t>
      </w:r>
      <w:r w:rsidRPr="00D6230A">
        <w:rPr>
          <w:sz w:val="22"/>
          <w:szCs w:val="22"/>
        </w:rPr>
        <w:tab/>
        <w:t xml:space="preserve">Le comité d’experts a adopté le présent rapport à l’unanimité par voie électronique, le </w:t>
      </w:r>
      <w:r w:rsidR="005016D4">
        <w:rPr>
          <w:sz w:val="22"/>
          <w:szCs w:val="22"/>
        </w:rPr>
        <w:t>9</w:t>
      </w:r>
      <w:r>
        <w:rPr>
          <w:sz w:val="22"/>
          <w:szCs w:val="22"/>
        </w:rPr>
        <w:t xml:space="preserve"> novembre 2023</w:t>
      </w:r>
      <w:r w:rsidRPr="00D6230A">
        <w:rPr>
          <w:sz w:val="22"/>
          <w:szCs w:val="22"/>
        </w:rPr>
        <w:t>.</w:t>
      </w:r>
    </w:p>
    <w:p w14:paraId="37CD3B07" w14:textId="77777777" w:rsidR="00740B44" w:rsidRPr="002D6907" w:rsidRDefault="00740B44" w:rsidP="00740B44">
      <w:pPr>
        <w:pStyle w:val="BodyText"/>
        <w:spacing w:after="0"/>
        <w:ind w:right="-1"/>
        <w:rPr>
          <w:szCs w:val="22"/>
          <w:lang w:val="fr-FR"/>
        </w:rPr>
      </w:pPr>
    </w:p>
    <w:p w14:paraId="3523CF98" w14:textId="77777777" w:rsidR="00A01F97" w:rsidRPr="0040336A" w:rsidRDefault="00A01F97" w:rsidP="00A01F97">
      <w:pPr>
        <w:pStyle w:val="Endofdocument"/>
        <w:spacing w:line="260" w:lineRule="exact"/>
        <w:contextualSpacing w:val="0"/>
        <w:rPr>
          <w:rFonts w:cs="Arial"/>
          <w:sz w:val="22"/>
          <w:szCs w:val="22"/>
        </w:rPr>
      </w:pPr>
      <w:r w:rsidRPr="0040336A">
        <w:rPr>
          <w:rFonts w:cs="Arial"/>
          <w:sz w:val="22"/>
          <w:szCs w:val="22"/>
        </w:rPr>
        <w:t>[Les annexes suivent]</w:t>
      </w:r>
    </w:p>
    <w:sectPr w:rsidR="00A01F97" w:rsidRPr="0040336A" w:rsidSect="00E57693">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06A3" w14:textId="77777777" w:rsidR="00712F4C" w:rsidRDefault="00712F4C">
      <w:r>
        <w:separator/>
      </w:r>
    </w:p>
  </w:endnote>
  <w:endnote w:type="continuationSeparator" w:id="0">
    <w:p w14:paraId="14AD89C4" w14:textId="77777777" w:rsidR="00712F4C" w:rsidRPr="009D30E6" w:rsidRDefault="00712F4C" w:rsidP="00D45252">
      <w:pPr>
        <w:rPr>
          <w:sz w:val="17"/>
          <w:szCs w:val="17"/>
        </w:rPr>
      </w:pPr>
      <w:r w:rsidRPr="009D30E6">
        <w:rPr>
          <w:sz w:val="17"/>
          <w:szCs w:val="17"/>
        </w:rPr>
        <w:separator/>
      </w:r>
    </w:p>
    <w:p w14:paraId="608AD43B" w14:textId="77777777" w:rsidR="00712F4C" w:rsidRPr="009D30E6" w:rsidRDefault="00712F4C" w:rsidP="00D45252">
      <w:pPr>
        <w:spacing w:after="60"/>
        <w:rPr>
          <w:sz w:val="17"/>
          <w:szCs w:val="17"/>
        </w:rPr>
      </w:pPr>
      <w:r w:rsidRPr="009D30E6">
        <w:rPr>
          <w:sz w:val="17"/>
          <w:szCs w:val="17"/>
        </w:rPr>
        <w:t>[Suite de la note de la page précédente]</w:t>
      </w:r>
    </w:p>
  </w:endnote>
  <w:endnote w:type="continuationNotice" w:id="1">
    <w:p w14:paraId="243E5386" w14:textId="77777777" w:rsidR="00712F4C" w:rsidRPr="009D30E6" w:rsidRDefault="00712F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1F50" w14:textId="4E251710" w:rsidR="00DD3B92" w:rsidRDefault="00C6513C">
    <w:pPr>
      <w:pStyle w:val="Footer"/>
    </w:pPr>
    <w:r>
      <w:rPr>
        <w:noProof/>
      </w:rPr>
      <mc:AlternateContent>
        <mc:Choice Requires="wps">
          <w:drawing>
            <wp:anchor distT="0" distB="0" distL="114300" distR="114300" simplePos="0" relativeHeight="251661312" behindDoc="0" locked="0" layoutInCell="0" allowOverlap="1" wp14:anchorId="7FF291F5" wp14:editId="0170019A">
              <wp:simplePos x="0" y="0"/>
              <wp:positionH relativeFrom="page">
                <wp:posOffset>0</wp:posOffset>
              </wp:positionH>
              <wp:positionV relativeFrom="page">
                <wp:posOffset>10229215</wp:posOffset>
              </wp:positionV>
              <wp:extent cx="7560945" cy="273050"/>
              <wp:effectExtent l="0" t="0" r="0" b="12700"/>
              <wp:wrapNone/>
              <wp:docPr id="7" name="MSIPCM2e144dba8939b252202276a2"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2E49D5" w14:textId="5B6072A8" w:rsidR="00C6513C" w:rsidRPr="00C6513C" w:rsidRDefault="00C6513C" w:rsidP="00C6513C">
                          <w:pPr>
                            <w:jc w:val="center"/>
                            <w:rPr>
                              <w:rFonts w:ascii="Calibri" w:hAnsi="Calibri" w:cs="Calibri"/>
                              <w:color w:val="000000"/>
                              <w:sz w:val="20"/>
                            </w:rPr>
                          </w:pPr>
                          <w:r w:rsidRPr="00C6513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F291F5" id="_x0000_t202" coordsize="21600,21600" o:spt="202" path="m,l,21600r21600,l21600,xe">
              <v:stroke joinstyle="miter"/>
              <v:path gradientshapeok="t" o:connecttype="rect"/>
            </v:shapetype>
            <v:shape id="MSIPCM2e144dba8939b252202276a2" o:spid="_x0000_s1026" type="#_x0000_t202" alt="{&quot;HashCode&quot;:2082126947,&quot;Height&quot;:842.0,&quot;Width&quot;:595.0,&quot;Placement&quot;:&quot;Footer&quot;,&quot;Index&quot;:&quot;OddAndEven&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52E49D5" w14:textId="5B6072A8" w:rsidR="00C6513C" w:rsidRPr="00C6513C" w:rsidRDefault="00C6513C" w:rsidP="00C6513C">
                    <w:pPr>
                      <w:jc w:val="center"/>
                      <w:rPr>
                        <w:rFonts w:ascii="Calibri" w:hAnsi="Calibri" w:cs="Calibri"/>
                        <w:color w:val="000000"/>
                        <w:sz w:val="20"/>
                      </w:rPr>
                    </w:pPr>
                    <w:r w:rsidRPr="00C6513C">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A5C2" w14:textId="53EA2F07" w:rsidR="00DD3B92" w:rsidRDefault="00C6513C">
    <w:pPr>
      <w:pStyle w:val="Footer"/>
    </w:pPr>
    <w:r>
      <w:rPr>
        <w:noProof/>
      </w:rPr>
      <mc:AlternateContent>
        <mc:Choice Requires="wps">
          <w:drawing>
            <wp:anchor distT="0" distB="0" distL="114300" distR="114300" simplePos="0" relativeHeight="251659264" behindDoc="0" locked="0" layoutInCell="0" allowOverlap="1" wp14:anchorId="5A1B0F09" wp14:editId="07E3709E">
              <wp:simplePos x="0" y="0"/>
              <wp:positionH relativeFrom="page">
                <wp:posOffset>0</wp:posOffset>
              </wp:positionH>
              <wp:positionV relativeFrom="page">
                <wp:posOffset>10229215</wp:posOffset>
              </wp:positionV>
              <wp:extent cx="7560945" cy="273050"/>
              <wp:effectExtent l="0" t="0" r="0" b="12700"/>
              <wp:wrapNone/>
              <wp:docPr id="5" name="MSIPCMe2134d35a98d909ba8e6786b"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BB3F38" w14:textId="07A02193" w:rsidR="00C6513C" w:rsidRPr="00C6513C" w:rsidRDefault="00C6513C" w:rsidP="00C6513C">
                          <w:pPr>
                            <w:jc w:val="center"/>
                            <w:rPr>
                              <w:rFonts w:ascii="Calibri" w:hAnsi="Calibri" w:cs="Calibri"/>
                              <w:color w:val="000000"/>
                              <w:sz w:val="20"/>
                            </w:rPr>
                          </w:pPr>
                          <w:r w:rsidRPr="00C6513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B0F09" id="_x0000_t202" coordsize="21600,21600" o:spt="202" path="m,l,21600r21600,l21600,xe">
              <v:stroke joinstyle="miter"/>
              <v:path gradientshapeok="t" o:connecttype="rect"/>
            </v:shapetype>
            <v:shape id="MSIPCMe2134d35a98d909ba8e6786b" o:spid="_x0000_s1027"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6BB3F38" w14:textId="07A02193" w:rsidR="00C6513C" w:rsidRPr="00C6513C" w:rsidRDefault="00C6513C" w:rsidP="00C6513C">
                    <w:pPr>
                      <w:jc w:val="center"/>
                      <w:rPr>
                        <w:rFonts w:ascii="Calibri" w:hAnsi="Calibri" w:cs="Calibri"/>
                        <w:color w:val="000000"/>
                        <w:sz w:val="20"/>
                      </w:rPr>
                    </w:pPr>
                    <w:r w:rsidRPr="00C6513C">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19A6" w14:textId="078982D4" w:rsidR="005E4EE5" w:rsidRDefault="00C6513C">
    <w:pPr>
      <w:pStyle w:val="Footer"/>
    </w:pPr>
    <w:r>
      <w:rPr>
        <w:noProof/>
      </w:rPr>
      <mc:AlternateContent>
        <mc:Choice Requires="wps">
          <w:drawing>
            <wp:anchor distT="0" distB="0" distL="114300" distR="114300" simplePos="0" relativeHeight="251660288" behindDoc="0" locked="0" layoutInCell="0" allowOverlap="1" wp14:anchorId="416CB617" wp14:editId="2D801DB3">
              <wp:simplePos x="0" y="0"/>
              <wp:positionH relativeFrom="page">
                <wp:posOffset>0</wp:posOffset>
              </wp:positionH>
              <wp:positionV relativeFrom="page">
                <wp:posOffset>10229215</wp:posOffset>
              </wp:positionV>
              <wp:extent cx="7560945" cy="273050"/>
              <wp:effectExtent l="0" t="0" r="0" b="12700"/>
              <wp:wrapNone/>
              <wp:docPr id="6" name="MSIPCM43644c1f8e435061fe128122"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9928E" w14:textId="4DEEDF4C" w:rsidR="00C6513C" w:rsidRPr="00C6513C" w:rsidRDefault="00C6513C" w:rsidP="00C6513C">
                          <w:pPr>
                            <w:jc w:val="center"/>
                            <w:rPr>
                              <w:rFonts w:ascii="Calibri" w:hAnsi="Calibri" w:cs="Calibri"/>
                              <w:color w:val="000000"/>
                              <w:sz w:val="20"/>
                            </w:rPr>
                          </w:pPr>
                          <w:r w:rsidRPr="00C6513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6CB617" id="_x0000_t202" coordsize="21600,21600" o:spt="202" path="m,l,21600r21600,l21600,xe">
              <v:stroke joinstyle="miter"/>
              <v:path gradientshapeok="t" o:connecttype="rect"/>
            </v:shapetype>
            <v:shape id="MSIPCM43644c1f8e435061fe128122" o:spid="_x0000_s1028"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4329928E" w14:textId="4DEEDF4C" w:rsidR="00C6513C" w:rsidRPr="00C6513C" w:rsidRDefault="00C6513C" w:rsidP="00C6513C">
                    <w:pPr>
                      <w:jc w:val="center"/>
                      <w:rPr>
                        <w:rFonts w:ascii="Calibri" w:hAnsi="Calibri" w:cs="Calibri"/>
                        <w:color w:val="000000"/>
                        <w:sz w:val="20"/>
                      </w:rPr>
                    </w:pPr>
                    <w:r w:rsidRPr="00C6513C">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2FA74" w14:textId="77777777" w:rsidR="00712F4C" w:rsidRDefault="00712F4C">
      <w:r>
        <w:separator/>
      </w:r>
    </w:p>
  </w:footnote>
  <w:footnote w:type="continuationSeparator" w:id="0">
    <w:p w14:paraId="6BB1C479" w14:textId="77777777" w:rsidR="00712F4C" w:rsidRDefault="00712F4C" w:rsidP="007461F1">
      <w:r>
        <w:separator/>
      </w:r>
    </w:p>
    <w:p w14:paraId="1DCB56FC" w14:textId="77777777" w:rsidR="00712F4C" w:rsidRPr="009D30E6" w:rsidRDefault="00712F4C" w:rsidP="007461F1">
      <w:pPr>
        <w:spacing w:after="60"/>
        <w:rPr>
          <w:sz w:val="17"/>
          <w:szCs w:val="17"/>
        </w:rPr>
      </w:pPr>
      <w:r w:rsidRPr="009D30E6">
        <w:rPr>
          <w:sz w:val="17"/>
          <w:szCs w:val="17"/>
        </w:rPr>
        <w:t>[Suite de la note de la page précédente]</w:t>
      </w:r>
    </w:p>
  </w:footnote>
  <w:footnote w:type="continuationNotice" w:id="1">
    <w:p w14:paraId="2BBAC49B" w14:textId="77777777" w:rsidR="00712F4C" w:rsidRPr="009D30E6" w:rsidRDefault="00712F4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B2C8" w14:textId="08B98584" w:rsidR="00E57693" w:rsidRDefault="00E57693" w:rsidP="00E57693">
    <w:pPr>
      <w:jc w:val="right"/>
    </w:pPr>
    <w:r>
      <w:t>CEL/1</w:t>
    </w:r>
    <w:r w:rsidR="00964B9F">
      <w:t>6</w:t>
    </w:r>
    <w:r>
      <w:t>/2</w:t>
    </w:r>
  </w:p>
  <w:p w14:paraId="782D6364" w14:textId="77777777" w:rsidR="00E57693" w:rsidRDefault="00E57693" w:rsidP="00E57693">
    <w:pPr>
      <w:jc w:val="right"/>
    </w:pPr>
    <w:r>
      <w:t xml:space="preserve">page </w:t>
    </w:r>
    <w:r>
      <w:fldChar w:fldCharType="begin"/>
    </w:r>
    <w:r>
      <w:instrText xml:space="preserve"> PAGE  \* MERGEFORMAT </w:instrText>
    </w:r>
    <w:r>
      <w:fldChar w:fldCharType="separate"/>
    </w:r>
    <w:r w:rsidR="00546C43">
      <w:rPr>
        <w:noProof/>
      </w:rPr>
      <w:t>2</w:t>
    </w:r>
    <w:r>
      <w:fldChar w:fldCharType="end"/>
    </w:r>
  </w:p>
  <w:p w14:paraId="004AF123" w14:textId="77777777" w:rsidR="00E57693" w:rsidRDefault="00E57693" w:rsidP="00E5769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CE06" w14:textId="26B7B0C7" w:rsidR="002C42D8" w:rsidRDefault="002C42D8" w:rsidP="00477D6B">
    <w:pPr>
      <w:jc w:val="right"/>
    </w:pPr>
    <w:r>
      <w:t>C</w:t>
    </w:r>
    <w:r w:rsidR="00846F50">
      <w:t>E</w:t>
    </w:r>
    <w:r>
      <w:t>L/</w:t>
    </w:r>
    <w:r w:rsidR="008273EE">
      <w:t>1</w:t>
    </w:r>
    <w:r w:rsidR="00964B9F">
      <w:t>6</w:t>
    </w:r>
    <w:r>
      <w:t>/2</w:t>
    </w:r>
  </w:p>
  <w:p w14:paraId="03BAAF0C" w14:textId="77777777" w:rsidR="002C42D8" w:rsidRDefault="002C42D8" w:rsidP="00477D6B">
    <w:pPr>
      <w:jc w:val="right"/>
    </w:pPr>
    <w:r>
      <w:t xml:space="preserve">page </w:t>
    </w:r>
    <w:r>
      <w:fldChar w:fldCharType="begin"/>
    </w:r>
    <w:r>
      <w:instrText xml:space="preserve"> PAGE  \* MERGEFORMAT </w:instrText>
    </w:r>
    <w:r>
      <w:fldChar w:fldCharType="separate"/>
    </w:r>
    <w:r w:rsidR="00546C43">
      <w:rPr>
        <w:noProof/>
      </w:rPr>
      <w:t>3</w:t>
    </w:r>
    <w:r>
      <w:fldChar w:fldCharType="end"/>
    </w:r>
  </w:p>
  <w:p w14:paraId="2BDA245F" w14:textId="77777777" w:rsidR="002C42D8" w:rsidRDefault="002C42D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161B" w14:textId="77777777" w:rsidR="005016D4" w:rsidRDefault="00501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E74843"/>
    <w:multiLevelType w:val="hybridMultilevel"/>
    <w:tmpl w:val="7A0EC7C4"/>
    <w:lvl w:ilvl="0" w:tplc="D8724C0C">
      <w:start w:val="1"/>
      <w:numFmt w:val="lowerRoman"/>
      <w:lvlText w:val="%1)"/>
      <w:lvlJc w:val="left"/>
      <w:pPr>
        <w:ind w:left="1287" w:hanging="72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B90AB0"/>
    <w:multiLevelType w:val="multilevel"/>
    <w:tmpl w:val="2AC8C6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13746"/>
    <w:multiLevelType w:val="hybridMultilevel"/>
    <w:tmpl w:val="B81A471A"/>
    <w:lvl w:ilvl="0" w:tplc="D8724C0C">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9A86F79"/>
    <w:multiLevelType w:val="multilevel"/>
    <w:tmpl w:val="0409001D"/>
    <w:styleLink w:val="1ai"/>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6532E1"/>
    <w:multiLevelType w:val="hybridMultilevel"/>
    <w:tmpl w:val="13CCF6AA"/>
    <w:lvl w:ilvl="0" w:tplc="78EC8BD2">
      <w:start w:val="1"/>
      <w:numFmt w:val="lowerRoman"/>
      <w:lvlText w:val="%1)"/>
      <w:lvlJc w:val="right"/>
      <w:pPr>
        <w:ind w:left="1998" w:hanging="360"/>
      </w:pPr>
      <w:rPr>
        <w:rFonts w:ascii="Arial" w:eastAsia="SimSun"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13" w15:restartNumberingAfterBreak="0">
    <w:nsid w:val="60E90676"/>
    <w:multiLevelType w:val="multilevel"/>
    <w:tmpl w:val="B838CAE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66F0550D"/>
    <w:multiLevelType w:val="hybridMultilevel"/>
    <w:tmpl w:val="ABA8C78A"/>
    <w:lvl w:ilvl="0" w:tplc="D8724C0C">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7FAA73D7"/>
    <w:multiLevelType w:val="hybridMultilevel"/>
    <w:tmpl w:val="BFF49E72"/>
    <w:lvl w:ilvl="0" w:tplc="D8724C0C">
      <w:start w:val="1"/>
      <w:numFmt w:val="lowerRoman"/>
      <w:lvlRestart w:val="0"/>
      <w:lvlText w:val="%1)"/>
      <w:lvlJc w:val="left"/>
      <w:pPr>
        <w:tabs>
          <w:tab w:val="num" w:pos="1701"/>
        </w:tabs>
        <w:ind w:left="1701" w:hanging="567"/>
      </w:pPr>
      <w:rPr>
        <w:rFonts w:hint="default"/>
        <w:sz w:val="22"/>
      </w:rPr>
    </w:lvl>
    <w:lvl w:ilvl="1" w:tplc="D8724C0C">
      <w:start w:val="1"/>
      <w:numFmt w:val="lowerRoman"/>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409141">
    <w:abstractNumId w:val="4"/>
  </w:num>
  <w:num w:numId="2" w16cid:durableId="1978297246">
    <w:abstractNumId w:val="8"/>
  </w:num>
  <w:num w:numId="3" w16cid:durableId="552735752">
    <w:abstractNumId w:val="0"/>
  </w:num>
  <w:num w:numId="4" w16cid:durableId="1841965653">
    <w:abstractNumId w:val="11"/>
  </w:num>
  <w:num w:numId="5" w16cid:durableId="845826457">
    <w:abstractNumId w:val="2"/>
  </w:num>
  <w:num w:numId="6" w16cid:durableId="2036151305">
    <w:abstractNumId w:val="5"/>
  </w:num>
  <w:num w:numId="7" w16cid:durableId="849638938">
    <w:abstractNumId w:val="10"/>
  </w:num>
  <w:num w:numId="8" w16cid:durableId="1343894684">
    <w:abstractNumId w:val="6"/>
  </w:num>
  <w:num w:numId="9" w16cid:durableId="901984363">
    <w:abstractNumId w:val="12"/>
  </w:num>
  <w:num w:numId="10" w16cid:durableId="506136636">
    <w:abstractNumId w:val="7"/>
  </w:num>
  <w:num w:numId="11" w16cid:durableId="2123263167">
    <w:abstractNumId w:val="15"/>
  </w:num>
  <w:num w:numId="12" w16cid:durableId="429160600">
    <w:abstractNumId w:val="14"/>
  </w:num>
  <w:num w:numId="13" w16cid:durableId="144859773">
    <w:abstractNumId w:val="3"/>
  </w:num>
  <w:num w:numId="14" w16cid:durableId="978457881">
    <w:abstractNumId w:val="13"/>
  </w:num>
  <w:num w:numId="15" w16cid:durableId="1760980312">
    <w:abstractNumId w:val="9"/>
  </w:num>
  <w:num w:numId="16" w16cid:durableId="62333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83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97"/>
    <w:rsid w:val="00000C6D"/>
    <w:rsid w:val="0000574C"/>
    <w:rsid w:val="00005924"/>
    <w:rsid w:val="00007A41"/>
    <w:rsid w:val="00011B7D"/>
    <w:rsid w:val="000202D5"/>
    <w:rsid w:val="000239C5"/>
    <w:rsid w:val="00026CA1"/>
    <w:rsid w:val="00033BF7"/>
    <w:rsid w:val="0003462A"/>
    <w:rsid w:val="0003514E"/>
    <w:rsid w:val="00036B93"/>
    <w:rsid w:val="00051B1B"/>
    <w:rsid w:val="0005263E"/>
    <w:rsid w:val="00061728"/>
    <w:rsid w:val="0006543C"/>
    <w:rsid w:val="000666E0"/>
    <w:rsid w:val="000700C0"/>
    <w:rsid w:val="000737A6"/>
    <w:rsid w:val="00074246"/>
    <w:rsid w:val="00075432"/>
    <w:rsid w:val="00075D25"/>
    <w:rsid w:val="00095E7B"/>
    <w:rsid w:val="00096587"/>
    <w:rsid w:val="000A1F56"/>
    <w:rsid w:val="000A6E40"/>
    <w:rsid w:val="000B0990"/>
    <w:rsid w:val="000B5098"/>
    <w:rsid w:val="000B6FCB"/>
    <w:rsid w:val="000C3FF2"/>
    <w:rsid w:val="000D0DB7"/>
    <w:rsid w:val="000D211D"/>
    <w:rsid w:val="000D2C62"/>
    <w:rsid w:val="000D3A45"/>
    <w:rsid w:val="000D67A4"/>
    <w:rsid w:val="000E2BF1"/>
    <w:rsid w:val="000E3A8B"/>
    <w:rsid w:val="000E5B86"/>
    <w:rsid w:val="000F5E56"/>
    <w:rsid w:val="00102A5D"/>
    <w:rsid w:val="00105A5D"/>
    <w:rsid w:val="0012246C"/>
    <w:rsid w:val="00123B90"/>
    <w:rsid w:val="001248CF"/>
    <w:rsid w:val="001362EE"/>
    <w:rsid w:val="00144F60"/>
    <w:rsid w:val="001535E3"/>
    <w:rsid w:val="00156CB4"/>
    <w:rsid w:val="00160CA8"/>
    <w:rsid w:val="00161AF0"/>
    <w:rsid w:val="00162E8D"/>
    <w:rsid w:val="00164CB2"/>
    <w:rsid w:val="00166022"/>
    <w:rsid w:val="00170867"/>
    <w:rsid w:val="001832A6"/>
    <w:rsid w:val="0018608C"/>
    <w:rsid w:val="00190C1C"/>
    <w:rsid w:val="00195518"/>
    <w:rsid w:val="00195827"/>
    <w:rsid w:val="00195C6E"/>
    <w:rsid w:val="001A2BAE"/>
    <w:rsid w:val="001A46B3"/>
    <w:rsid w:val="001B266A"/>
    <w:rsid w:val="001C391C"/>
    <w:rsid w:val="001C4643"/>
    <w:rsid w:val="001C6081"/>
    <w:rsid w:val="001D37FF"/>
    <w:rsid w:val="001D3D56"/>
    <w:rsid w:val="001E083F"/>
    <w:rsid w:val="001F5E5B"/>
    <w:rsid w:val="002178A3"/>
    <w:rsid w:val="00222015"/>
    <w:rsid w:val="002241A5"/>
    <w:rsid w:val="00224637"/>
    <w:rsid w:val="00225785"/>
    <w:rsid w:val="00235B42"/>
    <w:rsid w:val="0023784C"/>
    <w:rsid w:val="00240654"/>
    <w:rsid w:val="00242047"/>
    <w:rsid w:val="00242E80"/>
    <w:rsid w:val="00243E3C"/>
    <w:rsid w:val="00247AE2"/>
    <w:rsid w:val="00254DF7"/>
    <w:rsid w:val="00255523"/>
    <w:rsid w:val="002557DE"/>
    <w:rsid w:val="0026280C"/>
    <w:rsid w:val="002634C4"/>
    <w:rsid w:val="00263D3B"/>
    <w:rsid w:val="002800A8"/>
    <w:rsid w:val="00283A8B"/>
    <w:rsid w:val="00284615"/>
    <w:rsid w:val="00292236"/>
    <w:rsid w:val="0029247B"/>
    <w:rsid w:val="00292852"/>
    <w:rsid w:val="00295357"/>
    <w:rsid w:val="00297EF5"/>
    <w:rsid w:val="002A094F"/>
    <w:rsid w:val="002A0A3E"/>
    <w:rsid w:val="002A72D2"/>
    <w:rsid w:val="002A7397"/>
    <w:rsid w:val="002B3772"/>
    <w:rsid w:val="002B45CD"/>
    <w:rsid w:val="002B70F9"/>
    <w:rsid w:val="002C19E1"/>
    <w:rsid w:val="002C1E87"/>
    <w:rsid w:val="002C42D8"/>
    <w:rsid w:val="002C49BE"/>
    <w:rsid w:val="002D14CF"/>
    <w:rsid w:val="002D2B50"/>
    <w:rsid w:val="002D3957"/>
    <w:rsid w:val="002D5946"/>
    <w:rsid w:val="002D772C"/>
    <w:rsid w:val="002E0755"/>
    <w:rsid w:val="002E3221"/>
    <w:rsid w:val="002E4D1A"/>
    <w:rsid w:val="002E785D"/>
    <w:rsid w:val="002F16BC"/>
    <w:rsid w:val="002F2B33"/>
    <w:rsid w:val="002F4E68"/>
    <w:rsid w:val="002F6041"/>
    <w:rsid w:val="00300384"/>
    <w:rsid w:val="00307E97"/>
    <w:rsid w:val="00311DE2"/>
    <w:rsid w:val="00312416"/>
    <w:rsid w:val="00313214"/>
    <w:rsid w:val="00315B62"/>
    <w:rsid w:val="00316636"/>
    <w:rsid w:val="00323F2D"/>
    <w:rsid w:val="00347F21"/>
    <w:rsid w:val="00347F5D"/>
    <w:rsid w:val="00353421"/>
    <w:rsid w:val="00363E95"/>
    <w:rsid w:val="00370BAA"/>
    <w:rsid w:val="003737DF"/>
    <w:rsid w:val="00375F9F"/>
    <w:rsid w:val="003765E9"/>
    <w:rsid w:val="00376AAB"/>
    <w:rsid w:val="003845C1"/>
    <w:rsid w:val="0038712A"/>
    <w:rsid w:val="0039108E"/>
    <w:rsid w:val="003944F8"/>
    <w:rsid w:val="00394FA8"/>
    <w:rsid w:val="00395F39"/>
    <w:rsid w:val="003A459A"/>
    <w:rsid w:val="003B143F"/>
    <w:rsid w:val="003B14A0"/>
    <w:rsid w:val="003B5BAC"/>
    <w:rsid w:val="003B625D"/>
    <w:rsid w:val="003B63E3"/>
    <w:rsid w:val="003B713B"/>
    <w:rsid w:val="003C05BB"/>
    <w:rsid w:val="003C1AEB"/>
    <w:rsid w:val="003C47CE"/>
    <w:rsid w:val="003C4A0D"/>
    <w:rsid w:val="003C50A9"/>
    <w:rsid w:val="003C580B"/>
    <w:rsid w:val="003D1799"/>
    <w:rsid w:val="003D2320"/>
    <w:rsid w:val="003D3557"/>
    <w:rsid w:val="003D5B3F"/>
    <w:rsid w:val="003E5559"/>
    <w:rsid w:val="003E75CA"/>
    <w:rsid w:val="003E7EA0"/>
    <w:rsid w:val="003F22AF"/>
    <w:rsid w:val="003F46C1"/>
    <w:rsid w:val="003F4CD5"/>
    <w:rsid w:val="003F7253"/>
    <w:rsid w:val="004000FB"/>
    <w:rsid w:val="004008A2"/>
    <w:rsid w:val="004025DF"/>
    <w:rsid w:val="004039E9"/>
    <w:rsid w:val="00411F8F"/>
    <w:rsid w:val="004129A5"/>
    <w:rsid w:val="00423E3E"/>
    <w:rsid w:val="00427AF4"/>
    <w:rsid w:val="00434015"/>
    <w:rsid w:val="004342B5"/>
    <w:rsid w:val="00445C72"/>
    <w:rsid w:val="00460B27"/>
    <w:rsid w:val="004647DA"/>
    <w:rsid w:val="00470169"/>
    <w:rsid w:val="00471B10"/>
    <w:rsid w:val="00477A13"/>
    <w:rsid w:val="00477D6B"/>
    <w:rsid w:val="00484BE1"/>
    <w:rsid w:val="00491345"/>
    <w:rsid w:val="004A1165"/>
    <w:rsid w:val="004A396A"/>
    <w:rsid w:val="004A3ACB"/>
    <w:rsid w:val="004B08C0"/>
    <w:rsid w:val="004B2E0A"/>
    <w:rsid w:val="004B5FFF"/>
    <w:rsid w:val="004B700D"/>
    <w:rsid w:val="004B74B9"/>
    <w:rsid w:val="004B7E28"/>
    <w:rsid w:val="004C0267"/>
    <w:rsid w:val="004C07B5"/>
    <w:rsid w:val="004C38FE"/>
    <w:rsid w:val="004C4CEF"/>
    <w:rsid w:val="004C5608"/>
    <w:rsid w:val="004C5964"/>
    <w:rsid w:val="004D0D65"/>
    <w:rsid w:val="004D6471"/>
    <w:rsid w:val="004E4379"/>
    <w:rsid w:val="004F03A7"/>
    <w:rsid w:val="004F27E0"/>
    <w:rsid w:val="004F6A51"/>
    <w:rsid w:val="005016D4"/>
    <w:rsid w:val="005072CB"/>
    <w:rsid w:val="0050736C"/>
    <w:rsid w:val="00507BD2"/>
    <w:rsid w:val="00512604"/>
    <w:rsid w:val="00512B1B"/>
    <w:rsid w:val="00512C83"/>
    <w:rsid w:val="00513BFE"/>
    <w:rsid w:val="00517E32"/>
    <w:rsid w:val="00517EC5"/>
    <w:rsid w:val="00521D07"/>
    <w:rsid w:val="0052550A"/>
    <w:rsid w:val="00525B63"/>
    <w:rsid w:val="00535853"/>
    <w:rsid w:val="005369E6"/>
    <w:rsid w:val="00537349"/>
    <w:rsid w:val="00540339"/>
    <w:rsid w:val="005403FD"/>
    <w:rsid w:val="00541B50"/>
    <w:rsid w:val="00544E81"/>
    <w:rsid w:val="00546C43"/>
    <w:rsid w:val="005555B6"/>
    <w:rsid w:val="00555F9C"/>
    <w:rsid w:val="00565E4F"/>
    <w:rsid w:val="00566369"/>
    <w:rsid w:val="00567A4C"/>
    <w:rsid w:val="00570F01"/>
    <w:rsid w:val="005761CD"/>
    <w:rsid w:val="005806AF"/>
    <w:rsid w:val="00582341"/>
    <w:rsid w:val="005831DE"/>
    <w:rsid w:val="0059160D"/>
    <w:rsid w:val="00595F07"/>
    <w:rsid w:val="005A1652"/>
    <w:rsid w:val="005B0B5C"/>
    <w:rsid w:val="005B7E21"/>
    <w:rsid w:val="005C555E"/>
    <w:rsid w:val="005C7273"/>
    <w:rsid w:val="005D1F96"/>
    <w:rsid w:val="005D5743"/>
    <w:rsid w:val="005E4693"/>
    <w:rsid w:val="005E4EE5"/>
    <w:rsid w:val="005E50EB"/>
    <w:rsid w:val="005E579F"/>
    <w:rsid w:val="005E6516"/>
    <w:rsid w:val="005F4F57"/>
    <w:rsid w:val="005F53BF"/>
    <w:rsid w:val="005F57BF"/>
    <w:rsid w:val="005F71D0"/>
    <w:rsid w:val="006000CC"/>
    <w:rsid w:val="00604913"/>
    <w:rsid w:val="00604A41"/>
    <w:rsid w:val="006050A9"/>
    <w:rsid w:val="00605827"/>
    <w:rsid w:val="006124B5"/>
    <w:rsid w:val="00613CF6"/>
    <w:rsid w:val="00614DEB"/>
    <w:rsid w:val="00615018"/>
    <w:rsid w:val="0061729E"/>
    <w:rsid w:val="006217E1"/>
    <w:rsid w:val="006316F1"/>
    <w:rsid w:val="0063281E"/>
    <w:rsid w:val="006347CB"/>
    <w:rsid w:val="00635073"/>
    <w:rsid w:val="00635D50"/>
    <w:rsid w:val="006360C5"/>
    <w:rsid w:val="006414AF"/>
    <w:rsid w:val="006440CB"/>
    <w:rsid w:val="00644CB7"/>
    <w:rsid w:val="0064663D"/>
    <w:rsid w:val="00646F83"/>
    <w:rsid w:val="00647B36"/>
    <w:rsid w:val="00655539"/>
    <w:rsid w:val="00660C18"/>
    <w:rsid w:val="0067570C"/>
    <w:rsid w:val="0067612C"/>
    <w:rsid w:val="00681E32"/>
    <w:rsid w:val="00682325"/>
    <w:rsid w:val="0068333F"/>
    <w:rsid w:val="0068572E"/>
    <w:rsid w:val="0068584D"/>
    <w:rsid w:val="00685F80"/>
    <w:rsid w:val="00687CF1"/>
    <w:rsid w:val="006945CD"/>
    <w:rsid w:val="00695EE2"/>
    <w:rsid w:val="00695F85"/>
    <w:rsid w:val="006A2EA0"/>
    <w:rsid w:val="006A52DB"/>
    <w:rsid w:val="006A67CC"/>
    <w:rsid w:val="006B0DB5"/>
    <w:rsid w:val="006B1B22"/>
    <w:rsid w:val="006B2D44"/>
    <w:rsid w:val="006B5D08"/>
    <w:rsid w:val="006C0766"/>
    <w:rsid w:val="006C1F2A"/>
    <w:rsid w:val="006C213C"/>
    <w:rsid w:val="006D150F"/>
    <w:rsid w:val="006D7193"/>
    <w:rsid w:val="006F0FA0"/>
    <w:rsid w:val="006F36A4"/>
    <w:rsid w:val="006F4518"/>
    <w:rsid w:val="006F46CB"/>
    <w:rsid w:val="00705051"/>
    <w:rsid w:val="00712F4C"/>
    <w:rsid w:val="00713042"/>
    <w:rsid w:val="00714378"/>
    <w:rsid w:val="00721397"/>
    <w:rsid w:val="007216C4"/>
    <w:rsid w:val="00722CC6"/>
    <w:rsid w:val="00723E53"/>
    <w:rsid w:val="00726EA9"/>
    <w:rsid w:val="007311B3"/>
    <w:rsid w:val="00731C1D"/>
    <w:rsid w:val="00732888"/>
    <w:rsid w:val="00733347"/>
    <w:rsid w:val="00740B44"/>
    <w:rsid w:val="0074189E"/>
    <w:rsid w:val="00744409"/>
    <w:rsid w:val="0074538D"/>
    <w:rsid w:val="007461F1"/>
    <w:rsid w:val="0074743E"/>
    <w:rsid w:val="0075680D"/>
    <w:rsid w:val="00757015"/>
    <w:rsid w:val="007702D9"/>
    <w:rsid w:val="0077253B"/>
    <w:rsid w:val="00776AF3"/>
    <w:rsid w:val="00785D50"/>
    <w:rsid w:val="00792983"/>
    <w:rsid w:val="00792A6F"/>
    <w:rsid w:val="007A2891"/>
    <w:rsid w:val="007A3EAF"/>
    <w:rsid w:val="007A7FA4"/>
    <w:rsid w:val="007B1D23"/>
    <w:rsid w:val="007B1EA5"/>
    <w:rsid w:val="007B6381"/>
    <w:rsid w:val="007C1A61"/>
    <w:rsid w:val="007C34ED"/>
    <w:rsid w:val="007C4087"/>
    <w:rsid w:val="007C4CBC"/>
    <w:rsid w:val="007D4E6D"/>
    <w:rsid w:val="007D6961"/>
    <w:rsid w:val="007E349E"/>
    <w:rsid w:val="007E3CCD"/>
    <w:rsid w:val="007E7A22"/>
    <w:rsid w:val="007F07CB"/>
    <w:rsid w:val="007F5D44"/>
    <w:rsid w:val="007F6178"/>
    <w:rsid w:val="00800C2A"/>
    <w:rsid w:val="0080633A"/>
    <w:rsid w:val="0080662F"/>
    <w:rsid w:val="008102C1"/>
    <w:rsid w:val="00810CEF"/>
    <w:rsid w:val="0081208D"/>
    <w:rsid w:val="00813F99"/>
    <w:rsid w:val="00823034"/>
    <w:rsid w:val="008273EE"/>
    <w:rsid w:val="00834369"/>
    <w:rsid w:val="0083500C"/>
    <w:rsid w:val="008414F7"/>
    <w:rsid w:val="0084447B"/>
    <w:rsid w:val="00845088"/>
    <w:rsid w:val="00846F50"/>
    <w:rsid w:val="00847245"/>
    <w:rsid w:val="008478AE"/>
    <w:rsid w:val="008507AE"/>
    <w:rsid w:val="00855A40"/>
    <w:rsid w:val="00861C83"/>
    <w:rsid w:val="00862BF1"/>
    <w:rsid w:val="00874598"/>
    <w:rsid w:val="00877B3A"/>
    <w:rsid w:val="0088193C"/>
    <w:rsid w:val="00882715"/>
    <w:rsid w:val="00886BC5"/>
    <w:rsid w:val="00892CD3"/>
    <w:rsid w:val="0089322A"/>
    <w:rsid w:val="008935F2"/>
    <w:rsid w:val="008961BC"/>
    <w:rsid w:val="00897663"/>
    <w:rsid w:val="00897E1F"/>
    <w:rsid w:val="008A2F86"/>
    <w:rsid w:val="008A512B"/>
    <w:rsid w:val="008B0BB5"/>
    <w:rsid w:val="008B19A3"/>
    <w:rsid w:val="008B221E"/>
    <w:rsid w:val="008B2CC1"/>
    <w:rsid w:val="008B4DEC"/>
    <w:rsid w:val="008B512B"/>
    <w:rsid w:val="008B656A"/>
    <w:rsid w:val="008B6EE2"/>
    <w:rsid w:val="008C0CA6"/>
    <w:rsid w:val="008C30F8"/>
    <w:rsid w:val="008D0121"/>
    <w:rsid w:val="008D0AF7"/>
    <w:rsid w:val="008D1707"/>
    <w:rsid w:val="008D1B5C"/>
    <w:rsid w:val="008D4C15"/>
    <w:rsid w:val="008D76E0"/>
    <w:rsid w:val="008E419D"/>
    <w:rsid w:val="008E6018"/>
    <w:rsid w:val="008E7930"/>
    <w:rsid w:val="008F2E5F"/>
    <w:rsid w:val="008F3140"/>
    <w:rsid w:val="008F44F1"/>
    <w:rsid w:val="008F4B36"/>
    <w:rsid w:val="008F5EC1"/>
    <w:rsid w:val="008F6F30"/>
    <w:rsid w:val="009003A1"/>
    <w:rsid w:val="0090731E"/>
    <w:rsid w:val="0091173A"/>
    <w:rsid w:val="00914F65"/>
    <w:rsid w:val="009239D1"/>
    <w:rsid w:val="00924398"/>
    <w:rsid w:val="00925195"/>
    <w:rsid w:val="00925A4A"/>
    <w:rsid w:val="00930C92"/>
    <w:rsid w:val="00931611"/>
    <w:rsid w:val="009341B5"/>
    <w:rsid w:val="00934F71"/>
    <w:rsid w:val="00936BA8"/>
    <w:rsid w:val="0094408A"/>
    <w:rsid w:val="00946DAC"/>
    <w:rsid w:val="00957AE7"/>
    <w:rsid w:val="00960196"/>
    <w:rsid w:val="0096024A"/>
    <w:rsid w:val="0096066A"/>
    <w:rsid w:val="009642E9"/>
    <w:rsid w:val="00964B9F"/>
    <w:rsid w:val="00966A22"/>
    <w:rsid w:val="00970855"/>
    <w:rsid w:val="00973519"/>
    <w:rsid w:val="0097383C"/>
    <w:rsid w:val="00974CD6"/>
    <w:rsid w:val="00974FF9"/>
    <w:rsid w:val="00975738"/>
    <w:rsid w:val="00980355"/>
    <w:rsid w:val="0098059A"/>
    <w:rsid w:val="0098223E"/>
    <w:rsid w:val="009830AD"/>
    <w:rsid w:val="00987296"/>
    <w:rsid w:val="009A0D46"/>
    <w:rsid w:val="009A1C37"/>
    <w:rsid w:val="009A31A0"/>
    <w:rsid w:val="009B44F0"/>
    <w:rsid w:val="009B4E27"/>
    <w:rsid w:val="009B7573"/>
    <w:rsid w:val="009B7A94"/>
    <w:rsid w:val="009C2416"/>
    <w:rsid w:val="009C2FF1"/>
    <w:rsid w:val="009C5AC5"/>
    <w:rsid w:val="009C6DC7"/>
    <w:rsid w:val="009C79EC"/>
    <w:rsid w:val="009D30E6"/>
    <w:rsid w:val="009E262E"/>
    <w:rsid w:val="009E3F6F"/>
    <w:rsid w:val="009E40A7"/>
    <w:rsid w:val="009E4C2E"/>
    <w:rsid w:val="009E5E5C"/>
    <w:rsid w:val="009F0936"/>
    <w:rsid w:val="009F499F"/>
    <w:rsid w:val="009F636D"/>
    <w:rsid w:val="00A01F97"/>
    <w:rsid w:val="00A04EA4"/>
    <w:rsid w:val="00A116E7"/>
    <w:rsid w:val="00A117B4"/>
    <w:rsid w:val="00A1258A"/>
    <w:rsid w:val="00A13F4C"/>
    <w:rsid w:val="00A14DBD"/>
    <w:rsid w:val="00A2232A"/>
    <w:rsid w:val="00A238F5"/>
    <w:rsid w:val="00A37FC0"/>
    <w:rsid w:val="00A43A15"/>
    <w:rsid w:val="00A54066"/>
    <w:rsid w:val="00A61582"/>
    <w:rsid w:val="00A66FE7"/>
    <w:rsid w:val="00A76166"/>
    <w:rsid w:val="00A765FA"/>
    <w:rsid w:val="00A941D1"/>
    <w:rsid w:val="00A977F3"/>
    <w:rsid w:val="00AA1622"/>
    <w:rsid w:val="00AA1D6B"/>
    <w:rsid w:val="00AA412B"/>
    <w:rsid w:val="00AB3400"/>
    <w:rsid w:val="00AB3910"/>
    <w:rsid w:val="00AB77D4"/>
    <w:rsid w:val="00AC0AE4"/>
    <w:rsid w:val="00AC28E2"/>
    <w:rsid w:val="00AC4BFB"/>
    <w:rsid w:val="00AC4FF4"/>
    <w:rsid w:val="00AD2999"/>
    <w:rsid w:val="00AD519B"/>
    <w:rsid w:val="00AD61DB"/>
    <w:rsid w:val="00AF0DA3"/>
    <w:rsid w:val="00AF1DA9"/>
    <w:rsid w:val="00AF3450"/>
    <w:rsid w:val="00AF6FC0"/>
    <w:rsid w:val="00B01B0A"/>
    <w:rsid w:val="00B14930"/>
    <w:rsid w:val="00B1553F"/>
    <w:rsid w:val="00B166EE"/>
    <w:rsid w:val="00B248F9"/>
    <w:rsid w:val="00B259F1"/>
    <w:rsid w:val="00B26514"/>
    <w:rsid w:val="00B2656C"/>
    <w:rsid w:val="00B26C2D"/>
    <w:rsid w:val="00B34F82"/>
    <w:rsid w:val="00B3543C"/>
    <w:rsid w:val="00B40774"/>
    <w:rsid w:val="00B4093B"/>
    <w:rsid w:val="00B51748"/>
    <w:rsid w:val="00B578F2"/>
    <w:rsid w:val="00B644DB"/>
    <w:rsid w:val="00B6633B"/>
    <w:rsid w:val="00B734B4"/>
    <w:rsid w:val="00B742EA"/>
    <w:rsid w:val="00B76592"/>
    <w:rsid w:val="00B805BE"/>
    <w:rsid w:val="00B81661"/>
    <w:rsid w:val="00B85CFD"/>
    <w:rsid w:val="00B86DBF"/>
    <w:rsid w:val="00B87DCC"/>
    <w:rsid w:val="00B920DD"/>
    <w:rsid w:val="00B957D8"/>
    <w:rsid w:val="00BA6939"/>
    <w:rsid w:val="00BA7E99"/>
    <w:rsid w:val="00BA7F50"/>
    <w:rsid w:val="00BB1EC1"/>
    <w:rsid w:val="00BB431C"/>
    <w:rsid w:val="00BB56D3"/>
    <w:rsid w:val="00BC0AA2"/>
    <w:rsid w:val="00BC38D7"/>
    <w:rsid w:val="00BC5E5E"/>
    <w:rsid w:val="00BC738C"/>
    <w:rsid w:val="00BD2E15"/>
    <w:rsid w:val="00BE0FBF"/>
    <w:rsid w:val="00BE2353"/>
    <w:rsid w:val="00BE5996"/>
    <w:rsid w:val="00BE73A5"/>
    <w:rsid w:val="00BF5406"/>
    <w:rsid w:val="00C018A7"/>
    <w:rsid w:val="00C033D7"/>
    <w:rsid w:val="00C043DF"/>
    <w:rsid w:val="00C04813"/>
    <w:rsid w:val="00C07F76"/>
    <w:rsid w:val="00C11D4D"/>
    <w:rsid w:val="00C1497F"/>
    <w:rsid w:val="00C15A5B"/>
    <w:rsid w:val="00C240A8"/>
    <w:rsid w:val="00C25CE4"/>
    <w:rsid w:val="00C263FB"/>
    <w:rsid w:val="00C277D8"/>
    <w:rsid w:val="00C37699"/>
    <w:rsid w:val="00C44469"/>
    <w:rsid w:val="00C45C2F"/>
    <w:rsid w:val="00C47063"/>
    <w:rsid w:val="00C47C69"/>
    <w:rsid w:val="00C508F2"/>
    <w:rsid w:val="00C528CD"/>
    <w:rsid w:val="00C53514"/>
    <w:rsid w:val="00C53A2E"/>
    <w:rsid w:val="00C5428B"/>
    <w:rsid w:val="00C54566"/>
    <w:rsid w:val="00C607B9"/>
    <w:rsid w:val="00C62A1E"/>
    <w:rsid w:val="00C63C0B"/>
    <w:rsid w:val="00C6513C"/>
    <w:rsid w:val="00C664C8"/>
    <w:rsid w:val="00C67927"/>
    <w:rsid w:val="00C72F99"/>
    <w:rsid w:val="00C73FD1"/>
    <w:rsid w:val="00C7545A"/>
    <w:rsid w:val="00C770F4"/>
    <w:rsid w:val="00C8151E"/>
    <w:rsid w:val="00C90A05"/>
    <w:rsid w:val="00C94E59"/>
    <w:rsid w:val="00C94F10"/>
    <w:rsid w:val="00C951B9"/>
    <w:rsid w:val="00C976D3"/>
    <w:rsid w:val="00CA09EF"/>
    <w:rsid w:val="00CA457D"/>
    <w:rsid w:val="00CA4D4E"/>
    <w:rsid w:val="00CC06F2"/>
    <w:rsid w:val="00CC1F36"/>
    <w:rsid w:val="00CC749A"/>
    <w:rsid w:val="00CD0C6C"/>
    <w:rsid w:val="00CD4D0F"/>
    <w:rsid w:val="00CD6803"/>
    <w:rsid w:val="00CE0C25"/>
    <w:rsid w:val="00CE0E0F"/>
    <w:rsid w:val="00CE24BC"/>
    <w:rsid w:val="00CE2A62"/>
    <w:rsid w:val="00CE78B3"/>
    <w:rsid w:val="00CF0460"/>
    <w:rsid w:val="00CF220D"/>
    <w:rsid w:val="00CF729F"/>
    <w:rsid w:val="00D00A32"/>
    <w:rsid w:val="00D06EDC"/>
    <w:rsid w:val="00D114C3"/>
    <w:rsid w:val="00D11ACD"/>
    <w:rsid w:val="00D13C50"/>
    <w:rsid w:val="00D14B55"/>
    <w:rsid w:val="00D20BBE"/>
    <w:rsid w:val="00D21C3D"/>
    <w:rsid w:val="00D30AB5"/>
    <w:rsid w:val="00D36701"/>
    <w:rsid w:val="00D42462"/>
    <w:rsid w:val="00D43E0F"/>
    <w:rsid w:val="00D45252"/>
    <w:rsid w:val="00D54FC3"/>
    <w:rsid w:val="00D6016B"/>
    <w:rsid w:val="00D60AB1"/>
    <w:rsid w:val="00D62AB3"/>
    <w:rsid w:val="00D66E75"/>
    <w:rsid w:val="00D67766"/>
    <w:rsid w:val="00D71B4D"/>
    <w:rsid w:val="00D75C1E"/>
    <w:rsid w:val="00D93D55"/>
    <w:rsid w:val="00DA141D"/>
    <w:rsid w:val="00DA6F10"/>
    <w:rsid w:val="00DC3D55"/>
    <w:rsid w:val="00DC5568"/>
    <w:rsid w:val="00DC6A2E"/>
    <w:rsid w:val="00DC6DA2"/>
    <w:rsid w:val="00DD3B92"/>
    <w:rsid w:val="00DD6A16"/>
    <w:rsid w:val="00DD6C92"/>
    <w:rsid w:val="00DD6F57"/>
    <w:rsid w:val="00DE259C"/>
    <w:rsid w:val="00DE4A8D"/>
    <w:rsid w:val="00DF1082"/>
    <w:rsid w:val="00DF27F9"/>
    <w:rsid w:val="00DF6A20"/>
    <w:rsid w:val="00E0006F"/>
    <w:rsid w:val="00E0091A"/>
    <w:rsid w:val="00E02E08"/>
    <w:rsid w:val="00E11180"/>
    <w:rsid w:val="00E131F2"/>
    <w:rsid w:val="00E14E8A"/>
    <w:rsid w:val="00E17F5E"/>
    <w:rsid w:val="00E203AA"/>
    <w:rsid w:val="00E236DF"/>
    <w:rsid w:val="00E307EB"/>
    <w:rsid w:val="00E31273"/>
    <w:rsid w:val="00E33668"/>
    <w:rsid w:val="00E3671D"/>
    <w:rsid w:val="00E374C5"/>
    <w:rsid w:val="00E37D4B"/>
    <w:rsid w:val="00E40B10"/>
    <w:rsid w:val="00E4174C"/>
    <w:rsid w:val="00E435D2"/>
    <w:rsid w:val="00E50718"/>
    <w:rsid w:val="00E527A5"/>
    <w:rsid w:val="00E527FD"/>
    <w:rsid w:val="00E53220"/>
    <w:rsid w:val="00E5640F"/>
    <w:rsid w:val="00E57693"/>
    <w:rsid w:val="00E658DF"/>
    <w:rsid w:val="00E665DE"/>
    <w:rsid w:val="00E66CB0"/>
    <w:rsid w:val="00E76456"/>
    <w:rsid w:val="00E7736E"/>
    <w:rsid w:val="00E8122C"/>
    <w:rsid w:val="00E82EF1"/>
    <w:rsid w:val="00E9019E"/>
    <w:rsid w:val="00E9259B"/>
    <w:rsid w:val="00E925C4"/>
    <w:rsid w:val="00E93936"/>
    <w:rsid w:val="00E96B3E"/>
    <w:rsid w:val="00EA1024"/>
    <w:rsid w:val="00EA27B7"/>
    <w:rsid w:val="00EA5E2E"/>
    <w:rsid w:val="00EA6BF1"/>
    <w:rsid w:val="00EA6D88"/>
    <w:rsid w:val="00EA7110"/>
    <w:rsid w:val="00EA7BE7"/>
    <w:rsid w:val="00EB0144"/>
    <w:rsid w:val="00EB16F4"/>
    <w:rsid w:val="00EB5794"/>
    <w:rsid w:val="00EC3FF7"/>
    <w:rsid w:val="00EC6388"/>
    <w:rsid w:val="00EE1513"/>
    <w:rsid w:val="00EE29B0"/>
    <w:rsid w:val="00EE44E0"/>
    <w:rsid w:val="00EE71CB"/>
    <w:rsid w:val="00EF290F"/>
    <w:rsid w:val="00EF2B47"/>
    <w:rsid w:val="00F01575"/>
    <w:rsid w:val="00F13C6A"/>
    <w:rsid w:val="00F16975"/>
    <w:rsid w:val="00F30730"/>
    <w:rsid w:val="00F33D4D"/>
    <w:rsid w:val="00F374FB"/>
    <w:rsid w:val="00F438AE"/>
    <w:rsid w:val="00F66152"/>
    <w:rsid w:val="00F707B0"/>
    <w:rsid w:val="00F75A3C"/>
    <w:rsid w:val="00F778D0"/>
    <w:rsid w:val="00F81E08"/>
    <w:rsid w:val="00F943A2"/>
    <w:rsid w:val="00FA377A"/>
    <w:rsid w:val="00FA7964"/>
    <w:rsid w:val="00FA7BBD"/>
    <w:rsid w:val="00FB30EB"/>
    <w:rsid w:val="00FC0024"/>
    <w:rsid w:val="00FC0C0D"/>
    <w:rsid w:val="00FC1356"/>
    <w:rsid w:val="00FC23B4"/>
    <w:rsid w:val="00FC2738"/>
    <w:rsid w:val="00FC3128"/>
    <w:rsid w:val="00FD069E"/>
    <w:rsid w:val="00FD2023"/>
    <w:rsid w:val="00FD6E02"/>
    <w:rsid w:val="00FE29C6"/>
    <w:rsid w:val="00FE55E4"/>
    <w:rsid w:val="00FF305D"/>
    <w:rsid w:val="00FF3328"/>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14:docId w14:val="0B561417"/>
  <w15:docId w15:val="{7C486BB3-DCAA-4AEE-899E-B5951C49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character" w:styleId="UnresolvedMention">
    <w:name w:val="Unresolved Mention"/>
    <w:basedOn w:val="DefaultParagraphFont"/>
    <w:uiPriority w:val="99"/>
    <w:semiHidden/>
    <w:unhideWhenUsed/>
    <w:rsid w:val="00FC2738"/>
    <w:rPr>
      <w:color w:val="605E5C"/>
      <w:shd w:val="clear" w:color="auto" w:fill="E1DFDD"/>
    </w:rPr>
  </w:style>
  <w:style w:type="paragraph" w:styleId="Revision">
    <w:name w:val="Revision"/>
    <w:hidden/>
    <w:uiPriority w:val="99"/>
    <w:semiHidden/>
    <w:rsid w:val="00D13C50"/>
    <w:rPr>
      <w:rFonts w:ascii="Arial" w:eastAsia="SimSun" w:hAnsi="Arial" w:cs="Arial"/>
      <w:sz w:val="22"/>
      <w:lang w:val="fr-CH" w:eastAsia="zh-CN"/>
    </w:rPr>
  </w:style>
  <w:style w:type="paragraph" w:customStyle="1" w:styleId="DecisionInvitingPara">
    <w:name w:val="Decision Inviting Para."/>
    <w:basedOn w:val="Normal"/>
    <w:rsid w:val="00740B44"/>
    <w:pPr>
      <w:spacing w:after="120" w:line="260" w:lineRule="atLeast"/>
      <w:ind w:left="5534"/>
      <w:contextualSpacing/>
    </w:pPr>
    <w:rPr>
      <w:rFonts w:eastAsia="Times New Roman" w:cs="Times New Roman"/>
      <w:i/>
      <w:sz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23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lassifications/locarno/locef/public/fr/project/LO162/annex/2" TargetMode="External"/><Relationship Id="rId13" Type="http://schemas.openxmlformats.org/officeDocument/2006/relationships/hyperlink" Target="https://www3.wipo.int/classifications/locarno/locef/public/fr/project/LO160" TargetMode="External"/><Relationship Id="rId18" Type="http://schemas.openxmlformats.org/officeDocument/2006/relationships/hyperlink" Target="https://www3.wipo.int/classifications/locarno/locef/public/fr/project/LO16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wipo.int/classifications/locarno/locef/public/fr" TargetMode="External"/><Relationship Id="rId7" Type="http://schemas.openxmlformats.org/officeDocument/2006/relationships/image" Target="media/image1.jpeg"/><Relationship Id="rId12" Type="http://schemas.openxmlformats.org/officeDocument/2006/relationships/hyperlink" Target="https://www3.wipo.int/classifications/locarno/locrms/public/sessions/list" TargetMode="External"/><Relationship Id="rId17" Type="http://schemas.openxmlformats.org/officeDocument/2006/relationships/hyperlink" Target="https://www3.wipo.int/classifications/locarno/locef/public/fr/project/LO162/annex/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3.wipo.int/classifications/locarno/locef/public/fr/project/LO160" TargetMode="External"/><Relationship Id="rId20" Type="http://schemas.openxmlformats.org/officeDocument/2006/relationships/hyperlink" Target="https://www.wipo.int/classifications/locarno/locef/public/f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classifications/locarno/locef/public/f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3.wipo.int/classifications/locarno/locrms/public/sessions/lis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wipo.int/classifications/locarno/locef/public/fr" TargetMode="External"/><Relationship Id="rId19" Type="http://schemas.openxmlformats.org/officeDocument/2006/relationships/hyperlink" Target="https://www.wipo.int/classifications/locarno/locef/public/fr" TargetMode="External"/><Relationship Id="rId4" Type="http://schemas.openxmlformats.org/officeDocument/2006/relationships/webSettings" Target="webSettings.xml"/><Relationship Id="rId9" Type="http://schemas.openxmlformats.org/officeDocument/2006/relationships/hyperlink" Target="https://www3.wipo.int/classifications/locarno/locef/public/fr/project/LO162" TargetMode="External"/><Relationship Id="rId14" Type="http://schemas.openxmlformats.org/officeDocument/2006/relationships/hyperlink" Target="https://www.wipo.int/classifications/locarno/locef/public/fr"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1398</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CEL/16/2 Report</vt:lpstr>
    </vt:vector>
  </TitlesOfParts>
  <Company>WIPO</Company>
  <LinksUpToDate>false</LinksUpToDate>
  <CharactersWithSpaces>10312</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CEL/16/2 Report</dc:title>
  <dc:subject>projet de rapport</dc:subject>
  <dc:creator>Carminati</dc:creator>
  <cp:keywords>FOR OFFICIAL USE ONLY</cp:keywords>
  <cp:lastModifiedBy>CARMINATI Christine</cp:lastModifiedBy>
  <cp:revision>4</cp:revision>
  <cp:lastPrinted>2019-11-25T14:11:00Z</cp:lastPrinted>
  <dcterms:created xsi:type="dcterms:W3CDTF">2023-11-02T12:39:00Z</dcterms:created>
  <dcterms:modified xsi:type="dcterms:W3CDTF">2023-11-09T08:22:00Z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b6eb8c38-3a36-4365-b183-5342621ee57a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2023-11-09T08:22:14Z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19afd16c-68e0-44b5-88a7-e6f75fb26df0</vt:lpwstr>
  </property>
  <property fmtid="{D5CDD505-2E9C-101B-9397-08002B2CF9AE}" pid="14" name="MSIP_Label_bfc084f7-b690-4c43-8ee6-d475b6d3461d_ContentBits">
    <vt:lpwstr>2</vt:lpwstr>
  </property>
</Properties>
</file>