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83" w:rsidRPr="0069207F" w:rsidRDefault="00472A6E" w:rsidP="00541D31">
      <w:pPr>
        <w:pBdr>
          <w:bottom w:val="single" w:sz="4" w:space="10" w:color="auto"/>
        </w:pBdr>
        <w:spacing w:after="120"/>
        <w:ind w:right="-57"/>
        <w:jc w:val="right"/>
        <w:rPr>
          <w:lang w:val="es-419"/>
        </w:rPr>
      </w:pPr>
      <w:bookmarkStart w:id="0" w:name="_GoBack"/>
      <w:bookmarkEnd w:id="0"/>
      <w:r w:rsidRPr="0069207F">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054483" w:rsidRPr="0069207F" w:rsidRDefault="00541D31" w:rsidP="00472A6E">
      <w:pPr>
        <w:jc w:val="right"/>
        <w:rPr>
          <w:rFonts w:ascii="Arial Black" w:hAnsi="Arial Black"/>
          <w:caps/>
          <w:sz w:val="15"/>
          <w:lang w:val="es-419"/>
        </w:rPr>
      </w:pPr>
      <w:r w:rsidRPr="0069207F">
        <w:rPr>
          <w:rFonts w:ascii="Arial Black" w:hAnsi="Arial Black"/>
          <w:caps/>
          <w:sz w:val="15"/>
          <w:lang w:val="es-419"/>
        </w:rPr>
        <w:t>IPC/WG/46/</w:t>
      </w:r>
      <w:bookmarkStart w:id="1" w:name="Code"/>
      <w:bookmarkEnd w:id="1"/>
      <w:r w:rsidR="00AE5D1C" w:rsidRPr="0069207F">
        <w:rPr>
          <w:rFonts w:ascii="Arial Black" w:hAnsi="Arial Black"/>
          <w:caps/>
          <w:sz w:val="15"/>
          <w:lang w:val="es-419"/>
        </w:rPr>
        <w:t>2</w:t>
      </w:r>
    </w:p>
    <w:p w:rsidR="00054483" w:rsidRPr="0069207F" w:rsidRDefault="00472A6E" w:rsidP="00472A6E">
      <w:pPr>
        <w:jc w:val="right"/>
        <w:rPr>
          <w:lang w:val="es-419"/>
        </w:rPr>
      </w:pPr>
      <w:r w:rsidRPr="0069207F">
        <w:rPr>
          <w:rFonts w:ascii="Arial Black" w:hAnsi="Arial Black"/>
          <w:caps/>
          <w:sz w:val="15"/>
          <w:lang w:val="es-419"/>
        </w:rPr>
        <w:t xml:space="preserve">ORIGINAL: </w:t>
      </w:r>
      <w:bookmarkStart w:id="2" w:name="Original"/>
      <w:r w:rsidR="00AE5D1C" w:rsidRPr="0069207F">
        <w:rPr>
          <w:rFonts w:ascii="Arial Black" w:hAnsi="Arial Black"/>
          <w:caps/>
          <w:sz w:val="15"/>
          <w:lang w:val="es-419"/>
        </w:rPr>
        <w:t>inglés</w:t>
      </w:r>
    </w:p>
    <w:bookmarkEnd w:id="2"/>
    <w:p w:rsidR="00054483" w:rsidRPr="0069207F" w:rsidRDefault="00472A6E" w:rsidP="00472A6E">
      <w:pPr>
        <w:spacing w:after="1200"/>
        <w:jc w:val="right"/>
        <w:rPr>
          <w:lang w:val="es-419"/>
        </w:rPr>
      </w:pPr>
      <w:r w:rsidRPr="0069207F">
        <w:rPr>
          <w:rFonts w:ascii="Arial Black" w:hAnsi="Arial Black"/>
          <w:caps/>
          <w:sz w:val="15"/>
          <w:lang w:val="es-419"/>
        </w:rPr>
        <w:t xml:space="preserve">fecha: </w:t>
      </w:r>
      <w:bookmarkStart w:id="3" w:name="Date"/>
      <w:r w:rsidR="00536DBD">
        <w:rPr>
          <w:rFonts w:ascii="Arial Black" w:hAnsi="Arial Black"/>
          <w:caps/>
          <w:sz w:val="15"/>
          <w:lang w:val="es-419"/>
        </w:rPr>
        <w:t>8 DE DICIEMBRE</w:t>
      </w:r>
      <w:r w:rsidR="00AE5D1C" w:rsidRPr="0069207F">
        <w:rPr>
          <w:rFonts w:ascii="Arial Black" w:hAnsi="Arial Black"/>
          <w:caps/>
          <w:sz w:val="15"/>
          <w:lang w:val="es-419"/>
        </w:rPr>
        <w:t xml:space="preserve"> de 2021</w:t>
      </w:r>
    </w:p>
    <w:bookmarkEnd w:id="3"/>
    <w:p w:rsidR="00054483" w:rsidRPr="0069207F" w:rsidRDefault="00541D31" w:rsidP="00541D31">
      <w:pPr>
        <w:pStyle w:val="Heading1"/>
        <w:spacing w:after="480"/>
        <w:rPr>
          <w:caps w:val="0"/>
          <w:sz w:val="28"/>
          <w:lang w:val="es-419"/>
        </w:rPr>
      </w:pPr>
      <w:r w:rsidRPr="0069207F">
        <w:rPr>
          <w:caps w:val="0"/>
          <w:sz w:val="28"/>
          <w:lang w:val="es-419"/>
        </w:rPr>
        <w:t xml:space="preserve">Unión </w:t>
      </w:r>
      <w:r w:rsidR="00AE5D1C" w:rsidRPr="0069207F">
        <w:rPr>
          <w:caps w:val="0"/>
          <w:sz w:val="28"/>
          <w:lang w:val="es-419"/>
        </w:rPr>
        <w:t xml:space="preserve">Particular </w:t>
      </w:r>
      <w:r w:rsidRPr="0069207F">
        <w:rPr>
          <w:caps w:val="0"/>
          <w:sz w:val="28"/>
          <w:lang w:val="es-419"/>
        </w:rPr>
        <w:t>para la Clasificación Internacional de Patentes</w:t>
      </w:r>
      <w:r w:rsidRPr="0069207F">
        <w:rPr>
          <w:caps w:val="0"/>
          <w:sz w:val="28"/>
          <w:lang w:val="es-419"/>
        </w:rPr>
        <w:br/>
        <w:t>(Unión de la CIP)</w:t>
      </w:r>
      <w:r w:rsidRPr="0069207F">
        <w:rPr>
          <w:caps w:val="0"/>
          <w:sz w:val="28"/>
          <w:lang w:val="es-419"/>
        </w:rPr>
        <w:br/>
        <w:t>Grupo de Trabajo sobre la Revisión de la CIP</w:t>
      </w:r>
    </w:p>
    <w:p w:rsidR="00054483" w:rsidRPr="0069207F" w:rsidRDefault="00541D31" w:rsidP="00541D31">
      <w:pPr>
        <w:ind w:left="567" w:hanging="567"/>
        <w:outlineLvl w:val="1"/>
        <w:rPr>
          <w:b/>
          <w:sz w:val="24"/>
          <w:szCs w:val="24"/>
          <w:lang w:val="es-419"/>
        </w:rPr>
      </w:pPr>
      <w:r w:rsidRPr="0069207F">
        <w:rPr>
          <w:b/>
          <w:sz w:val="24"/>
          <w:szCs w:val="24"/>
          <w:lang w:val="es-419"/>
        </w:rPr>
        <w:t>Cuadragésima sexta reunión</w:t>
      </w:r>
    </w:p>
    <w:p w:rsidR="00054483" w:rsidRPr="0069207F" w:rsidRDefault="00E80DA4" w:rsidP="00472A6E">
      <w:pPr>
        <w:spacing w:after="720"/>
        <w:outlineLvl w:val="1"/>
        <w:rPr>
          <w:b/>
          <w:sz w:val="24"/>
          <w:szCs w:val="24"/>
          <w:lang w:val="es-419"/>
        </w:rPr>
      </w:pPr>
      <w:r w:rsidRPr="0069207F">
        <w:rPr>
          <w:b/>
          <w:sz w:val="24"/>
          <w:szCs w:val="24"/>
          <w:lang w:val="es-419"/>
        </w:rPr>
        <w:t xml:space="preserve">Ginebra, 8 </w:t>
      </w:r>
      <w:r w:rsidR="00541D31" w:rsidRPr="0069207F">
        <w:rPr>
          <w:b/>
          <w:sz w:val="24"/>
          <w:szCs w:val="24"/>
          <w:lang w:val="es-419"/>
        </w:rPr>
        <w:t>a 1</w:t>
      </w:r>
      <w:r w:rsidR="00AE5D1C" w:rsidRPr="0069207F">
        <w:rPr>
          <w:b/>
          <w:sz w:val="24"/>
          <w:szCs w:val="24"/>
          <w:lang w:val="es-419"/>
        </w:rPr>
        <w:t>0</w:t>
      </w:r>
      <w:r w:rsidR="00541D31" w:rsidRPr="0069207F">
        <w:rPr>
          <w:b/>
          <w:sz w:val="24"/>
          <w:szCs w:val="24"/>
          <w:lang w:val="es-419"/>
        </w:rPr>
        <w:t xml:space="preserve"> de noviembre de 2021</w:t>
      </w:r>
    </w:p>
    <w:p w:rsidR="00054483" w:rsidRPr="0069207F" w:rsidRDefault="00AE5D1C" w:rsidP="00472A6E">
      <w:pPr>
        <w:spacing w:after="360"/>
        <w:rPr>
          <w:caps/>
          <w:sz w:val="24"/>
          <w:lang w:val="es-419"/>
        </w:rPr>
      </w:pPr>
      <w:bookmarkStart w:id="4" w:name="TitleOfDoc"/>
      <w:r w:rsidRPr="0069207F">
        <w:rPr>
          <w:caps/>
          <w:sz w:val="24"/>
          <w:lang w:val="es-419"/>
        </w:rPr>
        <w:t>informe</w:t>
      </w:r>
    </w:p>
    <w:p w:rsidR="00054483" w:rsidRPr="0069207F" w:rsidRDefault="00B052E5" w:rsidP="00472A6E">
      <w:pPr>
        <w:spacing w:after="1040"/>
        <w:rPr>
          <w:i/>
          <w:lang w:val="es-419"/>
        </w:rPr>
      </w:pPr>
      <w:bookmarkStart w:id="5" w:name="Prepared"/>
      <w:bookmarkEnd w:id="4"/>
      <w:bookmarkEnd w:id="5"/>
      <w:r>
        <w:rPr>
          <w:i/>
          <w:lang w:val="es-419"/>
        </w:rPr>
        <w:t>adoptado</w:t>
      </w:r>
      <w:r w:rsidR="00AE5D1C" w:rsidRPr="0069207F">
        <w:rPr>
          <w:i/>
          <w:lang w:val="es-419"/>
        </w:rPr>
        <w:t xml:space="preserve"> por </w:t>
      </w:r>
      <w:r>
        <w:rPr>
          <w:i/>
          <w:lang w:val="es-419"/>
        </w:rPr>
        <w:t>el Grupo de Trabajo</w:t>
      </w:r>
    </w:p>
    <w:p w:rsidR="00054483" w:rsidRPr="0069207F" w:rsidRDefault="00054483" w:rsidP="00054483">
      <w:pPr>
        <w:keepNext/>
        <w:spacing w:before="240" w:after="60"/>
        <w:outlineLvl w:val="0"/>
        <w:rPr>
          <w:b/>
          <w:bCs/>
          <w:caps/>
          <w:kern w:val="32"/>
          <w:szCs w:val="32"/>
          <w:lang w:val="es-419"/>
        </w:rPr>
      </w:pPr>
      <w:r w:rsidRPr="0069207F">
        <w:rPr>
          <w:b/>
          <w:bCs/>
          <w:caps/>
          <w:kern w:val="32"/>
          <w:szCs w:val="32"/>
          <w:lang w:val="es-419"/>
        </w:rPr>
        <w:t>INTRODUCCIÓN</w:t>
      </w:r>
    </w:p>
    <w:p w:rsidR="00054483" w:rsidRPr="0069207F" w:rsidRDefault="006C1512" w:rsidP="002A22B6">
      <w:pPr>
        <w:pStyle w:val="ONUMFS"/>
        <w:rPr>
          <w:lang w:val="es-419"/>
        </w:rPr>
      </w:pPr>
      <w:r w:rsidRPr="0069207F">
        <w:rPr>
          <w:lang w:val="es-419"/>
        </w:rPr>
        <w:t>El Grupo de Trabajo sobre la Revisión de la CIP (en adelante, Grupo de Trabajo) celebró su cuadragésima sexta reunión en Ginebra del 8 al 10 de noviembre de 2021.</w:t>
      </w:r>
      <w:r w:rsidR="00B57897" w:rsidRPr="0069207F">
        <w:rPr>
          <w:lang w:val="es-419"/>
        </w:rPr>
        <w:t xml:space="preserve"> </w:t>
      </w:r>
      <w:r w:rsidR="009B10BE" w:rsidRPr="0069207F">
        <w:rPr>
          <w:lang w:val="es-419"/>
        </w:rPr>
        <w:t>Los siguientes miembros del Grupo de Trabajo estuvieron representados en la reunión: Alemania, Arabia Saudita, Australia, Brasil, Canadá, China, Eslovenia, Eslovaquia, España, Estados Unidos de América, Estonia, Federación de Rusia, Francia, Irlanda, Israel, Japón, México, Noruega, Polonia, Reino Unido, República Checa, República de Corea, Suecia, Suiza, Ucrania, Uzbekistán, Organización Eurasiática de Patentes (EAPO), Oficina Europea de Patentes (</w:t>
      </w:r>
      <w:r w:rsidR="00FB6B56" w:rsidRPr="0069207F">
        <w:rPr>
          <w:lang w:val="es-419"/>
        </w:rPr>
        <w:t>O</w:t>
      </w:r>
      <w:r w:rsidR="009B10BE" w:rsidRPr="0069207F">
        <w:rPr>
          <w:lang w:val="es-419"/>
        </w:rPr>
        <w:t>EP) (28).</w:t>
      </w:r>
      <w:r w:rsidR="00B57897" w:rsidRPr="0069207F">
        <w:rPr>
          <w:lang w:val="es-419"/>
        </w:rPr>
        <w:t xml:space="preserve"> </w:t>
      </w:r>
      <w:r w:rsidR="009B10BE" w:rsidRPr="0069207F">
        <w:rPr>
          <w:lang w:val="es-419"/>
        </w:rPr>
        <w:t>Hungría, India, Singapur y Viet Nam estuvieron representados como observadores.</w:t>
      </w:r>
      <w:r w:rsidR="00B57897" w:rsidRPr="0069207F">
        <w:rPr>
          <w:lang w:val="es-419"/>
        </w:rPr>
        <w:t xml:space="preserve"> </w:t>
      </w:r>
      <w:r w:rsidR="009B10BE" w:rsidRPr="0069207F">
        <w:rPr>
          <w:lang w:val="es-419"/>
        </w:rPr>
        <w:t>La lista de participantes figura en el Anexo I del presente informe.</w:t>
      </w:r>
    </w:p>
    <w:p w:rsidR="00054483" w:rsidRPr="0069207F" w:rsidRDefault="009B10BE" w:rsidP="002A22B6">
      <w:pPr>
        <w:pStyle w:val="ONUMFS"/>
        <w:rPr>
          <w:lang w:val="es-419"/>
        </w:rPr>
      </w:pPr>
      <w:r w:rsidRPr="0069207F">
        <w:rPr>
          <w:lang w:val="es-419"/>
        </w:rPr>
        <w:t>Inauguró la reunión el Sr. K. Natsume, subdirector general del Sector de Infraestructura y Plataformas de la Organización Mundial de la Propiedad Intelectual (OMPI), quien dio la bienvenida a los participantes.</w:t>
      </w:r>
      <w:r w:rsidR="00AE5D1C" w:rsidRPr="0069207F">
        <w:rPr>
          <w:lang w:val="es-419"/>
        </w:rPr>
        <w:t xml:space="preserve"> </w:t>
      </w:r>
      <w:r w:rsidR="009347F9" w:rsidRPr="0069207F">
        <w:rPr>
          <w:lang w:val="es-419"/>
        </w:rPr>
        <w:t>El Sr. Nat</w:t>
      </w:r>
      <w:r w:rsidR="0069207F">
        <w:rPr>
          <w:lang w:val="es-419"/>
        </w:rPr>
        <w:t>s</w:t>
      </w:r>
      <w:r w:rsidR="009347F9" w:rsidRPr="0069207F">
        <w:rPr>
          <w:lang w:val="es-419"/>
        </w:rPr>
        <w:t>ume agradeció los enormes logros del Grupo de Trabajo en los dos últimos ciclos de revisión, demostrados por el considerable número de modificaciones introducidas en la CIP 2021.01 y la CIP 2022.01, habida cuenta de las extraordinarias circunstancias de la pandemia.</w:t>
      </w:r>
    </w:p>
    <w:p w:rsidR="00054483" w:rsidRPr="0069207F" w:rsidRDefault="009347F9" w:rsidP="009347F9">
      <w:pPr>
        <w:keepNext/>
        <w:spacing w:before="240" w:after="60"/>
        <w:outlineLvl w:val="0"/>
        <w:rPr>
          <w:b/>
          <w:bCs/>
          <w:caps/>
          <w:kern w:val="32"/>
          <w:szCs w:val="32"/>
          <w:lang w:val="es-419"/>
        </w:rPr>
      </w:pPr>
      <w:r w:rsidRPr="0069207F">
        <w:rPr>
          <w:b/>
          <w:bCs/>
          <w:caps/>
          <w:kern w:val="32"/>
          <w:szCs w:val="32"/>
          <w:lang w:val="es-419"/>
        </w:rPr>
        <w:t>MESA</w:t>
      </w:r>
    </w:p>
    <w:p w:rsidR="00054483" w:rsidRPr="0069207F" w:rsidRDefault="009347F9" w:rsidP="002A22B6">
      <w:pPr>
        <w:pStyle w:val="ONUMFS"/>
        <w:rPr>
          <w:lang w:val="es-419"/>
        </w:rPr>
      </w:pPr>
      <w:r w:rsidRPr="0069207F">
        <w:rPr>
          <w:lang w:val="es-419"/>
        </w:rPr>
        <w:t>El Grupo de Trabajo eligió por unanimidad al Sr. O. Steinkellner (Alemania) como presidente y al Sr. P. Weibel (Suiza) como vicepresidente para el</w:t>
      </w:r>
      <w:r w:rsidR="00AA67EC" w:rsidRPr="0069207F">
        <w:rPr>
          <w:lang w:val="es-419"/>
        </w:rPr>
        <w:t xml:space="preserve"> ciclo de revisión de la CIP de </w:t>
      </w:r>
      <w:r w:rsidRPr="0069207F">
        <w:rPr>
          <w:lang w:val="es-419"/>
        </w:rPr>
        <w:t>2021-2022.</w:t>
      </w:r>
    </w:p>
    <w:p w:rsidR="00054483" w:rsidRPr="0069207F" w:rsidRDefault="009347F9" w:rsidP="002A22B6">
      <w:pPr>
        <w:pStyle w:val="ONUMFS"/>
        <w:rPr>
          <w:lang w:val="es-419"/>
        </w:rPr>
      </w:pPr>
      <w:r w:rsidRPr="0069207F">
        <w:rPr>
          <w:lang w:val="es-419"/>
        </w:rPr>
        <w:lastRenderedPageBreak/>
        <w:t>La Sra. N. Xu (OMPI) desempeñó las funciones de secretaria.</w:t>
      </w:r>
    </w:p>
    <w:p w:rsidR="00054483" w:rsidRPr="0069207F" w:rsidRDefault="009347F9" w:rsidP="009347F9">
      <w:pPr>
        <w:keepNext/>
        <w:spacing w:before="240" w:after="60"/>
        <w:outlineLvl w:val="0"/>
        <w:rPr>
          <w:b/>
          <w:bCs/>
          <w:caps/>
          <w:kern w:val="32"/>
          <w:szCs w:val="32"/>
          <w:lang w:val="es-419"/>
        </w:rPr>
      </w:pPr>
      <w:r w:rsidRPr="0069207F">
        <w:rPr>
          <w:b/>
          <w:bCs/>
          <w:caps/>
          <w:kern w:val="32"/>
          <w:szCs w:val="32"/>
          <w:lang w:val="es-419"/>
        </w:rPr>
        <w:t>Aprobación del orden del día</w:t>
      </w:r>
    </w:p>
    <w:p w:rsidR="00054483" w:rsidRPr="0069207F" w:rsidRDefault="009347F9" w:rsidP="002A22B6">
      <w:pPr>
        <w:pStyle w:val="ONUMFS"/>
        <w:rPr>
          <w:lang w:val="es-419"/>
        </w:rPr>
      </w:pPr>
      <w:r w:rsidRPr="0069207F">
        <w:rPr>
          <w:lang w:val="es-419"/>
        </w:rPr>
        <w:t>El Grupo de Trabajo aprobó por unanimidad el orden del día revisado, que figura en el Anexo II del presente documento, con dos modificaciones menores.</w:t>
      </w:r>
    </w:p>
    <w:p w:rsidR="00054483" w:rsidRPr="0069207F" w:rsidRDefault="009347F9" w:rsidP="009347F9">
      <w:pPr>
        <w:keepNext/>
        <w:spacing w:before="240" w:after="60"/>
        <w:outlineLvl w:val="0"/>
        <w:rPr>
          <w:b/>
          <w:bCs/>
          <w:caps/>
          <w:kern w:val="32"/>
          <w:szCs w:val="32"/>
          <w:lang w:val="es-419"/>
        </w:rPr>
      </w:pPr>
      <w:r w:rsidRPr="0069207F">
        <w:rPr>
          <w:b/>
          <w:bCs/>
          <w:caps/>
          <w:kern w:val="32"/>
          <w:szCs w:val="32"/>
          <w:lang w:val="es-419"/>
        </w:rPr>
        <w:t>DEBATES, CONCLUSIONES Y DECISIONES</w:t>
      </w:r>
    </w:p>
    <w:p w:rsidR="00054483" w:rsidRPr="0069207F" w:rsidRDefault="009347F9" w:rsidP="002A22B6">
      <w:pPr>
        <w:pStyle w:val="ONUMFS"/>
        <w:rPr>
          <w:lang w:val="es-419"/>
        </w:rPr>
      </w:pPr>
      <w:r w:rsidRPr="0069207F">
        <w:rPr>
          <w:lang w:val="es-419"/>
        </w:rPr>
        <w:t>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054483" w:rsidRPr="0069207F" w:rsidRDefault="00C02DBC" w:rsidP="00C02DBC">
      <w:pPr>
        <w:spacing w:after="220"/>
        <w:rPr>
          <w:b/>
          <w:caps/>
          <w:lang w:val="es-419"/>
        </w:rPr>
      </w:pPr>
      <w:r w:rsidRPr="0069207F">
        <w:rPr>
          <w:b/>
          <w:caps/>
          <w:lang w:val="es-419"/>
        </w:rPr>
        <w:t>Informe de la quincuagésima segunda sesión del Comité de Expertos de la CIP</w:t>
      </w:r>
    </w:p>
    <w:p w:rsidR="00054483" w:rsidRPr="0069207F" w:rsidRDefault="00C02DBC" w:rsidP="002A22B6">
      <w:pPr>
        <w:pStyle w:val="ONUMFS"/>
        <w:rPr>
          <w:lang w:val="es-419"/>
        </w:rPr>
      </w:pPr>
      <w:r w:rsidRPr="0069207F">
        <w:rPr>
          <w:lang w:val="es-419"/>
        </w:rPr>
        <w:t>El Grupo de Trabajo tomó nota de un informe verbal de la Secretaría sobre la quincuagésima segunda sesión del Comité de Expertos de la CIP (en adelante, Comité) (documento IPC/CE/52/2).</w:t>
      </w:r>
    </w:p>
    <w:p w:rsidR="00054483" w:rsidRPr="0069207F" w:rsidRDefault="00C02DBC" w:rsidP="002A22B6">
      <w:pPr>
        <w:pStyle w:val="ONUMFS"/>
        <w:rPr>
          <w:lang w:val="es-419"/>
        </w:rPr>
      </w:pPr>
      <w:r w:rsidRPr="0069207F">
        <w:rPr>
          <w:lang w:val="es-419"/>
        </w:rPr>
        <w:t>El Comité expresó su satisfacción por la labor realizada por el Grupo de Trabajo y alentó a las oficinas a participar activamente en el programa de revisión de la CIP, en particular</w:t>
      </w:r>
      <w:r w:rsidR="00536DBD">
        <w:rPr>
          <w:lang w:val="es-419"/>
        </w:rPr>
        <w:t>,</w:t>
      </w:r>
      <w:r w:rsidRPr="0069207F">
        <w:rPr>
          <w:lang w:val="es-419"/>
        </w:rPr>
        <w:t xml:space="preserve"> presentando peticiones de revisión en el marco de la hoja de ruta de revisión de la CIP.</w:t>
      </w:r>
    </w:p>
    <w:p w:rsidR="00054483" w:rsidRPr="0069207F" w:rsidRDefault="002A011E" w:rsidP="002A22B6">
      <w:pPr>
        <w:pStyle w:val="ONUMFS"/>
        <w:rPr>
          <w:szCs w:val="22"/>
          <w:lang w:val="es-419"/>
        </w:rPr>
      </w:pPr>
      <w:r w:rsidRPr="0069207F">
        <w:rPr>
          <w:lang w:val="es-419"/>
        </w:rPr>
        <w:t>El Comité estuvo de acuerdo con la recomendación del Grupo de Trabajo de aplicar un enfoque flexible para llevar a cabo los debates sobre la propuesta de revisión por vía electrónica utilizando el foro electrónico de la CIP en la medida de lo posible y acordó una solución inmediata adoptando determinadas medidas para mantener un equilibrio entre calidad y eficacia.</w:t>
      </w:r>
      <w:r w:rsidR="00B57897" w:rsidRPr="0069207F">
        <w:rPr>
          <w:lang w:val="es-419"/>
        </w:rPr>
        <w:t xml:space="preserve"> </w:t>
      </w:r>
      <w:r w:rsidRPr="0069207F">
        <w:rPr>
          <w:lang w:val="es-419"/>
        </w:rPr>
        <w:t>El Comité invitó al Grupo de Trabajo a seguir evaluando en sus futuras reuniones el resultado y la eficacia de determinadas medidas de trabajo acordadas.</w:t>
      </w:r>
    </w:p>
    <w:p w:rsidR="00054483" w:rsidRPr="0069207F" w:rsidRDefault="00FB6B56" w:rsidP="002A22B6">
      <w:pPr>
        <w:pStyle w:val="ONUMFS"/>
        <w:rPr>
          <w:szCs w:val="22"/>
          <w:lang w:val="es-419"/>
        </w:rPr>
      </w:pPr>
      <w:r w:rsidRPr="0069207F">
        <w:rPr>
          <w:szCs w:val="22"/>
          <w:lang w:val="es-419"/>
        </w:rPr>
        <w:t>El Comité, tras tomar nota de un informe del Grupo de Especialistas en Tecnologías de Semiconductores (EGST), extendió su agradecimiento a la OEP, la oficina principal del EGST, y a las oficinas miembros del EGST, por la labor realizada y su contribución al trabajo hecho hasta la fecha.</w:t>
      </w:r>
      <w:r w:rsidR="00B57897" w:rsidRPr="0069207F">
        <w:rPr>
          <w:szCs w:val="22"/>
          <w:lang w:val="es-419"/>
        </w:rPr>
        <w:t xml:space="preserve"> </w:t>
      </w:r>
      <w:r w:rsidRPr="0069207F">
        <w:rPr>
          <w:szCs w:val="22"/>
          <w:lang w:val="es-419"/>
        </w:rPr>
        <w:t xml:space="preserve">El Comité alentó a los miembros del EGST a que continúen su labor </w:t>
      </w:r>
      <w:r w:rsidR="00536DBD">
        <w:rPr>
          <w:szCs w:val="22"/>
          <w:lang w:val="es-419"/>
        </w:rPr>
        <w:t xml:space="preserve">por el camino tomado </w:t>
      </w:r>
      <w:r w:rsidRPr="0069207F">
        <w:rPr>
          <w:szCs w:val="22"/>
          <w:lang w:val="es-419"/>
        </w:rPr>
        <w:t>durante el año 2019.</w:t>
      </w:r>
    </w:p>
    <w:p w:rsidR="00054483" w:rsidRPr="0069207F" w:rsidRDefault="00FB6B56" w:rsidP="002A22B6">
      <w:pPr>
        <w:pStyle w:val="ONUMFS"/>
        <w:rPr>
          <w:lang w:val="es-419"/>
        </w:rPr>
      </w:pPr>
      <w:r w:rsidRPr="0069207F">
        <w:rPr>
          <w:lang w:val="es-419"/>
        </w:rPr>
        <w:t>Además, el Comité aprobó las modificaciones de la Guía de la CIP y de las Directrices para la revisión de la CIP. Por último, el Comité examinó varias cuestiones informáticas relacionadas con la CIP.</w:t>
      </w:r>
    </w:p>
    <w:p w:rsidR="00054483" w:rsidRPr="0069207F" w:rsidRDefault="00FB6B56" w:rsidP="00FB6B56">
      <w:pPr>
        <w:spacing w:after="220"/>
        <w:rPr>
          <w:b/>
          <w:bCs/>
          <w:caps/>
          <w:kern w:val="32"/>
          <w:szCs w:val="32"/>
          <w:lang w:val="es-419"/>
        </w:rPr>
      </w:pPr>
      <w:r w:rsidRPr="0069207F">
        <w:rPr>
          <w:b/>
          <w:bCs/>
          <w:caps/>
          <w:kern w:val="32"/>
          <w:szCs w:val="32"/>
          <w:lang w:val="es-419"/>
        </w:rPr>
        <w:t xml:space="preserve">Informe de las reuniones </w:t>
      </w:r>
      <w:r w:rsidR="00B052E5">
        <w:rPr>
          <w:b/>
          <w:bCs/>
          <w:caps/>
          <w:kern w:val="32"/>
          <w:szCs w:val="32"/>
          <w:lang w:val="es-419"/>
        </w:rPr>
        <w:t>VIGÉSIMA Y VIGESIMOPRIMERA</w:t>
      </w:r>
      <w:r w:rsidRPr="0069207F">
        <w:rPr>
          <w:b/>
          <w:bCs/>
          <w:caps/>
          <w:kern w:val="32"/>
          <w:szCs w:val="32"/>
          <w:lang w:val="es-419"/>
        </w:rPr>
        <w:t xml:space="preserve"> del Grupo de Trabajo 1 de las Oficinas de la Cooperación Pentalateral – Grupo de Trabajo sobre la Clasificación</w:t>
      </w:r>
    </w:p>
    <w:p w:rsidR="00054483" w:rsidRPr="0069207F" w:rsidRDefault="00345563" w:rsidP="002A22B6">
      <w:pPr>
        <w:pStyle w:val="ONUMFS"/>
        <w:rPr>
          <w:lang w:val="es-419"/>
        </w:rPr>
      </w:pPr>
      <w:r w:rsidRPr="0069207F">
        <w:rPr>
          <w:lang w:val="es-419"/>
        </w:rPr>
        <w:t>El Grupo de Trabajo tomó nota de los informes verbales de la Administración Nacional de Propiedad Intelectual de China (CNIPA) y de la Oficina Japonesa de Patentes (JPO), en nombre de las Oficinas de la Cooperación Pentalateral, sobre la</w:t>
      </w:r>
      <w:r w:rsidR="00B052E5">
        <w:rPr>
          <w:lang w:val="es-419"/>
        </w:rPr>
        <w:t xml:space="preserve">s reuniones </w:t>
      </w:r>
      <w:r w:rsidRPr="0069207F">
        <w:rPr>
          <w:lang w:val="es-419"/>
        </w:rPr>
        <w:t xml:space="preserve">vigésima y </w:t>
      </w:r>
      <w:r w:rsidR="00F74E9F" w:rsidRPr="0069207F">
        <w:rPr>
          <w:lang w:val="es-419"/>
        </w:rPr>
        <w:t>vigesimoprimera</w:t>
      </w:r>
      <w:r w:rsidRPr="0069207F">
        <w:rPr>
          <w:lang w:val="es-419"/>
        </w:rPr>
        <w:t xml:space="preserve"> del Grupo de Trabajo sobre la Clasificación.</w:t>
      </w:r>
    </w:p>
    <w:p w:rsidR="00054483" w:rsidRPr="0069207F" w:rsidRDefault="00065032" w:rsidP="002A22B6">
      <w:pPr>
        <w:pStyle w:val="ONUMFS"/>
        <w:rPr>
          <w:lang w:val="es-419"/>
        </w:rPr>
      </w:pPr>
      <w:r w:rsidRPr="0069207F">
        <w:rPr>
          <w:lang w:val="es-419"/>
        </w:rPr>
        <w:t>Se tomó nota de que durante la vigésima reunión del Grupo de Trabajo 1, las Oficinas de la Cooperación Pentalateral acordaron promover cinco proyectos F a la fase de la CIP, mientras que nueve proyectos F fueron promovidos a la fase de la CIP durante la vigésima primera reunión del Grupo de Trabajo 1.</w:t>
      </w:r>
    </w:p>
    <w:p w:rsidR="00054483" w:rsidRPr="0069207F" w:rsidRDefault="00065032" w:rsidP="002A22B6">
      <w:pPr>
        <w:pStyle w:val="ONUMFS"/>
        <w:rPr>
          <w:lang w:val="es-419"/>
        </w:rPr>
      </w:pPr>
      <w:r w:rsidRPr="0069207F">
        <w:rPr>
          <w:lang w:val="es-419"/>
        </w:rPr>
        <w:lastRenderedPageBreak/>
        <w:t xml:space="preserve">El Grupo de Trabajo también tomó nota de que la CNIPA y la JPO, en nombre de las Oficinas de la Cooperación Pentalateral, han publicado en el foro electrónico, en el marco del proyecto </w:t>
      </w:r>
      <w:hyperlink r:id="rId9" w:history="1">
        <w:r w:rsidRPr="0069207F">
          <w:rPr>
            <w:rStyle w:val="Hyperlink"/>
            <w:lang w:val="es-419"/>
          </w:rPr>
          <w:t>CE 456</w:t>
        </w:r>
      </w:hyperlink>
      <w:r w:rsidRPr="0069207F">
        <w:rPr>
          <w:lang w:val="es-419"/>
        </w:rPr>
        <w:t>, las listas actualizadas de todos los proyectos y propuestas en curso de las Oficinas de la Cooperación Pentalateral (anexos 35 y 37 del fichero del proyecto) con el fin de evitar el solapamiento entre las peticiones de revisión de la CIP y las actividades de revisión en curso de las Oficinas de la Cooperación Pentalateral.</w:t>
      </w:r>
    </w:p>
    <w:p w:rsidR="00054483" w:rsidRPr="0069207F" w:rsidRDefault="00F44DDE" w:rsidP="00BB6817">
      <w:pPr>
        <w:pStyle w:val="ONUME"/>
        <w:rPr>
          <w:b/>
          <w:bCs/>
          <w:caps/>
          <w:kern w:val="32"/>
          <w:szCs w:val="32"/>
          <w:lang w:val="es-419"/>
        </w:rPr>
      </w:pPr>
      <w:r w:rsidRPr="0069207F">
        <w:rPr>
          <w:b/>
          <w:bCs/>
          <w:caps/>
          <w:kern w:val="32"/>
          <w:szCs w:val="32"/>
          <w:lang w:val="es-419"/>
        </w:rPr>
        <w:t>PROGRAMA DE REVISIÓN DE LA CIP</w:t>
      </w:r>
    </w:p>
    <w:p w:rsidR="00054483" w:rsidRPr="0069207F" w:rsidRDefault="002A22B6" w:rsidP="002A22B6">
      <w:pPr>
        <w:pStyle w:val="ONUMFS"/>
        <w:rPr>
          <w:noProof/>
          <w:lang w:val="es-419"/>
        </w:rPr>
      </w:pPr>
      <w:r w:rsidRPr="0069207F">
        <w:rPr>
          <w:noProof/>
          <w:lang w:val="es-419"/>
        </w:rPr>
        <w:t>El Grupo de Trabajo examinó 22 proyectos de revisión, a saber</w:t>
      </w:r>
      <w:r w:rsidR="00AE5D1C" w:rsidRPr="0069207F">
        <w:rPr>
          <w:noProof/>
          <w:lang w:val="es-419"/>
        </w:rPr>
        <w:t>,</w:t>
      </w:r>
      <w:r w:rsidR="00AE5D1C" w:rsidRPr="0069207F">
        <w:rPr>
          <w:noProof/>
          <w:szCs w:val="22"/>
          <w:lang w:val="es-419"/>
        </w:rPr>
        <w:t xml:space="preserve"> </w:t>
      </w:r>
      <w:hyperlink r:id="rId10" w:history="1">
        <w:r w:rsidR="00AE5D1C" w:rsidRPr="0069207F">
          <w:rPr>
            <w:noProof/>
            <w:color w:val="0000FF"/>
            <w:u w:val="single"/>
            <w:lang w:val="es-419"/>
          </w:rPr>
          <w:t>C 504</w:t>
        </w:r>
      </w:hyperlink>
      <w:r w:rsidR="00AE5D1C" w:rsidRPr="0069207F">
        <w:rPr>
          <w:noProof/>
          <w:lang w:val="es-419"/>
        </w:rPr>
        <w:t xml:space="preserve">, </w:t>
      </w:r>
      <w:hyperlink r:id="rId11" w:history="1">
        <w:r w:rsidR="00AE5D1C" w:rsidRPr="0069207F">
          <w:rPr>
            <w:noProof/>
            <w:color w:val="0000FF"/>
            <w:u w:val="single"/>
            <w:lang w:val="es-419"/>
          </w:rPr>
          <w:t>C 505</w:t>
        </w:r>
      </w:hyperlink>
      <w:r w:rsidR="00AE5D1C" w:rsidRPr="0069207F">
        <w:rPr>
          <w:noProof/>
          <w:lang w:val="es-419"/>
        </w:rPr>
        <w:t xml:space="preserve">, </w:t>
      </w:r>
      <w:hyperlink r:id="rId12" w:history="1">
        <w:r w:rsidR="00AE5D1C" w:rsidRPr="0069207F">
          <w:rPr>
            <w:noProof/>
            <w:color w:val="0000FF"/>
            <w:u w:val="single"/>
            <w:lang w:val="es-419"/>
          </w:rPr>
          <w:t>C 507</w:t>
        </w:r>
      </w:hyperlink>
      <w:r w:rsidR="00AE5D1C" w:rsidRPr="0069207F">
        <w:rPr>
          <w:noProof/>
          <w:lang w:val="es-419"/>
        </w:rPr>
        <w:t xml:space="preserve">, </w:t>
      </w:r>
      <w:hyperlink r:id="rId13" w:history="1">
        <w:r w:rsidR="00AE5D1C" w:rsidRPr="0069207F">
          <w:rPr>
            <w:noProof/>
            <w:color w:val="0000FF"/>
            <w:u w:val="single"/>
            <w:lang w:val="es-419"/>
          </w:rPr>
          <w:t>C 508</w:t>
        </w:r>
      </w:hyperlink>
      <w:r w:rsidR="00AE5D1C" w:rsidRPr="0069207F">
        <w:rPr>
          <w:noProof/>
          <w:lang w:val="es-419"/>
        </w:rPr>
        <w:t xml:space="preserve">, </w:t>
      </w:r>
      <w:hyperlink r:id="rId14" w:history="1">
        <w:r w:rsidR="00AE5D1C" w:rsidRPr="0069207F">
          <w:rPr>
            <w:noProof/>
            <w:color w:val="0000FF"/>
            <w:u w:val="single"/>
            <w:lang w:val="es-419"/>
          </w:rPr>
          <w:t>C 509</w:t>
        </w:r>
      </w:hyperlink>
      <w:r w:rsidR="00AE5D1C" w:rsidRPr="0069207F">
        <w:rPr>
          <w:noProof/>
          <w:lang w:val="es-419"/>
        </w:rPr>
        <w:t xml:space="preserve">, </w:t>
      </w:r>
      <w:hyperlink r:id="rId15" w:history="1">
        <w:r w:rsidR="00AE5D1C" w:rsidRPr="0069207F">
          <w:rPr>
            <w:noProof/>
            <w:color w:val="0000FF"/>
            <w:u w:val="single"/>
            <w:lang w:val="es-419"/>
          </w:rPr>
          <w:t>C 520</w:t>
        </w:r>
      </w:hyperlink>
      <w:r w:rsidR="00AE5D1C" w:rsidRPr="0069207F">
        <w:rPr>
          <w:noProof/>
          <w:lang w:val="es-419"/>
        </w:rPr>
        <w:t xml:space="preserve">, </w:t>
      </w:r>
      <w:hyperlink r:id="rId16" w:history="1">
        <w:r w:rsidR="00AE5D1C" w:rsidRPr="0069207F">
          <w:rPr>
            <w:noProof/>
            <w:color w:val="0000FF"/>
            <w:u w:val="single"/>
            <w:lang w:val="es-419"/>
          </w:rPr>
          <w:t>F 071</w:t>
        </w:r>
      </w:hyperlink>
      <w:r w:rsidR="00AE5D1C" w:rsidRPr="0069207F">
        <w:rPr>
          <w:noProof/>
          <w:lang w:val="es-419"/>
        </w:rPr>
        <w:t xml:space="preserve">, </w:t>
      </w:r>
      <w:hyperlink r:id="rId17" w:history="1">
        <w:r w:rsidR="00AE5D1C" w:rsidRPr="0069207F">
          <w:rPr>
            <w:noProof/>
            <w:color w:val="0000FF"/>
            <w:u w:val="single"/>
            <w:lang w:val="es-419"/>
          </w:rPr>
          <w:t>F 082</w:t>
        </w:r>
      </w:hyperlink>
      <w:r w:rsidR="00AE5D1C" w:rsidRPr="0069207F">
        <w:rPr>
          <w:noProof/>
          <w:lang w:val="es-419"/>
        </w:rPr>
        <w:t xml:space="preserve">, </w:t>
      </w:r>
      <w:hyperlink r:id="rId18" w:history="1">
        <w:r w:rsidR="00AE5D1C" w:rsidRPr="0069207F">
          <w:rPr>
            <w:noProof/>
            <w:color w:val="0000FF"/>
            <w:u w:val="single"/>
            <w:lang w:val="es-419"/>
          </w:rPr>
          <w:t>F 089</w:t>
        </w:r>
      </w:hyperlink>
      <w:r w:rsidR="00AE5D1C" w:rsidRPr="0069207F">
        <w:rPr>
          <w:noProof/>
          <w:lang w:val="es-419"/>
        </w:rPr>
        <w:t xml:space="preserve">, </w:t>
      </w:r>
      <w:hyperlink r:id="rId19" w:history="1">
        <w:r w:rsidR="00AE5D1C" w:rsidRPr="0069207F">
          <w:rPr>
            <w:noProof/>
            <w:color w:val="0000FF"/>
            <w:u w:val="single"/>
            <w:lang w:val="es-419"/>
          </w:rPr>
          <w:t>F 122</w:t>
        </w:r>
      </w:hyperlink>
      <w:r w:rsidR="00AE5D1C" w:rsidRPr="0069207F">
        <w:rPr>
          <w:noProof/>
          <w:lang w:val="es-419"/>
        </w:rPr>
        <w:t xml:space="preserve">, </w:t>
      </w:r>
      <w:hyperlink r:id="rId20" w:history="1">
        <w:r w:rsidR="00AE5D1C" w:rsidRPr="0069207F">
          <w:rPr>
            <w:noProof/>
            <w:color w:val="0000FF"/>
            <w:u w:val="single"/>
            <w:lang w:val="es-419"/>
          </w:rPr>
          <w:t>F 138</w:t>
        </w:r>
      </w:hyperlink>
      <w:r w:rsidR="00AE5D1C" w:rsidRPr="0069207F">
        <w:rPr>
          <w:noProof/>
          <w:lang w:val="es-419"/>
        </w:rPr>
        <w:t xml:space="preserve">, </w:t>
      </w:r>
      <w:hyperlink r:id="rId21" w:history="1">
        <w:r w:rsidR="00AE5D1C" w:rsidRPr="0069207F">
          <w:rPr>
            <w:noProof/>
            <w:color w:val="0000FF"/>
            <w:u w:val="single"/>
            <w:lang w:val="es-419"/>
          </w:rPr>
          <w:t>F 141</w:t>
        </w:r>
      </w:hyperlink>
      <w:r w:rsidR="00AE5D1C" w:rsidRPr="0069207F">
        <w:rPr>
          <w:noProof/>
          <w:lang w:val="es-419"/>
        </w:rPr>
        <w:t xml:space="preserve">, </w:t>
      </w:r>
      <w:hyperlink r:id="rId22" w:history="1">
        <w:r w:rsidR="00AE5D1C" w:rsidRPr="0069207F">
          <w:rPr>
            <w:noProof/>
            <w:color w:val="0000FF"/>
            <w:u w:val="single"/>
            <w:lang w:val="es-419"/>
          </w:rPr>
          <w:t>F 142</w:t>
        </w:r>
      </w:hyperlink>
      <w:r w:rsidR="00AE5D1C" w:rsidRPr="0069207F">
        <w:rPr>
          <w:noProof/>
          <w:lang w:val="es-419"/>
        </w:rPr>
        <w:t xml:space="preserve">, </w:t>
      </w:r>
      <w:hyperlink r:id="rId23" w:history="1">
        <w:r w:rsidR="00AE5D1C" w:rsidRPr="0069207F">
          <w:rPr>
            <w:noProof/>
            <w:color w:val="0000FF"/>
            <w:u w:val="single"/>
            <w:lang w:val="es-419"/>
          </w:rPr>
          <w:t>F 143</w:t>
        </w:r>
      </w:hyperlink>
      <w:r w:rsidR="00AE5D1C" w:rsidRPr="0069207F">
        <w:rPr>
          <w:noProof/>
          <w:lang w:val="es-419"/>
        </w:rPr>
        <w:t xml:space="preserve">, </w:t>
      </w:r>
      <w:hyperlink r:id="rId24" w:history="1">
        <w:r w:rsidR="00AE5D1C" w:rsidRPr="0069207F">
          <w:rPr>
            <w:noProof/>
            <w:color w:val="0000FF"/>
            <w:u w:val="single"/>
            <w:lang w:val="es-419"/>
          </w:rPr>
          <w:t>F 149</w:t>
        </w:r>
      </w:hyperlink>
      <w:r w:rsidR="00AE5D1C" w:rsidRPr="0069207F">
        <w:rPr>
          <w:noProof/>
          <w:lang w:val="es-419"/>
        </w:rPr>
        <w:t xml:space="preserve">, </w:t>
      </w:r>
      <w:hyperlink r:id="rId25" w:history="1">
        <w:r w:rsidR="00AE5D1C" w:rsidRPr="0069207F">
          <w:rPr>
            <w:noProof/>
            <w:color w:val="0000FF"/>
            <w:u w:val="single"/>
            <w:lang w:val="es-419"/>
          </w:rPr>
          <w:t>F 151</w:t>
        </w:r>
      </w:hyperlink>
      <w:r w:rsidR="00AE5D1C" w:rsidRPr="0069207F">
        <w:rPr>
          <w:noProof/>
          <w:lang w:val="es-419"/>
        </w:rPr>
        <w:t xml:space="preserve">, </w:t>
      </w:r>
      <w:hyperlink r:id="rId26" w:history="1">
        <w:r w:rsidR="00AE5D1C" w:rsidRPr="0069207F">
          <w:rPr>
            <w:noProof/>
            <w:color w:val="0000FF"/>
            <w:u w:val="single"/>
            <w:lang w:val="es-419"/>
          </w:rPr>
          <w:t>F 152</w:t>
        </w:r>
      </w:hyperlink>
      <w:r w:rsidR="00AE5D1C" w:rsidRPr="0069207F">
        <w:rPr>
          <w:noProof/>
          <w:lang w:val="es-419"/>
        </w:rPr>
        <w:t xml:space="preserve">, </w:t>
      </w:r>
      <w:hyperlink r:id="rId27" w:history="1">
        <w:r w:rsidR="00AE5D1C" w:rsidRPr="0069207F">
          <w:rPr>
            <w:noProof/>
            <w:color w:val="0000FF"/>
            <w:u w:val="single"/>
            <w:lang w:val="es-419"/>
          </w:rPr>
          <w:t>F 153</w:t>
        </w:r>
      </w:hyperlink>
      <w:r w:rsidR="00AE5D1C" w:rsidRPr="0069207F">
        <w:rPr>
          <w:noProof/>
          <w:lang w:val="es-419"/>
        </w:rPr>
        <w:t xml:space="preserve">, </w:t>
      </w:r>
      <w:hyperlink r:id="rId28" w:history="1">
        <w:r w:rsidR="00AE5D1C" w:rsidRPr="0069207F">
          <w:rPr>
            <w:noProof/>
            <w:color w:val="0000FF"/>
            <w:u w:val="single"/>
            <w:lang w:val="es-419"/>
          </w:rPr>
          <w:t>F 154</w:t>
        </w:r>
      </w:hyperlink>
      <w:r w:rsidR="00AE5D1C" w:rsidRPr="0069207F">
        <w:rPr>
          <w:noProof/>
          <w:lang w:val="es-419"/>
        </w:rPr>
        <w:t xml:space="preserve">, </w:t>
      </w:r>
      <w:hyperlink r:id="rId29" w:history="1">
        <w:r w:rsidR="00AE5D1C" w:rsidRPr="0069207F">
          <w:rPr>
            <w:noProof/>
            <w:color w:val="0000FF"/>
            <w:u w:val="single"/>
            <w:lang w:val="es-419"/>
          </w:rPr>
          <w:t>F 156</w:t>
        </w:r>
      </w:hyperlink>
      <w:r w:rsidR="00AE5D1C" w:rsidRPr="0069207F">
        <w:rPr>
          <w:noProof/>
          <w:lang w:val="es-419"/>
        </w:rPr>
        <w:t xml:space="preserve">, </w:t>
      </w:r>
      <w:hyperlink r:id="rId30" w:history="1">
        <w:r w:rsidR="00AE5D1C" w:rsidRPr="0069207F">
          <w:rPr>
            <w:noProof/>
            <w:color w:val="0000FF"/>
            <w:u w:val="single"/>
            <w:lang w:val="es-419"/>
          </w:rPr>
          <w:t>F 157</w:t>
        </w:r>
      </w:hyperlink>
      <w:r w:rsidR="00AE5D1C" w:rsidRPr="0069207F">
        <w:rPr>
          <w:noProof/>
          <w:lang w:val="es-419"/>
        </w:rPr>
        <w:t xml:space="preserve"> </w:t>
      </w:r>
      <w:r w:rsidRPr="0069207F">
        <w:rPr>
          <w:noProof/>
          <w:lang w:val="es-419"/>
        </w:rPr>
        <w:t>y</w:t>
      </w:r>
      <w:r w:rsidR="00AE5D1C" w:rsidRPr="0069207F">
        <w:rPr>
          <w:noProof/>
          <w:szCs w:val="22"/>
          <w:lang w:val="es-419"/>
        </w:rPr>
        <w:t xml:space="preserve"> </w:t>
      </w:r>
      <w:hyperlink r:id="rId31" w:history="1">
        <w:r w:rsidR="00AE5D1C" w:rsidRPr="0069207F">
          <w:rPr>
            <w:noProof/>
            <w:color w:val="0000FF"/>
            <w:u w:val="single"/>
            <w:lang w:val="es-419"/>
          </w:rPr>
          <w:t>F 159</w:t>
        </w:r>
      </w:hyperlink>
      <w:r w:rsidR="00AE5D1C" w:rsidRPr="0069207F">
        <w:rPr>
          <w:noProof/>
          <w:lang w:val="es-419"/>
        </w:rPr>
        <w:t>.</w:t>
      </w:r>
    </w:p>
    <w:p w:rsidR="00054483" w:rsidRPr="0069207F" w:rsidRDefault="00F44DDE" w:rsidP="002A22B6">
      <w:pPr>
        <w:pStyle w:val="ONUMFS"/>
        <w:rPr>
          <w:lang w:val="es-419"/>
        </w:rPr>
      </w:pPr>
      <w:r w:rsidRPr="0069207F">
        <w:rPr>
          <w:lang w:val="es-419"/>
        </w:rPr>
        <w:t>En el foro electrónico, dentro de los correspondientes proyectos, se indica la situación de los proyectos mencionados, junto con la lista de las medidas futuras y los plazos.</w:t>
      </w:r>
      <w:r w:rsidR="00B57897" w:rsidRPr="0069207F">
        <w:rPr>
          <w:lang w:val="es-419"/>
        </w:rPr>
        <w:t xml:space="preserve"> </w:t>
      </w:r>
      <w:r w:rsidRPr="0069207F">
        <w:rPr>
          <w:lang w:val="es-419"/>
        </w:rPr>
        <w:t>Todas las decisiones, observaciones y anexos técnicos están disponibles en los anexos denominados “Decisión del Grupo de Trabajo” de los proyectos correspondientes que figuran en el foro.</w:t>
      </w:r>
    </w:p>
    <w:p w:rsidR="00054483" w:rsidRPr="0069207F" w:rsidRDefault="00127BCD" w:rsidP="002A22B6">
      <w:pPr>
        <w:pStyle w:val="ONUMFS"/>
        <w:rPr>
          <w:lang w:val="es-419"/>
        </w:rPr>
      </w:pPr>
      <w:r w:rsidRPr="0069207F">
        <w:rPr>
          <w:lang w:val="es-419"/>
        </w:rPr>
        <w:t xml:space="preserve">El Grupo de Trabajo completó </w:t>
      </w:r>
      <w:r w:rsidR="00B052E5">
        <w:rPr>
          <w:lang w:val="es-419"/>
        </w:rPr>
        <w:t>cuatro</w:t>
      </w:r>
      <w:r w:rsidRPr="0069207F">
        <w:rPr>
          <w:lang w:val="es-419"/>
        </w:rPr>
        <w:t xml:space="preserve"> proyectos de revisión, </w:t>
      </w:r>
      <w:r w:rsidR="00B052E5">
        <w:rPr>
          <w:lang w:val="es-419"/>
        </w:rPr>
        <w:t>dos</w:t>
      </w:r>
      <w:r w:rsidRPr="0069207F">
        <w:rPr>
          <w:lang w:val="es-419"/>
        </w:rPr>
        <w:t xml:space="preserve"> de los cuales se completaron con respecto a la revisión del esquema, a saber, los proyectos</w:t>
      </w:r>
      <w:r w:rsidR="00B052E5">
        <w:rPr>
          <w:lang w:val="es-419"/>
        </w:rPr>
        <w:t xml:space="preserve"> </w:t>
      </w:r>
      <w:hyperlink r:id="rId32" w:history="1">
        <w:r w:rsidRPr="0069207F">
          <w:rPr>
            <w:rStyle w:val="Hyperlink"/>
            <w:lang w:val="es-419"/>
          </w:rPr>
          <w:t>F 153</w:t>
        </w:r>
      </w:hyperlink>
      <w:r w:rsidRPr="0069207F">
        <w:rPr>
          <w:lang w:val="es-419"/>
        </w:rPr>
        <w:t xml:space="preserve"> y </w:t>
      </w:r>
      <w:hyperlink r:id="rId33" w:history="1">
        <w:r w:rsidRPr="0069207F">
          <w:rPr>
            <w:rStyle w:val="Hyperlink"/>
            <w:lang w:val="es-419"/>
          </w:rPr>
          <w:t>F 154</w:t>
        </w:r>
      </w:hyperlink>
      <w:r w:rsidRPr="0069207F">
        <w:rPr>
          <w:lang w:val="es-419"/>
        </w:rPr>
        <w:t xml:space="preserve">, que entrarán en vigor en la CIP 2023.01; </w:t>
      </w:r>
      <w:r w:rsidR="00536DBD">
        <w:rPr>
          <w:lang w:val="es-419"/>
        </w:rPr>
        <w:t>los dos restantes</w:t>
      </w:r>
      <w:r w:rsidRPr="0069207F">
        <w:rPr>
          <w:lang w:val="es-419"/>
        </w:rPr>
        <w:t xml:space="preserve"> se completaron con respecto a las definiciones, a saber, los proyectos </w:t>
      </w:r>
      <w:hyperlink r:id="rId34" w:history="1">
        <w:r w:rsidRPr="0069207F">
          <w:rPr>
            <w:rStyle w:val="Hyperlink"/>
            <w:lang w:val="es-419"/>
          </w:rPr>
          <w:t>C 504</w:t>
        </w:r>
      </w:hyperlink>
      <w:r w:rsidRPr="0069207F">
        <w:rPr>
          <w:lang w:val="es-419"/>
        </w:rPr>
        <w:t xml:space="preserve"> y </w:t>
      </w:r>
      <w:hyperlink r:id="rId35" w:history="1">
        <w:r w:rsidRPr="0069207F">
          <w:rPr>
            <w:rStyle w:val="Hyperlink"/>
            <w:lang w:val="es-419"/>
          </w:rPr>
          <w:t>C 507</w:t>
        </w:r>
      </w:hyperlink>
      <w:r w:rsidRPr="0069207F">
        <w:rPr>
          <w:lang w:val="es-419"/>
        </w:rPr>
        <w:t xml:space="preserve">, </w:t>
      </w:r>
      <w:r w:rsidR="00536DBD">
        <w:rPr>
          <w:lang w:val="es-419"/>
        </w:rPr>
        <w:t xml:space="preserve">y </w:t>
      </w:r>
      <w:r w:rsidRPr="0069207F">
        <w:rPr>
          <w:lang w:val="es-419"/>
        </w:rPr>
        <w:t xml:space="preserve">la revisión del </w:t>
      </w:r>
      <w:r w:rsidR="002A22B6" w:rsidRPr="0069207F">
        <w:rPr>
          <w:lang w:val="es-419"/>
        </w:rPr>
        <w:t>esquema</w:t>
      </w:r>
      <w:r w:rsidRPr="0069207F">
        <w:rPr>
          <w:lang w:val="es-419"/>
        </w:rPr>
        <w:t xml:space="preserve"> se publicó anticipadamente en la CIP 2022.01.</w:t>
      </w:r>
      <w:r w:rsidR="00B57897" w:rsidRPr="0069207F">
        <w:rPr>
          <w:lang w:val="es-419"/>
        </w:rPr>
        <w:t xml:space="preserve"> </w:t>
      </w:r>
      <w:r w:rsidRPr="0069207F">
        <w:rPr>
          <w:lang w:val="es-419"/>
        </w:rPr>
        <w:t>Se informó de que esas definiciones se incluirán en la CIP 2022.01 cuando entre en vigor el 1 de enero de 2022, junto con las correspondientes modificaciones del esquema.</w:t>
      </w:r>
    </w:p>
    <w:p w:rsidR="00054483" w:rsidRPr="0069207F" w:rsidRDefault="00127BCD" w:rsidP="002A22B6">
      <w:pPr>
        <w:pStyle w:val="ONUMFS"/>
        <w:rPr>
          <w:lang w:val="es-419"/>
        </w:rPr>
      </w:pPr>
      <w:r w:rsidRPr="0069207F">
        <w:rPr>
          <w:lang w:val="es-419"/>
        </w:rPr>
        <w:t>El Grupo de Trabajo acordó además crear dos nuevos proyectos de revisión, a saber</w:t>
      </w:r>
    </w:p>
    <w:p w:rsidR="00054483" w:rsidRPr="0069207F" w:rsidRDefault="005C3FC4" w:rsidP="002E1F70">
      <w:pPr>
        <w:spacing w:after="220"/>
        <w:ind w:left="1858" w:hanging="1296"/>
        <w:rPr>
          <w:lang w:val="es-419"/>
        </w:rPr>
      </w:pPr>
      <w:r w:rsidRPr="0069207F">
        <w:rPr>
          <w:lang w:val="es-419"/>
        </w:rPr>
        <w:t xml:space="preserve">Mecánica: </w:t>
      </w:r>
      <w:r w:rsidR="002E1F70" w:rsidRPr="0069207F">
        <w:rPr>
          <w:lang w:val="es-419"/>
        </w:rPr>
        <w:tab/>
      </w:r>
      <w:hyperlink r:id="rId36" w:history="1">
        <w:r w:rsidRPr="00536DBD">
          <w:rPr>
            <w:rStyle w:val="Hyperlink"/>
            <w:lang w:val="es-419"/>
          </w:rPr>
          <w:t>C 521</w:t>
        </w:r>
      </w:hyperlink>
      <w:r w:rsidRPr="0069207F">
        <w:rPr>
          <w:lang w:val="es-419"/>
        </w:rPr>
        <w:t xml:space="preserve"> (A61J 1/00, ponente - OEP) - procedente del proyecto </w:t>
      </w:r>
      <w:hyperlink r:id="rId37" w:history="1">
        <w:r w:rsidRPr="0069207F">
          <w:rPr>
            <w:rStyle w:val="Hyperlink"/>
            <w:lang w:val="es-419"/>
          </w:rPr>
          <w:t>M 632</w:t>
        </w:r>
      </w:hyperlink>
    </w:p>
    <w:p w:rsidR="00054483" w:rsidRPr="0069207F" w:rsidRDefault="005C3FC4" w:rsidP="002E1F70">
      <w:pPr>
        <w:spacing w:after="220"/>
        <w:ind w:left="1858" w:hanging="1296"/>
        <w:rPr>
          <w:color w:val="0000FF"/>
          <w:u w:val="single"/>
          <w:lang w:val="es-419"/>
        </w:rPr>
      </w:pPr>
      <w:r w:rsidRPr="0069207F">
        <w:rPr>
          <w:lang w:val="es-419"/>
        </w:rPr>
        <w:t>Electricidad:</w:t>
      </w:r>
      <w:r w:rsidR="002E1F70" w:rsidRPr="0069207F">
        <w:rPr>
          <w:lang w:val="es-419"/>
        </w:rPr>
        <w:tab/>
      </w:r>
      <w:hyperlink r:id="rId38" w:history="1">
        <w:r w:rsidRPr="00536DBD">
          <w:rPr>
            <w:rStyle w:val="Hyperlink"/>
            <w:lang w:val="es-419"/>
          </w:rPr>
          <w:t>C 522</w:t>
        </w:r>
      </w:hyperlink>
      <w:r w:rsidRPr="0069207F">
        <w:rPr>
          <w:lang w:val="es-419"/>
        </w:rPr>
        <w:t xml:space="preserve"> (G06Q 50/00, ponente - Estados Unidos) - procedente del proyecto </w:t>
      </w:r>
      <w:hyperlink r:id="rId39" w:history="1">
        <w:r w:rsidR="00BB6817" w:rsidRPr="0069207F">
          <w:rPr>
            <w:rStyle w:val="Hyperlink"/>
            <w:lang w:val="es-419"/>
          </w:rPr>
          <w:t>C </w:t>
        </w:r>
        <w:r w:rsidRPr="0069207F">
          <w:rPr>
            <w:rStyle w:val="Hyperlink"/>
            <w:lang w:val="es-419"/>
          </w:rPr>
          <w:t>508</w:t>
        </w:r>
      </w:hyperlink>
    </w:p>
    <w:p w:rsidR="00054483" w:rsidRPr="0069207F" w:rsidRDefault="005C3FC4" w:rsidP="002E1F70">
      <w:pPr>
        <w:pStyle w:val="ONUMFS"/>
        <w:rPr>
          <w:lang w:val="es-419"/>
        </w:rPr>
      </w:pPr>
      <w:r w:rsidRPr="0069207F">
        <w:rPr>
          <w:lang w:val="es-419"/>
        </w:rPr>
        <w:t xml:space="preserve">El Grupo de Trabajo tomó nota de un informe verbal de la OEP en nombre del EGST (anexo 8 del proyecto </w:t>
      </w:r>
      <w:hyperlink r:id="rId40" w:history="1">
        <w:r w:rsidRPr="0069207F">
          <w:rPr>
            <w:rStyle w:val="Hyperlink"/>
            <w:lang w:val="es-419"/>
          </w:rPr>
          <w:t>WG 469</w:t>
        </w:r>
      </w:hyperlink>
      <w:r w:rsidRPr="0069207F">
        <w:rPr>
          <w:lang w:val="es-419"/>
        </w:rPr>
        <w:t xml:space="preserve">) sobre la puesta en marcha de tres proyectos C del EGST, a saber, </w:t>
      </w:r>
      <w:hyperlink r:id="rId41" w:history="1">
        <w:r w:rsidR="00536DBD">
          <w:rPr>
            <w:rStyle w:val="Hyperlink"/>
          </w:rPr>
          <w:t>C 511</w:t>
        </w:r>
      </w:hyperlink>
      <w:r w:rsidR="00536DBD">
        <w:t xml:space="preserve">, </w:t>
      </w:r>
      <w:hyperlink r:id="rId42" w:history="1">
        <w:r w:rsidR="00536DBD">
          <w:rPr>
            <w:rStyle w:val="Hyperlink"/>
          </w:rPr>
          <w:t>C 512</w:t>
        </w:r>
      </w:hyperlink>
      <w:r w:rsidR="00536DBD">
        <w:t xml:space="preserve"> y </w:t>
      </w:r>
      <w:hyperlink r:id="rId43" w:history="1">
        <w:r w:rsidR="00536DBD">
          <w:rPr>
            <w:rStyle w:val="Hyperlink"/>
          </w:rPr>
          <w:t>C 513</w:t>
        </w:r>
      </w:hyperlink>
      <w:r w:rsidRPr="0069207F">
        <w:rPr>
          <w:lang w:val="es-419"/>
        </w:rPr>
        <w:t>.</w:t>
      </w:r>
      <w:r w:rsidR="00B57897" w:rsidRPr="0069207F">
        <w:rPr>
          <w:lang w:val="es-419"/>
        </w:rPr>
        <w:t xml:space="preserve"> </w:t>
      </w:r>
      <w:r w:rsidRPr="0069207F">
        <w:rPr>
          <w:lang w:val="es-419"/>
        </w:rPr>
        <w:t xml:space="preserve">El Grupo de Trabajo tomó buena nota y expresó su agradecimiento a la OEP, </w:t>
      </w:r>
      <w:r w:rsidR="00F74E9F" w:rsidRPr="0069207F">
        <w:rPr>
          <w:lang w:val="es-419"/>
        </w:rPr>
        <w:t xml:space="preserve">oficina </w:t>
      </w:r>
      <w:r w:rsidRPr="0069207F">
        <w:rPr>
          <w:lang w:val="es-419"/>
        </w:rPr>
        <w:t xml:space="preserve">principal del EGST, y a las </w:t>
      </w:r>
      <w:r w:rsidR="00F74E9F" w:rsidRPr="0069207F">
        <w:rPr>
          <w:lang w:val="es-419"/>
        </w:rPr>
        <w:t>oficina</w:t>
      </w:r>
      <w:r w:rsidRPr="0069207F">
        <w:rPr>
          <w:lang w:val="es-419"/>
        </w:rPr>
        <w:t xml:space="preserve">s miembros del EGST, por </w:t>
      </w:r>
      <w:r w:rsidR="00536DBD">
        <w:rPr>
          <w:lang w:val="es-419"/>
        </w:rPr>
        <w:t>sus</w:t>
      </w:r>
      <w:r w:rsidRPr="0069207F">
        <w:rPr>
          <w:lang w:val="es-419"/>
        </w:rPr>
        <w:t xml:space="preserve"> esfuerzos y la gran contribución de sus conocimientos al proyecto </w:t>
      </w:r>
      <w:hyperlink r:id="rId44" w:history="1">
        <w:r w:rsidRPr="00536DBD">
          <w:rPr>
            <w:rStyle w:val="Hyperlink"/>
            <w:lang w:val="es-419"/>
          </w:rPr>
          <w:t>CE 481</w:t>
        </w:r>
      </w:hyperlink>
      <w:r w:rsidRPr="0069207F">
        <w:rPr>
          <w:lang w:val="es-419"/>
        </w:rPr>
        <w:t xml:space="preserve">, y felicitó </w:t>
      </w:r>
      <w:r w:rsidR="00536DBD">
        <w:rPr>
          <w:lang w:val="es-419"/>
        </w:rPr>
        <w:t xml:space="preserve">a todas ellas </w:t>
      </w:r>
      <w:r w:rsidRPr="0069207F">
        <w:rPr>
          <w:lang w:val="es-419"/>
        </w:rPr>
        <w:t>por los resultados obtenidos hasta la fecha.</w:t>
      </w:r>
    </w:p>
    <w:p w:rsidR="00054483" w:rsidRPr="0069207F" w:rsidRDefault="005C3FC4" w:rsidP="005C3FC4">
      <w:pPr>
        <w:keepNext/>
        <w:spacing w:before="240" w:after="60"/>
        <w:outlineLvl w:val="0"/>
        <w:rPr>
          <w:b/>
          <w:bCs/>
          <w:caps/>
          <w:kern w:val="32"/>
          <w:szCs w:val="32"/>
          <w:lang w:val="es-419"/>
        </w:rPr>
      </w:pPr>
      <w:r w:rsidRPr="0069207F">
        <w:rPr>
          <w:b/>
          <w:bCs/>
          <w:caps/>
          <w:kern w:val="32"/>
          <w:szCs w:val="32"/>
          <w:lang w:val="es-419"/>
        </w:rPr>
        <w:t>MANTENIMIENTO DE LA CIP</w:t>
      </w:r>
    </w:p>
    <w:p w:rsidR="00054483" w:rsidRPr="0069207F" w:rsidRDefault="000B4F4C" w:rsidP="002E1F70">
      <w:pPr>
        <w:pStyle w:val="ONUMFS"/>
        <w:rPr>
          <w:lang w:val="es-419"/>
        </w:rPr>
      </w:pPr>
      <w:r w:rsidRPr="0069207F">
        <w:rPr>
          <w:lang w:val="es-419"/>
        </w:rPr>
        <w:t>El Grupo de Trabajo examinó 11 proyectos de mantenimiento, a saber,</w:t>
      </w:r>
      <w:r w:rsidR="00AE5D1C" w:rsidRPr="0069207F">
        <w:rPr>
          <w:lang w:val="es-419"/>
        </w:rPr>
        <w:t xml:space="preserve"> </w:t>
      </w:r>
      <w:hyperlink r:id="rId45" w:history="1">
        <w:r w:rsidR="00AE5D1C" w:rsidRPr="0069207F">
          <w:rPr>
            <w:color w:val="0000FF"/>
            <w:u w:val="single"/>
            <w:lang w:val="es-419"/>
          </w:rPr>
          <w:t>M 621</w:t>
        </w:r>
      </w:hyperlink>
      <w:r w:rsidR="00AE5D1C" w:rsidRPr="0069207F">
        <w:rPr>
          <w:lang w:val="es-419"/>
        </w:rPr>
        <w:t xml:space="preserve">, </w:t>
      </w:r>
      <w:hyperlink r:id="rId46" w:history="1">
        <w:r w:rsidR="00AE5D1C" w:rsidRPr="0069207F">
          <w:rPr>
            <w:color w:val="0000FF"/>
            <w:u w:val="single"/>
            <w:lang w:val="es-419"/>
          </w:rPr>
          <w:t>M 627</w:t>
        </w:r>
      </w:hyperlink>
      <w:r w:rsidR="00AE5D1C" w:rsidRPr="0069207F">
        <w:rPr>
          <w:lang w:val="es-419"/>
        </w:rPr>
        <w:t xml:space="preserve">, </w:t>
      </w:r>
      <w:hyperlink r:id="rId47" w:history="1">
        <w:r w:rsidR="00AE5D1C" w:rsidRPr="0069207F">
          <w:rPr>
            <w:color w:val="0000FF"/>
            <w:u w:val="single"/>
            <w:lang w:val="es-419"/>
          </w:rPr>
          <w:t>M 632</w:t>
        </w:r>
      </w:hyperlink>
      <w:r w:rsidR="00AE5D1C" w:rsidRPr="0069207F">
        <w:rPr>
          <w:lang w:val="es-419"/>
        </w:rPr>
        <w:t xml:space="preserve">, </w:t>
      </w:r>
      <w:hyperlink r:id="rId48" w:history="1">
        <w:r w:rsidR="00AE5D1C" w:rsidRPr="0069207F">
          <w:rPr>
            <w:color w:val="0000FF"/>
            <w:u w:val="single"/>
            <w:lang w:val="es-419"/>
          </w:rPr>
          <w:t>M 633</w:t>
        </w:r>
      </w:hyperlink>
      <w:r w:rsidR="00AE5D1C" w:rsidRPr="0069207F">
        <w:rPr>
          <w:lang w:val="es-419"/>
        </w:rPr>
        <w:t xml:space="preserve">, </w:t>
      </w:r>
      <w:hyperlink r:id="rId49" w:history="1">
        <w:r w:rsidR="00AE5D1C" w:rsidRPr="0069207F">
          <w:rPr>
            <w:color w:val="0000FF"/>
            <w:u w:val="single"/>
            <w:lang w:val="es-419"/>
          </w:rPr>
          <w:t>M 805</w:t>
        </w:r>
      </w:hyperlink>
      <w:r w:rsidR="00AE5D1C" w:rsidRPr="0069207F">
        <w:rPr>
          <w:lang w:val="es-419"/>
        </w:rPr>
        <w:t xml:space="preserve">, </w:t>
      </w:r>
      <w:hyperlink r:id="rId50" w:history="1">
        <w:r w:rsidR="00AE5D1C" w:rsidRPr="0069207F">
          <w:rPr>
            <w:color w:val="0000FF"/>
            <w:u w:val="single"/>
            <w:lang w:val="es-419"/>
          </w:rPr>
          <w:t>M 811</w:t>
        </w:r>
      </w:hyperlink>
      <w:r w:rsidR="00AE5D1C" w:rsidRPr="0069207F">
        <w:rPr>
          <w:lang w:val="es-419"/>
        </w:rPr>
        <w:t xml:space="preserve">, </w:t>
      </w:r>
      <w:hyperlink r:id="rId51" w:history="1">
        <w:r w:rsidR="00AE5D1C" w:rsidRPr="0069207F">
          <w:rPr>
            <w:color w:val="0000FF"/>
            <w:u w:val="single"/>
            <w:lang w:val="es-419"/>
          </w:rPr>
          <w:t>M 812</w:t>
        </w:r>
      </w:hyperlink>
      <w:r w:rsidR="00AE5D1C" w:rsidRPr="0069207F">
        <w:rPr>
          <w:lang w:val="es-419"/>
        </w:rPr>
        <w:t xml:space="preserve">, </w:t>
      </w:r>
      <w:hyperlink r:id="rId52" w:history="1">
        <w:r w:rsidR="00AE5D1C" w:rsidRPr="0069207F">
          <w:rPr>
            <w:color w:val="0000FF"/>
            <w:u w:val="single"/>
            <w:lang w:val="es-419"/>
          </w:rPr>
          <w:t>M 813</w:t>
        </w:r>
      </w:hyperlink>
      <w:r w:rsidR="00AE5D1C" w:rsidRPr="0069207F">
        <w:rPr>
          <w:lang w:val="es-419"/>
        </w:rPr>
        <w:t xml:space="preserve">, </w:t>
      </w:r>
      <w:hyperlink r:id="rId53" w:history="1">
        <w:r w:rsidR="00AE5D1C" w:rsidRPr="0069207F">
          <w:rPr>
            <w:color w:val="0000FF"/>
            <w:u w:val="single"/>
            <w:lang w:val="es-419"/>
          </w:rPr>
          <w:t>M 814</w:t>
        </w:r>
      </w:hyperlink>
      <w:r w:rsidR="00AE5D1C" w:rsidRPr="0069207F">
        <w:rPr>
          <w:lang w:val="es-419"/>
        </w:rPr>
        <w:t xml:space="preserve">, </w:t>
      </w:r>
      <w:hyperlink r:id="rId54" w:history="1">
        <w:r w:rsidR="00AE5D1C" w:rsidRPr="0069207F">
          <w:rPr>
            <w:color w:val="0000FF"/>
            <w:u w:val="single"/>
            <w:lang w:val="es-419"/>
          </w:rPr>
          <w:t>M 815</w:t>
        </w:r>
      </w:hyperlink>
      <w:r w:rsidR="00AE5D1C" w:rsidRPr="0069207F">
        <w:rPr>
          <w:lang w:val="es-419"/>
        </w:rPr>
        <w:t xml:space="preserve"> </w:t>
      </w:r>
      <w:r w:rsidRPr="0069207F">
        <w:rPr>
          <w:lang w:val="es-419"/>
        </w:rPr>
        <w:t>y</w:t>
      </w:r>
      <w:r w:rsidR="00AE5D1C" w:rsidRPr="0069207F">
        <w:rPr>
          <w:lang w:val="es-419"/>
        </w:rPr>
        <w:t xml:space="preserve"> </w:t>
      </w:r>
      <w:hyperlink r:id="rId55" w:history="1">
        <w:r w:rsidR="00AE5D1C" w:rsidRPr="0069207F">
          <w:rPr>
            <w:color w:val="0000FF"/>
            <w:u w:val="single"/>
            <w:lang w:val="es-419"/>
          </w:rPr>
          <w:t>M 816</w:t>
        </w:r>
      </w:hyperlink>
      <w:r w:rsidR="00AE5D1C" w:rsidRPr="0069207F">
        <w:rPr>
          <w:lang w:val="es-419"/>
        </w:rPr>
        <w:t>.</w:t>
      </w:r>
    </w:p>
    <w:p w:rsidR="00054483" w:rsidRPr="0069207F" w:rsidRDefault="000B4F4C" w:rsidP="002E1F70">
      <w:pPr>
        <w:pStyle w:val="ONUMFS"/>
        <w:rPr>
          <w:lang w:val="es-419"/>
        </w:rPr>
      </w:pPr>
      <w:r w:rsidRPr="0069207F">
        <w:rPr>
          <w:lang w:val="es-419"/>
        </w:rPr>
        <w:t>En el foro electrónico, dentro de los correspondientes proyectos, se indica la situación de los proyectos mencionados, junto con la lista de las medidas futuras y los plazos.</w:t>
      </w:r>
      <w:r w:rsidR="00B57897" w:rsidRPr="0069207F">
        <w:rPr>
          <w:lang w:val="es-419"/>
        </w:rPr>
        <w:t xml:space="preserve"> </w:t>
      </w:r>
      <w:r w:rsidRPr="0069207F">
        <w:rPr>
          <w:lang w:val="es-419"/>
        </w:rPr>
        <w:t>Todas las decisiones, observaciones y anexos técnicos están disponibles en los anexos denominados “Decisión del Grupo de Trabajo” de los proyectos correspondientes que figuran en el foro.</w:t>
      </w:r>
    </w:p>
    <w:p w:rsidR="00054483" w:rsidRPr="0069207F" w:rsidRDefault="000B4F4C" w:rsidP="002E1F70">
      <w:pPr>
        <w:pStyle w:val="ONUMFS"/>
        <w:rPr>
          <w:lang w:val="es-419"/>
        </w:rPr>
      </w:pPr>
      <w:r w:rsidRPr="0069207F">
        <w:rPr>
          <w:lang w:val="es-419"/>
        </w:rPr>
        <w:t>El Grupo de Trabajo completó cuatro proyectos de mantenimiento con respecto a modificaciones del esquema o la</w:t>
      </w:r>
      <w:r w:rsidR="00EC38D9" w:rsidRPr="0069207F">
        <w:rPr>
          <w:lang w:val="es-419"/>
        </w:rPr>
        <w:t>s</w:t>
      </w:r>
      <w:r w:rsidRPr="0069207F">
        <w:rPr>
          <w:lang w:val="es-419"/>
        </w:rPr>
        <w:t xml:space="preserve"> definici</w:t>
      </w:r>
      <w:r w:rsidR="00EC38D9" w:rsidRPr="0069207F">
        <w:rPr>
          <w:lang w:val="es-419"/>
        </w:rPr>
        <w:t>ones</w:t>
      </w:r>
      <w:r w:rsidRPr="0069207F">
        <w:rPr>
          <w:lang w:val="es-419"/>
        </w:rPr>
        <w:t>, tres de los</w:t>
      </w:r>
      <w:r w:rsidR="00355C2D" w:rsidRPr="0069207F">
        <w:rPr>
          <w:lang w:val="es-419"/>
        </w:rPr>
        <w:t xml:space="preserve"> cuales se integrarán en la CIP </w:t>
      </w:r>
      <w:r w:rsidRPr="0069207F">
        <w:rPr>
          <w:lang w:val="es-419"/>
        </w:rPr>
        <w:t>2023.0</w:t>
      </w:r>
      <w:r w:rsidR="0069207F">
        <w:rPr>
          <w:lang w:val="es-419"/>
        </w:rPr>
        <w:t xml:space="preserve">1, a saber, </w:t>
      </w:r>
      <w:hyperlink r:id="rId56" w:history="1">
        <w:r w:rsidR="00536DBD">
          <w:rPr>
            <w:rStyle w:val="Hyperlink"/>
          </w:rPr>
          <w:t>M 632</w:t>
        </w:r>
      </w:hyperlink>
      <w:r w:rsidR="00536DBD">
        <w:t xml:space="preserve">, </w:t>
      </w:r>
      <w:hyperlink r:id="rId57" w:history="1">
        <w:r w:rsidR="00536DBD">
          <w:rPr>
            <w:rStyle w:val="Hyperlink"/>
          </w:rPr>
          <w:t>M 813</w:t>
        </w:r>
      </w:hyperlink>
      <w:r w:rsidR="00536DBD">
        <w:t xml:space="preserve">, </w:t>
      </w:r>
      <w:hyperlink r:id="rId58" w:history="1">
        <w:r w:rsidR="00536DBD">
          <w:rPr>
            <w:rStyle w:val="Hyperlink"/>
          </w:rPr>
          <w:t>M 816</w:t>
        </w:r>
      </w:hyperlink>
      <w:r w:rsidR="00536DBD">
        <w:t xml:space="preserve">, mientras que el proyecto </w:t>
      </w:r>
      <w:hyperlink r:id="rId59" w:history="1">
        <w:r w:rsidR="00536DBD">
          <w:rPr>
            <w:rStyle w:val="Hyperlink"/>
          </w:rPr>
          <w:t>M 805</w:t>
        </w:r>
      </w:hyperlink>
      <w:r w:rsidRPr="0069207F">
        <w:rPr>
          <w:lang w:val="es-419"/>
        </w:rPr>
        <w:t>, en lo que respecta a la definición, se integrará en la CIP 2022.01 junto con las correspondientes modificaciones del esquema que ya figuran en la CIP 2022.01.</w:t>
      </w:r>
    </w:p>
    <w:p w:rsidR="00054483" w:rsidRPr="0069207F" w:rsidRDefault="000B4F4C" w:rsidP="00F778A5">
      <w:pPr>
        <w:pStyle w:val="ONUMFS"/>
        <w:keepNext/>
        <w:rPr>
          <w:lang w:val="es-419"/>
        </w:rPr>
      </w:pPr>
      <w:r w:rsidRPr="0069207F">
        <w:rPr>
          <w:lang w:val="es-419"/>
        </w:rPr>
        <w:lastRenderedPageBreak/>
        <w:t>El Grupo de Trabajo acordó crear cuatro nuevos proyectos de revisión, a saber</w:t>
      </w:r>
      <w:r w:rsidR="002E1F70" w:rsidRPr="0069207F">
        <w:rPr>
          <w:lang w:val="es-419"/>
        </w:rPr>
        <w:t>:</w:t>
      </w:r>
    </w:p>
    <w:p w:rsidR="00054483" w:rsidRPr="0069207F" w:rsidRDefault="000B4F4C" w:rsidP="00F778A5">
      <w:pPr>
        <w:keepNext/>
        <w:spacing w:after="220"/>
        <w:ind w:left="567"/>
        <w:rPr>
          <w:lang w:val="es-419"/>
        </w:rPr>
      </w:pPr>
      <w:r w:rsidRPr="0069207F">
        <w:rPr>
          <w:lang w:val="es-419"/>
        </w:rPr>
        <w:t xml:space="preserve">Mecánica: </w:t>
      </w:r>
      <w:r w:rsidR="002E1F70" w:rsidRPr="0069207F">
        <w:rPr>
          <w:lang w:val="es-419"/>
        </w:rPr>
        <w:tab/>
      </w:r>
      <w:r w:rsidR="002E1F70" w:rsidRPr="0069207F">
        <w:rPr>
          <w:lang w:val="es-419"/>
        </w:rPr>
        <w:tab/>
      </w:r>
      <w:hyperlink r:id="rId60" w:history="1">
        <w:r w:rsidR="00536DBD">
          <w:rPr>
            <w:rStyle w:val="Hyperlink"/>
          </w:rPr>
          <w:t>M 817</w:t>
        </w:r>
      </w:hyperlink>
      <w:r w:rsidRPr="0069207F">
        <w:rPr>
          <w:lang w:val="es-419"/>
        </w:rPr>
        <w:t xml:space="preserve"> (B09B, ponente - OEP) - procedente del proyecto </w:t>
      </w:r>
      <w:hyperlink r:id="rId61" w:history="1">
        <w:r w:rsidRPr="0069207F">
          <w:rPr>
            <w:rStyle w:val="Hyperlink"/>
            <w:lang w:val="es-419"/>
          </w:rPr>
          <w:t>C 504</w:t>
        </w:r>
      </w:hyperlink>
    </w:p>
    <w:p w:rsidR="00054483" w:rsidRPr="0069207F" w:rsidRDefault="000B4F4C" w:rsidP="000B4F4C">
      <w:pPr>
        <w:spacing w:after="220"/>
        <w:ind w:left="1124" w:hanging="562"/>
        <w:rPr>
          <w:lang w:val="es-419"/>
        </w:rPr>
      </w:pPr>
      <w:r w:rsidRPr="0069207F">
        <w:rPr>
          <w:lang w:val="es-419"/>
        </w:rPr>
        <w:t xml:space="preserve">Independiente: </w:t>
      </w:r>
      <w:r w:rsidR="002E1F70" w:rsidRPr="0069207F">
        <w:rPr>
          <w:lang w:val="es-419"/>
        </w:rPr>
        <w:tab/>
      </w:r>
      <w:hyperlink r:id="rId62" w:history="1">
        <w:r w:rsidR="00536DBD">
          <w:rPr>
            <w:rStyle w:val="Hyperlink"/>
          </w:rPr>
          <w:t>M 818</w:t>
        </w:r>
      </w:hyperlink>
      <w:r w:rsidRPr="0069207F">
        <w:rPr>
          <w:lang w:val="es-419"/>
        </w:rPr>
        <w:t xml:space="preserve"> (ponente - Estados Unidos) - procedente del proyecto </w:t>
      </w:r>
      <w:hyperlink r:id="rId63" w:history="1">
        <w:r w:rsidRPr="0069207F">
          <w:rPr>
            <w:rStyle w:val="Hyperlink"/>
            <w:lang w:val="es-419"/>
          </w:rPr>
          <w:t>M 632</w:t>
        </w:r>
      </w:hyperlink>
    </w:p>
    <w:p w:rsidR="00054483" w:rsidRPr="0069207F" w:rsidRDefault="000B4F4C" w:rsidP="000B4F4C">
      <w:pPr>
        <w:spacing w:after="220"/>
        <w:ind w:left="567"/>
        <w:rPr>
          <w:lang w:val="es-419"/>
        </w:rPr>
      </w:pPr>
      <w:r w:rsidRPr="0069207F">
        <w:rPr>
          <w:lang w:val="es-419"/>
        </w:rPr>
        <w:t xml:space="preserve">Electricidad: </w:t>
      </w:r>
      <w:r w:rsidR="002E1F70" w:rsidRPr="0069207F">
        <w:rPr>
          <w:lang w:val="es-419"/>
        </w:rPr>
        <w:tab/>
      </w:r>
      <w:hyperlink r:id="rId64" w:history="1">
        <w:r w:rsidR="00536DBD">
          <w:rPr>
            <w:rStyle w:val="Hyperlink"/>
          </w:rPr>
          <w:t>M 819</w:t>
        </w:r>
      </w:hyperlink>
      <w:r w:rsidR="00536DBD" w:rsidRPr="0069207F">
        <w:rPr>
          <w:lang w:val="es-419"/>
        </w:rPr>
        <w:t xml:space="preserve"> </w:t>
      </w:r>
      <w:r w:rsidRPr="0069207F">
        <w:rPr>
          <w:lang w:val="es-419"/>
        </w:rPr>
        <w:t xml:space="preserve">(G06Q, ponente - </w:t>
      </w:r>
      <w:r w:rsidR="00B052E5">
        <w:rPr>
          <w:lang w:val="es-419"/>
        </w:rPr>
        <w:t>OEP</w:t>
      </w:r>
      <w:r w:rsidRPr="0069207F">
        <w:rPr>
          <w:lang w:val="es-419"/>
        </w:rPr>
        <w:t xml:space="preserve">) - procedente del proyecto </w:t>
      </w:r>
      <w:hyperlink r:id="rId65" w:history="1">
        <w:r w:rsidRPr="0069207F">
          <w:rPr>
            <w:rStyle w:val="Hyperlink"/>
            <w:lang w:val="es-419"/>
          </w:rPr>
          <w:t>C 508</w:t>
        </w:r>
      </w:hyperlink>
    </w:p>
    <w:p w:rsidR="00054483" w:rsidRPr="0069207F" w:rsidRDefault="00F778A5" w:rsidP="00F778A5">
      <w:pPr>
        <w:tabs>
          <w:tab w:val="left" w:pos="2268"/>
        </w:tabs>
        <w:spacing w:after="220"/>
        <w:ind w:left="567"/>
        <w:rPr>
          <w:lang w:val="es-419"/>
        </w:rPr>
      </w:pPr>
      <w:r w:rsidRPr="0069207F">
        <w:rPr>
          <w:lang w:val="es-419"/>
        </w:rPr>
        <w:tab/>
      </w:r>
      <w:r w:rsidRPr="0069207F">
        <w:rPr>
          <w:lang w:val="es-419"/>
        </w:rPr>
        <w:tab/>
      </w:r>
      <w:hyperlink r:id="rId66" w:history="1">
        <w:r w:rsidR="00536DBD">
          <w:rPr>
            <w:rStyle w:val="Hyperlink"/>
          </w:rPr>
          <w:t>M 820</w:t>
        </w:r>
      </w:hyperlink>
      <w:r w:rsidR="00CC40E8" w:rsidRPr="0069207F">
        <w:rPr>
          <w:lang w:val="es-419"/>
        </w:rPr>
        <w:t xml:space="preserve"> (G01B, ponente - OEP) - procedente del proyecto </w:t>
      </w:r>
      <w:hyperlink r:id="rId67" w:history="1">
        <w:r w:rsidR="00CC40E8" w:rsidRPr="0069207F">
          <w:rPr>
            <w:rStyle w:val="Hyperlink"/>
            <w:lang w:val="es-419"/>
          </w:rPr>
          <w:t>M 633</w:t>
        </w:r>
      </w:hyperlink>
    </w:p>
    <w:p w:rsidR="00054483" w:rsidRPr="0069207F" w:rsidRDefault="00CC40E8" w:rsidP="00CC40E8">
      <w:pPr>
        <w:keepNext/>
        <w:spacing w:before="240" w:after="60"/>
        <w:outlineLvl w:val="0"/>
        <w:rPr>
          <w:b/>
          <w:bCs/>
          <w:caps/>
          <w:kern w:val="32"/>
          <w:szCs w:val="32"/>
          <w:lang w:val="es-419"/>
        </w:rPr>
      </w:pPr>
      <w:r w:rsidRPr="0069207F">
        <w:rPr>
          <w:b/>
          <w:bCs/>
          <w:caps/>
          <w:kern w:val="32"/>
          <w:szCs w:val="32"/>
          <w:lang w:val="es-419"/>
        </w:rPr>
        <w:t>Situación de la supresión de referencias no limitativas de los proyectos M 200 a M 500</w:t>
      </w:r>
    </w:p>
    <w:p w:rsidR="00054483" w:rsidRPr="0069207F" w:rsidRDefault="00EC38D9" w:rsidP="002E1F70">
      <w:pPr>
        <w:pStyle w:val="ONUMFS"/>
        <w:rPr>
          <w:lang w:val="es-419"/>
        </w:rPr>
      </w:pPr>
      <w:r w:rsidRPr="0069207F">
        <w:rPr>
          <w:lang w:val="es-419"/>
        </w:rPr>
        <w:t xml:space="preserve">El debate se basó en un informe de situación, elaborado por la Oficina Internacional, relativo a los proyectos de mantenimiento para la supresión de las referencias no limitativas del esquema de la CIP (anexo 40 del fichero del proyecto </w:t>
      </w:r>
      <w:hyperlink r:id="rId68" w:history="1">
        <w:r w:rsidRPr="0069207F">
          <w:rPr>
            <w:rStyle w:val="Hyperlink"/>
            <w:lang w:val="es-419"/>
          </w:rPr>
          <w:t>WG 191</w:t>
        </w:r>
      </w:hyperlink>
      <w:r w:rsidRPr="0069207F">
        <w:rPr>
          <w:lang w:val="es-419"/>
        </w:rPr>
        <w:t>).</w:t>
      </w:r>
    </w:p>
    <w:p w:rsidR="00054483" w:rsidRPr="0069207F" w:rsidRDefault="00EC38D9" w:rsidP="002E1F70">
      <w:pPr>
        <w:pStyle w:val="ONUMFS"/>
        <w:rPr>
          <w:lang w:val="es-419"/>
        </w:rPr>
      </w:pPr>
      <w:r w:rsidRPr="0069207F">
        <w:rPr>
          <w:lang w:val="es-419"/>
        </w:rPr>
        <w:t>El Grupo de Trabajo tomó nota de que, entre los 25 proyectos activos, se ha llegado a un acuerdo sobre los siete proyectos siguientes en los debates mantenidos en el foro electrónico, por lo que esos proyectos pueden considerarse finalizados.</w:t>
      </w:r>
      <w:r w:rsidR="00B57897" w:rsidRPr="0069207F">
        <w:rPr>
          <w:lang w:val="es-419"/>
        </w:rPr>
        <w:t xml:space="preserve"> </w:t>
      </w:r>
      <w:r w:rsidRPr="0069207F">
        <w:rPr>
          <w:lang w:val="es-419"/>
        </w:rPr>
        <w:t>Las correspondientes modificaciones del esquema y las definiciones se incluirían en la CIP 2023.01.</w:t>
      </w:r>
    </w:p>
    <w:p w:rsidR="00054483" w:rsidRPr="0069207F" w:rsidRDefault="00EF46B5" w:rsidP="002E1F70">
      <w:pPr>
        <w:spacing w:after="220"/>
        <w:ind w:left="1570" w:hanging="1008"/>
        <w:rPr>
          <w:lang w:val="es-419"/>
        </w:rPr>
      </w:pPr>
      <w:hyperlink r:id="rId69" w:history="1">
        <w:r w:rsidR="00536DBD">
          <w:rPr>
            <w:rStyle w:val="Hyperlink"/>
          </w:rPr>
          <w:t>M 235</w:t>
        </w:r>
      </w:hyperlink>
      <w:r w:rsidR="00EC38D9" w:rsidRPr="0069207F">
        <w:rPr>
          <w:lang w:val="es-419"/>
        </w:rPr>
        <w:tab/>
        <w:t>Supresión de las referencias no limitativas en la subclase G05D (ponente - OEP)</w:t>
      </w:r>
    </w:p>
    <w:p w:rsidR="00054483" w:rsidRPr="0069207F" w:rsidRDefault="00EF46B5" w:rsidP="002E1F70">
      <w:pPr>
        <w:spacing w:after="220"/>
        <w:ind w:left="1570" w:hanging="1008"/>
        <w:rPr>
          <w:lang w:val="es-419"/>
        </w:rPr>
      </w:pPr>
      <w:hyperlink r:id="rId70" w:history="1">
        <w:r w:rsidR="00536DBD">
          <w:rPr>
            <w:rStyle w:val="Hyperlink"/>
          </w:rPr>
          <w:t>M 239</w:t>
        </w:r>
      </w:hyperlink>
      <w:r w:rsidR="002E1F70" w:rsidRPr="0069207F">
        <w:rPr>
          <w:lang w:val="es-419"/>
        </w:rPr>
        <w:tab/>
      </w:r>
      <w:r w:rsidR="00C2602E" w:rsidRPr="0069207F">
        <w:rPr>
          <w:lang w:val="es-419"/>
        </w:rPr>
        <w:t>Supresión de las referencias no limitativas en la subclase C23G (ponente - Israel)</w:t>
      </w:r>
    </w:p>
    <w:p w:rsidR="00054483" w:rsidRPr="0069207F" w:rsidRDefault="00EF46B5" w:rsidP="002E1F70">
      <w:pPr>
        <w:spacing w:after="220"/>
        <w:ind w:left="1570" w:hanging="1008"/>
        <w:rPr>
          <w:lang w:val="es-419"/>
        </w:rPr>
      </w:pPr>
      <w:hyperlink r:id="rId71" w:history="1">
        <w:r w:rsidR="00536DBD">
          <w:rPr>
            <w:rStyle w:val="Hyperlink"/>
          </w:rPr>
          <w:t>M 240</w:t>
        </w:r>
      </w:hyperlink>
      <w:r w:rsidR="002E1F70" w:rsidRPr="0069207F">
        <w:rPr>
          <w:lang w:val="es-419"/>
        </w:rPr>
        <w:tab/>
      </w:r>
      <w:r w:rsidR="00C2602E" w:rsidRPr="0069207F">
        <w:rPr>
          <w:lang w:val="es-419"/>
        </w:rPr>
        <w:t>Supresión de las referencias no limitativas en la subclase B03B (ponente - Estados Unidos)</w:t>
      </w:r>
    </w:p>
    <w:p w:rsidR="00054483" w:rsidRPr="0069207F" w:rsidRDefault="00EF46B5" w:rsidP="002E1F70">
      <w:pPr>
        <w:spacing w:after="220"/>
        <w:ind w:left="1570" w:hanging="1008"/>
        <w:rPr>
          <w:lang w:val="es-419"/>
        </w:rPr>
      </w:pPr>
      <w:hyperlink r:id="rId72" w:history="1">
        <w:r w:rsidR="00536DBD">
          <w:rPr>
            <w:rStyle w:val="Hyperlink"/>
          </w:rPr>
          <w:t>M 245</w:t>
        </w:r>
      </w:hyperlink>
      <w:r w:rsidR="002E1F70" w:rsidRPr="0069207F">
        <w:rPr>
          <w:lang w:val="es-419"/>
        </w:rPr>
        <w:tab/>
      </w:r>
      <w:r w:rsidR="00C2602E" w:rsidRPr="0069207F">
        <w:rPr>
          <w:lang w:val="es-419"/>
        </w:rPr>
        <w:t>Supresión de las referencias no limitativas en la subclase G04F (ponente - Estados Unidos)</w:t>
      </w:r>
    </w:p>
    <w:p w:rsidR="00054483" w:rsidRPr="0069207F" w:rsidRDefault="00EF46B5" w:rsidP="002E1F70">
      <w:pPr>
        <w:spacing w:after="220"/>
        <w:ind w:left="1570" w:hanging="1008"/>
        <w:rPr>
          <w:lang w:val="es-419"/>
        </w:rPr>
      </w:pPr>
      <w:hyperlink r:id="rId73" w:history="1">
        <w:r w:rsidR="00536DBD" w:rsidRPr="00536DBD">
          <w:rPr>
            <w:rStyle w:val="Hyperlink"/>
          </w:rPr>
          <w:t>M 250</w:t>
        </w:r>
      </w:hyperlink>
      <w:r w:rsidR="002E1F70" w:rsidRPr="0069207F">
        <w:rPr>
          <w:lang w:val="es-419"/>
        </w:rPr>
        <w:tab/>
      </w:r>
      <w:r w:rsidR="00C2602E" w:rsidRPr="0069207F">
        <w:rPr>
          <w:lang w:val="es-419"/>
        </w:rPr>
        <w:t>Supresión de las referencias no limitativas en la subclase H03J (ponente - Estados Unidos)</w:t>
      </w:r>
    </w:p>
    <w:p w:rsidR="00054483" w:rsidRPr="0069207F" w:rsidRDefault="00EF46B5" w:rsidP="002E1F70">
      <w:pPr>
        <w:spacing w:after="220"/>
        <w:ind w:left="1570" w:hanging="1008"/>
        <w:rPr>
          <w:lang w:val="es-419"/>
        </w:rPr>
      </w:pPr>
      <w:hyperlink r:id="rId74" w:history="1">
        <w:r w:rsidR="00536DBD">
          <w:rPr>
            <w:rStyle w:val="Hyperlink"/>
          </w:rPr>
          <w:t>M 253</w:t>
        </w:r>
      </w:hyperlink>
      <w:r w:rsidR="002E1F70" w:rsidRPr="0069207F">
        <w:rPr>
          <w:lang w:val="es-419"/>
        </w:rPr>
        <w:tab/>
      </w:r>
      <w:r w:rsidR="00C2602E" w:rsidRPr="0069207F">
        <w:rPr>
          <w:lang w:val="es-419"/>
        </w:rPr>
        <w:t>Supresión de las referencias no limitativas en la subclase G06C (ponente - Estados Unidos)</w:t>
      </w:r>
    </w:p>
    <w:p w:rsidR="00054483" w:rsidRPr="0069207F" w:rsidRDefault="00EF46B5" w:rsidP="002E1F70">
      <w:pPr>
        <w:spacing w:after="220"/>
        <w:ind w:left="1570" w:hanging="1008"/>
        <w:rPr>
          <w:lang w:val="es-419"/>
        </w:rPr>
      </w:pPr>
      <w:hyperlink r:id="rId75" w:history="1">
        <w:r w:rsidR="00536DBD">
          <w:rPr>
            <w:rStyle w:val="Hyperlink"/>
          </w:rPr>
          <w:t>M 256</w:t>
        </w:r>
      </w:hyperlink>
      <w:r w:rsidR="002E1F70" w:rsidRPr="0069207F">
        <w:rPr>
          <w:lang w:val="es-419"/>
        </w:rPr>
        <w:tab/>
      </w:r>
      <w:r w:rsidR="00C2602E" w:rsidRPr="0069207F">
        <w:rPr>
          <w:lang w:val="es-419"/>
        </w:rPr>
        <w:t>Supresión de las referencias no limitativas en la subclase H05G (ponente - Estados Unidos)</w:t>
      </w:r>
    </w:p>
    <w:p w:rsidR="00054483" w:rsidRPr="0069207F" w:rsidRDefault="00280B0B" w:rsidP="002E1F70">
      <w:pPr>
        <w:pStyle w:val="ONUMFS"/>
        <w:rPr>
          <w:lang w:val="es-419"/>
        </w:rPr>
      </w:pPr>
      <w:r w:rsidRPr="0069207F">
        <w:rPr>
          <w:lang w:val="es-419"/>
        </w:rPr>
        <w:t xml:space="preserve">El Grupo de Trabajo tomó nota además de que los debates deberían continuar en el foro electrónico para los 18 proyectos activos restantes, incluido el proyecto </w:t>
      </w:r>
      <w:hyperlink r:id="rId76" w:history="1">
        <w:r w:rsidRPr="0069207F">
          <w:rPr>
            <w:rStyle w:val="Hyperlink"/>
            <w:lang w:val="es-419"/>
          </w:rPr>
          <w:t>M 223</w:t>
        </w:r>
      </w:hyperlink>
      <w:r w:rsidRPr="0069207F">
        <w:rPr>
          <w:lang w:val="es-419"/>
        </w:rPr>
        <w:t>.</w:t>
      </w:r>
      <w:r w:rsidR="00B57897" w:rsidRPr="0069207F">
        <w:rPr>
          <w:lang w:val="es-419"/>
        </w:rPr>
        <w:t xml:space="preserve"> </w:t>
      </w:r>
      <w:r w:rsidRPr="0069207F">
        <w:rPr>
          <w:lang w:val="es-419"/>
        </w:rPr>
        <w:t>La situación de todos los proyectos y la lista de futuras acciones y plazos en relación con los proyectos en curso se indican en los proyectos correspondientes del foro.</w:t>
      </w:r>
    </w:p>
    <w:p w:rsidR="00054483" w:rsidRPr="0069207F" w:rsidRDefault="00280B0B" w:rsidP="002E1F70">
      <w:pPr>
        <w:pStyle w:val="ONUMFS"/>
        <w:rPr>
          <w:lang w:val="es-419"/>
        </w:rPr>
      </w:pPr>
      <w:r w:rsidRPr="0069207F">
        <w:rPr>
          <w:lang w:val="es-419"/>
        </w:rPr>
        <w:t xml:space="preserve">La Secretaría indicó que en el fichero del proyecto </w:t>
      </w:r>
      <w:hyperlink r:id="rId77" w:history="1">
        <w:r w:rsidRPr="0069207F">
          <w:rPr>
            <w:rStyle w:val="Hyperlink"/>
            <w:lang w:val="es-419"/>
          </w:rPr>
          <w:t>WG 191</w:t>
        </w:r>
      </w:hyperlink>
      <w:r w:rsidRPr="0069207F">
        <w:rPr>
          <w:lang w:val="es-419"/>
        </w:rPr>
        <w:t xml:space="preserve"> se publicará un cuadro con un resumen actualizado de la situación relativa a la supresión de referencias no limitativas del esquema.</w:t>
      </w:r>
    </w:p>
    <w:p w:rsidR="00054483" w:rsidRPr="0069207F" w:rsidRDefault="00280B0B" w:rsidP="00280B0B">
      <w:pPr>
        <w:keepNext/>
        <w:spacing w:before="240" w:after="60"/>
        <w:outlineLvl w:val="0"/>
        <w:rPr>
          <w:b/>
          <w:bCs/>
          <w:caps/>
          <w:kern w:val="32"/>
          <w:szCs w:val="32"/>
          <w:lang w:val="es-419"/>
        </w:rPr>
      </w:pPr>
      <w:r w:rsidRPr="0069207F">
        <w:rPr>
          <w:b/>
          <w:bCs/>
          <w:caps/>
          <w:kern w:val="32"/>
          <w:szCs w:val="32"/>
          <w:lang w:val="es-419"/>
        </w:rPr>
        <w:t>INFORMACIÓN ACTUALIZADA SOBRE LOS SERVICIOS DE APOYO EN MATERIA DE TI RELACIONADOS CON LA CIP</w:t>
      </w:r>
    </w:p>
    <w:p w:rsidR="00054483" w:rsidRPr="0069207F" w:rsidRDefault="003C216F" w:rsidP="002E1F70">
      <w:pPr>
        <w:pStyle w:val="ONUMFS"/>
        <w:rPr>
          <w:lang w:val="es-419"/>
        </w:rPr>
      </w:pPr>
      <w:r w:rsidRPr="0069207F">
        <w:rPr>
          <w:lang w:val="es-419"/>
        </w:rPr>
        <w:t xml:space="preserve">El Grupo de Trabajo tomó nota de una breve presentación de la Oficina Internacional sobre varias nuevas funciones del sistema IPCRMS, las cuales permitirán a los ponentes, traductores y oficinas que formulen comentarios gestionar sus propuestas de revisión de la CIP </w:t>
      </w:r>
      <w:r w:rsidRPr="0069207F">
        <w:rPr>
          <w:lang w:val="es-419"/>
        </w:rPr>
        <w:lastRenderedPageBreak/>
        <w:t>y sus comentarios de forma más sencilla.</w:t>
      </w:r>
      <w:r w:rsidR="00AE5D1C" w:rsidRPr="0069207F">
        <w:rPr>
          <w:lang w:val="es-419"/>
        </w:rPr>
        <w:t xml:space="preserve"> </w:t>
      </w:r>
      <w:r w:rsidRPr="0069207F">
        <w:rPr>
          <w:lang w:val="es-419"/>
        </w:rPr>
        <w:t xml:space="preserve">El Grupo de Trabajo invitó a las </w:t>
      </w:r>
      <w:r w:rsidR="00F74E9F" w:rsidRPr="0069207F">
        <w:rPr>
          <w:lang w:val="es-419"/>
        </w:rPr>
        <w:t>oficina</w:t>
      </w:r>
      <w:r w:rsidRPr="0069207F">
        <w:rPr>
          <w:lang w:val="es-419"/>
        </w:rPr>
        <w:t>s a aprovechar esas funciones haciendo un mayor uso del sistema IPCRMS.</w:t>
      </w:r>
    </w:p>
    <w:p w:rsidR="00054483" w:rsidRPr="0069207F" w:rsidRDefault="003C216F" w:rsidP="003C216F">
      <w:pPr>
        <w:keepNext/>
        <w:spacing w:before="240" w:after="60"/>
        <w:outlineLvl w:val="0"/>
        <w:rPr>
          <w:b/>
          <w:bCs/>
          <w:caps/>
          <w:kern w:val="32"/>
          <w:szCs w:val="32"/>
          <w:lang w:val="es-419"/>
        </w:rPr>
      </w:pPr>
      <w:r w:rsidRPr="0069207F">
        <w:rPr>
          <w:b/>
          <w:bCs/>
          <w:caps/>
          <w:kern w:val="32"/>
          <w:szCs w:val="32"/>
          <w:lang w:val="es-419"/>
        </w:rPr>
        <w:t>PRÓXIMA REUNIÓN DEL GRUPO DE TRABAJO</w:t>
      </w:r>
    </w:p>
    <w:p w:rsidR="00054483" w:rsidRPr="0069207F" w:rsidRDefault="003C216F" w:rsidP="002E1F70">
      <w:pPr>
        <w:pStyle w:val="ONUMFS"/>
        <w:rPr>
          <w:lang w:val="es-419"/>
        </w:rPr>
      </w:pPr>
      <w:r w:rsidRPr="0069207F">
        <w:rPr>
          <w:lang w:val="es-419"/>
        </w:rPr>
        <w:t>El Grupo de Trabajo, tras evaluar la carga de trabajo prevista para su próxima reunión, acordó dedicar el primer día al ámbito químico, el siguiente día y medio al ámbito mecánico y los dos últimos días y medio al ámbito eléctrico.</w:t>
      </w:r>
    </w:p>
    <w:p w:rsidR="00054483" w:rsidRDefault="003C216F" w:rsidP="002E1F70">
      <w:pPr>
        <w:pStyle w:val="ONUMFS"/>
        <w:rPr>
          <w:lang w:val="es-419"/>
        </w:rPr>
      </w:pPr>
      <w:r w:rsidRPr="0069207F">
        <w:rPr>
          <w:lang w:val="es-419"/>
        </w:rPr>
        <w:t>El Grupo de Trabajo señaló que las fechas provisionales de su cuadragésima séptima reunión se confirmarían en breve.</w:t>
      </w:r>
    </w:p>
    <w:p w:rsidR="00B052E5" w:rsidRPr="00B052E5" w:rsidRDefault="00B052E5" w:rsidP="00F91CD6">
      <w:pPr>
        <w:pStyle w:val="ONUMFS"/>
        <w:tabs>
          <w:tab w:val="clear" w:pos="567"/>
        </w:tabs>
        <w:spacing w:after="600"/>
        <w:ind w:left="5579"/>
        <w:rPr>
          <w:i/>
          <w:lang w:val="es-419"/>
        </w:rPr>
      </w:pPr>
      <w:r w:rsidRPr="00B052E5">
        <w:rPr>
          <w:i/>
        </w:rPr>
        <w:t>El Grupo de Trabajo aprobó por unanimidad el presente inf</w:t>
      </w:r>
      <w:r w:rsidR="00633994">
        <w:rPr>
          <w:i/>
        </w:rPr>
        <w:t>orme por medios electrónicos el </w:t>
      </w:r>
      <w:r w:rsidRPr="00B052E5">
        <w:rPr>
          <w:i/>
        </w:rPr>
        <w:t>30 de noviembre de 2021.</w:t>
      </w:r>
    </w:p>
    <w:p w:rsidR="00152CEA" w:rsidRPr="0069207F" w:rsidRDefault="003C216F" w:rsidP="00F778A5">
      <w:pPr>
        <w:pStyle w:val="Endofdocument-Annex"/>
        <w:rPr>
          <w:lang w:val="es-419"/>
        </w:rPr>
      </w:pPr>
      <w:r w:rsidRPr="0069207F">
        <w:rPr>
          <w:lang w:val="es-419"/>
        </w:rPr>
        <w:t>[Siguen los anexos]</w:t>
      </w:r>
    </w:p>
    <w:sectPr w:rsidR="00152CEA" w:rsidRPr="0069207F" w:rsidSect="00AE5D1C">
      <w:headerReference w:type="default" r:id="rId7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B7" w:rsidRDefault="001244B7">
      <w:r>
        <w:separator/>
      </w:r>
    </w:p>
  </w:endnote>
  <w:endnote w:type="continuationSeparator" w:id="0">
    <w:p w:rsidR="001244B7" w:rsidRPr="009D30E6" w:rsidRDefault="001244B7" w:rsidP="007E663E">
      <w:pPr>
        <w:rPr>
          <w:sz w:val="17"/>
          <w:szCs w:val="17"/>
        </w:rPr>
      </w:pPr>
      <w:r w:rsidRPr="009D30E6">
        <w:rPr>
          <w:sz w:val="17"/>
          <w:szCs w:val="17"/>
        </w:rPr>
        <w:separator/>
      </w:r>
    </w:p>
    <w:p w:rsidR="001244B7" w:rsidRPr="007E663E" w:rsidRDefault="001244B7" w:rsidP="007E663E">
      <w:pPr>
        <w:spacing w:after="60"/>
        <w:rPr>
          <w:sz w:val="17"/>
          <w:szCs w:val="17"/>
        </w:rPr>
      </w:pPr>
      <w:r>
        <w:rPr>
          <w:sz w:val="17"/>
        </w:rPr>
        <w:t>[Continuación de la nota de la página anterior]</w:t>
      </w:r>
    </w:p>
  </w:endnote>
  <w:endnote w:type="continuationNotice" w:id="1">
    <w:p w:rsidR="001244B7" w:rsidRPr="007E663E" w:rsidRDefault="001244B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B7" w:rsidRDefault="001244B7">
      <w:r>
        <w:separator/>
      </w:r>
    </w:p>
  </w:footnote>
  <w:footnote w:type="continuationSeparator" w:id="0">
    <w:p w:rsidR="001244B7" w:rsidRPr="009D30E6" w:rsidRDefault="001244B7" w:rsidP="007E663E">
      <w:pPr>
        <w:rPr>
          <w:sz w:val="17"/>
          <w:szCs w:val="17"/>
        </w:rPr>
      </w:pPr>
      <w:r w:rsidRPr="009D30E6">
        <w:rPr>
          <w:sz w:val="17"/>
          <w:szCs w:val="17"/>
        </w:rPr>
        <w:separator/>
      </w:r>
    </w:p>
    <w:p w:rsidR="001244B7" w:rsidRPr="007E663E" w:rsidRDefault="001244B7" w:rsidP="007E663E">
      <w:pPr>
        <w:spacing w:after="60"/>
        <w:rPr>
          <w:sz w:val="17"/>
          <w:szCs w:val="17"/>
        </w:rPr>
      </w:pPr>
      <w:r>
        <w:rPr>
          <w:sz w:val="17"/>
        </w:rPr>
        <w:t>[Continuación de la nota de la página anterior]</w:t>
      </w:r>
    </w:p>
  </w:footnote>
  <w:footnote w:type="continuationNotice" w:id="1">
    <w:p w:rsidR="001244B7" w:rsidRPr="007E663E" w:rsidRDefault="001244B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E5D1C" w:rsidP="00477D6B">
    <w:pPr>
      <w:jc w:val="right"/>
      <w:rPr>
        <w:caps/>
      </w:rPr>
    </w:pPr>
    <w:bookmarkStart w:id="6" w:name="Code2"/>
    <w:bookmarkEnd w:id="6"/>
    <w:r>
      <w:rPr>
        <w:caps/>
      </w:rPr>
      <w:t>IPC/WG/46/2</w:t>
    </w:r>
  </w:p>
  <w:p w:rsidR="00AE7F20" w:rsidRDefault="00AE7F20" w:rsidP="00477D6B">
    <w:pPr>
      <w:jc w:val="right"/>
    </w:pPr>
    <w:r>
      <w:t xml:space="preserve">página </w:t>
    </w:r>
    <w:r>
      <w:fldChar w:fldCharType="begin"/>
    </w:r>
    <w:r>
      <w:instrText xml:space="preserve"> PAGE  \* MERGEFORMAT </w:instrText>
    </w:r>
    <w:r>
      <w:fldChar w:fldCharType="separate"/>
    </w:r>
    <w:r w:rsidR="00EF46B5">
      <w:rPr>
        <w:noProof/>
      </w:rPr>
      <w:t>5</w:t>
    </w:r>
    <w:r>
      <w:fldChar w:fldCharType="end"/>
    </w: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AE5D1C"/>
    <w:rsid w:val="00010686"/>
    <w:rsid w:val="00052915"/>
    <w:rsid w:val="00054483"/>
    <w:rsid w:val="00065032"/>
    <w:rsid w:val="000B052A"/>
    <w:rsid w:val="000B4F4C"/>
    <w:rsid w:val="000E2C02"/>
    <w:rsid w:val="000E3BB3"/>
    <w:rsid w:val="000F5E56"/>
    <w:rsid w:val="001244B7"/>
    <w:rsid w:val="00127BCD"/>
    <w:rsid w:val="001362EE"/>
    <w:rsid w:val="00152CEA"/>
    <w:rsid w:val="001832A6"/>
    <w:rsid w:val="002634C4"/>
    <w:rsid w:val="00280B0B"/>
    <w:rsid w:val="002A011E"/>
    <w:rsid w:val="002A22B6"/>
    <w:rsid w:val="002C2E2F"/>
    <w:rsid w:val="002D23B5"/>
    <w:rsid w:val="002E0F47"/>
    <w:rsid w:val="002E1F70"/>
    <w:rsid w:val="002F1E65"/>
    <w:rsid w:val="002F4E68"/>
    <w:rsid w:val="00310826"/>
    <w:rsid w:val="00343D65"/>
    <w:rsid w:val="00345563"/>
    <w:rsid w:val="00354647"/>
    <w:rsid w:val="00355C2D"/>
    <w:rsid w:val="00377273"/>
    <w:rsid w:val="003845C1"/>
    <w:rsid w:val="00387287"/>
    <w:rsid w:val="003C216F"/>
    <w:rsid w:val="003E48F1"/>
    <w:rsid w:val="003F347A"/>
    <w:rsid w:val="00423E3E"/>
    <w:rsid w:val="00427AF4"/>
    <w:rsid w:val="0045231F"/>
    <w:rsid w:val="004647DA"/>
    <w:rsid w:val="0046793F"/>
    <w:rsid w:val="00472A6E"/>
    <w:rsid w:val="00477808"/>
    <w:rsid w:val="00477D6B"/>
    <w:rsid w:val="004A6C37"/>
    <w:rsid w:val="004A7673"/>
    <w:rsid w:val="004A7CEC"/>
    <w:rsid w:val="004E297D"/>
    <w:rsid w:val="004F62D2"/>
    <w:rsid w:val="00531B02"/>
    <w:rsid w:val="005332F0"/>
    <w:rsid w:val="00536DBD"/>
    <w:rsid w:val="00541D31"/>
    <w:rsid w:val="0055013B"/>
    <w:rsid w:val="00571B99"/>
    <w:rsid w:val="005B2EAE"/>
    <w:rsid w:val="005C3FC4"/>
    <w:rsid w:val="00605827"/>
    <w:rsid w:val="00633994"/>
    <w:rsid w:val="00675021"/>
    <w:rsid w:val="0069207F"/>
    <w:rsid w:val="006A06C6"/>
    <w:rsid w:val="006C1512"/>
    <w:rsid w:val="007224C8"/>
    <w:rsid w:val="00794BE2"/>
    <w:rsid w:val="007A5581"/>
    <w:rsid w:val="007B71FE"/>
    <w:rsid w:val="007D781E"/>
    <w:rsid w:val="007E663E"/>
    <w:rsid w:val="00815082"/>
    <w:rsid w:val="00832963"/>
    <w:rsid w:val="00836B07"/>
    <w:rsid w:val="0088395E"/>
    <w:rsid w:val="008B2CC1"/>
    <w:rsid w:val="008E6BD6"/>
    <w:rsid w:val="0090731E"/>
    <w:rsid w:val="009347F9"/>
    <w:rsid w:val="00966A22"/>
    <w:rsid w:val="00972F03"/>
    <w:rsid w:val="0098367F"/>
    <w:rsid w:val="009A0C8B"/>
    <w:rsid w:val="009A20CD"/>
    <w:rsid w:val="009B10BE"/>
    <w:rsid w:val="009B6241"/>
    <w:rsid w:val="00A16FC0"/>
    <w:rsid w:val="00A32C9E"/>
    <w:rsid w:val="00AA2A37"/>
    <w:rsid w:val="00AA67EC"/>
    <w:rsid w:val="00AB613D"/>
    <w:rsid w:val="00AD31C2"/>
    <w:rsid w:val="00AE5D1C"/>
    <w:rsid w:val="00AE7F20"/>
    <w:rsid w:val="00B052E5"/>
    <w:rsid w:val="00B534D5"/>
    <w:rsid w:val="00B57897"/>
    <w:rsid w:val="00B65A0A"/>
    <w:rsid w:val="00B67CDC"/>
    <w:rsid w:val="00B72D36"/>
    <w:rsid w:val="00BB6817"/>
    <w:rsid w:val="00BC4164"/>
    <w:rsid w:val="00BD2DCC"/>
    <w:rsid w:val="00BF5A8E"/>
    <w:rsid w:val="00C02DBC"/>
    <w:rsid w:val="00C2602E"/>
    <w:rsid w:val="00C44821"/>
    <w:rsid w:val="00C90559"/>
    <w:rsid w:val="00CA0500"/>
    <w:rsid w:val="00CA2251"/>
    <w:rsid w:val="00CC40E8"/>
    <w:rsid w:val="00D56C7C"/>
    <w:rsid w:val="00D71B4D"/>
    <w:rsid w:val="00D90289"/>
    <w:rsid w:val="00D93D55"/>
    <w:rsid w:val="00DC4C60"/>
    <w:rsid w:val="00DD6CF4"/>
    <w:rsid w:val="00E0079A"/>
    <w:rsid w:val="00E444DA"/>
    <w:rsid w:val="00E45C84"/>
    <w:rsid w:val="00E504E5"/>
    <w:rsid w:val="00E80DA4"/>
    <w:rsid w:val="00E840E5"/>
    <w:rsid w:val="00EB0D93"/>
    <w:rsid w:val="00EB7A3E"/>
    <w:rsid w:val="00EC1AA7"/>
    <w:rsid w:val="00EC38D9"/>
    <w:rsid w:val="00EC401A"/>
    <w:rsid w:val="00EF46B5"/>
    <w:rsid w:val="00EF530A"/>
    <w:rsid w:val="00EF6622"/>
    <w:rsid w:val="00EF78A9"/>
    <w:rsid w:val="00F44DDE"/>
    <w:rsid w:val="00F55408"/>
    <w:rsid w:val="00F66152"/>
    <w:rsid w:val="00F74E9F"/>
    <w:rsid w:val="00F778A5"/>
    <w:rsid w:val="00F80845"/>
    <w:rsid w:val="00F84474"/>
    <w:rsid w:val="00F91CD6"/>
    <w:rsid w:val="00FA0F0D"/>
    <w:rsid w:val="00FA6DF6"/>
    <w:rsid w:val="00FB6B56"/>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A7D4D65-6FAB-4DE4-91D0-5F0490E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0650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52" TargetMode="External"/><Relationship Id="rId21" Type="http://schemas.openxmlformats.org/officeDocument/2006/relationships/hyperlink" Target="https://www3.wipo.int/classifications/ipc/ipcef/public/en/project/F141" TargetMode="External"/><Relationship Id="rId42" Type="http://schemas.openxmlformats.org/officeDocument/2006/relationships/hyperlink" Target="https://www3.wipo.int/classifications/ipc/ipcef/public/en/project/C512" TargetMode="External"/><Relationship Id="rId47" Type="http://schemas.openxmlformats.org/officeDocument/2006/relationships/hyperlink" Target="https://www3.wipo.int/classifications/ipc/ipcef/public/en/project/M632" TargetMode="External"/><Relationship Id="rId63" Type="http://schemas.openxmlformats.org/officeDocument/2006/relationships/hyperlink" Target="https://www3.wipo.int/classifications/ipc/ipcef/public/en/project/M632" TargetMode="External"/><Relationship Id="rId68"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071" TargetMode="External"/><Relationship Id="rId11" Type="http://schemas.openxmlformats.org/officeDocument/2006/relationships/hyperlink" Target="https://www3.wipo.int/classifications/ipc/ipcef/public/en/project/C505" TargetMode="External"/><Relationship Id="rId24" Type="http://schemas.openxmlformats.org/officeDocument/2006/relationships/hyperlink" Target="https://www3.wipo.int/classifications/ipc/ipcef/public/en/project/F149" TargetMode="External"/><Relationship Id="rId32" Type="http://schemas.openxmlformats.org/officeDocument/2006/relationships/hyperlink" Target="https://www3.wipo.int/classifications/ipc/ipcef/public/en/project/F153" TargetMode="External"/><Relationship Id="rId37" Type="http://schemas.openxmlformats.org/officeDocument/2006/relationships/hyperlink" Target="https://www3.wipo.int/classifications/ipc/ipcef/public/en/project/M632" TargetMode="External"/><Relationship Id="rId40" Type="http://schemas.openxmlformats.org/officeDocument/2006/relationships/hyperlink" Target="https://www3.wipo.int/classifications/ipc/ipcef/public/en/project/WG469" TargetMode="External"/><Relationship Id="rId45" Type="http://schemas.openxmlformats.org/officeDocument/2006/relationships/hyperlink" Target="https://www3.wipo.int/classifications/ipc/ipcef/public/en/project/M621" TargetMode="External"/><Relationship Id="rId53" Type="http://schemas.openxmlformats.org/officeDocument/2006/relationships/hyperlink" Target="https://www3.wipo.int/classifications/ipc/ipcef/public/en/project/M814" TargetMode="External"/><Relationship Id="rId58" Type="http://schemas.openxmlformats.org/officeDocument/2006/relationships/hyperlink" Target="https://www3.wipo.int/classifications/ipc/ipcef/public/en/project/M816" TargetMode="External"/><Relationship Id="rId66" Type="http://schemas.openxmlformats.org/officeDocument/2006/relationships/hyperlink" Target="https://www3.wipo.int/classifications/ipc/ipcef/public/en/project/M820" TargetMode="External"/><Relationship Id="rId74" Type="http://schemas.openxmlformats.org/officeDocument/2006/relationships/hyperlink" Target="https://www3.wipo.int/classifications/ipc/ipcef/public/en/project/M253"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wipo.int/classifications/ipc/ipcef/public/en/project/C504" TargetMode="External"/><Relationship Id="rId19" Type="http://schemas.openxmlformats.org/officeDocument/2006/relationships/hyperlink" Target="https://www3.wipo.int/classifications/ipc/ipcef/public/en/project/F122" TargetMode="External"/><Relationship Id="rId14" Type="http://schemas.openxmlformats.org/officeDocument/2006/relationships/hyperlink" Target="https://www3.wipo.int/classifications/ipc/ipcef/public/en/project/C509" TargetMode="External"/><Relationship Id="rId22" Type="http://schemas.openxmlformats.org/officeDocument/2006/relationships/hyperlink" Target="https://www3.wipo.int/classifications/ipc/ipcef/public/en/project/F142" TargetMode="External"/><Relationship Id="rId27" Type="http://schemas.openxmlformats.org/officeDocument/2006/relationships/hyperlink" Target="https://www3.wipo.int/classifications/ipc/ipcef/public/en/project/F153" TargetMode="External"/><Relationship Id="rId30" Type="http://schemas.openxmlformats.org/officeDocument/2006/relationships/hyperlink" Target="https://www3.wipo.int/classifications/ipc/ipcef/public/en/project/F157" TargetMode="External"/><Relationship Id="rId35" Type="http://schemas.openxmlformats.org/officeDocument/2006/relationships/hyperlink" Target="https://www3.wipo.int/classifications/ipc/ipcef/public/en/project/C507" TargetMode="External"/><Relationship Id="rId43" Type="http://schemas.openxmlformats.org/officeDocument/2006/relationships/hyperlink" Target="https://www3.wipo.int/classifications/ipc/ipcef/public/en/project/C513" TargetMode="External"/><Relationship Id="rId48" Type="http://schemas.openxmlformats.org/officeDocument/2006/relationships/hyperlink" Target="https://www3.wipo.int/classifications/ipc/ipcef/public/en/project/M633" TargetMode="External"/><Relationship Id="rId56" Type="http://schemas.openxmlformats.org/officeDocument/2006/relationships/hyperlink" Target="https://www3.wipo.int/classifications/ipc/ipcef/public/en/project/M632" TargetMode="External"/><Relationship Id="rId64" Type="http://schemas.openxmlformats.org/officeDocument/2006/relationships/hyperlink" Target="https://www3.wipo.int/classifications/ipc/ipcef/public/en/project/M819" TargetMode="External"/><Relationship Id="rId69" Type="http://schemas.openxmlformats.org/officeDocument/2006/relationships/hyperlink" Target="https://www3.wipo.int/classifications/ipc/ipcef/public/en/project/M235" TargetMode="External"/><Relationship Id="rId77" Type="http://schemas.openxmlformats.org/officeDocument/2006/relationships/hyperlink" Target="https://www3.wipo.int/classifications/ipc/ief/public/ipc/en/project/3700/WG191" TargetMode="External"/><Relationship Id="rId8" Type="http://schemas.openxmlformats.org/officeDocument/2006/relationships/image" Target="media/image1.pn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245"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wipo.int/classifications/ipc/ipcef/public/en/project/C507" TargetMode="External"/><Relationship Id="rId17" Type="http://schemas.openxmlformats.org/officeDocument/2006/relationships/hyperlink" Target="https://www3.wipo.int/classifications/ipc/ipcef/public/en/project/F082" TargetMode="External"/><Relationship Id="rId25" Type="http://schemas.openxmlformats.org/officeDocument/2006/relationships/hyperlink" Target="https://www3.wipo.int/classifications/ipc/ipcef/public/en/project/F151" TargetMode="External"/><Relationship Id="rId33" Type="http://schemas.openxmlformats.org/officeDocument/2006/relationships/hyperlink" Target="https://www3.wipo.int/classifications/ipc/ipcef/public/en/project/F154" TargetMode="External"/><Relationship Id="rId38" Type="http://schemas.openxmlformats.org/officeDocument/2006/relationships/hyperlink" Target="https://www3.wipo.int/classifications/ipc/ipcef/public/en/project/C522" TargetMode="External"/><Relationship Id="rId46" Type="http://schemas.openxmlformats.org/officeDocument/2006/relationships/hyperlink" Target="https://www3.wipo.int/classifications/ipc/ipcef/public/en/project/M627" TargetMode="External"/><Relationship Id="rId59" Type="http://schemas.openxmlformats.org/officeDocument/2006/relationships/hyperlink" Target="https://www3.wipo.int/classifications/ipc/ipcef/public/en/project/M805"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F138" TargetMode="External"/><Relationship Id="rId41" Type="http://schemas.openxmlformats.org/officeDocument/2006/relationships/hyperlink" Target="https://www3.wipo.int/classifications/ipc/ipcef/public/en/project/C511" TargetMode="External"/><Relationship Id="rId54" Type="http://schemas.openxmlformats.org/officeDocument/2006/relationships/hyperlink" Target="https://www3.wipo.int/classifications/ipc/ipcef/public/en/project/M815" TargetMode="External"/><Relationship Id="rId62" Type="http://schemas.openxmlformats.org/officeDocument/2006/relationships/hyperlink" Target="https://www3.wipo.int/classifications/ipc/ipcef/public/en/project/M818" TargetMode="External"/><Relationship Id="rId70" Type="http://schemas.openxmlformats.org/officeDocument/2006/relationships/hyperlink" Target="https://www3.wipo.int/classifications/ipc/ipcef/public/en/project/M239" TargetMode="External"/><Relationship Id="rId75" Type="http://schemas.openxmlformats.org/officeDocument/2006/relationships/hyperlink" Target="https://www3.wipo.int/classifications/ipc/ipcef/public/en/project/M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20" TargetMode="External"/><Relationship Id="rId23" Type="http://schemas.openxmlformats.org/officeDocument/2006/relationships/hyperlink" Target="https://www3.wipo.int/classifications/ipc/ipcef/public/en/project/F143" TargetMode="External"/><Relationship Id="rId28" Type="http://schemas.openxmlformats.org/officeDocument/2006/relationships/hyperlink" Target="https://www3.wipo.int/classifications/ipc/ipcef/public/en/project/F154" TargetMode="External"/><Relationship Id="rId36" Type="http://schemas.openxmlformats.org/officeDocument/2006/relationships/hyperlink" Target="https://www3.wipo.int/classifications/ipc/ipcef/public/en/project/C521" TargetMode="External"/><Relationship Id="rId49" Type="http://schemas.openxmlformats.org/officeDocument/2006/relationships/hyperlink" Target="https://www3.wipo.int/classifications/ipc/ipcef/public/en/project/M805" TargetMode="External"/><Relationship Id="rId57" Type="http://schemas.openxmlformats.org/officeDocument/2006/relationships/hyperlink" Target="https://www3.wipo.int/classifications/ipc/ipcef/public/en/project/M813" TargetMode="External"/><Relationship Id="rId10" Type="http://schemas.openxmlformats.org/officeDocument/2006/relationships/hyperlink" Target="https://www3.wipo.int/classifications/ipc/ipcef/public/en/project/C504" TargetMode="External"/><Relationship Id="rId31" Type="http://schemas.openxmlformats.org/officeDocument/2006/relationships/hyperlink" Target="https://www3.wipo.int/classifications/ipc/ipcef/public/en/project/F159" TargetMode="External"/><Relationship Id="rId44" Type="http://schemas.openxmlformats.org/officeDocument/2006/relationships/hyperlink" Target="https://www3.wipo.int/classifications/ipc/ipcef/public/en/project/CE481" TargetMode="External"/><Relationship Id="rId52" Type="http://schemas.openxmlformats.org/officeDocument/2006/relationships/hyperlink" Target="https://www3.wipo.int/classifications/ipc/ipcef/public/en/project/M813" TargetMode="External"/><Relationship Id="rId60" Type="http://schemas.openxmlformats.org/officeDocument/2006/relationships/hyperlink" Target="https://www3.wipo.int/classifications/ipc/ipcef/public/en/project/M817" TargetMode="External"/><Relationship Id="rId65" Type="http://schemas.openxmlformats.org/officeDocument/2006/relationships/hyperlink" Target="https://www3.wipo.int/classifications/ipc/ipcef/public/en/project/C508" TargetMode="External"/><Relationship Id="rId73" Type="http://schemas.openxmlformats.org/officeDocument/2006/relationships/hyperlink" Target="https://www3.wipo.int/classifications/ipc/ipcef/public/en/project/M250"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508" TargetMode="External"/><Relationship Id="rId18" Type="http://schemas.openxmlformats.org/officeDocument/2006/relationships/hyperlink" Target="https://www3.wipo.int/classifications/ipc/ipcef/public/en/project/F089" TargetMode="External"/><Relationship Id="rId39" Type="http://schemas.openxmlformats.org/officeDocument/2006/relationships/hyperlink" Target="https://www3.wipo.int/classifications/ipc/ipcef/public/en/project/C508" TargetMode="External"/><Relationship Id="rId34" Type="http://schemas.openxmlformats.org/officeDocument/2006/relationships/hyperlink" Target="https://www3.wipo.int/classifications/ipc/ipcef/public/en/project/C504" TargetMode="External"/><Relationship Id="rId50" Type="http://schemas.openxmlformats.org/officeDocument/2006/relationships/hyperlink" Target="https://www3.wipo.int/classifications/ipc/ipcef/public/en/project/M811" TargetMode="External"/><Relationship Id="rId55" Type="http://schemas.openxmlformats.org/officeDocument/2006/relationships/hyperlink" Target="https://www3.wipo.int/classifications/ipc/ipcef/public/en/project/M816" TargetMode="External"/><Relationship Id="rId76" Type="http://schemas.openxmlformats.org/officeDocument/2006/relationships/hyperlink" Target="https://www3.wipo.int/classifications/ipc/ipcef/public/en/project/M223"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240"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B7D2-A045-4CCF-A255-D65CED22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IPC_WG_46 (S).dotm</Template>
  <TotalTime>2</TotalTime>
  <Pages>5</Pages>
  <Words>1998</Words>
  <Characters>9814</Characters>
  <Application>Microsoft Office Word</Application>
  <DocSecurity>0</DocSecurity>
  <Lines>172</Lines>
  <Paragraphs>64</Paragraphs>
  <ScaleCrop>false</ScaleCrop>
  <HeadingPairs>
    <vt:vector size="2" baseType="variant">
      <vt:variant>
        <vt:lpstr>Title</vt:lpstr>
      </vt:variant>
      <vt:variant>
        <vt:i4>1</vt:i4>
      </vt:variant>
    </vt:vector>
  </HeadingPairs>
  <TitlesOfParts>
    <vt:vector size="1" baseType="lpstr">
      <vt:lpstr>IPC/WG/46/2, Informe de la Cuadragésima sexta reunión del Grupo de Trabajo sobre la Revisión de la CIB</vt:lpstr>
    </vt:vector>
  </TitlesOfParts>
  <Company>WIPO</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Informe de la Cuadragésima sexta reunión del Grupo de Trabajo sobre la Revisión de la CIB</dc:title>
  <dc:subject>IPC/WG/46/2, Informe de la Cuadragésima sexta reunión del Grupo de Trabajo sobre la Revisión de la CIB (Unión de la CIP), 8 a 10 de noviembre de 2021</dc:subject>
  <dc:creator>OMPI</dc:creator>
  <cp:keywords>FOR OFFICIAL USE ONLY</cp:keywords>
  <cp:lastModifiedBy>MALANGA SALAZAR Isabelle</cp:lastModifiedBy>
  <cp:revision>4</cp:revision>
  <dcterms:created xsi:type="dcterms:W3CDTF">2021-12-09T14:28:00Z</dcterms:created>
  <dcterms:modified xsi:type="dcterms:W3CDTF">2021-12-09T18:10:00Z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