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A0861" w:rsidRPr="004A086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4A0861" w:rsidRDefault="00E504E5" w:rsidP="00AB613D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A0861" w:rsidRDefault="002C2E2F" w:rsidP="00AB613D">
            <w:pPr>
              <w:rPr>
                <w:lang w:val="es-419"/>
              </w:rPr>
            </w:pPr>
            <w:r w:rsidRPr="004A0861">
              <w:rPr>
                <w:noProof/>
                <w:lang w:val="es-419" w:eastAsia="es-419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A0861" w:rsidRDefault="00E504E5" w:rsidP="00AB613D">
            <w:pPr>
              <w:jc w:val="right"/>
              <w:rPr>
                <w:lang w:val="es-419"/>
              </w:rPr>
            </w:pPr>
            <w:r w:rsidRPr="004A0861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4A0861" w:rsidRPr="004A0861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A0861" w:rsidRDefault="002A7006" w:rsidP="00AB613D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4A0861">
              <w:rPr>
                <w:rFonts w:ascii="Arial Black" w:hAnsi="Arial Black"/>
                <w:caps/>
                <w:sz w:val="15"/>
                <w:lang w:val="es-419"/>
              </w:rPr>
              <w:t>CWS/7</w:t>
            </w:r>
            <w:r w:rsidR="00B8095C" w:rsidRPr="004A0861">
              <w:rPr>
                <w:rFonts w:ascii="Arial Black" w:hAnsi="Arial Black"/>
                <w:caps/>
                <w:sz w:val="15"/>
                <w:lang w:val="es-419"/>
              </w:rPr>
              <w:t>/</w:t>
            </w:r>
            <w:bookmarkStart w:id="0" w:name="Code"/>
            <w:bookmarkEnd w:id="0"/>
            <w:r w:rsidR="00D24A4A" w:rsidRPr="004A0861">
              <w:rPr>
                <w:rFonts w:ascii="Arial Black" w:hAnsi="Arial Black"/>
                <w:caps/>
                <w:sz w:val="15"/>
                <w:lang w:val="es-419"/>
              </w:rPr>
              <w:t>2</w:t>
            </w:r>
            <w:r w:rsidR="00FB0095">
              <w:rPr>
                <w:rFonts w:ascii="Arial Black" w:hAnsi="Arial Black"/>
                <w:caps/>
                <w:sz w:val="15"/>
                <w:lang w:val="es-419"/>
              </w:rPr>
              <w:t xml:space="preserve"> Rev.</w:t>
            </w:r>
            <w:bookmarkStart w:id="1" w:name="_GoBack"/>
            <w:bookmarkEnd w:id="1"/>
          </w:p>
        </w:tc>
      </w:tr>
      <w:tr w:rsidR="004A0861" w:rsidRPr="004A0861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A0861" w:rsidRDefault="008B2CC1" w:rsidP="00206BE6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4A0861">
              <w:rPr>
                <w:rFonts w:ascii="Arial Black" w:hAnsi="Arial Black"/>
                <w:caps/>
                <w:sz w:val="15"/>
                <w:lang w:val="es-419"/>
              </w:rPr>
              <w:t>ORIGINAL:</w:t>
            </w:r>
            <w:r w:rsidR="009A20CD" w:rsidRPr="004A0861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2" w:name="Original"/>
            <w:bookmarkEnd w:id="2"/>
            <w:r w:rsidR="00D24A4A" w:rsidRPr="004A0861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  <w:r w:rsidRPr="004A0861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8B2CC1" w:rsidRPr="004A0861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A0861" w:rsidRDefault="00675021" w:rsidP="00206BE6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4A0861">
              <w:rPr>
                <w:rFonts w:ascii="Arial Black" w:hAnsi="Arial Black"/>
                <w:caps/>
                <w:sz w:val="15"/>
                <w:lang w:val="es-419"/>
              </w:rPr>
              <w:t>fecha</w:t>
            </w:r>
            <w:r w:rsidR="008B2CC1" w:rsidRPr="004A0861">
              <w:rPr>
                <w:rFonts w:ascii="Arial Black" w:hAnsi="Arial Black"/>
                <w:caps/>
                <w:sz w:val="15"/>
                <w:lang w:val="es-419"/>
              </w:rPr>
              <w:t>:</w:t>
            </w:r>
            <w:r w:rsidR="009A20CD" w:rsidRPr="004A0861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3" w:name="Date"/>
            <w:bookmarkEnd w:id="3"/>
            <w:r w:rsidR="00D24A4A" w:rsidRPr="004A0861">
              <w:rPr>
                <w:rFonts w:ascii="Arial Black" w:hAnsi="Arial Black"/>
                <w:caps/>
                <w:sz w:val="15"/>
                <w:lang w:val="es-419"/>
              </w:rPr>
              <w:t>13 de junio de 2019</w:t>
            </w:r>
            <w:r w:rsidR="008B2CC1" w:rsidRPr="004A0861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</w:tbl>
    <w:p w:rsidR="001D29BA" w:rsidRPr="004A0861" w:rsidRDefault="001D29BA" w:rsidP="008B2CC1">
      <w:pPr>
        <w:rPr>
          <w:lang w:val="es-419"/>
        </w:rPr>
      </w:pPr>
    </w:p>
    <w:p w:rsidR="001D29BA" w:rsidRPr="004A0861" w:rsidRDefault="001D29BA" w:rsidP="008B2CC1">
      <w:pPr>
        <w:rPr>
          <w:lang w:val="es-419"/>
        </w:rPr>
      </w:pPr>
    </w:p>
    <w:p w:rsidR="001D29BA" w:rsidRPr="004A0861" w:rsidRDefault="001D29BA" w:rsidP="008B2CC1">
      <w:pPr>
        <w:rPr>
          <w:lang w:val="es-419"/>
        </w:rPr>
      </w:pPr>
    </w:p>
    <w:p w:rsidR="001D29BA" w:rsidRPr="004A0861" w:rsidRDefault="001D29BA" w:rsidP="008B2CC1">
      <w:pPr>
        <w:rPr>
          <w:lang w:val="es-419"/>
        </w:rPr>
      </w:pPr>
    </w:p>
    <w:p w:rsidR="001D29BA" w:rsidRPr="004A0861" w:rsidRDefault="001D29BA" w:rsidP="008B2CC1">
      <w:pPr>
        <w:rPr>
          <w:lang w:val="es-419"/>
        </w:rPr>
      </w:pPr>
    </w:p>
    <w:p w:rsidR="001D29BA" w:rsidRPr="004A0861" w:rsidRDefault="00B8095C" w:rsidP="00B67CDC">
      <w:pPr>
        <w:rPr>
          <w:b/>
          <w:sz w:val="28"/>
          <w:szCs w:val="28"/>
          <w:lang w:val="es-419"/>
        </w:rPr>
      </w:pPr>
      <w:r w:rsidRPr="004A0861">
        <w:rPr>
          <w:b/>
          <w:sz w:val="28"/>
          <w:szCs w:val="28"/>
          <w:lang w:val="es-419"/>
        </w:rPr>
        <w:t>Comité de Normas Técnicas de la OMPI (CWS)</w:t>
      </w:r>
    </w:p>
    <w:p w:rsidR="001D29BA" w:rsidRPr="004A0861" w:rsidRDefault="001D29BA" w:rsidP="003845C1">
      <w:pPr>
        <w:rPr>
          <w:lang w:val="es-419"/>
        </w:rPr>
      </w:pPr>
    </w:p>
    <w:p w:rsidR="001D29BA" w:rsidRPr="004A0861" w:rsidRDefault="001D29BA" w:rsidP="003845C1">
      <w:pPr>
        <w:rPr>
          <w:lang w:val="es-419"/>
        </w:rPr>
      </w:pPr>
    </w:p>
    <w:p w:rsidR="001D29BA" w:rsidRPr="004A0861" w:rsidRDefault="002A7006" w:rsidP="00B8095C">
      <w:pPr>
        <w:rPr>
          <w:b/>
          <w:sz w:val="24"/>
          <w:szCs w:val="24"/>
          <w:lang w:val="es-419"/>
        </w:rPr>
      </w:pPr>
      <w:r w:rsidRPr="004A0861">
        <w:rPr>
          <w:b/>
          <w:sz w:val="24"/>
          <w:szCs w:val="24"/>
          <w:lang w:val="es-419"/>
        </w:rPr>
        <w:t>Séptima</w:t>
      </w:r>
      <w:r w:rsidR="00B8095C" w:rsidRPr="004A0861">
        <w:rPr>
          <w:b/>
          <w:sz w:val="24"/>
          <w:szCs w:val="24"/>
          <w:lang w:val="es-419"/>
        </w:rPr>
        <w:t xml:space="preserve"> sesión</w:t>
      </w:r>
    </w:p>
    <w:p w:rsidR="001D29BA" w:rsidRPr="004A0861" w:rsidRDefault="002A7006" w:rsidP="00B8095C">
      <w:pPr>
        <w:rPr>
          <w:b/>
          <w:sz w:val="24"/>
          <w:szCs w:val="24"/>
          <w:lang w:val="es-419"/>
        </w:rPr>
      </w:pPr>
      <w:r w:rsidRPr="004A0861">
        <w:rPr>
          <w:b/>
          <w:sz w:val="24"/>
          <w:szCs w:val="24"/>
          <w:lang w:val="es-419"/>
        </w:rPr>
        <w:t xml:space="preserve">Ginebra, 1 </w:t>
      </w:r>
      <w:r w:rsidR="002D7E2D" w:rsidRPr="004A0861">
        <w:rPr>
          <w:b/>
          <w:sz w:val="24"/>
          <w:szCs w:val="24"/>
          <w:lang w:val="es-419"/>
        </w:rPr>
        <w:t>a</w:t>
      </w:r>
      <w:r w:rsidRPr="004A0861">
        <w:rPr>
          <w:b/>
          <w:sz w:val="24"/>
          <w:szCs w:val="24"/>
          <w:lang w:val="es-419"/>
        </w:rPr>
        <w:t xml:space="preserve"> 5 de julio de 2019</w:t>
      </w:r>
    </w:p>
    <w:p w:rsidR="001D29BA" w:rsidRPr="004A0861" w:rsidRDefault="001D29BA" w:rsidP="008B2CC1">
      <w:pPr>
        <w:rPr>
          <w:lang w:val="es-419"/>
        </w:rPr>
      </w:pPr>
    </w:p>
    <w:p w:rsidR="001D29BA" w:rsidRPr="004A0861" w:rsidRDefault="001D29BA" w:rsidP="008B2CC1">
      <w:pPr>
        <w:rPr>
          <w:lang w:val="es-419"/>
        </w:rPr>
      </w:pPr>
    </w:p>
    <w:p w:rsidR="001D29BA" w:rsidRPr="004A0861" w:rsidRDefault="001D29BA" w:rsidP="008B2CC1">
      <w:pPr>
        <w:rPr>
          <w:lang w:val="es-419"/>
        </w:rPr>
      </w:pPr>
    </w:p>
    <w:p w:rsidR="001D29BA" w:rsidRPr="004A0861" w:rsidRDefault="00D24A4A" w:rsidP="008B2CC1">
      <w:pPr>
        <w:rPr>
          <w:caps/>
          <w:sz w:val="24"/>
          <w:lang w:val="es-419"/>
        </w:rPr>
      </w:pPr>
      <w:bookmarkStart w:id="4" w:name="TitleOfDoc"/>
      <w:bookmarkEnd w:id="4"/>
      <w:r w:rsidRPr="004A0861">
        <w:rPr>
          <w:caps/>
          <w:sz w:val="24"/>
          <w:lang w:val="es-419"/>
        </w:rPr>
        <w:t>Revisión de la Norma ST. 3 de la OMPI</w:t>
      </w:r>
    </w:p>
    <w:p w:rsidR="001D29BA" w:rsidRPr="004A0861" w:rsidRDefault="001D29BA" w:rsidP="008B2CC1">
      <w:pPr>
        <w:rPr>
          <w:lang w:val="es-419"/>
        </w:rPr>
      </w:pPr>
    </w:p>
    <w:p w:rsidR="001D29BA" w:rsidRPr="004A0861" w:rsidRDefault="00D24A4A" w:rsidP="008B2CC1">
      <w:pPr>
        <w:rPr>
          <w:i/>
          <w:lang w:val="es-419"/>
        </w:rPr>
      </w:pPr>
      <w:bookmarkStart w:id="5" w:name="Prepared"/>
      <w:bookmarkEnd w:id="5"/>
      <w:r w:rsidRPr="004A0861">
        <w:rPr>
          <w:i/>
          <w:lang w:val="es-419"/>
        </w:rPr>
        <w:t>Documento preparado por la Oficina Internacional</w:t>
      </w:r>
    </w:p>
    <w:p w:rsidR="001D29BA" w:rsidRPr="004A0861" w:rsidRDefault="001D29BA" w:rsidP="003845C1">
      <w:pPr>
        <w:rPr>
          <w:lang w:val="es-419"/>
        </w:rPr>
      </w:pPr>
    </w:p>
    <w:p w:rsidR="001D29BA" w:rsidRPr="004A0861" w:rsidRDefault="001D29BA">
      <w:pPr>
        <w:rPr>
          <w:lang w:val="es-419"/>
        </w:rPr>
      </w:pPr>
    </w:p>
    <w:p w:rsidR="001D29BA" w:rsidRPr="004A0861" w:rsidRDefault="001D29BA">
      <w:pPr>
        <w:rPr>
          <w:lang w:val="es-419"/>
        </w:rPr>
      </w:pPr>
    </w:p>
    <w:p w:rsidR="001D29BA" w:rsidRPr="004A0861" w:rsidRDefault="001D29BA">
      <w:pPr>
        <w:rPr>
          <w:lang w:val="es-419"/>
        </w:rPr>
      </w:pPr>
    </w:p>
    <w:p w:rsidR="001D29BA" w:rsidRPr="004A0861" w:rsidRDefault="001D29BA" w:rsidP="00D24A4A">
      <w:pPr>
        <w:rPr>
          <w:szCs w:val="22"/>
          <w:lang w:val="es-419"/>
        </w:rPr>
      </w:pPr>
    </w:p>
    <w:p w:rsidR="001D29BA" w:rsidRPr="004A0861" w:rsidRDefault="001D29BA" w:rsidP="001D29BA">
      <w:pPr>
        <w:pStyle w:val="Heading2"/>
        <w:spacing w:before="0"/>
        <w:rPr>
          <w:lang w:val="es-419" w:eastAsia="ko-KR"/>
        </w:rPr>
      </w:pPr>
      <w:r w:rsidRPr="004A0861">
        <w:rPr>
          <w:lang w:val="es-419" w:eastAsia="ko-KR"/>
        </w:rPr>
        <w:t>INTRODUCCIÓN</w:t>
      </w:r>
    </w:p>
    <w:p w:rsidR="001D29BA" w:rsidRPr="004A0861" w:rsidRDefault="001D29BA" w:rsidP="001D29BA">
      <w:pPr>
        <w:pStyle w:val="ONUME"/>
        <w:numPr>
          <w:ilvl w:val="0"/>
          <w:numId w:val="7"/>
        </w:numPr>
        <w:rPr>
          <w:rFonts w:eastAsia="Batang"/>
          <w:lang w:val="es-419" w:eastAsia="ko-KR"/>
        </w:rPr>
      </w:pPr>
      <w:r w:rsidRPr="004A0861">
        <w:rPr>
          <w:rFonts w:eastAsia="Batang"/>
          <w:lang w:val="es-419" w:eastAsia="ko-KR"/>
        </w:rPr>
        <w:t>Tal como lo señalara el Comité en su</w:t>
      </w:r>
      <w:r w:rsidR="00D24A4A" w:rsidRPr="004A0861">
        <w:rPr>
          <w:rFonts w:eastAsia="Batang"/>
          <w:lang w:val="es-419" w:eastAsia="ko-KR"/>
        </w:rPr>
        <w:t xml:space="preserve"> </w:t>
      </w:r>
      <w:r w:rsidRPr="004A0861">
        <w:rPr>
          <w:rFonts w:eastAsia="Batang"/>
          <w:lang w:val="es-419" w:eastAsia="ko-KR"/>
        </w:rPr>
        <w:t xml:space="preserve">sexta </w:t>
      </w:r>
      <w:r w:rsidR="00113482" w:rsidRPr="004A0861">
        <w:rPr>
          <w:rFonts w:eastAsia="Batang"/>
          <w:lang w:val="es-419" w:eastAsia="ko-KR"/>
        </w:rPr>
        <w:t>sesión</w:t>
      </w:r>
      <w:r w:rsidRPr="004A0861">
        <w:rPr>
          <w:rFonts w:eastAsia="Batang"/>
          <w:lang w:val="es-419" w:eastAsia="ko-KR"/>
        </w:rPr>
        <w:t>, celebrada en</w:t>
      </w:r>
      <w:r w:rsidR="00D24A4A" w:rsidRPr="004A0861">
        <w:rPr>
          <w:rFonts w:eastAsia="Batang"/>
          <w:lang w:val="es-419" w:eastAsia="ko-KR"/>
        </w:rPr>
        <w:t xml:space="preserve"> 2018, </w:t>
      </w:r>
      <w:r w:rsidRPr="004A0861">
        <w:rPr>
          <w:rFonts w:eastAsia="Batang"/>
          <w:lang w:val="es-419" w:eastAsia="ko-KR"/>
        </w:rPr>
        <w:t xml:space="preserve">es necesario </w:t>
      </w:r>
      <w:r w:rsidR="00113482" w:rsidRPr="004A0861">
        <w:rPr>
          <w:rFonts w:eastAsia="Batang"/>
          <w:lang w:val="es-419" w:eastAsia="ko-KR"/>
        </w:rPr>
        <w:t>examinar</w:t>
      </w:r>
      <w:r w:rsidRPr="004A0861">
        <w:rPr>
          <w:rFonts w:eastAsia="Batang"/>
          <w:lang w:val="es-419" w:eastAsia="ko-KR"/>
        </w:rPr>
        <w:t xml:space="preserve"> las fuentes correspondientes a los nombres cortos de los </w:t>
      </w:r>
      <w:r w:rsidR="00113482" w:rsidRPr="004A0861">
        <w:rPr>
          <w:rFonts w:eastAsia="Batang"/>
          <w:lang w:val="es-419" w:eastAsia="ko-KR"/>
        </w:rPr>
        <w:t>Estados</w:t>
      </w:r>
      <w:r w:rsidRPr="004A0861">
        <w:rPr>
          <w:rFonts w:eastAsia="Batang"/>
          <w:lang w:val="es-419" w:eastAsia="ko-KR"/>
        </w:rPr>
        <w:t xml:space="preserve">, los </w:t>
      </w:r>
      <w:r w:rsidR="00113482" w:rsidRPr="004A0861">
        <w:rPr>
          <w:rFonts w:eastAsia="Batang"/>
          <w:lang w:val="es-419" w:eastAsia="ko-KR"/>
        </w:rPr>
        <w:t>territorios</w:t>
      </w:r>
      <w:r w:rsidRPr="004A0861">
        <w:rPr>
          <w:rFonts w:eastAsia="Batang"/>
          <w:lang w:val="es-419" w:eastAsia="ko-KR"/>
        </w:rPr>
        <w:t xml:space="preserve"> y las organizaciones intergubernamentales</w:t>
      </w:r>
      <w:r w:rsidR="00D24A4A" w:rsidRPr="004A0861">
        <w:rPr>
          <w:rFonts w:eastAsia="Batang"/>
          <w:lang w:val="es-419" w:eastAsia="ko-KR"/>
        </w:rPr>
        <w:t xml:space="preserve"> (</w:t>
      </w:r>
      <w:r w:rsidRPr="004A0861">
        <w:rPr>
          <w:rFonts w:eastAsia="Batang"/>
          <w:lang w:val="es-419" w:eastAsia="ko-KR"/>
        </w:rPr>
        <w:t>OIG</w:t>
      </w:r>
      <w:r w:rsidR="00D24A4A" w:rsidRPr="004A0861">
        <w:rPr>
          <w:rFonts w:eastAsia="Batang"/>
          <w:lang w:val="es-419" w:eastAsia="ko-KR"/>
        </w:rPr>
        <w:t xml:space="preserve">) </w:t>
      </w:r>
      <w:r w:rsidRPr="004A0861">
        <w:rPr>
          <w:rFonts w:eastAsia="Batang"/>
          <w:lang w:val="es-419" w:eastAsia="ko-KR"/>
        </w:rPr>
        <w:t xml:space="preserve">para su utilización en el marco de la Norma ST.3 de la OMPI </w:t>
      </w:r>
      <w:r w:rsidR="00D24A4A" w:rsidRPr="004A0861">
        <w:rPr>
          <w:rFonts w:eastAsia="Batang"/>
          <w:lang w:val="es-419" w:eastAsia="ko-KR"/>
        </w:rPr>
        <w:t>(</w:t>
      </w:r>
      <w:r w:rsidRPr="004A0861">
        <w:rPr>
          <w:rFonts w:eastAsia="Batang"/>
          <w:lang w:val="es-419" w:eastAsia="ko-KR"/>
        </w:rPr>
        <w:t>véanse los párrafos</w:t>
      </w:r>
      <w:r w:rsidR="00D24A4A" w:rsidRPr="004A0861">
        <w:rPr>
          <w:rFonts w:eastAsia="Batang"/>
          <w:lang w:val="es-419" w:eastAsia="ko-KR"/>
        </w:rPr>
        <w:t xml:space="preserve"> 36 </w:t>
      </w:r>
      <w:r w:rsidRPr="004A0861">
        <w:rPr>
          <w:rFonts w:eastAsia="Batang"/>
          <w:lang w:val="es-419" w:eastAsia="ko-KR"/>
        </w:rPr>
        <w:t xml:space="preserve">a </w:t>
      </w:r>
      <w:r w:rsidR="00D24A4A" w:rsidRPr="004A0861">
        <w:rPr>
          <w:rFonts w:eastAsia="Batang"/>
          <w:lang w:val="es-419" w:eastAsia="ko-KR"/>
        </w:rPr>
        <w:t xml:space="preserve">39 </w:t>
      </w:r>
      <w:r w:rsidRPr="004A0861">
        <w:rPr>
          <w:rFonts w:eastAsia="Batang"/>
          <w:lang w:val="es-419" w:eastAsia="ko-KR"/>
        </w:rPr>
        <w:t>del documento</w:t>
      </w:r>
      <w:r w:rsidR="00D24A4A" w:rsidRPr="004A0861">
        <w:rPr>
          <w:rFonts w:eastAsia="Batang"/>
          <w:lang w:val="es-419" w:eastAsia="ko-KR"/>
        </w:rPr>
        <w:t xml:space="preserve"> </w:t>
      </w:r>
      <w:r w:rsidRPr="004A0861">
        <w:rPr>
          <w:rFonts w:eastAsia="Batang"/>
          <w:lang w:val="es-419" w:eastAsia="ko-KR"/>
        </w:rPr>
        <w:t>CWS</w:t>
      </w:r>
      <w:r w:rsidR="00D24A4A" w:rsidRPr="004A0861">
        <w:rPr>
          <w:rFonts w:eastAsia="Batang"/>
          <w:lang w:val="es-419" w:eastAsia="ko-KR"/>
        </w:rPr>
        <w:t>/6/34).</w:t>
      </w:r>
    </w:p>
    <w:p w:rsidR="001D29BA" w:rsidRPr="004A0861" w:rsidRDefault="001D29BA" w:rsidP="0071459C">
      <w:pPr>
        <w:pStyle w:val="ONUME"/>
        <w:numPr>
          <w:ilvl w:val="0"/>
          <w:numId w:val="7"/>
        </w:numPr>
        <w:rPr>
          <w:rFonts w:eastAsia="Batang"/>
          <w:lang w:val="es-419" w:eastAsia="ko-KR"/>
        </w:rPr>
      </w:pPr>
      <w:r w:rsidRPr="004A0861">
        <w:rPr>
          <w:rFonts w:eastAsia="Batang"/>
          <w:lang w:val="es-419" w:eastAsia="ko-KR"/>
        </w:rPr>
        <w:t>Actualmente</w:t>
      </w:r>
      <w:r w:rsidR="005B3814" w:rsidRPr="004A0861">
        <w:rPr>
          <w:rFonts w:eastAsia="Batang"/>
          <w:lang w:val="es-419" w:eastAsia="ko-KR"/>
        </w:rPr>
        <w:t xml:space="preserve">, en lo relativo a los códigos de dos letras de </w:t>
      </w:r>
      <w:r w:rsidR="005B3814">
        <w:rPr>
          <w:rFonts w:eastAsia="Batang"/>
          <w:lang w:val="es-419" w:eastAsia="ko-KR"/>
        </w:rPr>
        <w:t xml:space="preserve">países </w:t>
      </w:r>
      <w:r w:rsidR="005B3814" w:rsidRPr="004A0861">
        <w:rPr>
          <w:rFonts w:eastAsia="Batang"/>
          <w:lang w:val="es-419" w:eastAsia="ko-KR"/>
        </w:rPr>
        <w:t xml:space="preserve">y </w:t>
      </w:r>
      <w:r w:rsidR="005B3814">
        <w:rPr>
          <w:rFonts w:eastAsia="Batang"/>
          <w:lang w:val="es-419" w:eastAsia="ko-KR"/>
        </w:rPr>
        <w:t xml:space="preserve">los </w:t>
      </w:r>
      <w:r w:rsidR="005B3814" w:rsidRPr="004A0861">
        <w:rPr>
          <w:rFonts w:eastAsia="Batang"/>
          <w:lang w:val="es-419" w:eastAsia="ko-KR"/>
        </w:rPr>
        <w:t xml:space="preserve">nombres </w:t>
      </w:r>
      <w:r w:rsidR="005B3814">
        <w:rPr>
          <w:rFonts w:eastAsia="Batang"/>
          <w:lang w:val="es-419" w:eastAsia="ko-KR"/>
        </w:rPr>
        <w:t xml:space="preserve">de estos que figuran </w:t>
      </w:r>
      <w:r w:rsidR="005B3814" w:rsidRPr="004A0861">
        <w:rPr>
          <w:rFonts w:eastAsia="Batang"/>
          <w:lang w:val="es-419" w:eastAsia="ko-KR"/>
        </w:rPr>
        <w:t>en la Norma ST.3 de la OMPI</w:t>
      </w:r>
      <w:r w:rsidRPr="004A0861">
        <w:rPr>
          <w:rFonts w:eastAsia="Batang"/>
          <w:lang w:val="es-419" w:eastAsia="ko-KR"/>
        </w:rPr>
        <w:t xml:space="preserve">, </w:t>
      </w:r>
      <w:r w:rsidR="005B3814">
        <w:rPr>
          <w:rFonts w:eastAsia="Batang"/>
          <w:lang w:val="es-419" w:eastAsia="ko-KR"/>
        </w:rPr>
        <w:t>dicha Norma</w:t>
      </w:r>
      <w:r w:rsidR="00D24A4A" w:rsidRPr="004A0861">
        <w:rPr>
          <w:rFonts w:eastAsia="Batang"/>
          <w:lang w:val="es-419" w:eastAsia="ko-KR"/>
        </w:rPr>
        <w:t xml:space="preserve"> </w:t>
      </w:r>
      <w:r w:rsidRPr="004A0861">
        <w:rPr>
          <w:rFonts w:eastAsia="Batang"/>
          <w:lang w:val="es-419" w:eastAsia="ko-KR"/>
        </w:rPr>
        <w:t xml:space="preserve">está </w:t>
      </w:r>
      <w:r w:rsidR="0071459C" w:rsidRPr="004A0861">
        <w:rPr>
          <w:rFonts w:eastAsia="Batang"/>
          <w:lang w:val="es-419" w:eastAsia="ko-KR"/>
        </w:rPr>
        <w:t xml:space="preserve">en </w:t>
      </w:r>
      <w:r w:rsidR="00083565" w:rsidRPr="004A0861">
        <w:rPr>
          <w:rFonts w:eastAsia="Batang"/>
          <w:lang w:val="es-419" w:eastAsia="ko-KR"/>
        </w:rPr>
        <w:t>armonía</w:t>
      </w:r>
      <w:r w:rsidR="0071459C" w:rsidRPr="004A0861">
        <w:rPr>
          <w:rFonts w:eastAsia="Batang"/>
          <w:lang w:val="es-419" w:eastAsia="ko-KR"/>
        </w:rPr>
        <w:t xml:space="preserve"> con</w:t>
      </w:r>
      <w:r w:rsidRPr="004A0861">
        <w:rPr>
          <w:rFonts w:eastAsia="Batang"/>
          <w:lang w:val="es-419" w:eastAsia="ko-KR"/>
        </w:rPr>
        <w:t xml:space="preserve"> los códigos </w:t>
      </w:r>
      <w:r w:rsidR="0071459C" w:rsidRPr="004A0861">
        <w:rPr>
          <w:rFonts w:eastAsia="Batang"/>
          <w:lang w:val="es-419" w:eastAsia="ko-KR"/>
        </w:rPr>
        <w:t>Alfa</w:t>
      </w:r>
      <w:r w:rsidRPr="004A0861">
        <w:rPr>
          <w:rFonts w:eastAsia="Batang"/>
          <w:lang w:val="es-419" w:eastAsia="ko-KR"/>
        </w:rPr>
        <w:t>-2 de la Organización Internacional de Normalización</w:t>
      </w:r>
      <w:r w:rsidR="00D24A4A" w:rsidRPr="004A0861">
        <w:rPr>
          <w:rFonts w:eastAsia="Batang"/>
          <w:lang w:val="es-419" w:eastAsia="ko-KR"/>
        </w:rPr>
        <w:t xml:space="preserve"> </w:t>
      </w:r>
      <w:r w:rsidRPr="004A0861">
        <w:rPr>
          <w:rFonts w:eastAsia="Batang"/>
          <w:lang w:val="es-419" w:eastAsia="ko-KR"/>
        </w:rPr>
        <w:t>(ISO)</w:t>
      </w:r>
      <w:r w:rsidR="0071459C" w:rsidRPr="004A0861">
        <w:rPr>
          <w:rFonts w:eastAsia="Batang"/>
          <w:lang w:val="es-419" w:eastAsia="ko-KR"/>
        </w:rPr>
        <w:t>, enumerados en la Norma ISO</w:t>
      </w:r>
      <w:r w:rsidR="00D24A4A" w:rsidRPr="004A0861">
        <w:rPr>
          <w:rFonts w:eastAsia="Batang"/>
          <w:lang w:val="es-419" w:eastAsia="ko-KR"/>
        </w:rPr>
        <w:t xml:space="preserve"> 3166-1, “</w:t>
      </w:r>
      <w:r w:rsidR="0071459C" w:rsidRPr="004A0861">
        <w:rPr>
          <w:rFonts w:eastAsia="Batang"/>
          <w:lang w:val="es-419" w:eastAsia="ko-KR"/>
        </w:rPr>
        <w:t>Códigos para la representación de los nombres de los países y sus subdivisiones - Parte 1: Códigos de países</w:t>
      </w:r>
      <w:r w:rsidR="00D24A4A" w:rsidRPr="004A0861">
        <w:rPr>
          <w:rFonts w:eastAsia="Batang"/>
          <w:lang w:val="es-419" w:eastAsia="ko-KR"/>
        </w:rPr>
        <w:t>”.</w:t>
      </w:r>
    </w:p>
    <w:p w:rsidR="001D29BA" w:rsidRPr="004A0861" w:rsidRDefault="0071459C" w:rsidP="001D29BA">
      <w:pPr>
        <w:pStyle w:val="ONUME"/>
        <w:numPr>
          <w:ilvl w:val="0"/>
          <w:numId w:val="7"/>
        </w:numPr>
        <w:rPr>
          <w:rFonts w:eastAsia="Batang"/>
          <w:lang w:val="es-419" w:eastAsia="ko-KR"/>
        </w:rPr>
      </w:pPr>
      <w:r w:rsidRPr="004A0861">
        <w:rPr>
          <w:rFonts w:eastAsia="Batang"/>
          <w:lang w:val="es-419" w:eastAsia="ko-KR"/>
        </w:rPr>
        <w:t>La</w:t>
      </w:r>
      <w:r w:rsidR="001D29BA" w:rsidRPr="004A0861">
        <w:rPr>
          <w:rFonts w:eastAsia="Batang"/>
          <w:lang w:val="es-419" w:eastAsia="ko-KR"/>
        </w:rPr>
        <w:t xml:space="preserve"> Norma</w:t>
      </w:r>
      <w:r w:rsidRPr="004A0861">
        <w:rPr>
          <w:rFonts w:eastAsia="Batang"/>
          <w:lang w:val="es-419" w:eastAsia="ko-KR"/>
        </w:rPr>
        <w:t xml:space="preserve"> ISO</w:t>
      </w:r>
      <w:r w:rsidR="00D24A4A" w:rsidRPr="004A0861">
        <w:rPr>
          <w:rFonts w:eastAsia="Batang"/>
          <w:lang w:val="es-419" w:eastAsia="ko-KR"/>
        </w:rPr>
        <w:t xml:space="preserve"> 3166-1 </w:t>
      </w:r>
      <w:r w:rsidRPr="004A0861">
        <w:rPr>
          <w:rFonts w:eastAsia="Batang"/>
          <w:lang w:val="es-419" w:eastAsia="ko-KR"/>
        </w:rPr>
        <w:t>seguirá siendo la fuente de los códigos de dos letras</w:t>
      </w:r>
      <w:r w:rsidR="00D24A4A" w:rsidRPr="004A0861">
        <w:rPr>
          <w:rFonts w:eastAsia="Batang"/>
          <w:lang w:val="es-419" w:eastAsia="ko-KR"/>
        </w:rPr>
        <w:t xml:space="preserve">. </w:t>
      </w:r>
      <w:r w:rsidRPr="004A0861">
        <w:rPr>
          <w:rFonts w:eastAsia="Batang"/>
          <w:lang w:val="es-419" w:eastAsia="ko-KR"/>
        </w:rPr>
        <w:t>Sin embargo</w:t>
      </w:r>
      <w:r w:rsidR="00D24A4A" w:rsidRPr="004A0861">
        <w:rPr>
          <w:rFonts w:eastAsia="Batang"/>
          <w:lang w:val="es-419" w:eastAsia="ko-KR"/>
        </w:rPr>
        <w:t xml:space="preserve">, </w:t>
      </w:r>
      <w:r w:rsidRPr="004A0861">
        <w:rPr>
          <w:rFonts w:eastAsia="Batang"/>
          <w:lang w:val="es-419" w:eastAsia="ko-KR"/>
        </w:rPr>
        <w:t xml:space="preserve">en el marco del </w:t>
      </w:r>
      <w:r w:rsidR="001D29BA" w:rsidRPr="004A0861">
        <w:rPr>
          <w:rFonts w:eastAsia="Batang"/>
          <w:lang w:val="es-419" w:eastAsia="ko-KR"/>
        </w:rPr>
        <w:t>sistema de las Naciones Unidas</w:t>
      </w:r>
      <w:r w:rsidR="00D24A4A" w:rsidRPr="004A0861">
        <w:rPr>
          <w:rFonts w:eastAsia="Batang"/>
          <w:lang w:val="es-419" w:eastAsia="ko-KR"/>
        </w:rPr>
        <w:t xml:space="preserve">, </w:t>
      </w:r>
      <w:r w:rsidRPr="004A0861">
        <w:rPr>
          <w:rFonts w:eastAsia="Batang"/>
          <w:lang w:val="es-419" w:eastAsia="ko-KR"/>
        </w:rPr>
        <w:t xml:space="preserve">la OMPI </w:t>
      </w:r>
      <w:r w:rsidR="00A358EC" w:rsidRPr="004A0861">
        <w:rPr>
          <w:rFonts w:eastAsia="Batang"/>
          <w:lang w:val="es-419" w:eastAsia="ko-KR"/>
        </w:rPr>
        <w:t xml:space="preserve">debería </w:t>
      </w:r>
      <w:r w:rsidR="00083565" w:rsidRPr="004A0861">
        <w:rPr>
          <w:rFonts w:eastAsia="Batang"/>
          <w:lang w:val="es-419" w:eastAsia="ko-KR"/>
        </w:rPr>
        <w:t>utilizar sistemáticamente la base de datos terminológica de la</w:t>
      </w:r>
      <w:r w:rsidR="00D24A4A" w:rsidRPr="004A0861">
        <w:rPr>
          <w:rFonts w:eastAsia="Batang"/>
          <w:lang w:val="es-419" w:eastAsia="ko-KR"/>
        </w:rPr>
        <w:t xml:space="preserve"> </w:t>
      </w:r>
      <w:r w:rsidR="001D29BA" w:rsidRPr="004A0861">
        <w:rPr>
          <w:rFonts w:eastAsia="Batang"/>
          <w:lang w:val="es-419" w:eastAsia="ko-KR"/>
        </w:rPr>
        <w:t>ONU</w:t>
      </w:r>
      <w:r w:rsidR="00D24A4A" w:rsidRPr="004A0861">
        <w:rPr>
          <w:rFonts w:eastAsia="Batang"/>
          <w:lang w:val="es-419" w:eastAsia="ko-KR"/>
        </w:rPr>
        <w:t xml:space="preserve"> (UNTERM) </w:t>
      </w:r>
      <w:r w:rsidR="00083565" w:rsidRPr="004A0861">
        <w:rPr>
          <w:rFonts w:eastAsia="Batang"/>
          <w:lang w:val="es-419" w:eastAsia="ko-KR"/>
        </w:rPr>
        <w:t>como referencia de base para los nombres de Estados. Por lo tanto</w:t>
      </w:r>
      <w:r w:rsidR="00D24A4A" w:rsidRPr="004A0861">
        <w:rPr>
          <w:rFonts w:eastAsia="Batang"/>
          <w:lang w:val="es-419" w:eastAsia="ko-KR"/>
        </w:rPr>
        <w:t xml:space="preserve">, </w:t>
      </w:r>
      <w:r w:rsidR="00083565" w:rsidRPr="004A0861">
        <w:rPr>
          <w:rFonts w:eastAsia="Batang"/>
          <w:lang w:val="es-419" w:eastAsia="ko-KR"/>
        </w:rPr>
        <w:t>la</w:t>
      </w:r>
      <w:r w:rsidR="00D24A4A" w:rsidRPr="004A0861">
        <w:rPr>
          <w:rFonts w:eastAsia="Batang"/>
          <w:lang w:val="es-419" w:eastAsia="ko-KR"/>
        </w:rPr>
        <w:t xml:space="preserve"> </w:t>
      </w:r>
      <w:r w:rsidR="001D29BA" w:rsidRPr="004A0861">
        <w:rPr>
          <w:rFonts w:eastAsia="Batang"/>
          <w:lang w:val="es-419" w:eastAsia="ko-KR"/>
        </w:rPr>
        <w:t>Oficina Internacional</w:t>
      </w:r>
      <w:r w:rsidR="00083565" w:rsidRPr="004A0861">
        <w:rPr>
          <w:rFonts w:eastAsia="Batang"/>
          <w:lang w:val="es-419" w:eastAsia="ko-KR"/>
        </w:rPr>
        <w:t xml:space="preserve"> propone </w:t>
      </w:r>
      <w:r w:rsidR="00A358EC" w:rsidRPr="004A0861">
        <w:rPr>
          <w:rFonts w:eastAsia="Batang"/>
          <w:lang w:val="es-419" w:eastAsia="ko-KR"/>
        </w:rPr>
        <w:t>que la fuente de la que procede la versión corta de los nombres de Estados en la Norma ST. 3 de la OMPI pase a ser UNTERM y ya no la</w:t>
      </w:r>
      <w:r w:rsidR="00083565" w:rsidRPr="004A0861">
        <w:rPr>
          <w:rFonts w:eastAsia="Batang"/>
          <w:lang w:val="es-419" w:eastAsia="ko-KR"/>
        </w:rPr>
        <w:t xml:space="preserve"> Norma ISO</w:t>
      </w:r>
      <w:r w:rsidR="00D24A4A" w:rsidRPr="004A0861">
        <w:rPr>
          <w:rFonts w:eastAsia="Batang"/>
          <w:lang w:val="es-419" w:eastAsia="ko-KR"/>
        </w:rPr>
        <w:t xml:space="preserve"> 3166. </w:t>
      </w:r>
      <w:r w:rsidR="00A358EC" w:rsidRPr="004A0861">
        <w:rPr>
          <w:rFonts w:eastAsia="Batang"/>
          <w:lang w:val="es-419" w:eastAsia="ko-KR"/>
        </w:rPr>
        <w:t xml:space="preserve">Con respecto a los nombres de </w:t>
      </w:r>
      <w:r w:rsidR="00113482" w:rsidRPr="004A0861">
        <w:rPr>
          <w:rFonts w:eastAsia="Batang"/>
          <w:lang w:val="es-419" w:eastAsia="ko-KR"/>
        </w:rPr>
        <w:t>territorios</w:t>
      </w:r>
      <w:r w:rsidR="00AD309B" w:rsidRPr="004A0861">
        <w:rPr>
          <w:rFonts w:eastAsia="Batang"/>
          <w:lang w:val="es-419" w:eastAsia="ko-KR"/>
        </w:rPr>
        <w:t xml:space="preserve">, o en los casos en que es necesario </w:t>
      </w:r>
      <w:r w:rsidR="003E6633">
        <w:rPr>
          <w:rFonts w:eastAsia="Batang"/>
          <w:lang w:val="es-419" w:eastAsia="ko-KR"/>
        </w:rPr>
        <w:t>apartarse</w:t>
      </w:r>
      <w:r w:rsidR="00AD309B" w:rsidRPr="004A0861">
        <w:rPr>
          <w:rFonts w:eastAsia="Batang"/>
          <w:lang w:val="es-419" w:eastAsia="ko-KR"/>
        </w:rPr>
        <w:t xml:space="preserve"> de los nombres de Estados que figuran en </w:t>
      </w:r>
      <w:r w:rsidR="00D24A4A" w:rsidRPr="004A0861">
        <w:rPr>
          <w:rFonts w:eastAsia="Batang"/>
          <w:lang w:val="es-419" w:eastAsia="ko-KR"/>
        </w:rPr>
        <w:t xml:space="preserve">UNTERM, </w:t>
      </w:r>
      <w:r w:rsidR="00AD309B" w:rsidRPr="004A0861">
        <w:rPr>
          <w:rFonts w:eastAsia="Batang"/>
          <w:lang w:val="es-419" w:eastAsia="ko-KR"/>
        </w:rPr>
        <w:t>prevalecerá la práctica establecida en la OMPI</w:t>
      </w:r>
      <w:r w:rsidR="00D24A4A" w:rsidRPr="004A0861">
        <w:rPr>
          <w:rFonts w:eastAsia="Batang"/>
          <w:lang w:val="es-419" w:eastAsia="ko-KR"/>
        </w:rPr>
        <w:t xml:space="preserve">, </w:t>
      </w:r>
      <w:r w:rsidR="003E6633">
        <w:rPr>
          <w:rFonts w:eastAsia="Batang"/>
          <w:lang w:val="es-419" w:eastAsia="ko-KR"/>
        </w:rPr>
        <w:t xml:space="preserve">que </w:t>
      </w:r>
      <w:r w:rsidR="00D24A4A" w:rsidRPr="004A0861">
        <w:rPr>
          <w:rFonts w:eastAsia="Batang"/>
          <w:lang w:val="es-419" w:eastAsia="ko-KR"/>
        </w:rPr>
        <w:t>refle</w:t>
      </w:r>
      <w:r w:rsidR="00252E47">
        <w:rPr>
          <w:rFonts w:eastAsia="Batang"/>
          <w:lang w:val="es-419" w:eastAsia="ko-KR"/>
        </w:rPr>
        <w:t>ja la</w:t>
      </w:r>
      <w:r w:rsidR="00AD309B" w:rsidRPr="004A0861">
        <w:rPr>
          <w:rFonts w:eastAsia="Batang"/>
          <w:lang w:val="es-419" w:eastAsia="ko-KR"/>
        </w:rPr>
        <w:t>s pe</w:t>
      </w:r>
      <w:r w:rsidR="00252E47">
        <w:rPr>
          <w:rFonts w:eastAsia="Batang"/>
          <w:lang w:val="es-419" w:eastAsia="ko-KR"/>
        </w:rPr>
        <w:t>ticiones formulada</w:t>
      </w:r>
      <w:r w:rsidR="00AD309B" w:rsidRPr="004A0861">
        <w:rPr>
          <w:rFonts w:eastAsia="Batang"/>
          <w:lang w:val="es-419" w:eastAsia="ko-KR"/>
        </w:rPr>
        <w:t xml:space="preserve">s oficialmente por los Estados </w:t>
      </w:r>
      <w:r w:rsidR="003E6633">
        <w:rPr>
          <w:rFonts w:eastAsia="Batang"/>
          <w:lang w:val="es-419" w:eastAsia="ko-KR"/>
        </w:rPr>
        <w:t>de que se trate</w:t>
      </w:r>
      <w:r w:rsidR="00D24A4A" w:rsidRPr="004A0861">
        <w:rPr>
          <w:rFonts w:eastAsia="Batang"/>
          <w:lang w:val="es-419" w:eastAsia="ko-KR"/>
        </w:rPr>
        <w:t>.</w:t>
      </w:r>
    </w:p>
    <w:p w:rsidR="001D29BA" w:rsidRPr="004A0861" w:rsidRDefault="0080234C" w:rsidP="001D29BA">
      <w:pPr>
        <w:pStyle w:val="ONUME"/>
        <w:numPr>
          <w:ilvl w:val="0"/>
          <w:numId w:val="7"/>
        </w:numPr>
        <w:rPr>
          <w:rFonts w:eastAsia="Batang"/>
          <w:lang w:val="es-419" w:eastAsia="ko-KR"/>
        </w:rPr>
      </w:pPr>
      <w:r w:rsidRPr="004A0861">
        <w:rPr>
          <w:rFonts w:eastAsia="Batang"/>
          <w:lang w:val="es-419" w:eastAsia="ko-KR"/>
        </w:rPr>
        <w:t>En cuanto</w:t>
      </w:r>
      <w:r w:rsidR="00D24A4A" w:rsidRPr="004A0861">
        <w:rPr>
          <w:rFonts w:eastAsia="Batang"/>
          <w:lang w:val="es-419" w:eastAsia="ko-KR"/>
        </w:rPr>
        <w:t xml:space="preserve"> </w:t>
      </w:r>
      <w:r w:rsidRPr="004A0861">
        <w:rPr>
          <w:rFonts w:eastAsia="Batang"/>
          <w:lang w:val="es-419" w:eastAsia="ko-KR"/>
        </w:rPr>
        <w:t xml:space="preserve">a los nombres de </w:t>
      </w:r>
      <w:r w:rsidR="001D29BA" w:rsidRPr="004A0861">
        <w:rPr>
          <w:rFonts w:eastAsia="Batang"/>
          <w:lang w:val="es-419" w:eastAsia="ko-KR"/>
        </w:rPr>
        <w:t>organizaciones intergubernamentales</w:t>
      </w:r>
      <w:r w:rsidR="00D24A4A" w:rsidRPr="004A0861">
        <w:rPr>
          <w:rFonts w:eastAsia="Batang"/>
          <w:lang w:val="es-419" w:eastAsia="ko-KR"/>
        </w:rPr>
        <w:t xml:space="preserve">, </w:t>
      </w:r>
      <w:r w:rsidRPr="004A0861">
        <w:rPr>
          <w:rFonts w:eastAsia="Batang"/>
          <w:lang w:val="es-419" w:eastAsia="ko-KR"/>
        </w:rPr>
        <w:t>se propone que la Norma</w:t>
      </w:r>
      <w:r w:rsidR="00D24A4A" w:rsidRPr="004A0861">
        <w:rPr>
          <w:rFonts w:eastAsia="Batang"/>
          <w:lang w:val="es-419" w:eastAsia="ko-KR"/>
        </w:rPr>
        <w:t xml:space="preserve"> ST.3 </w:t>
      </w:r>
      <w:r w:rsidRPr="004A0861">
        <w:rPr>
          <w:rFonts w:eastAsia="Batang"/>
          <w:lang w:val="es-419" w:eastAsia="ko-KR"/>
        </w:rPr>
        <w:t xml:space="preserve">de la OMPI siga basándose en las </w:t>
      </w:r>
      <w:r w:rsidR="00113482" w:rsidRPr="004A0861">
        <w:rPr>
          <w:rFonts w:eastAsia="Batang"/>
          <w:lang w:val="es-419" w:eastAsia="ko-KR"/>
        </w:rPr>
        <w:t>comunicaciones</w:t>
      </w:r>
      <w:r w:rsidR="00D24A4A" w:rsidRPr="004A0861">
        <w:rPr>
          <w:rFonts w:eastAsia="Batang"/>
          <w:lang w:val="es-419" w:eastAsia="ko-KR"/>
        </w:rPr>
        <w:t xml:space="preserve"> </w:t>
      </w:r>
      <w:r w:rsidRPr="004A0861">
        <w:rPr>
          <w:rFonts w:eastAsia="Batang"/>
          <w:lang w:val="es-419" w:eastAsia="ko-KR"/>
        </w:rPr>
        <w:t xml:space="preserve">recibidas de las OIG de que se trate y </w:t>
      </w:r>
      <w:r w:rsidR="003E6633">
        <w:rPr>
          <w:rFonts w:eastAsia="Batang"/>
          <w:lang w:val="es-419" w:eastAsia="ko-KR"/>
        </w:rPr>
        <w:t xml:space="preserve">en </w:t>
      </w:r>
      <w:r w:rsidRPr="004A0861">
        <w:rPr>
          <w:rFonts w:eastAsia="Batang"/>
          <w:lang w:val="es-419" w:eastAsia="ko-KR"/>
        </w:rPr>
        <w:t xml:space="preserve">la práctica establecida por la </w:t>
      </w:r>
      <w:r w:rsidR="001D29BA" w:rsidRPr="004A0861">
        <w:rPr>
          <w:rFonts w:eastAsia="Batang"/>
          <w:lang w:val="es-419" w:eastAsia="ko-KR"/>
        </w:rPr>
        <w:t>OMPI</w:t>
      </w:r>
      <w:r w:rsidR="00D24A4A" w:rsidRPr="004A0861">
        <w:rPr>
          <w:rFonts w:eastAsia="Batang"/>
          <w:lang w:val="es-419" w:eastAsia="ko-KR"/>
        </w:rPr>
        <w:t xml:space="preserve"> </w:t>
      </w:r>
      <w:r w:rsidRPr="004A0861">
        <w:rPr>
          <w:rFonts w:eastAsia="Batang"/>
          <w:lang w:val="es-419" w:eastAsia="ko-KR"/>
        </w:rPr>
        <w:t>a ese respecto</w:t>
      </w:r>
      <w:r w:rsidR="00D24A4A" w:rsidRPr="004A0861">
        <w:rPr>
          <w:rFonts w:eastAsia="Batang"/>
          <w:lang w:val="es-419" w:eastAsia="ko-KR"/>
        </w:rPr>
        <w:t>.</w:t>
      </w:r>
    </w:p>
    <w:p w:rsidR="001D29BA" w:rsidRPr="004A0861" w:rsidRDefault="003E6633" w:rsidP="00236468">
      <w:pPr>
        <w:pStyle w:val="ListParagraph"/>
        <w:numPr>
          <w:ilvl w:val="0"/>
          <w:numId w:val="7"/>
        </w:numPr>
        <w:spacing w:after="220"/>
        <w:contextualSpacing w:val="0"/>
        <w:rPr>
          <w:rFonts w:eastAsia="Batang"/>
          <w:lang w:val="es-419" w:eastAsia="ko-KR"/>
        </w:rPr>
      </w:pPr>
      <w:r w:rsidRPr="004A0861">
        <w:rPr>
          <w:rFonts w:eastAsia="Batang"/>
          <w:lang w:val="es-419" w:eastAsia="ko-KR"/>
        </w:rPr>
        <w:lastRenderedPageBreak/>
        <w:t xml:space="preserve">Se somete a examen </w:t>
      </w:r>
      <w:r>
        <w:rPr>
          <w:rFonts w:eastAsia="Batang"/>
          <w:lang w:val="es-419" w:eastAsia="ko-KR"/>
        </w:rPr>
        <w:t>u</w:t>
      </w:r>
      <w:r w:rsidR="00236468" w:rsidRPr="004A0861">
        <w:rPr>
          <w:rFonts w:eastAsia="Batang"/>
          <w:lang w:val="es-419" w:eastAsia="ko-KR"/>
        </w:rPr>
        <w:t>na</w:t>
      </w:r>
      <w:r w:rsidR="00D24A4A" w:rsidRPr="004A0861">
        <w:rPr>
          <w:rFonts w:eastAsia="Batang"/>
          <w:lang w:val="es-419" w:eastAsia="ko-KR"/>
        </w:rPr>
        <w:t xml:space="preserve"> </w:t>
      </w:r>
      <w:r w:rsidR="00236468" w:rsidRPr="004A0861">
        <w:rPr>
          <w:rFonts w:eastAsia="Batang"/>
          <w:lang w:val="es-419" w:eastAsia="ko-KR"/>
        </w:rPr>
        <w:t xml:space="preserve">propuesta </w:t>
      </w:r>
      <w:r>
        <w:rPr>
          <w:rFonts w:eastAsia="Batang"/>
          <w:lang w:val="es-419" w:eastAsia="ko-KR"/>
        </w:rPr>
        <w:t xml:space="preserve">de </w:t>
      </w:r>
      <w:r w:rsidRPr="004A0861">
        <w:rPr>
          <w:rFonts w:eastAsia="Batang"/>
          <w:lang w:val="es-419" w:eastAsia="ko-KR"/>
        </w:rPr>
        <w:t xml:space="preserve">revisión </w:t>
      </w:r>
      <w:r w:rsidR="00236468" w:rsidRPr="004A0861">
        <w:rPr>
          <w:rFonts w:eastAsia="Batang"/>
          <w:lang w:val="es-419" w:eastAsia="ko-KR"/>
        </w:rPr>
        <w:t>de la Norma</w:t>
      </w:r>
      <w:r w:rsidR="00D24A4A" w:rsidRPr="004A0861">
        <w:rPr>
          <w:rFonts w:eastAsia="Batang"/>
          <w:lang w:val="es-419" w:eastAsia="ko-KR"/>
        </w:rPr>
        <w:t xml:space="preserve"> ST.3</w:t>
      </w:r>
      <w:r w:rsidR="00236468" w:rsidRPr="004A0861">
        <w:rPr>
          <w:rFonts w:eastAsia="Batang"/>
          <w:lang w:val="es-419" w:eastAsia="ko-KR"/>
        </w:rPr>
        <w:t xml:space="preserve"> de la OMPI</w:t>
      </w:r>
      <w:r w:rsidR="00D24A4A" w:rsidRPr="004A0861">
        <w:rPr>
          <w:rFonts w:eastAsia="Batang"/>
          <w:lang w:val="es-419" w:eastAsia="ko-KR"/>
        </w:rPr>
        <w:t xml:space="preserve">, </w:t>
      </w:r>
      <w:r>
        <w:rPr>
          <w:rFonts w:eastAsia="Batang"/>
          <w:lang w:val="es-419" w:eastAsia="ko-KR"/>
        </w:rPr>
        <w:t xml:space="preserve">que </w:t>
      </w:r>
      <w:r w:rsidRPr="004A0861">
        <w:rPr>
          <w:rFonts w:eastAsia="Batang"/>
          <w:lang w:val="es-419" w:eastAsia="ko-KR"/>
        </w:rPr>
        <w:t>se anexa al presente documento</w:t>
      </w:r>
      <w:r>
        <w:rPr>
          <w:rFonts w:eastAsia="Batang"/>
          <w:lang w:val="es-419" w:eastAsia="ko-KR"/>
        </w:rPr>
        <w:t xml:space="preserve"> y</w:t>
      </w:r>
      <w:r w:rsidRPr="004A0861">
        <w:rPr>
          <w:rFonts w:eastAsia="Batang"/>
          <w:lang w:val="es-419" w:eastAsia="ko-KR"/>
        </w:rPr>
        <w:t xml:space="preserve"> </w:t>
      </w:r>
      <w:r w:rsidR="00236468" w:rsidRPr="004A0861">
        <w:rPr>
          <w:rFonts w:eastAsia="Batang"/>
          <w:lang w:val="es-419" w:eastAsia="ko-KR"/>
        </w:rPr>
        <w:t>que refleja los cambios propuestos en sintonía con los párrafos</w:t>
      </w:r>
      <w:r>
        <w:rPr>
          <w:rFonts w:eastAsia="Batang"/>
          <w:lang w:val="es-419" w:eastAsia="ko-KR"/>
        </w:rPr>
        <w:t> </w:t>
      </w:r>
      <w:r w:rsidR="00D24A4A" w:rsidRPr="004A0861">
        <w:rPr>
          <w:rFonts w:eastAsia="Batang"/>
          <w:lang w:val="es-419" w:eastAsia="ko-KR"/>
        </w:rPr>
        <w:t xml:space="preserve">2 </w:t>
      </w:r>
      <w:r w:rsidR="00236468" w:rsidRPr="004A0861">
        <w:rPr>
          <w:rFonts w:eastAsia="Batang"/>
          <w:lang w:val="es-419" w:eastAsia="ko-KR"/>
        </w:rPr>
        <w:t xml:space="preserve">a </w:t>
      </w:r>
      <w:r w:rsidR="00D24A4A" w:rsidRPr="004A0861">
        <w:rPr>
          <w:rFonts w:eastAsia="Batang"/>
          <w:lang w:val="es-419" w:eastAsia="ko-KR"/>
        </w:rPr>
        <w:t>4</w:t>
      </w:r>
      <w:r w:rsidR="00236468" w:rsidRPr="004A0861">
        <w:rPr>
          <w:rFonts w:eastAsia="Batang"/>
          <w:lang w:val="es-419" w:eastAsia="ko-KR"/>
        </w:rPr>
        <w:t>, más arriba</w:t>
      </w:r>
      <w:r w:rsidR="00D24A4A" w:rsidRPr="004A0861">
        <w:rPr>
          <w:rFonts w:eastAsia="Batang"/>
          <w:lang w:val="es-419" w:eastAsia="ko-KR"/>
        </w:rPr>
        <w:t>, a</w:t>
      </w:r>
      <w:r>
        <w:rPr>
          <w:rFonts w:eastAsia="Batang"/>
          <w:lang w:val="es-419" w:eastAsia="ko-KR"/>
        </w:rPr>
        <w:t>l igual que</w:t>
      </w:r>
      <w:r w:rsidR="00236468" w:rsidRPr="004A0861">
        <w:rPr>
          <w:rFonts w:eastAsia="Batang"/>
          <w:lang w:val="es-419" w:eastAsia="ko-KR"/>
        </w:rPr>
        <w:t xml:space="preserve"> las modificaciones de redacción</w:t>
      </w:r>
      <w:r w:rsidR="00D24A4A" w:rsidRPr="004A0861">
        <w:rPr>
          <w:rFonts w:eastAsia="Batang"/>
          <w:lang w:val="es-419" w:eastAsia="ko-KR"/>
        </w:rPr>
        <w:t xml:space="preserve"> </w:t>
      </w:r>
      <w:r w:rsidR="00236468" w:rsidRPr="004A0861">
        <w:rPr>
          <w:rFonts w:eastAsia="Batang"/>
          <w:lang w:val="es-419" w:eastAsia="ko-KR"/>
        </w:rPr>
        <w:t>y aclaraciones</w:t>
      </w:r>
      <w:r w:rsidRPr="003E6633">
        <w:rPr>
          <w:rFonts w:eastAsia="Batang"/>
          <w:lang w:val="es-419" w:eastAsia="ko-KR"/>
        </w:rPr>
        <w:t xml:space="preserve"> </w:t>
      </w:r>
      <w:r w:rsidRPr="004A0861">
        <w:rPr>
          <w:rFonts w:eastAsia="Batang"/>
          <w:lang w:val="es-419" w:eastAsia="ko-KR"/>
        </w:rPr>
        <w:t>correspondientes</w:t>
      </w:r>
      <w:r w:rsidR="00D24A4A" w:rsidRPr="004A0861">
        <w:rPr>
          <w:rFonts w:eastAsia="Batang"/>
          <w:lang w:val="es-419" w:eastAsia="ko-KR"/>
        </w:rPr>
        <w:t>.</w:t>
      </w:r>
    </w:p>
    <w:p w:rsidR="001D29BA" w:rsidRPr="004A0861" w:rsidRDefault="00236468" w:rsidP="00294CA0">
      <w:pPr>
        <w:pStyle w:val="ONUME"/>
        <w:numPr>
          <w:ilvl w:val="0"/>
          <w:numId w:val="7"/>
        </w:numPr>
        <w:spacing w:after="120"/>
        <w:rPr>
          <w:rFonts w:eastAsia="Batang"/>
          <w:lang w:val="es-419" w:eastAsia="ko-KR"/>
        </w:rPr>
      </w:pPr>
      <w:r w:rsidRPr="004A0861">
        <w:rPr>
          <w:rFonts w:eastAsia="Batang"/>
          <w:lang w:val="es-419" w:eastAsia="ko-KR"/>
        </w:rPr>
        <w:t xml:space="preserve">Los cambios propuestos también exigen un ajuste del </w:t>
      </w:r>
      <w:r w:rsidR="00294CA0" w:rsidRPr="004A0861">
        <w:rPr>
          <w:rFonts w:eastAsia="Batang"/>
          <w:lang w:val="es-419" w:eastAsia="ko-KR"/>
        </w:rPr>
        <w:t xml:space="preserve">procedimiento agilizado de revisión </w:t>
      </w:r>
      <w:r w:rsidR="002D2090" w:rsidRPr="004A0861">
        <w:rPr>
          <w:rFonts w:eastAsia="Batang"/>
          <w:lang w:val="es-419" w:eastAsia="ko-KR"/>
        </w:rPr>
        <w:t xml:space="preserve">de la Norma ST.3 de la </w:t>
      </w:r>
      <w:r w:rsidR="0042471F">
        <w:rPr>
          <w:rFonts w:eastAsia="Batang"/>
          <w:lang w:val="es-419" w:eastAsia="ko-KR"/>
        </w:rPr>
        <w:t>OMPI</w:t>
      </w:r>
      <w:r w:rsidR="002D2090" w:rsidRPr="004A0861">
        <w:rPr>
          <w:rFonts w:eastAsia="Batang"/>
          <w:lang w:val="es-419" w:eastAsia="ko-KR"/>
        </w:rPr>
        <w:t xml:space="preserve"> </w:t>
      </w:r>
      <w:r w:rsidR="00294CA0" w:rsidRPr="004A0861">
        <w:rPr>
          <w:rFonts w:eastAsia="Batang"/>
          <w:lang w:val="es-419" w:eastAsia="ko-KR"/>
        </w:rPr>
        <w:t xml:space="preserve">que se adoptó en la undécima sesión del antiguo Grupo de Trabajo sobre Normas y Documentación del Comité Permanente de Tecnologías de la Información (SCIT/SDWG), posteriormente sustituido por el CWS (véase el párrafo 35 del documento SCIT/SDWG/11/14). A </w:t>
      </w:r>
      <w:r w:rsidR="00113482" w:rsidRPr="004A0861">
        <w:rPr>
          <w:rFonts w:eastAsia="Batang"/>
          <w:lang w:val="es-419" w:eastAsia="ko-KR"/>
        </w:rPr>
        <w:t>continuación,</w:t>
      </w:r>
      <w:r w:rsidR="00294CA0" w:rsidRPr="004A0861">
        <w:rPr>
          <w:rFonts w:eastAsia="Batang"/>
          <w:lang w:val="es-419" w:eastAsia="ko-KR"/>
        </w:rPr>
        <w:t xml:space="preserve"> se reproduce e</w:t>
      </w:r>
      <w:r w:rsidR="0042471F">
        <w:rPr>
          <w:rFonts w:eastAsia="Batang"/>
          <w:lang w:val="es-419" w:eastAsia="ko-KR"/>
        </w:rPr>
        <w:t>se</w:t>
      </w:r>
      <w:r w:rsidR="00294CA0" w:rsidRPr="004A0861">
        <w:rPr>
          <w:rFonts w:eastAsia="Batang"/>
          <w:lang w:val="es-419" w:eastAsia="ko-KR"/>
        </w:rPr>
        <w:t xml:space="preserve"> </w:t>
      </w:r>
      <w:r w:rsidR="001D29BA" w:rsidRPr="004A0861">
        <w:rPr>
          <w:rFonts w:eastAsia="Batang"/>
          <w:lang w:val="es-419" w:eastAsia="ko-KR"/>
        </w:rPr>
        <w:t>procedimiento.</w:t>
      </w:r>
    </w:p>
    <w:p w:rsidR="001D29BA" w:rsidRPr="004A0861" w:rsidRDefault="001D29BA" w:rsidP="002D209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left="540" w:firstLine="630"/>
        <w:rPr>
          <w:szCs w:val="24"/>
          <w:lang w:val="es-419"/>
        </w:rPr>
      </w:pPr>
      <w:r w:rsidRPr="004A0861">
        <w:rPr>
          <w:szCs w:val="24"/>
          <w:lang w:val="es-419"/>
        </w:rPr>
        <w:t>“La Oficina Internacional revisará los nombres de países y de organizaciones intergubernamentales que figuran en la Norma ST.3 de la OMPI y notificará a los miembros del CWS acerca de la revisión, según se indica a continuación:</w:t>
      </w:r>
    </w:p>
    <w:p w:rsidR="001D29BA" w:rsidRPr="004A0861" w:rsidRDefault="001D29BA" w:rsidP="001D29BA">
      <w:pPr>
        <w:numPr>
          <w:ilvl w:val="0"/>
          <w:numId w:val="8"/>
        </w:numPr>
        <w:tabs>
          <w:tab w:val="clear" w:pos="2214"/>
          <w:tab w:val="num" w:pos="600"/>
          <w:tab w:val="left" w:pos="1134"/>
        </w:tabs>
        <w:autoSpaceDE w:val="0"/>
        <w:autoSpaceDN w:val="0"/>
        <w:adjustRightInd w:val="0"/>
        <w:spacing w:after="120"/>
        <w:ind w:left="562" w:firstLine="1138"/>
        <w:rPr>
          <w:szCs w:val="24"/>
          <w:lang w:val="es-419"/>
        </w:rPr>
      </w:pPr>
      <w:r w:rsidRPr="004A0861">
        <w:rPr>
          <w:szCs w:val="24"/>
          <w:lang w:val="es-419"/>
        </w:rPr>
        <w:t>la Oficina Internacional revisará la Norma ST.3 de la OMPI mediante la incorporación de las modificaciones relativas a los nombres de países adoptadas por la Agencia de Mantenimiento de la Norma Internacional ISO 3166 (ISO 3166/MA). También se incorporarán directamente a la Norma ST.3 de la OMPI otras propuestas de revisión de la Norma que atañen a las modificaciones relacionadas con los nombres de organizaciones internacionales señaladas o recibidas por la Oficina Internacional.</w:t>
      </w:r>
    </w:p>
    <w:p w:rsidR="001D29BA" w:rsidRPr="004A0861" w:rsidRDefault="001D29BA" w:rsidP="001D29BA">
      <w:pPr>
        <w:numPr>
          <w:ilvl w:val="0"/>
          <w:numId w:val="8"/>
        </w:numPr>
        <w:tabs>
          <w:tab w:val="clear" w:pos="2214"/>
          <w:tab w:val="num" w:pos="600"/>
          <w:tab w:val="left" w:pos="1134"/>
        </w:tabs>
        <w:autoSpaceDE w:val="0"/>
        <w:autoSpaceDN w:val="0"/>
        <w:adjustRightInd w:val="0"/>
        <w:spacing w:after="120"/>
        <w:ind w:left="562" w:firstLine="1138"/>
        <w:rPr>
          <w:szCs w:val="24"/>
          <w:lang w:val="es-419"/>
        </w:rPr>
      </w:pPr>
      <w:r w:rsidRPr="004A0861">
        <w:rPr>
          <w:szCs w:val="24"/>
          <w:lang w:val="es-419"/>
        </w:rPr>
        <w:t>Posteriormente, como de costumbre, la Oficina Internacional publicará en el sitio Web de la OMPI la Norma ST.3 de la OMPI revisada y a continuación enviará a los miembros del CWS un mensaje de correo electrónico en el que se les informe acerca de la publicación de la versión revisada de la Norma ST.3 de la OMPI.</w:t>
      </w:r>
    </w:p>
    <w:p w:rsidR="001D29BA" w:rsidRPr="004A0861" w:rsidRDefault="002D2090" w:rsidP="001D29BA">
      <w:pPr>
        <w:autoSpaceDE w:val="0"/>
        <w:autoSpaceDN w:val="0"/>
        <w:adjustRightInd w:val="0"/>
        <w:spacing w:after="120"/>
        <w:ind w:left="562" w:firstLine="562"/>
        <w:rPr>
          <w:szCs w:val="24"/>
          <w:lang w:val="es-419"/>
        </w:rPr>
      </w:pPr>
      <w:r w:rsidRPr="004A0861">
        <w:rPr>
          <w:szCs w:val="24"/>
          <w:lang w:val="es-419"/>
        </w:rPr>
        <w:t>b)</w:t>
      </w:r>
      <w:r w:rsidRPr="004A0861">
        <w:rPr>
          <w:szCs w:val="24"/>
          <w:lang w:val="es-419"/>
        </w:rPr>
        <w:tab/>
      </w:r>
      <w:r w:rsidR="001D29BA" w:rsidRPr="004A0861">
        <w:rPr>
          <w:szCs w:val="24"/>
          <w:lang w:val="es-419"/>
        </w:rPr>
        <w:t>La Oficina Internacional revisará los códigos de dos letras que figuran en la Norma ST.3 de la OMPI y notificará a los miembros del CWS acerca de la revisión, según se indica a continuación:</w:t>
      </w:r>
    </w:p>
    <w:p w:rsidR="002D2090" w:rsidRPr="004A0861" w:rsidRDefault="002D2090" w:rsidP="002D2090">
      <w:pPr>
        <w:numPr>
          <w:ilvl w:val="0"/>
          <w:numId w:val="10"/>
        </w:numPr>
        <w:tabs>
          <w:tab w:val="clear" w:pos="2214"/>
          <w:tab w:val="left" w:pos="1134"/>
        </w:tabs>
        <w:autoSpaceDE w:val="0"/>
        <w:autoSpaceDN w:val="0"/>
        <w:adjustRightInd w:val="0"/>
        <w:spacing w:after="120"/>
        <w:ind w:left="540" w:firstLine="1170"/>
        <w:rPr>
          <w:lang w:val="es-419"/>
        </w:rPr>
      </w:pPr>
      <w:r w:rsidRPr="004A0861">
        <w:rPr>
          <w:lang w:val="es-419"/>
        </w:rPr>
        <w:t>La Oficina Internacional preparará una propuesta de revisión de la Norma ST.3 de la OMPI mediante la incorporación de las modificaciones relativas a los códigos de dos letras de países adoptadas por la ISO 3166/MA. También se incorporarán directamente a la Norma ST.3 de la OMPI otras propuestas de revisión de la Norma que atañen a las modificaciones relacionadas con los códigos de dos letras de organizaciones intergubernamentales señaladas o recibidas por la Oficina Internacional.</w:t>
      </w:r>
    </w:p>
    <w:p w:rsidR="002D2090" w:rsidRPr="004A0861" w:rsidRDefault="002D2090" w:rsidP="002D2090">
      <w:pPr>
        <w:numPr>
          <w:ilvl w:val="0"/>
          <w:numId w:val="10"/>
        </w:numPr>
        <w:tabs>
          <w:tab w:val="clear" w:pos="2214"/>
          <w:tab w:val="num" w:pos="600"/>
          <w:tab w:val="left" w:pos="1134"/>
        </w:tabs>
        <w:autoSpaceDE w:val="0"/>
        <w:autoSpaceDN w:val="0"/>
        <w:adjustRightInd w:val="0"/>
        <w:spacing w:after="120"/>
        <w:ind w:left="562" w:firstLine="1138"/>
        <w:rPr>
          <w:lang w:val="es-419"/>
        </w:rPr>
      </w:pPr>
      <w:r w:rsidRPr="004A0861">
        <w:rPr>
          <w:szCs w:val="24"/>
          <w:lang w:val="es-419"/>
        </w:rPr>
        <w:t>La Oficina Internacional informará a los miembros del CWS de las modificaciones efectuadas en la Norma por medio de un mensaje de correo electrónico. En un plazo de dos meses contados a partir de la notificación por correo electrónico, los miembros del CWS podrán formular observaciones en relación con los códigos de dos letras propuestos.</w:t>
      </w:r>
    </w:p>
    <w:p w:rsidR="002D2090" w:rsidRPr="004A0861" w:rsidRDefault="002D2090" w:rsidP="002D2090">
      <w:pPr>
        <w:numPr>
          <w:ilvl w:val="0"/>
          <w:numId w:val="10"/>
        </w:numPr>
        <w:tabs>
          <w:tab w:val="clear" w:pos="2214"/>
          <w:tab w:val="num" w:pos="600"/>
          <w:tab w:val="left" w:pos="1134"/>
        </w:tabs>
        <w:autoSpaceDE w:val="0"/>
        <w:autoSpaceDN w:val="0"/>
        <w:adjustRightInd w:val="0"/>
        <w:spacing w:after="120"/>
        <w:ind w:left="562" w:firstLine="1138"/>
        <w:rPr>
          <w:lang w:val="es-419"/>
        </w:rPr>
      </w:pPr>
      <w:r w:rsidRPr="004A0861">
        <w:rPr>
          <w:lang w:val="es-419"/>
        </w:rPr>
        <w:t>Si se alcanza el consenso en el período de dos meses, la Oficina</w:t>
      </w:r>
      <w:r w:rsidRPr="004A0861">
        <w:rPr>
          <w:szCs w:val="24"/>
          <w:lang w:val="es-419"/>
        </w:rPr>
        <w:t xml:space="preserve"> Internacional publicará la versión revisada de la Norma ST.3 de la OMPI según se indica en el párrafo 35.a)ii).</w:t>
      </w:r>
    </w:p>
    <w:p w:rsidR="001D29BA" w:rsidRPr="004A0861" w:rsidRDefault="002D2090" w:rsidP="002D2090">
      <w:pPr>
        <w:numPr>
          <w:ilvl w:val="0"/>
          <w:numId w:val="10"/>
        </w:numPr>
        <w:tabs>
          <w:tab w:val="clear" w:pos="2214"/>
          <w:tab w:val="num" w:pos="600"/>
          <w:tab w:val="left" w:pos="1134"/>
        </w:tabs>
        <w:autoSpaceDE w:val="0"/>
        <w:autoSpaceDN w:val="0"/>
        <w:adjustRightInd w:val="0"/>
        <w:spacing w:after="120"/>
        <w:ind w:left="562" w:firstLine="1138"/>
        <w:rPr>
          <w:szCs w:val="24"/>
          <w:lang w:val="es-419"/>
        </w:rPr>
      </w:pPr>
      <w:r w:rsidRPr="004A0861">
        <w:rPr>
          <w:szCs w:val="24"/>
          <w:lang w:val="es-419"/>
        </w:rPr>
        <w:t>Si no se alcanza el consenso, la propuesta de la Oficina Internacional, junto con las observaciones presentadas, se someterá a consideración de la siguiente sesión del CWS a fin de que se adopte una decisión definitiva.”</w:t>
      </w:r>
    </w:p>
    <w:p w:rsidR="001D29BA" w:rsidRPr="004A0861" w:rsidRDefault="00F86017" w:rsidP="001D29BA">
      <w:pPr>
        <w:pStyle w:val="ONUME"/>
        <w:numPr>
          <w:ilvl w:val="0"/>
          <w:numId w:val="7"/>
        </w:numPr>
        <w:rPr>
          <w:rFonts w:eastAsia="Batang"/>
          <w:lang w:val="es-419" w:eastAsia="ko-KR"/>
        </w:rPr>
      </w:pPr>
      <w:r w:rsidRPr="004A0861">
        <w:rPr>
          <w:rFonts w:eastAsia="Batang"/>
          <w:lang w:val="es-419" w:eastAsia="ko-KR"/>
        </w:rPr>
        <w:t>La Oficina Internacional</w:t>
      </w:r>
      <w:r w:rsidR="00D24A4A" w:rsidRPr="004A0861">
        <w:rPr>
          <w:rFonts w:eastAsia="Batang"/>
          <w:lang w:val="es-419" w:eastAsia="ko-KR"/>
        </w:rPr>
        <w:t xml:space="preserve"> </w:t>
      </w:r>
      <w:r w:rsidR="00113482" w:rsidRPr="004A0861">
        <w:rPr>
          <w:rFonts w:eastAsia="Batang"/>
          <w:lang w:val="es-419" w:eastAsia="ko-KR"/>
        </w:rPr>
        <w:t>propone</w:t>
      </w:r>
      <w:r w:rsidR="00D24A4A" w:rsidRPr="004A0861">
        <w:rPr>
          <w:rFonts w:eastAsia="Batang"/>
          <w:lang w:val="es-419" w:eastAsia="ko-KR"/>
        </w:rPr>
        <w:t xml:space="preserve"> </w:t>
      </w:r>
      <w:r w:rsidR="00113482" w:rsidRPr="004A0861">
        <w:rPr>
          <w:rFonts w:eastAsia="Batang"/>
          <w:lang w:val="es-419" w:eastAsia="ko-KR"/>
        </w:rPr>
        <w:t>modificar</w:t>
      </w:r>
      <w:r w:rsidR="0084537B" w:rsidRPr="004A0861">
        <w:rPr>
          <w:rFonts w:eastAsia="Batang"/>
          <w:lang w:val="es-419" w:eastAsia="ko-KR"/>
        </w:rPr>
        <w:t xml:space="preserve"> el procedimiento agilizado de</w:t>
      </w:r>
      <w:r w:rsidR="00D24A4A" w:rsidRPr="004A0861">
        <w:rPr>
          <w:rFonts w:eastAsia="Batang"/>
          <w:lang w:val="es-419" w:eastAsia="ko-KR"/>
        </w:rPr>
        <w:t xml:space="preserve"> </w:t>
      </w:r>
      <w:r w:rsidR="001D29BA" w:rsidRPr="004A0861">
        <w:rPr>
          <w:rFonts w:eastAsia="Batang"/>
          <w:lang w:val="es-419" w:eastAsia="ko-KR"/>
        </w:rPr>
        <w:t xml:space="preserve">revisión </w:t>
      </w:r>
      <w:r w:rsidR="0084537B" w:rsidRPr="004A0861">
        <w:rPr>
          <w:rFonts w:eastAsia="Batang"/>
          <w:lang w:val="es-419" w:eastAsia="ko-KR"/>
        </w:rPr>
        <w:t xml:space="preserve">de la </w:t>
      </w:r>
      <w:r w:rsidR="001D29BA" w:rsidRPr="004A0861">
        <w:rPr>
          <w:rFonts w:eastAsia="Batang"/>
          <w:lang w:val="es-419" w:eastAsia="ko-KR"/>
        </w:rPr>
        <w:t>Norma ST.3 de la OMPI</w:t>
      </w:r>
      <w:r w:rsidR="00D24A4A" w:rsidRPr="004A0861">
        <w:rPr>
          <w:rFonts w:eastAsia="Batang"/>
          <w:lang w:val="es-419" w:eastAsia="ko-KR"/>
        </w:rPr>
        <w:t xml:space="preserve">, </w:t>
      </w:r>
      <w:r w:rsidR="0084537B" w:rsidRPr="004A0861">
        <w:rPr>
          <w:rFonts w:eastAsia="Batang"/>
          <w:lang w:val="es-419" w:eastAsia="ko-KR"/>
        </w:rPr>
        <w:t>con el fin de armonizarlo con los principios explicados en los párrafos </w:t>
      </w:r>
      <w:r w:rsidR="00D24A4A" w:rsidRPr="004A0861">
        <w:rPr>
          <w:rFonts w:eastAsia="Batang"/>
          <w:lang w:val="es-419" w:eastAsia="ko-KR"/>
        </w:rPr>
        <w:t xml:space="preserve">2 </w:t>
      </w:r>
      <w:r w:rsidR="0084537B" w:rsidRPr="004A0861">
        <w:rPr>
          <w:rFonts w:eastAsia="Batang"/>
          <w:lang w:val="es-419" w:eastAsia="ko-KR"/>
        </w:rPr>
        <w:t>a</w:t>
      </w:r>
      <w:r w:rsidR="00D24A4A" w:rsidRPr="004A0861">
        <w:rPr>
          <w:rFonts w:eastAsia="Batang"/>
          <w:lang w:val="es-419" w:eastAsia="ko-KR"/>
        </w:rPr>
        <w:t xml:space="preserve"> 4</w:t>
      </w:r>
      <w:r w:rsidR="0084537B" w:rsidRPr="004A0861">
        <w:rPr>
          <w:rFonts w:eastAsia="Batang"/>
          <w:lang w:val="es-419" w:eastAsia="ko-KR"/>
        </w:rPr>
        <w:t>, más arriba. La</w:t>
      </w:r>
      <w:r w:rsidR="00D24A4A" w:rsidRPr="004A0861">
        <w:rPr>
          <w:rFonts w:eastAsia="Batang"/>
          <w:lang w:val="es-419" w:eastAsia="ko-KR"/>
        </w:rPr>
        <w:t xml:space="preserve"> </w:t>
      </w:r>
      <w:r w:rsidR="001D29BA" w:rsidRPr="004A0861">
        <w:rPr>
          <w:rFonts w:eastAsia="Batang"/>
          <w:lang w:val="es-419" w:eastAsia="ko-KR"/>
        </w:rPr>
        <w:t>Oficina Internacional</w:t>
      </w:r>
      <w:r w:rsidR="00D24A4A" w:rsidRPr="004A0861">
        <w:rPr>
          <w:rFonts w:eastAsia="Batang"/>
          <w:lang w:val="es-419" w:eastAsia="ko-KR"/>
        </w:rPr>
        <w:t xml:space="preserve"> </w:t>
      </w:r>
      <w:r w:rsidR="0084537B" w:rsidRPr="004A0861">
        <w:rPr>
          <w:rFonts w:eastAsia="Batang"/>
          <w:lang w:val="es-419" w:eastAsia="ko-KR"/>
        </w:rPr>
        <w:t xml:space="preserve">también aprovecha esta oportunidad para proponer que se dé más </w:t>
      </w:r>
      <w:r w:rsidR="00113482" w:rsidRPr="004A0861">
        <w:rPr>
          <w:rFonts w:eastAsia="Batang"/>
          <w:lang w:val="es-419" w:eastAsia="ko-KR"/>
        </w:rPr>
        <w:t>precisión</w:t>
      </w:r>
      <w:r w:rsidR="0084537B" w:rsidRPr="004A0861">
        <w:rPr>
          <w:rFonts w:eastAsia="Batang"/>
          <w:lang w:val="es-419" w:eastAsia="ko-KR"/>
        </w:rPr>
        <w:t xml:space="preserve"> y amplitud al procedimiento agilizado</w:t>
      </w:r>
      <w:r w:rsidR="00AB6AC0">
        <w:rPr>
          <w:rFonts w:eastAsia="Batang"/>
          <w:lang w:val="es-419" w:eastAsia="ko-KR"/>
        </w:rPr>
        <w:t>, con miras</w:t>
      </w:r>
      <w:r w:rsidR="0084537B" w:rsidRPr="004A0861">
        <w:rPr>
          <w:rFonts w:eastAsia="Batang"/>
          <w:lang w:val="es-419" w:eastAsia="ko-KR"/>
        </w:rPr>
        <w:t xml:space="preserve"> a abarcar otros casos de</w:t>
      </w:r>
      <w:r w:rsidR="00D24A4A" w:rsidRPr="004A0861">
        <w:rPr>
          <w:rFonts w:eastAsia="Batang"/>
          <w:lang w:val="es-419" w:eastAsia="ko-KR"/>
        </w:rPr>
        <w:t xml:space="preserve"> </w:t>
      </w:r>
      <w:r w:rsidR="001D29BA" w:rsidRPr="004A0861">
        <w:rPr>
          <w:rFonts w:eastAsia="Batang"/>
          <w:lang w:val="es-419" w:eastAsia="ko-KR"/>
        </w:rPr>
        <w:t>revisión</w:t>
      </w:r>
      <w:r w:rsidR="0084537B" w:rsidRPr="004A0861">
        <w:rPr>
          <w:rFonts w:eastAsia="Batang"/>
          <w:lang w:val="es-419" w:eastAsia="ko-KR"/>
        </w:rPr>
        <w:t>, además del de los códigos de dos letras y la versión corta de los nombres de Estados</w:t>
      </w:r>
      <w:r w:rsidR="00D24A4A" w:rsidRPr="004A0861">
        <w:rPr>
          <w:rFonts w:eastAsia="Batang"/>
          <w:lang w:val="es-419" w:eastAsia="ko-KR"/>
        </w:rPr>
        <w:t xml:space="preserve">. </w:t>
      </w:r>
      <w:r w:rsidR="0084537B" w:rsidRPr="004A0861">
        <w:rPr>
          <w:rFonts w:eastAsia="Batang"/>
          <w:lang w:val="es-419" w:eastAsia="ko-KR"/>
        </w:rPr>
        <w:t>La propuesta de procedimiento agilizado modificado se presenta a continuación:</w:t>
      </w:r>
    </w:p>
    <w:p w:rsidR="001D29BA" w:rsidRPr="004A0861" w:rsidRDefault="00D24A4A" w:rsidP="003E67B2">
      <w:pPr>
        <w:pStyle w:val="ONUME"/>
        <w:numPr>
          <w:ilvl w:val="0"/>
          <w:numId w:val="0"/>
        </w:numPr>
        <w:spacing w:after="120"/>
        <w:ind w:left="567" w:firstLine="567"/>
        <w:rPr>
          <w:rFonts w:eastAsia="Batang"/>
          <w:lang w:val="es-419" w:eastAsia="ko-KR"/>
        </w:rPr>
      </w:pPr>
      <w:r w:rsidRPr="004A0861">
        <w:rPr>
          <w:rFonts w:eastAsia="Batang"/>
          <w:lang w:val="es-419" w:eastAsia="ko-KR"/>
        </w:rPr>
        <w:lastRenderedPageBreak/>
        <w:t>a)</w:t>
      </w:r>
      <w:r w:rsidRPr="004A0861">
        <w:rPr>
          <w:rFonts w:eastAsia="Batang"/>
          <w:lang w:val="es-419" w:eastAsia="ko-KR"/>
        </w:rPr>
        <w:tab/>
      </w:r>
      <w:r w:rsidR="00F86017" w:rsidRPr="004A0861">
        <w:rPr>
          <w:rFonts w:eastAsia="Batang"/>
          <w:lang w:val="es-419" w:eastAsia="ko-KR"/>
        </w:rPr>
        <w:t>La Oficina Internacional</w:t>
      </w:r>
      <w:r w:rsidRPr="004A0861">
        <w:rPr>
          <w:rFonts w:eastAsia="Batang"/>
          <w:lang w:val="es-419" w:eastAsia="ko-KR"/>
        </w:rPr>
        <w:t xml:space="preserve"> </w:t>
      </w:r>
      <w:r w:rsidR="00F86017" w:rsidRPr="004A0861">
        <w:rPr>
          <w:rFonts w:eastAsia="Batang"/>
          <w:lang w:val="es-419" w:eastAsia="ko-KR"/>
        </w:rPr>
        <w:t xml:space="preserve">revisará la </w:t>
      </w:r>
      <w:r w:rsidR="00381021" w:rsidRPr="004A0861">
        <w:rPr>
          <w:rFonts w:eastAsia="Batang"/>
          <w:lang w:val="es-419" w:eastAsia="ko-KR"/>
        </w:rPr>
        <w:t>versión</w:t>
      </w:r>
      <w:r w:rsidR="00F86017" w:rsidRPr="004A0861">
        <w:rPr>
          <w:rFonts w:eastAsia="Batang"/>
          <w:lang w:val="es-419" w:eastAsia="ko-KR"/>
        </w:rPr>
        <w:t xml:space="preserve"> corta de los nombres de Estados</w:t>
      </w:r>
      <w:r w:rsidRPr="004A0861">
        <w:rPr>
          <w:rFonts w:eastAsia="Batang"/>
          <w:lang w:val="es-419" w:eastAsia="ko-KR"/>
        </w:rPr>
        <w:t xml:space="preserve">, </w:t>
      </w:r>
      <w:r w:rsidR="00113482" w:rsidRPr="004A0861">
        <w:rPr>
          <w:rFonts w:eastAsia="Batang"/>
          <w:lang w:val="es-419" w:eastAsia="ko-KR"/>
        </w:rPr>
        <w:t>territorios</w:t>
      </w:r>
      <w:r w:rsidRPr="004A0861">
        <w:rPr>
          <w:rFonts w:eastAsia="Batang"/>
          <w:lang w:val="es-419" w:eastAsia="ko-KR"/>
        </w:rPr>
        <w:t xml:space="preserve"> </w:t>
      </w:r>
      <w:r w:rsidR="00F86017" w:rsidRPr="004A0861">
        <w:rPr>
          <w:rFonts w:eastAsia="Batang"/>
          <w:lang w:val="es-419" w:eastAsia="ko-KR"/>
        </w:rPr>
        <w:t>y</w:t>
      </w:r>
      <w:r w:rsidRPr="004A0861">
        <w:rPr>
          <w:rFonts w:eastAsia="Batang"/>
          <w:lang w:val="es-419" w:eastAsia="ko-KR"/>
        </w:rPr>
        <w:t xml:space="preserve"> </w:t>
      </w:r>
      <w:r w:rsidR="001D29BA" w:rsidRPr="004A0861">
        <w:rPr>
          <w:rFonts w:eastAsia="Batang"/>
          <w:lang w:val="es-419" w:eastAsia="ko-KR"/>
        </w:rPr>
        <w:t>organizaciones intergubernamentales</w:t>
      </w:r>
      <w:r w:rsidRPr="004A0861">
        <w:rPr>
          <w:rFonts w:eastAsia="Batang"/>
          <w:lang w:val="es-419" w:eastAsia="ko-KR"/>
        </w:rPr>
        <w:t xml:space="preserve"> </w:t>
      </w:r>
      <w:r w:rsidR="001E61F1" w:rsidRPr="004A0861">
        <w:rPr>
          <w:rFonts w:eastAsia="Batang"/>
          <w:lang w:val="es-419" w:eastAsia="ko-KR"/>
        </w:rPr>
        <w:t xml:space="preserve">que figuran </w:t>
      </w:r>
      <w:r w:rsidR="00F86017" w:rsidRPr="004A0861">
        <w:rPr>
          <w:rFonts w:eastAsia="Batang"/>
          <w:lang w:val="es-419" w:eastAsia="ko-KR"/>
        </w:rPr>
        <w:t>e</w:t>
      </w:r>
      <w:r w:rsidRPr="004A0861">
        <w:rPr>
          <w:rFonts w:eastAsia="Batang"/>
          <w:lang w:val="es-419" w:eastAsia="ko-KR"/>
        </w:rPr>
        <w:t xml:space="preserve">n </w:t>
      </w:r>
      <w:r w:rsidR="00F86017" w:rsidRPr="004A0861">
        <w:rPr>
          <w:rFonts w:eastAsia="Batang"/>
          <w:lang w:val="es-419" w:eastAsia="ko-KR"/>
        </w:rPr>
        <w:t>la Norma</w:t>
      </w:r>
      <w:r w:rsidRPr="004A0861">
        <w:rPr>
          <w:rFonts w:eastAsia="Batang"/>
          <w:lang w:val="es-419" w:eastAsia="ko-KR"/>
        </w:rPr>
        <w:t xml:space="preserve"> ST.3 </w:t>
      </w:r>
      <w:r w:rsidR="00F86017" w:rsidRPr="004A0861">
        <w:rPr>
          <w:rFonts w:eastAsia="Batang"/>
          <w:lang w:val="es-419" w:eastAsia="ko-KR"/>
        </w:rPr>
        <w:t>de la OMPI y</w:t>
      </w:r>
      <w:r w:rsidRPr="004A0861">
        <w:rPr>
          <w:rFonts w:eastAsia="Batang"/>
          <w:lang w:val="es-419" w:eastAsia="ko-KR"/>
        </w:rPr>
        <w:t xml:space="preserve"> </w:t>
      </w:r>
      <w:r w:rsidR="004A0861" w:rsidRPr="004A0861">
        <w:rPr>
          <w:rFonts w:eastAsia="Batang"/>
          <w:lang w:val="es-419" w:eastAsia="ko-KR"/>
        </w:rPr>
        <w:t>notificará</w:t>
      </w:r>
      <w:r w:rsidR="00F86017" w:rsidRPr="004A0861">
        <w:rPr>
          <w:rFonts w:eastAsia="Batang"/>
          <w:lang w:val="es-419" w:eastAsia="ko-KR"/>
        </w:rPr>
        <w:t xml:space="preserve"> a los miembros del</w:t>
      </w:r>
      <w:r w:rsidRPr="004A0861">
        <w:rPr>
          <w:rFonts w:eastAsia="Batang"/>
          <w:lang w:val="es-419" w:eastAsia="ko-KR"/>
        </w:rPr>
        <w:t xml:space="preserve"> </w:t>
      </w:r>
      <w:r w:rsidR="001D29BA" w:rsidRPr="004A0861">
        <w:rPr>
          <w:rFonts w:eastAsia="Batang"/>
          <w:lang w:val="es-419" w:eastAsia="ko-KR"/>
        </w:rPr>
        <w:t>Comité de Normas Técnicas de la OMPI</w:t>
      </w:r>
      <w:r w:rsidRPr="004A0861">
        <w:rPr>
          <w:rFonts w:eastAsia="Batang"/>
          <w:lang w:val="es-419" w:eastAsia="ko-KR"/>
        </w:rPr>
        <w:t xml:space="preserve"> (</w:t>
      </w:r>
      <w:r w:rsidR="001D29BA" w:rsidRPr="004A0861">
        <w:rPr>
          <w:rFonts w:eastAsia="Batang"/>
          <w:lang w:val="es-419" w:eastAsia="ko-KR"/>
        </w:rPr>
        <w:t>C</w:t>
      </w:r>
      <w:r w:rsidR="00F86017" w:rsidRPr="004A0861">
        <w:rPr>
          <w:rFonts w:eastAsia="Batang"/>
          <w:lang w:val="es-419" w:eastAsia="ko-KR"/>
        </w:rPr>
        <w:t>WS</w:t>
      </w:r>
      <w:r w:rsidRPr="004A0861">
        <w:rPr>
          <w:rFonts w:eastAsia="Batang"/>
          <w:lang w:val="es-419" w:eastAsia="ko-KR"/>
        </w:rPr>
        <w:t xml:space="preserve">) </w:t>
      </w:r>
      <w:r w:rsidR="00F86017" w:rsidRPr="004A0861">
        <w:rPr>
          <w:rFonts w:eastAsia="Batang"/>
          <w:lang w:val="es-419" w:eastAsia="ko-KR"/>
        </w:rPr>
        <w:t>acerca de la</w:t>
      </w:r>
      <w:r w:rsidRPr="004A0861">
        <w:rPr>
          <w:rFonts w:eastAsia="Batang"/>
          <w:lang w:val="es-419" w:eastAsia="ko-KR"/>
        </w:rPr>
        <w:t xml:space="preserve"> </w:t>
      </w:r>
      <w:r w:rsidR="001D29BA" w:rsidRPr="004A0861">
        <w:rPr>
          <w:rFonts w:eastAsia="Batang"/>
          <w:lang w:val="es-419" w:eastAsia="ko-KR"/>
        </w:rPr>
        <w:t>revisión</w:t>
      </w:r>
      <w:r w:rsidR="00F86017" w:rsidRPr="004A0861">
        <w:rPr>
          <w:rFonts w:eastAsia="Batang"/>
          <w:lang w:val="es-419" w:eastAsia="ko-KR"/>
        </w:rPr>
        <w:t>, según se indica a continuación</w:t>
      </w:r>
      <w:r w:rsidRPr="004A0861">
        <w:rPr>
          <w:rFonts w:eastAsia="Batang"/>
          <w:lang w:val="es-419" w:eastAsia="ko-KR"/>
        </w:rPr>
        <w:t>:</w:t>
      </w:r>
    </w:p>
    <w:p w:rsidR="001D29BA" w:rsidRPr="004A0861" w:rsidRDefault="00D24A4A" w:rsidP="003E67B2">
      <w:pPr>
        <w:pStyle w:val="ONUME"/>
        <w:keepLines/>
        <w:numPr>
          <w:ilvl w:val="0"/>
          <w:numId w:val="0"/>
        </w:numPr>
        <w:spacing w:after="120"/>
        <w:ind w:left="567" w:firstLine="1134"/>
        <w:rPr>
          <w:rFonts w:eastAsia="Batang"/>
          <w:lang w:val="es-419" w:eastAsia="ko-KR"/>
        </w:rPr>
      </w:pPr>
      <w:r w:rsidRPr="004A0861">
        <w:rPr>
          <w:rFonts w:eastAsia="Batang"/>
          <w:lang w:val="es-419" w:eastAsia="ko-KR"/>
        </w:rPr>
        <w:t>i)</w:t>
      </w:r>
      <w:r w:rsidRPr="004A0861">
        <w:rPr>
          <w:rFonts w:eastAsia="Batang"/>
          <w:lang w:val="es-419" w:eastAsia="ko-KR"/>
        </w:rPr>
        <w:tab/>
      </w:r>
      <w:r w:rsidR="001E61F1" w:rsidRPr="004A0861">
        <w:rPr>
          <w:lang w:val="es-419"/>
        </w:rPr>
        <w:t>La Oficina Internacional revisará la Norma ST.3 de la OMPI mediante la incorporación de las modificaciones relativas a</w:t>
      </w:r>
      <w:r w:rsidRPr="004A0861">
        <w:rPr>
          <w:rFonts w:eastAsia="Batang"/>
          <w:lang w:val="es-419" w:eastAsia="ko-KR"/>
        </w:rPr>
        <w:t xml:space="preserve"> </w:t>
      </w:r>
      <w:r w:rsidR="001E61F1" w:rsidRPr="004A0861">
        <w:rPr>
          <w:rFonts w:eastAsia="Batang"/>
          <w:lang w:val="es-419" w:eastAsia="ko-KR"/>
        </w:rPr>
        <w:t>la versión corta de los nombres de Estados</w:t>
      </w:r>
      <w:r w:rsidRPr="004A0861">
        <w:rPr>
          <w:rFonts w:eastAsia="Batang"/>
          <w:lang w:val="es-419" w:eastAsia="ko-KR"/>
        </w:rPr>
        <w:t xml:space="preserve"> </w:t>
      </w:r>
      <w:r w:rsidR="001E61F1" w:rsidRPr="004A0861">
        <w:rPr>
          <w:rFonts w:eastAsia="Batang"/>
          <w:lang w:val="es-419" w:eastAsia="ko-KR"/>
        </w:rPr>
        <w:t>adoptad</w:t>
      </w:r>
      <w:r w:rsidRPr="004A0861">
        <w:rPr>
          <w:rFonts w:eastAsia="Batang"/>
          <w:lang w:val="es-419" w:eastAsia="ko-KR"/>
        </w:rPr>
        <w:t xml:space="preserve">a </w:t>
      </w:r>
      <w:r w:rsidR="001E61F1" w:rsidRPr="004A0861">
        <w:rPr>
          <w:rFonts w:eastAsia="Batang"/>
          <w:lang w:val="es-419" w:eastAsia="ko-KR"/>
        </w:rPr>
        <w:t>por la base de datos terminológica de la ONU</w:t>
      </w:r>
      <w:r w:rsidRPr="004A0861">
        <w:rPr>
          <w:rFonts w:eastAsia="Batang"/>
          <w:lang w:val="es-419" w:eastAsia="ko-KR"/>
        </w:rPr>
        <w:t xml:space="preserve"> (UNTERM</w:t>
      </w:r>
      <w:r w:rsidR="001E61F1" w:rsidRPr="004A0861">
        <w:rPr>
          <w:rFonts w:eastAsia="Batang"/>
          <w:lang w:val="es-419" w:eastAsia="ko-KR"/>
        </w:rPr>
        <w:t xml:space="preserve">). Asimismo, en lo que atañe a los nombres de </w:t>
      </w:r>
      <w:r w:rsidR="00113482" w:rsidRPr="004A0861">
        <w:rPr>
          <w:rFonts w:eastAsia="Batang"/>
          <w:lang w:val="es-419" w:eastAsia="ko-KR"/>
        </w:rPr>
        <w:t>territorios</w:t>
      </w:r>
      <w:r w:rsidR="001E61F1" w:rsidRPr="004A0861">
        <w:rPr>
          <w:rFonts w:eastAsia="Batang"/>
          <w:lang w:val="es-419" w:eastAsia="ko-KR"/>
        </w:rPr>
        <w:t xml:space="preserve">, </w:t>
      </w:r>
      <w:r w:rsidRPr="004A0861">
        <w:rPr>
          <w:rFonts w:eastAsia="Batang"/>
          <w:lang w:val="es-419" w:eastAsia="ko-KR"/>
        </w:rPr>
        <w:t xml:space="preserve">o </w:t>
      </w:r>
      <w:r w:rsidR="001E61F1" w:rsidRPr="004A0861">
        <w:rPr>
          <w:rFonts w:eastAsia="Batang"/>
          <w:lang w:val="es-419" w:eastAsia="ko-KR"/>
        </w:rPr>
        <w:t xml:space="preserve">en los casos en que sea necesario </w:t>
      </w:r>
      <w:r w:rsidR="003E6633">
        <w:rPr>
          <w:rFonts w:eastAsia="Batang"/>
          <w:lang w:val="es-419" w:eastAsia="ko-KR"/>
        </w:rPr>
        <w:t>apartarse</w:t>
      </w:r>
      <w:r w:rsidR="001E61F1" w:rsidRPr="004A0861">
        <w:rPr>
          <w:rFonts w:eastAsia="Batang"/>
          <w:lang w:val="es-419" w:eastAsia="ko-KR"/>
        </w:rPr>
        <w:t xml:space="preserve"> de los nombres de Estados que figuran en UNTERM</w:t>
      </w:r>
      <w:r w:rsidRPr="004A0861">
        <w:rPr>
          <w:rFonts w:eastAsia="Batang"/>
          <w:lang w:val="es-419" w:eastAsia="ko-KR"/>
        </w:rPr>
        <w:t xml:space="preserve">, </w:t>
      </w:r>
      <w:r w:rsidR="001E61F1" w:rsidRPr="004A0861">
        <w:rPr>
          <w:rFonts w:eastAsia="Batang"/>
          <w:lang w:val="es-419" w:eastAsia="ko-KR"/>
        </w:rPr>
        <w:t>l</w:t>
      </w:r>
      <w:r w:rsidR="00F86017" w:rsidRPr="004A0861">
        <w:rPr>
          <w:rFonts w:eastAsia="Batang"/>
          <w:lang w:val="es-419" w:eastAsia="ko-KR"/>
        </w:rPr>
        <w:t>a Oficina Internacional</w:t>
      </w:r>
      <w:r w:rsidRPr="004A0861">
        <w:rPr>
          <w:rFonts w:eastAsia="Batang"/>
          <w:lang w:val="es-419" w:eastAsia="ko-KR"/>
        </w:rPr>
        <w:t xml:space="preserve"> </w:t>
      </w:r>
      <w:r w:rsidR="001E61F1" w:rsidRPr="004A0861">
        <w:rPr>
          <w:rFonts w:eastAsia="Batang"/>
          <w:lang w:val="es-419" w:eastAsia="ko-KR"/>
        </w:rPr>
        <w:t>revisará</w:t>
      </w:r>
      <w:r w:rsidRPr="004A0861">
        <w:rPr>
          <w:rFonts w:eastAsia="Batang"/>
          <w:lang w:val="es-419" w:eastAsia="ko-KR"/>
        </w:rPr>
        <w:t xml:space="preserve"> </w:t>
      </w:r>
      <w:r w:rsidR="001D29BA" w:rsidRPr="004A0861">
        <w:rPr>
          <w:rFonts w:eastAsia="Batang"/>
          <w:lang w:val="es-419" w:eastAsia="ko-KR"/>
        </w:rPr>
        <w:t xml:space="preserve">la </w:t>
      </w:r>
      <w:r w:rsidR="001E61F1" w:rsidRPr="004A0861">
        <w:rPr>
          <w:rFonts w:eastAsia="Batang"/>
          <w:lang w:val="es-419" w:eastAsia="ko-KR"/>
        </w:rPr>
        <w:t>Norma</w:t>
      </w:r>
      <w:r w:rsidRPr="004A0861">
        <w:rPr>
          <w:rFonts w:eastAsia="Batang"/>
          <w:lang w:val="es-419" w:eastAsia="ko-KR"/>
        </w:rPr>
        <w:t xml:space="preserve"> ST.3 </w:t>
      </w:r>
      <w:r w:rsidR="001E61F1" w:rsidRPr="004A0861">
        <w:rPr>
          <w:rFonts w:eastAsia="Batang"/>
          <w:lang w:val="es-419" w:eastAsia="ko-KR"/>
        </w:rPr>
        <w:t>de la OMPI mediante la introducción de las modificaciones necesarias, sobre la</w:t>
      </w:r>
      <w:r w:rsidRPr="004A0861">
        <w:rPr>
          <w:rFonts w:eastAsia="Batang"/>
          <w:lang w:val="es-419" w:eastAsia="ko-KR"/>
        </w:rPr>
        <w:t xml:space="preserve"> </w:t>
      </w:r>
      <w:r w:rsidR="004A0861" w:rsidRPr="004A0861">
        <w:rPr>
          <w:rFonts w:eastAsia="Batang"/>
          <w:lang w:val="es-419" w:eastAsia="ko-KR"/>
        </w:rPr>
        <w:t>base</w:t>
      </w:r>
      <w:r w:rsidRPr="004A0861">
        <w:rPr>
          <w:rFonts w:eastAsia="Batang"/>
          <w:lang w:val="es-419" w:eastAsia="ko-KR"/>
        </w:rPr>
        <w:t xml:space="preserve"> </w:t>
      </w:r>
      <w:r w:rsidR="001E61F1" w:rsidRPr="004A0861">
        <w:rPr>
          <w:rFonts w:eastAsia="Batang"/>
          <w:lang w:val="es-419" w:eastAsia="ko-KR"/>
        </w:rPr>
        <w:t>de la práctica establecida en la OMPI,</w:t>
      </w:r>
      <w:r w:rsidR="003E6633">
        <w:rPr>
          <w:rFonts w:eastAsia="Batang"/>
          <w:lang w:val="es-419" w:eastAsia="ko-KR"/>
        </w:rPr>
        <w:t xml:space="preserve"> que</w:t>
      </w:r>
      <w:r w:rsidRPr="004A0861">
        <w:rPr>
          <w:rFonts w:eastAsia="Batang"/>
          <w:lang w:val="es-419" w:eastAsia="ko-KR"/>
        </w:rPr>
        <w:t xml:space="preserve"> </w:t>
      </w:r>
      <w:r w:rsidR="001E61F1" w:rsidRPr="004A0861">
        <w:rPr>
          <w:rFonts w:eastAsia="Batang"/>
          <w:lang w:val="es-419" w:eastAsia="ko-KR"/>
        </w:rPr>
        <w:t>refle</w:t>
      </w:r>
      <w:r w:rsidR="003E6633">
        <w:rPr>
          <w:rFonts w:eastAsia="Batang"/>
          <w:lang w:val="es-419" w:eastAsia="ko-KR"/>
        </w:rPr>
        <w:t>ja</w:t>
      </w:r>
      <w:r w:rsidR="00252E47">
        <w:rPr>
          <w:rFonts w:eastAsia="Batang"/>
          <w:lang w:val="es-419" w:eastAsia="ko-KR"/>
        </w:rPr>
        <w:t xml:space="preserve"> la</w:t>
      </w:r>
      <w:r w:rsidR="001E61F1" w:rsidRPr="004A0861">
        <w:rPr>
          <w:rFonts w:eastAsia="Batang"/>
          <w:lang w:val="es-419" w:eastAsia="ko-KR"/>
        </w:rPr>
        <w:t>s pe</w:t>
      </w:r>
      <w:r w:rsidR="00252E47">
        <w:rPr>
          <w:rFonts w:eastAsia="Batang"/>
          <w:lang w:val="es-419" w:eastAsia="ko-KR"/>
        </w:rPr>
        <w:t>ticiones formulada</w:t>
      </w:r>
      <w:r w:rsidR="001E61F1" w:rsidRPr="004A0861">
        <w:rPr>
          <w:rFonts w:eastAsia="Batang"/>
          <w:lang w:val="es-419" w:eastAsia="ko-KR"/>
        </w:rPr>
        <w:t xml:space="preserve">s oficialmente por los Estados </w:t>
      </w:r>
      <w:r w:rsidR="003E6633">
        <w:rPr>
          <w:rFonts w:eastAsia="Batang"/>
          <w:lang w:val="es-419" w:eastAsia="ko-KR"/>
        </w:rPr>
        <w:t>de que se trate</w:t>
      </w:r>
      <w:r w:rsidRPr="004A0861">
        <w:rPr>
          <w:rFonts w:eastAsia="Batang"/>
          <w:lang w:val="es-419" w:eastAsia="ko-KR"/>
        </w:rPr>
        <w:t xml:space="preserve">. </w:t>
      </w:r>
      <w:r w:rsidR="001E61F1" w:rsidRPr="004A0861">
        <w:rPr>
          <w:rFonts w:eastAsia="Batang"/>
          <w:lang w:val="es-419" w:eastAsia="ko-KR"/>
        </w:rPr>
        <w:t xml:space="preserve">De manera similar, en lo que atañe a los nombres de </w:t>
      </w:r>
      <w:r w:rsidR="001D29BA" w:rsidRPr="004A0861">
        <w:rPr>
          <w:szCs w:val="24"/>
          <w:lang w:val="es-419"/>
        </w:rPr>
        <w:t>organizaciones intergubernamentales</w:t>
      </w:r>
      <w:r w:rsidRPr="004A0861">
        <w:rPr>
          <w:lang w:val="es-419"/>
        </w:rPr>
        <w:t>,</w:t>
      </w:r>
      <w:r w:rsidRPr="004A0861">
        <w:rPr>
          <w:szCs w:val="24"/>
          <w:lang w:val="es-419"/>
        </w:rPr>
        <w:t xml:space="preserve"> </w:t>
      </w:r>
      <w:r w:rsidR="001E61F1" w:rsidRPr="004A0861">
        <w:rPr>
          <w:szCs w:val="24"/>
          <w:lang w:val="es-419"/>
        </w:rPr>
        <w:t>l</w:t>
      </w:r>
      <w:r w:rsidR="00F86017" w:rsidRPr="004A0861">
        <w:rPr>
          <w:rFonts w:eastAsia="Batang"/>
          <w:lang w:val="es-419" w:eastAsia="ko-KR"/>
        </w:rPr>
        <w:t>a Oficina Internacional</w:t>
      </w:r>
      <w:r w:rsidR="001D29BA" w:rsidRPr="004A0861">
        <w:rPr>
          <w:rFonts w:eastAsia="Batang"/>
          <w:lang w:val="es-419" w:eastAsia="ko-KR"/>
        </w:rPr>
        <w:t xml:space="preserve"> </w:t>
      </w:r>
      <w:r w:rsidR="001E61F1" w:rsidRPr="004A0861">
        <w:rPr>
          <w:rFonts w:eastAsia="Batang"/>
          <w:lang w:val="es-419" w:eastAsia="ko-KR"/>
        </w:rPr>
        <w:t>revisará la Norma</w:t>
      </w:r>
      <w:r w:rsidRPr="004A0861">
        <w:rPr>
          <w:rFonts w:eastAsia="Batang"/>
          <w:lang w:val="es-419" w:eastAsia="ko-KR"/>
        </w:rPr>
        <w:t xml:space="preserve"> ST.3 </w:t>
      </w:r>
      <w:r w:rsidR="001E61F1" w:rsidRPr="004A0861">
        <w:rPr>
          <w:rFonts w:eastAsia="Batang"/>
          <w:lang w:val="es-419" w:eastAsia="ko-KR"/>
        </w:rPr>
        <w:t>de la OMPI mediante la introducción de las modificaciones señaladas o recibidas por l</w:t>
      </w:r>
      <w:r w:rsidR="00F86017" w:rsidRPr="004A0861">
        <w:rPr>
          <w:szCs w:val="24"/>
          <w:lang w:val="es-419"/>
        </w:rPr>
        <w:t>a Oficina Internacional</w:t>
      </w:r>
      <w:r w:rsidR="001D29BA" w:rsidRPr="004A0861">
        <w:rPr>
          <w:szCs w:val="24"/>
          <w:lang w:val="es-419"/>
        </w:rPr>
        <w:t xml:space="preserve"> </w:t>
      </w:r>
      <w:r w:rsidR="006048B5" w:rsidRPr="004A0861">
        <w:rPr>
          <w:szCs w:val="24"/>
          <w:lang w:val="es-419"/>
        </w:rPr>
        <w:t>de las</w:t>
      </w:r>
      <w:r w:rsidRPr="004A0861">
        <w:rPr>
          <w:szCs w:val="24"/>
          <w:lang w:val="es-419"/>
        </w:rPr>
        <w:t xml:space="preserve"> </w:t>
      </w:r>
      <w:r w:rsidR="001D29BA" w:rsidRPr="004A0861">
        <w:rPr>
          <w:szCs w:val="24"/>
          <w:lang w:val="es-419"/>
        </w:rPr>
        <w:t>organizaciones intergubernamentales</w:t>
      </w:r>
      <w:r w:rsidR="006048B5" w:rsidRPr="004A0861">
        <w:rPr>
          <w:szCs w:val="24"/>
          <w:lang w:val="es-419"/>
        </w:rPr>
        <w:t xml:space="preserve"> de que se trate</w:t>
      </w:r>
      <w:r w:rsidRPr="004A0861">
        <w:rPr>
          <w:szCs w:val="24"/>
          <w:lang w:val="es-419"/>
        </w:rPr>
        <w:t>.</w:t>
      </w:r>
    </w:p>
    <w:p w:rsidR="001D29BA" w:rsidRPr="004A0861" w:rsidRDefault="00D24A4A" w:rsidP="003E67B2">
      <w:pPr>
        <w:pStyle w:val="ONUME"/>
        <w:numPr>
          <w:ilvl w:val="0"/>
          <w:numId w:val="0"/>
        </w:numPr>
        <w:spacing w:after="120"/>
        <w:ind w:left="567" w:firstLine="1134"/>
        <w:rPr>
          <w:rFonts w:eastAsia="Batang"/>
          <w:lang w:val="es-419" w:eastAsia="ko-KR"/>
        </w:rPr>
      </w:pPr>
      <w:r w:rsidRPr="004A0861">
        <w:rPr>
          <w:rFonts w:eastAsia="Batang"/>
          <w:lang w:val="es-419" w:eastAsia="ko-KR"/>
        </w:rPr>
        <w:t>ii)</w:t>
      </w:r>
      <w:r w:rsidRPr="004A0861">
        <w:rPr>
          <w:rFonts w:eastAsia="Batang"/>
          <w:lang w:val="es-419" w:eastAsia="ko-KR"/>
        </w:rPr>
        <w:tab/>
      </w:r>
      <w:r w:rsidR="006048B5" w:rsidRPr="004A0861">
        <w:rPr>
          <w:rFonts w:eastAsia="Batang"/>
          <w:lang w:val="es-419" w:eastAsia="ko-KR"/>
        </w:rPr>
        <w:t>Posteriormente, l</w:t>
      </w:r>
      <w:r w:rsidR="00F86017" w:rsidRPr="004A0861">
        <w:rPr>
          <w:rFonts w:eastAsia="Batang"/>
          <w:lang w:val="es-419" w:eastAsia="ko-KR"/>
        </w:rPr>
        <w:t>a Oficina Internacional</w:t>
      </w:r>
      <w:r w:rsidRPr="004A0861">
        <w:rPr>
          <w:rFonts w:eastAsia="Batang"/>
          <w:lang w:val="es-419" w:eastAsia="ko-KR"/>
        </w:rPr>
        <w:t xml:space="preserve"> </w:t>
      </w:r>
      <w:r w:rsidR="00B0583C" w:rsidRPr="004A0861">
        <w:rPr>
          <w:lang w:val="es-419"/>
        </w:rPr>
        <w:t>publicará en el sitio Web de la OMPI la Norma ST.3 de la OMPI revisada y a continuación enviará a los miembros del CWS</w:t>
      </w:r>
      <w:r w:rsidR="00B0583C" w:rsidRPr="004A0861">
        <w:rPr>
          <w:rFonts w:eastAsia="Batang"/>
          <w:lang w:val="es-419" w:eastAsia="ko-KR"/>
        </w:rPr>
        <w:t xml:space="preserve"> un</w:t>
      </w:r>
      <w:r w:rsidRPr="004A0861">
        <w:rPr>
          <w:rFonts w:eastAsia="Batang"/>
          <w:lang w:val="es-419" w:eastAsia="ko-KR"/>
        </w:rPr>
        <w:t xml:space="preserve">a </w:t>
      </w:r>
      <w:r w:rsidR="004A0861" w:rsidRPr="004A0861">
        <w:rPr>
          <w:rFonts w:eastAsia="Batang"/>
          <w:lang w:val="es-419" w:eastAsia="ko-KR"/>
        </w:rPr>
        <w:t>notificación</w:t>
      </w:r>
      <w:r w:rsidRPr="004A0861">
        <w:rPr>
          <w:rFonts w:eastAsia="Batang"/>
          <w:lang w:val="es-419" w:eastAsia="ko-KR"/>
        </w:rPr>
        <w:t xml:space="preserve"> </w:t>
      </w:r>
      <w:r w:rsidR="00B0583C" w:rsidRPr="004A0861">
        <w:rPr>
          <w:rFonts w:eastAsia="Batang"/>
          <w:lang w:val="es-419" w:eastAsia="ko-KR"/>
        </w:rPr>
        <w:t>en la que les inform</w:t>
      </w:r>
      <w:r w:rsidR="00AB6AC0">
        <w:rPr>
          <w:rFonts w:eastAsia="Batang"/>
          <w:lang w:val="es-419" w:eastAsia="ko-KR"/>
        </w:rPr>
        <w:t>e</w:t>
      </w:r>
      <w:r w:rsidR="00B0583C" w:rsidRPr="004A0861">
        <w:rPr>
          <w:rFonts w:eastAsia="Batang"/>
          <w:lang w:val="es-419" w:eastAsia="ko-KR"/>
        </w:rPr>
        <w:t xml:space="preserve"> acerca de la </w:t>
      </w:r>
      <w:r w:rsidR="001D29BA" w:rsidRPr="004A0861">
        <w:rPr>
          <w:rFonts w:eastAsia="Batang"/>
          <w:lang w:val="es-419" w:eastAsia="ko-KR"/>
        </w:rPr>
        <w:t>publicación</w:t>
      </w:r>
      <w:r w:rsidRPr="004A0861">
        <w:rPr>
          <w:rFonts w:eastAsia="Batang"/>
          <w:lang w:val="es-419" w:eastAsia="ko-KR"/>
        </w:rPr>
        <w:t xml:space="preserve"> </w:t>
      </w:r>
      <w:r w:rsidR="00B0583C" w:rsidRPr="004A0861">
        <w:rPr>
          <w:rFonts w:eastAsia="Batang"/>
          <w:lang w:val="es-419" w:eastAsia="ko-KR"/>
        </w:rPr>
        <w:t>de la</w:t>
      </w:r>
      <w:r w:rsidRPr="004A0861">
        <w:rPr>
          <w:rFonts w:eastAsia="Batang"/>
          <w:lang w:val="es-419" w:eastAsia="ko-KR"/>
        </w:rPr>
        <w:t xml:space="preserve"> </w:t>
      </w:r>
      <w:r w:rsidR="001D29BA" w:rsidRPr="004A0861">
        <w:rPr>
          <w:rFonts w:eastAsia="Batang"/>
          <w:lang w:val="es-419" w:eastAsia="ko-KR"/>
        </w:rPr>
        <w:t>revisión</w:t>
      </w:r>
      <w:r w:rsidRPr="004A0861">
        <w:rPr>
          <w:rFonts w:eastAsia="Batang"/>
          <w:lang w:val="es-419" w:eastAsia="ko-KR"/>
        </w:rPr>
        <w:t>.</w:t>
      </w:r>
    </w:p>
    <w:p w:rsidR="001D29BA" w:rsidRPr="004A0861" w:rsidRDefault="00D24A4A" w:rsidP="003E67B2">
      <w:pPr>
        <w:autoSpaceDE w:val="0"/>
        <w:autoSpaceDN w:val="0"/>
        <w:adjustRightInd w:val="0"/>
        <w:spacing w:after="120"/>
        <w:ind w:left="567" w:firstLine="567"/>
        <w:rPr>
          <w:szCs w:val="24"/>
          <w:lang w:val="es-419"/>
        </w:rPr>
      </w:pPr>
      <w:r w:rsidRPr="004A0861">
        <w:rPr>
          <w:lang w:val="es-419"/>
        </w:rPr>
        <w:t>b)</w:t>
      </w:r>
      <w:r w:rsidRPr="004A0861">
        <w:rPr>
          <w:lang w:val="es-419"/>
        </w:rPr>
        <w:tab/>
      </w:r>
      <w:r w:rsidR="004044CE" w:rsidRPr="004A0861">
        <w:rPr>
          <w:lang w:val="es-419"/>
        </w:rPr>
        <w:t>En lo que atañe a una</w:t>
      </w:r>
      <w:r w:rsidRPr="004A0861">
        <w:rPr>
          <w:lang w:val="es-419"/>
        </w:rPr>
        <w:t xml:space="preserve"> </w:t>
      </w:r>
      <w:r w:rsidR="001D29BA" w:rsidRPr="004A0861">
        <w:rPr>
          <w:lang w:val="es-419"/>
        </w:rPr>
        <w:t xml:space="preserve">revisión </w:t>
      </w:r>
      <w:r w:rsidR="004044CE" w:rsidRPr="004A0861">
        <w:rPr>
          <w:szCs w:val="24"/>
          <w:lang w:val="es-419"/>
        </w:rPr>
        <w:t xml:space="preserve">de la </w:t>
      </w:r>
      <w:r w:rsidR="004044CE" w:rsidRPr="004A0861">
        <w:rPr>
          <w:lang w:val="es-419"/>
        </w:rPr>
        <w:t>Norma ST.3 de la OMPI</w:t>
      </w:r>
      <w:r w:rsidRPr="004A0861">
        <w:rPr>
          <w:szCs w:val="24"/>
          <w:lang w:val="es-419"/>
        </w:rPr>
        <w:t xml:space="preserve">, </w:t>
      </w:r>
      <w:r w:rsidR="00381021" w:rsidRPr="004A0861">
        <w:rPr>
          <w:szCs w:val="24"/>
          <w:lang w:val="es-419"/>
        </w:rPr>
        <w:t xml:space="preserve">además de la </w:t>
      </w:r>
      <w:r w:rsidR="00AB6AC0">
        <w:rPr>
          <w:szCs w:val="24"/>
          <w:lang w:val="es-419"/>
        </w:rPr>
        <w:t>que se refiere a</w:t>
      </w:r>
      <w:r w:rsidR="00381021" w:rsidRPr="004A0861">
        <w:rPr>
          <w:szCs w:val="24"/>
          <w:lang w:val="es-419"/>
        </w:rPr>
        <w:t xml:space="preserve"> los nombres mencionada en el punto </w:t>
      </w:r>
      <w:r w:rsidRPr="004A0861">
        <w:rPr>
          <w:szCs w:val="24"/>
          <w:lang w:val="es-419"/>
        </w:rPr>
        <w:t>a)</w:t>
      </w:r>
      <w:r w:rsidR="00381021" w:rsidRPr="004A0861">
        <w:rPr>
          <w:szCs w:val="24"/>
          <w:lang w:val="es-419"/>
        </w:rPr>
        <w:t>, más arriba</w:t>
      </w:r>
      <w:r w:rsidRPr="004A0861">
        <w:rPr>
          <w:szCs w:val="24"/>
          <w:lang w:val="es-419"/>
        </w:rPr>
        <w:t xml:space="preserve">, </w:t>
      </w:r>
      <w:r w:rsidR="00A3532E" w:rsidRPr="004A0861">
        <w:rPr>
          <w:szCs w:val="24"/>
          <w:lang w:val="es-419"/>
        </w:rPr>
        <w:t>como la modificación de los códigos de dos letras</w:t>
      </w:r>
      <w:r w:rsidRPr="004A0861">
        <w:rPr>
          <w:szCs w:val="24"/>
          <w:lang w:val="es-419"/>
        </w:rPr>
        <w:t xml:space="preserve">, </w:t>
      </w:r>
      <w:r w:rsidR="00A3532E" w:rsidRPr="004A0861">
        <w:rPr>
          <w:szCs w:val="24"/>
          <w:lang w:val="es-419"/>
        </w:rPr>
        <w:t>l</w:t>
      </w:r>
      <w:r w:rsidR="00F86017" w:rsidRPr="004A0861">
        <w:rPr>
          <w:szCs w:val="24"/>
          <w:lang w:val="es-419"/>
        </w:rPr>
        <w:t>a Oficina Internacional</w:t>
      </w:r>
      <w:r w:rsidR="001D29BA" w:rsidRPr="004A0861">
        <w:rPr>
          <w:szCs w:val="24"/>
          <w:lang w:val="es-419"/>
        </w:rPr>
        <w:t xml:space="preserve"> </w:t>
      </w:r>
      <w:r w:rsidR="00A3532E" w:rsidRPr="004A0861">
        <w:rPr>
          <w:szCs w:val="24"/>
          <w:lang w:val="es-419"/>
        </w:rPr>
        <w:t xml:space="preserve">debería preparar </w:t>
      </w:r>
      <w:r w:rsidR="00A3532E" w:rsidRPr="004A0861">
        <w:rPr>
          <w:lang w:val="es-419"/>
        </w:rPr>
        <w:t>una propuesta de revisión de la Norma ST.3 de la OMPI</w:t>
      </w:r>
      <w:r w:rsidR="00A3532E" w:rsidRPr="004A0861">
        <w:rPr>
          <w:szCs w:val="24"/>
          <w:lang w:val="es-419"/>
        </w:rPr>
        <w:t xml:space="preserve"> para someter a examen y aprobación de los miembros del </w:t>
      </w:r>
      <w:r w:rsidR="001D29BA" w:rsidRPr="004A0861">
        <w:rPr>
          <w:szCs w:val="24"/>
          <w:lang w:val="es-419"/>
        </w:rPr>
        <w:t>CWS</w:t>
      </w:r>
      <w:r w:rsidR="00A3532E" w:rsidRPr="004A0861">
        <w:rPr>
          <w:szCs w:val="24"/>
          <w:lang w:val="es-419"/>
        </w:rPr>
        <w:t>, según se indica a continuación</w:t>
      </w:r>
      <w:r w:rsidRPr="004A0861">
        <w:rPr>
          <w:szCs w:val="24"/>
          <w:lang w:val="es-419"/>
        </w:rPr>
        <w:t>:</w:t>
      </w:r>
    </w:p>
    <w:p w:rsidR="001D29BA" w:rsidRPr="004A0861" w:rsidRDefault="00D24A4A" w:rsidP="003E67B2">
      <w:pPr>
        <w:autoSpaceDE w:val="0"/>
        <w:autoSpaceDN w:val="0"/>
        <w:adjustRightInd w:val="0"/>
        <w:spacing w:after="120"/>
        <w:ind w:left="567" w:firstLine="1134"/>
        <w:rPr>
          <w:szCs w:val="24"/>
          <w:lang w:val="es-419"/>
        </w:rPr>
      </w:pPr>
      <w:r w:rsidRPr="004A0861">
        <w:rPr>
          <w:szCs w:val="24"/>
          <w:lang w:val="es-419"/>
        </w:rPr>
        <w:t>i)</w:t>
      </w:r>
      <w:r w:rsidRPr="004A0861">
        <w:rPr>
          <w:szCs w:val="24"/>
          <w:lang w:val="es-419"/>
        </w:rPr>
        <w:tab/>
      </w:r>
      <w:r w:rsidR="00F86017" w:rsidRPr="004A0861">
        <w:rPr>
          <w:szCs w:val="24"/>
          <w:lang w:val="es-419"/>
        </w:rPr>
        <w:t>La Oficina Internacional</w:t>
      </w:r>
      <w:r w:rsidR="001D29BA" w:rsidRPr="004A0861">
        <w:rPr>
          <w:szCs w:val="24"/>
          <w:lang w:val="es-419"/>
        </w:rPr>
        <w:t xml:space="preserve"> de la OMPI</w:t>
      </w:r>
      <w:r w:rsidRPr="004A0861">
        <w:rPr>
          <w:rFonts w:eastAsia="Batang"/>
          <w:lang w:val="es-419" w:eastAsia="ko-KR"/>
        </w:rPr>
        <w:t xml:space="preserve"> </w:t>
      </w:r>
      <w:r w:rsidR="00A3532E" w:rsidRPr="004A0861">
        <w:rPr>
          <w:lang w:val="es-419"/>
        </w:rPr>
        <w:t>preparará una propuesta de revisión de la Norma ST.3 de la OMPI</w:t>
      </w:r>
      <w:r w:rsidR="00A3532E" w:rsidRPr="004A0861">
        <w:rPr>
          <w:szCs w:val="24"/>
          <w:lang w:val="es-419"/>
        </w:rPr>
        <w:t>. E</w:t>
      </w:r>
      <w:r w:rsidRPr="004A0861">
        <w:rPr>
          <w:szCs w:val="24"/>
          <w:lang w:val="es-419"/>
        </w:rPr>
        <w:t xml:space="preserve">n particular, </w:t>
      </w:r>
      <w:r w:rsidR="00A3532E" w:rsidRPr="004A0861">
        <w:rPr>
          <w:szCs w:val="24"/>
          <w:lang w:val="es-419"/>
        </w:rPr>
        <w:t xml:space="preserve">en lo que atañe a los códigos de dos letras de Estados y </w:t>
      </w:r>
      <w:r w:rsidR="00113482" w:rsidRPr="004A0861">
        <w:rPr>
          <w:szCs w:val="24"/>
          <w:lang w:val="es-419"/>
        </w:rPr>
        <w:t>territorios</w:t>
      </w:r>
      <w:r w:rsidRPr="004A0861">
        <w:rPr>
          <w:szCs w:val="24"/>
          <w:lang w:val="es-419"/>
        </w:rPr>
        <w:t xml:space="preserve">, </w:t>
      </w:r>
      <w:r w:rsidR="00A3532E" w:rsidRPr="004A0861">
        <w:rPr>
          <w:szCs w:val="24"/>
          <w:lang w:val="es-419"/>
        </w:rPr>
        <w:t xml:space="preserve">la </w:t>
      </w:r>
      <w:r w:rsidR="00F86017" w:rsidRPr="004A0861">
        <w:rPr>
          <w:szCs w:val="24"/>
          <w:lang w:val="es-419"/>
        </w:rPr>
        <w:t>Oficina Internacional</w:t>
      </w:r>
      <w:r w:rsidR="001D29BA" w:rsidRPr="004A0861">
        <w:rPr>
          <w:szCs w:val="24"/>
          <w:lang w:val="es-419"/>
        </w:rPr>
        <w:t xml:space="preserve"> </w:t>
      </w:r>
      <w:r w:rsidR="00A3532E" w:rsidRPr="004A0861">
        <w:rPr>
          <w:lang w:val="es-419"/>
        </w:rPr>
        <w:t xml:space="preserve">preparará una propuesta de </w:t>
      </w:r>
      <w:r w:rsidR="00AB6AC0">
        <w:rPr>
          <w:lang w:val="es-419"/>
        </w:rPr>
        <w:t>revisión de la Norma ST.3 de la </w:t>
      </w:r>
      <w:r w:rsidR="00A3532E" w:rsidRPr="004A0861">
        <w:rPr>
          <w:lang w:val="es-419"/>
        </w:rPr>
        <w:t>OMPI mediante la incorporación de las modificaciones adoptadas por</w:t>
      </w:r>
      <w:r w:rsidR="00A3532E" w:rsidRPr="004A0861">
        <w:rPr>
          <w:szCs w:val="24"/>
          <w:lang w:val="es-419"/>
        </w:rPr>
        <w:t xml:space="preserve"> la Norma </w:t>
      </w:r>
      <w:r w:rsidR="001D29BA" w:rsidRPr="004A0861">
        <w:rPr>
          <w:szCs w:val="24"/>
          <w:lang w:val="es-419"/>
        </w:rPr>
        <w:t>ISO</w:t>
      </w:r>
      <w:r w:rsidRPr="004A0861">
        <w:rPr>
          <w:lang w:val="es-419"/>
        </w:rPr>
        <w:t xml:space="preserve"> 3166/MA. </w:t>
      </w:r>
      <w:r w:rsidR="00A3532E" w:rsidRPr="004A0861">
        <w:rPr>
          <w:lang w:val="es-419"/>
        </w:rPr>
        <w:t>Con respecto a los códigos de dos letras de organizaciones intergubernamentales, l</w:t>
      </w:r>
      <w:r w:rsidR="00F86017" w:rsidRPr="004A0861">
        <w:rPr>
          <w:lang w:val="es-419"/>
        </w:rPr>
        <w:t>a Oficina Internacional</w:t>
      </w:r>
      <w:r w:rsidR="001D29BA" w:rsidRPr="004A0861">
        <w:rPr>
          <w:lang w:val="es-419"/>
        </w:rPr>
        <w:t xml:space="preserve"> </w:t>
      </w:r>
      <w:r w:rsidRPr="004A0861">
        <w:rPr>
          <w:szCs w:val="24"/>
          <w:lang w:val="es-419"/>
        </w:rPr>
        <w:t>prepar</w:t>
      </w:r>
      <w:r w:rsidR="00A3532E" w:rsidRPr="004A0861">
        <w:rPr>
          <w:szCs w:val="24"/>
          <w:lang w:val="es-419"/>
        </w:rPr>
        <w:t>ará</w:t>
      </w:r>
      <w:r w:rsidRPr="004A0861">
        <w:rPr>
          <w:szCs w:val="24"/>
          <w:lang w:val="es-419"/>
        </w:rPr>
        <w:t xml:space="preserve"> </w:t>
      </w:r>
      <w:r w:rsidR="000E4AB6" w:rsidRPr="004A0861">
        <w:rPr>
          <w:lang w:val="es-419"/>
        </w:rPr>
        <w:t>una propuesta de revisión de la Norma ST.3 de la OMPI mediante la incorporación de</w:t>
      </w:r>
      <w:r w:rsidR="000E4AB6" w:rsidRPr="004A0861">
        <w:rPr>
          <w:szCs w:val="24"/>
          <w:lang w:val="es-419"/>
        </w:rPr>
        <w:t xml:space="preserve"> un código de dos letras adecuado, que represente a la</w:t>
      </w:r>
      <w:r w:rsidRPr="004A0861">
        <w:rPr>
          <w:szCs w:val="24"/>
          <w:lang w:val="es-419"/>
        </w:rPr>
        <w:t xml:space="preserve"> </w:t>
      </w:r>
      <w:r w:rsidR="004A0861" w:rsidRPr="004A0861">
        <w:rPr>
          <w:szCs w:val="24"/>
          <w:lang w:val="es-419"/>
        </w:rPr>
        <w:t>organización</w:t>
      </w:r>
      <w:r w:rsidRPr="004A0861">
        <w:rPr>
          <w:szCs w:val="24"/>
          <w:lang w:val="es-419"/>
        </w:rPr>
        <w:t xml:space="preserve"> </w:t>
      </w:r>
      <w:r w:rsidR="000E4AB6" w:rsidRPr="004A0861">
        <w:rPr>
          <w:szCs w:val="24"/>
          <w:lang w:val="es-419"/>
        </w:rPr>
        <w:t>de que se trate.</w:t>
      </w:r>
    </w:p>
    <w:p w:rsidR="001D29BA" w:rsidRPr="004A0861" w:rsidRDefault="00D24A4A" w:rsidP="003E67B2">
      <w:pPr>
        <w:autoSpaceDE w:val="0"/>
        <w:autoSpaceDN w:val="0"/>
        <w:adjustRightInd w:val="0"/>
        <w:spacing w:after="120"/>
        <w:ind w:left="567" w:firstLine="1134"/>
        <w:rPr>
          <w:szCs w:val="24"/>
          <w:lang w:val="es-419"/>
        </w:rPr>
      </w:pPr>
      <w:r w:rsidRPr="004A0861">
        <w:rPr>
          <w:szCs w:val="24"/>
          <w:lang w:val="es-419"/>
        </w:rPr>
        <w:t>ii)</w:t>
      </w:r>
      <w:r w:rsidRPr="004A0861">
        <w:rPr>
          <w:szCs w:val="24"/>
          <w:lang w:val="es-419"/>
        </w:rPr>
        <w:tab/>
      </w:r>
      <w:r w:rsidR="00F86017" w:rsidRPr="004A0861">
        <w:rPr>
          <w:szCs w:val="24"/>
          <w:lang w:val="es-419"/>
        </w:rPr>
        <w:t>La Oficina Internacional</w:t>
      </w:r>
      <w:r w:rsidR="008B298F" w:rsidRPr="004A0861">
        <w:rPr>
          <w:szCs w:val="24"/>
          <w:lang w:val="es-419"/>
        </w:rPr>
        <w:t xml:space="preserve"> emitirá una</w:t>
      </w:r>
      <w:r w:rsidRPr="004A0861">
        <w:rPr>
          <w:szCs w:val="24"/>
          <w:lang w:val="es-419"/>
        </w:rPr>
        <w:t xml:space="preserve"> circular </w:t>
      </w:r>
      <w:r w:rsidR="008B298F" w:rsidRPr="004A0861">
        <w:rPr>
          <w:szCs w:val="24"/>
          <w:lang w:val="es-419"/>
        </w:rPr>
        <w:t>en la que invit</w:t>
      </w:r>
      <w:r w:rsidR="00AB6AC0">
        <w:rPr>
          <w:szCs w:val="24"/>
          <w:lang w:val="es-419"/>
        </w:rPr>
        <w:t>e</w:t>
      </w:r>
      <w:r w:rsidR="008B298F" w:rsidRPr="004A0861">
        <w:rPr>
          <w:szCs w:val="24"/>
          <w:lang w:val="es-419"/>
        </w:rPr>
        <w:t xml:space="preserve"> a los miembros del </w:t>
      </w:r>
      <w:r w:rsidR="001D29BA" w:rsidRPr="004A0861">
        <w:rPr>
          <w:szCs w:val="24"/>
          <w:lang w:val="es-419"/>
        </w:rPr>
        <w:t>CWS</w:t>
      </w:r>
      <w:r w:rsidRPr="004A0861">
        <w:rPr>
          <w:szCs w:val="24"/>
          <w:lang w:val="es-419"/>
        </w:rPr>
        <w:t xml:space="preserve"> </w:t>
      </w:r>
      <w:r w:rsidR="008B298F" w:rsidRPr="004A0861">
        <w:rPr>
          <w:szCs w:val="24"/>
          <w:lang w:val="es-419"/>
        </w:rPr>
        <w:t>a examinar la propuesta y responder en el plazo de dos meses.</w:t>
      </w:r>
    </w:p>
    <w:p w:rsidR="001D29BA" w:rsidRPr="004A0861" w:rsidRDefault="00D24A4A" w:rsidP="003E67B2">
      <w:pPr>
        <w:autoSpaceDE w:val="0"/>
        <w:autoSpaceDN w:val="0"/>
        <w:adjustRightInd w:val="0"/>
        <w:spacing w:after="120"/>
        <w:ind w:left="567" w:firstLine="1134"/>
        <w:rPr>
          <w:szCs w:val="24"/>
          <w:lang w:val="es-419"/>
        </w:rPr>
      </w:pPr>
      <w:r w:rsidRPr="004A0861">
        <w:rPr>
          <w:szCs w:val="24"/>
          <w:lang w:val="es-419"/>
        </w:rPr>
        <w:t>iii)</w:t>
      </w:r>
      <w:r w:rsidRPr="004A0861">
        <w:rPr>
          <w:szCs w:val="24"/>
          <w:lang w:val="es-419"/>
        </w:rPr>
        <w:tab/>
      </w:r>
      <w:r w:rsidR="008B298F" w:rsidRPr="004A0861">
        <w:rPr>
          <w:szCs w:val="24"/>
          <w:lang w:val="es-419"/>
        </w:rPr>
        <w:t>Si se alcanza el consenso en el plazo de dos meses</w:t>
      </w:r>
      <w:r w:rsidRPr="004A0861">
        <w:rPr>
          <w:szCs w:val="24"/>
          <w:lang w:val="es-419"/>
        </w:rPr>
        <w:t xml:space="preserve">, </w:t>
      </w:r>
      <w:r w:rsidR="008B298F" w:rsidRPr="004A0861">
        <w:rPr>
          <w:lang w:val="es-419"/>
        </w:rPr>
        <w:t>la Oficina Internacional publicará la versión revisada de la Norma ST.3 de la OMPI</w:t>
      </w:r>
      <w:r w:rsidRPr="004A0861">
        <w:rPr>
          <w:szCs w:val="24"/>
          <w:lang w:val="es-419"/>
        </w:rPr>
        <w:t>.</w:t>
      </w:r>
    </w:p>
    <w:p w:rsidR="001D29BA" w:rsidRPr="004A0861" w:rsidRDefault="00F86017" w:rsidP="003E67B2">
      <w:pPr>
        <w:autoSpaceDE w:val="0"/>
        <w:autoSpaceDN w:val="0"/>
        <w:adjustRightInd w:val="0"/>
        <w:spacing w:after="220"/>
        <w:ind w:left="567" w:firstLine="1170"/>
        <w:rPr>
          <w:szCs w:val="24"/>
          <w:lang w:val="es-419"/>
        </w:rPr>
      </w:pPr>
      <w:r w:rsidRPr="004A0861">
        <w:rPr>
          <w:szCs w:val="24"/>
          <w:lang w:val="es-419"/>
        </w:rPr>
        <w:t>iv)</w:t>
      </w:r>
      <w:r w:rsidRPr="004A0861">
        <w:rPr>
          <w:szCs w:val="24"/>
          <w:lang w:val="es-419"/>
        </w:rPr>
        <w:tab/>
      </w:r>
      <w:r w:rsidR="001D29BA" w:rsidRPr="004A0861">
        <w:rPr>
          <w:szCs w:val="24"/>
          <w:lang w:val="es-419"/>
        </w:rPr>
        <w:t xml:space="preserve">Si no se alcanza el consenso, la propuesta de la Oficina Internacional, junto con las observaciones presentadas, se someterá a </w:t>
      </w:r>
      <w:r w:rsidR="008B298F" w:rsidRPr="004A0861">
        <w:rPr>
          <w:szCs w:val="24"/>
          <w:lang w:val="es-419"/>
        </w:rPr>
        <w:t>examen en</w:t>
      </w:r>
      <w:r w:rsidR="001D29BA" w:rsidRPr="004A0861">
        <w:rPr>
          <w:szCs w:val="24"/>
          <w:lang w:val="es-419"/>
        </w:rPr>
        <w:t xml:space="preserve"> la siguiente sesión del CWS </w:t>
      </w:r>
      <w:r w:rsidR="008B298F" w:rsidRPr="004A0861">
        <w:rPr>
          <w:szCs w:val="24"/>
          <w:lang w:val="es-419"/>
        </w:rPr>
        <w:t>con el</w:t>
      </w:r>
      <w:r w:rsidR="001D29BA" w:rsidRPr="004A0861">
        <w:rPr>
          <w:szCs w:val="24"/>
          <w:lang w:val="es-419"/>
        </w:rPr>
        <w:t xml:space="preserve"> fin de que se adopte una decisión definitiva.”</w:t>
      </w:r>
    </w:p>
    <w:p w:rsidR="001D29BA" w:rsidRPr="00C07441" w:rsidRDefault="001D29BA" w:rsidP="001D29BA">
      <w:pPr>
        <w:pStyle w:val="ONUME"/>
        <w:numPr>
          <w:ilvl w:val="0"/>
          <w:numId w:val="7"/>
        </w:numPr>
        <w:tabs>
          <w:tab w:val="num" w:pos="6101"/>
        </w:tabs>
        <w:spacing w:after="120"/>
        <w:ind w:left="5530"/>
        <w:rPr>
          <w:rStyle w:val="H3-DecisionChar"/>
          <w:sz w:val="22"/>
          <w:szCs w:val="22"/>
          <w:lang w:val="es-419"/>
        </w:rPr>
      </w:pPr>
      <w:r w:rsidRPr="00C07441">
        <w:rPr>
          <w:rStyle w:val="H3-DecisionChar"/>
          <w:sz w:val="22"/>
          <w:szCs w:val="22"/>
          <w:lang w:val="es-419"/>
        </w:rPr>
        <w:t xml:space="preserve">Se invita al CWS a: </w:t>
      </w:r>
    </w:p>
    <w:p w:rsidR="001D29BA" w:rsidRPr="004A0861" w:rsidRDefault="00D24A4A" w:rsidP="001D29BA">
      <w:pPr>
        <w:pStyle w:val="BodyText"/>
        <w:tabs>
          <w:tab w:val="left" w:pos="6101"/>
          <w:tab w:val="left" w:pos="6668"/>
        </w:tabs>
        <w:ind w:left="5530"/>
        <w:rPr>
          <w:i/>
          <w:lang w:val="es-419"/>
        </w:rPr>
      </w:pPr>
      <w:r w:rsidRPr="004A0861">
        <w:rPr>
          <w:i/>
          <w:lang w:val="es-419"/>
        </w:rPr>
        <w:tab/>
      </w:r>
      <w:r w:rsidR="001D29BA" w:rsidRPr="004A0861">
        <w:rPr>
          <w:i/>
          <w:lang w:val="es-419"/>
        </w:rPr>
        <w:t>a)</w:t>
      </w:r>
      <w:r w:rsidR="001D29BA" w:rsidRPr="004A0861">
        <w:rPr>
          <w:lang w:val="es-419"/>
        </w:rPr>
        <w:tab/>
      </w:r>
      <w:r w:rsidR="001D29BA" w:rsidRPr="004A0861">
        <w:rPr>
          <w:i/>
          <w:lang w:val="es-419"/>
        </w:rPr>
        <w:t>tomar nota del contenido del presente documento y de su Anexo;</w:t>
      </w:r>
    </w:p>
    <w:p w:rsidR="001D29BA" w:rsidRPr="004A0861" w:rsidRDefault="00D24A4A" w:rsidP="001D29BA">
      <w:pPr>
        <w:pStyle w:val="BodyText"/>
        <w:tabs>
          <w:tab w:val="left" w:pos="6101"/>
          <w:tab w:val="left" w:pos="6668"/>
        </w:tabs>
        <w:ind w:left="5530"/>
        <w:rPr>
          <w:i/>
          <w:lang w:val="es-419"/>
        </w:rPr>
      </w:pPr>
      <w:r w:rsidRPr="004A0861">
        <w:rPr>
          <w:i/>
          <w:lang w:val="es-419"/>
        </w:rPr>
        <w:tab/>
        <w:t>b)</w:t>
      </w:r>
      <w:r w:rsidRPr="004A0861">
        <w:rPr>
          <w:i/>
          <w:lang w:val="es-419"/>
        </w:rPr>
        <w:tab/>
      </w:r>
      <w:r w:rsidR="008B298F" w:rsidRPr="004A0861">
        <w:rPr>
          <w:i/>
          <w:lang w:val="es-419"/>
        </w:rPr>
        <w:t>examinar la propuesta relativa al nuevo procedimiento agilizado de revisión de la Norma ST.3 de la OMPI, que figura en el párrafo 7, y tomar una decisión al respecto</w:t>
      </w:r>
      <w:r w:rsidRPr="004A0861">
        <w:rPr>
          <w:i/>
          <w:lang w:val="es-419"/>
        </w:rPr>
        <w:t xml:space="preserve">; </w:t>
      </w:r>
      <w:r w:rsidR="008B298F" w:rsidRPr="004A0861">
        <w:rPr>
          <w:i/>
          <w:lang w:val="es-419"/>
        </w:rPr>
        <w:t>y</w:t>
      </w:r>
    </w:p>
    <w:p w:rsidR="001D29BA" w:rsidRPr="004A0861" w:rsidRDefault="00D24A4A" w:rsidP="001D29BA">
      <w:pPr>
        <w:pStyle w:val="BodyText"/>
        <w:tabs>
          <w:tab w:val="left" w:pos="6101"/>
          <w:tab w:val="left" w:pos="6668"/>
        </w:tabs>
        <w:spacing w:after="0"/>
        <w:ind w:left="5530"/>
        <w:rPr>
          <w:i/>
          <w:lang w:val="es-419"/>
        </w:rPr>
      </w:pPr>
      <w:r w:rsidRPr="004A0861">
        <w:rPr>
          <w:i/>
          <w:lang w:val="es-419"/>
        </w:rPr>
        <w:lastRenderedPageBreak/>
        <w:tab/>
        <w:t>c)</w:t>
      </w:r>
      <w:r w:rsidRPr="004A0861">
        <w:rPr>
          <w:i/>
          <w:lang w:val="es-419"/>
        </w:rPr>
        <w:tab/>
      </w:r>
      <w:r w:rsidR="008B298F" w:rsidRPr="004A0861">
        <w:rPr>
          <w:i/>
          <w:lang w:val="es-419"/>
        </w:rPr>
        <w:t xml:space="preserve">examinar las propuestas relativas a la </w:t>
      </w:r>
      <w:r w:rsidR="004A0861" w:rsidRPr="004A0861">
        <w:rPr>
          <w:i/>
          <w:lang w:val="es-419"/>
        </w:rPr>
        <w:t>revisión</w:t>
      </w:r>
      <w:r w:rsidR="008B298F" w:rsidRPr="004A0861">
        <w:rPr>
          <w:i/>
          <w:lang w:val="es-419"/>
        </w:rPr>
        <w:t xml:space="preserve"> de la Norma ST.3 de la OMPI, sobre la base de los principios expuestos en los párrafos 2 a 4, más arriba, y conforme a lo indicado en al Anexo del presente documento y tomar una decisión al respecto</w:t>
      </w:r>
      <w:r w:rsidRPr="004A0861">
        <w:rPr>
          <w:i/>
          <w:lang w:val="es-419"/>
        </w:rPr>
        <w:t>.</w:t>
      </w:r>
    </w:p>
    <w:p w:rsidR="001D29BA" w:rsidRPr="004A0861" w:rsidRDefault="001D29BA" w:rsidP="008B298F">
      <w:pPr>
        <w:pStyle w:val="BodyText"/>
        <w:tabs>
          <w:tab w:val="left" w:pos="6050"/>
          <w:tab w:val="left" w:pos="6600"/>
        </w:tabs>
        <w:spacing w:after="0"/>
        <w:rPr>
          <w:lang w:val="es-419"/>
        </w:rPr>
      </w:pPr>
    </w:p>
    <w:p w:rsidR="001D29BA" w:rsidRPr="004A0861" w:rsidRDefault="001D29BA" w:rsidP="008B298F">
      <w:pPr>
        <w:pStyle w:val="BodyText"/>
        <w:tabs>
          <w:tab w:val="left" w:pos="6050"/>
          <w:tab w:val="left" w:pos="6600"/>
        </w:tabs>
        <w:spacing w:after="0"/>
        <w:rPr>
          <w:lang w:val="es-419"/>
        </w:rPr>
      </w:pPr>
    </w:p>
    <w:p w:rsidR="001D29BA" w:rsidRPr="004A0861" w:rsidRDefault="001D29BA" w:rsidP="001D29BA">
      <w:pPr>
        <w:pStyle w:val="Endofdocument-Annex"/>
        <w:rPr>
          <w:lang w:val="es-419"/>
        </w:rPr>
      </w:pPr>
      <w:r w:rsidRPr="004A0861">
        <w:rPr>
          <w:lang w:val="es-419"/>
        </w:rPr>
        <w:t>[Sigue el Anexo]</w:t>
      </w:r>
    </w:p>
    <w:p w:rsidR="00152CEA" w:rsidRPr="004A0861" w:rsidRDefault="00152CEA" w:rsidP="008B298F">
      <w:pPr>
        <w:pStyle w:val="Endofdocument-Annex"/>
        <w:ind w:left="0"/>
        <w:rPr>
          <w:lang w:val="es-419"/>
        </w:rPr>
      </w:pPr>
    </w:p>
    <w:sectPr w:rsidR="00152CEA" w:rsidRPr="004A0861" w:rsidSect="00D24A4A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A4A" w:rsidRDefault="00D24A4A">
      <w:r>
        <w:separator/>
      </w:r>
    </w:p>
  </w:endnote>
  <w:endnote w:type="continuationSeparator" w:id="0">
    <w:p w:rsidR="00D24A4A" w:rsidRPr="009D30E6" w:rsidRDefault="00D24A4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24A4A" w:rsidRPr="007E663E" w:rsidRDefault="00D24A4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D24A4A" w:rsidRPr="007E663E" w:rsidRDefault="00D24A4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A4A" w:rsidRDefault="00D24A4A">
      <w:r>
        <w:separator/>
      </w:r>
    </w:p>
  </w:footnote>
  <w:footnote w:type="continuationSeparator" w:id="0">
    <w:p w:rsidR="00D24A4A" w:rsidRPr="009D30E6" w:rsidRDefault="00D24A4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24A4A" w:rsidRPr="007E663E" w:rsidRDefault="00D24A4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D24A4A" w:rsidRPr="007E663E" w:rsidRDefault="00D24A4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D24A4A" w:rsidP="00477D6B">
    <w:pPr>
      <w:jc w:val="right"/>
    </w:pPr>
    <w:bookmarkStart w:id="6" w:name="Code2"/>
    <w:bookmarkEnd w:id="6"/>
    <w:r>
      <w:t>CWS/7/2</w:t>
    </w:r>
    <w:r w:rsidR="00FB0095">
      <w:t xml:space="preserve"> Rev.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FB0095">
      <w:rPr>
        <w:noProof/>
      </w:rPr>
      <w:t>4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3617D5"/>
    <w:multiLevelType w:val="hybridMultilevel"/>
    <w:tmpl w:val="EE4C7044"/>
    <w:lvl w:ilvl="0" w:tplc="9EE2C998">
      <w:start w:val="1"/>
      <w:numFmt w:val="lowerRoman"/>
      <w:lvlText w:val="%1)"/>
      <w:lvlJc w:val="left"/>
      <w:pPr>
        <w:tabs>
          <w:tab w:val="num" w:pos="2214"/>
        </w:tabs>
        <w:ind w:left="2214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8354B81"/>
    <w:multiLevelType w:val="hybridMultilevel"/>
    <w:tmpl w:val="514C5CA6"/>
    <w:lvl w:ilvl="0" w:tplc="520C109C">
      <w:start w:val="1"/>
      <w:numFmt w:val="lowerRoman"/>
      <w:lvlText w:val="%1)"/>
      <w:lvlJc w:val="left"/>
      <w:pPr>
        <w:tabs>
          <w:tab w:val="num" w:pos="2214"/>
        </w:tabs>
        <w:ind w:left="221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542E3"/>
    <w:multiLevelType w:val="multilevel"/>
    <w:tmpl w:val="9D8EC7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58237D34"/>
    <w:multiLevelType w:val="hybridMultilevel"/>
    <w:tmpl w:val="83A49312"/>
    <w:lvl w:ilvl="0" w:tplc="C7BE462C">
      <w:start w:val="1"/>
      <w:numFmt w:val="lowerLetter"/>
      <w:lvlText w:val="%1)"/>
      <w:lvlJc w:val="left"/>
      <w:pPr>
        <w:ind w:left="1528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2248" w:hanging="360"/>
      </w:pPr>
    </w:lvl>
    <w:lvl w:ilvl="2" w:tplc="040A001B" w:tentative="1">
      <w:start w:val="1"/>
      <w:numFmt w:val="lowerRoman"/>
      <w:lvlText w:val="%3."/>
      <w:lvlJc w:val="right"/>
      <w:pPr>
        <w:ind w:left="2968" w:hanging="180"/>
      </w:pPr>
    </w:lvl>
    <w:lvl w:ilvl="3" w:tplc="040A000F" w:tentative="1">
      <w:start w:val="1"/>
      <w:numFmt w:val="decimal"/>
      <w:lvlText w:val="%4."/>
      <w:lvlJc w:val="left"/>
      <w:pPr>
        <w:ind w:left="3688" w:hanging="360"/>
      </w:pPr>
    </w:lvl>
    <w:lvl w:ilvl="4" w:tplc="040A0019" w:tentative="1">
      <w:start w:val="1"/>
      <w:numFmt w:val="lowerLetter"/>
      <w:lvlText w:val="%5."/>
      <w:lvlJc w:val="left"/>
      <w:pPr>
        <w:ind w:left="4408" w:hanging="360"/>
      </w:pPr>
    </w:lvl>
    <w:lvl w:ilvl="5" w:tplc="040A001B" w:tentative="1">
      <w:start w:val="1"/>
      <w:numFmt w:val="lowerRoman"/>
      <w:lvlText w:val="%6."/>
      <w:lvlJc w:val="right"/>
      <w:pPr>
        <w:ind w:left="5128" w:hanging="180"/>
      </w:pPr>
    </w:lvl>
    <w:lvl w:ilvl="6" w:tplc="040A000F" w:tentative="1">
      <w:start w:val="1"/>
      <w:numFmt w:val="decimal"/>
      <w:lvlText w:val="%7."/>
      <w:lvlJc w:val="left"/>
      <w:pPr>
        <w:ind w:left="5848" w:hanging="360"/>
      </w:pPr>
    </w:lvl>
    <w:lvl w:ilvl="7" w:tplc="040A0019" w:tentative="1">
      <w:start w:val="1"/>
      <w:numFmt w:val="lowerLetter"/>
      <w:lvlText w:val="%8."/>
      <w:lvlJc w:val="left"/>
      <w:pPr>
        <w:ind w:left="6568" w:hanging="360"/>
      </w:pPr>
    </w:lvl>
    <w:lvl w:ilvl="8" w:tplc="040A001B" w:tentative="1">
      <w:start w:val="1"/>
      <w:numFmt w:val="lowerRoman"/>
      <w:lvlText w:val="%9."/>
      <w:lvlJc w:val="right"/>
      <w:pPr>
        <w:ind w:left="728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Términos útiles|Fechas|Sesiones"/>
    <w:docVar w:name="TermBaseURL" w:val="empty"/>
    <w:docVar w:name="TextBases" w:val="TextBase TMs\WorkspaceSTS\Patents &amp; Innovation\Patents Main|TextBase TMs\WorkspaceSTS\Treaties &amp; Laws\WIPO Lex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D24A4A"/>
    <w:rsid w:val="00010686"/>
    <w:rsid w:val="00052915"/>
    <w:rsid w:val="00083565"/>
    <w:rsid w:val="000E3BB3"/>
    <w:rsid w:val="000E4AB6"/>
    <w:rsid w:val="000F5E56"/>
    <w:rsid w:val="00113482"/>
    <w:rsid w:val="0012494E"/>
    <w:rsid w:val="001362EE"/>
    <w:rsid w:val="00152CEA"/>
    <w:rsid w:val="001832A6"/>
    <w:rsid w:val="001D29BA"/>
    <w:rsid w:val="001E61F1"/>
    <w:rsid w:val="00206BE6"/>
    <w:rsid w:val="00236468"/>
    <w:rsid w:val="00252E47"/>
    <w:rsid w:val="002634C4"/>
    <w:rsid w:val="00294CA0"/>
    <w:rsid w:val="002A7006"/>
    <w:rsid w:val="002C2E2F"/>
    <w:rsid w:val="002D2090"/>
    <w:rsid w:val="002D7E2D"/>
    <w:rsid w:val="002E0F47"/>
    <w:rsid w:val="002F4E68"/>
    <w:rsid w:val="00310826"/>
    <w:rsid w:val="003151D5"/>
    <w:rsid w:val="00354647"/>
    <w:rsid w:val="00377273"/>
    <w:rsid w:val="00381021"/>
    <w:rsid w:val="003845C1"/>
    <w:rsid w:val="00387287"/>
    <w:rsid w:val="003E48F1"/>
    <w:rsid w:val="003E6633"/>
    <w:rsid w:val="003E67B2"/>
    <w:rsid w:val="003F347A"/>
    <w:rsid w:val="004044CE"/>
    <w:rsid w:val="00423E3E"/>
    <w:rsid w:val="0042471F"/>
    <w:rsid w:val="00427AF4"/>
    <w:rsid w:val="0044396C"/>
    <w:rsid w:val="0045231F"/>
    <w:rsid w:val="004647DA"/>
    <w:rsid w:val="0046793F"/>
    <w:rsid w:val="00477808"/>
    <w:rsid w:val="00477D6B"/>
    <w:rsid w:val="004A0861"/>
    <w:rsid w:val="004A6C37"/>
    <w:rsid w:val="004E297D"/>
    <w:rsid w:val="00531B02"/>
    <w:rsid w:val="005332F0"/>
    <w:rsid w:val="0055013B"/>
    <w:rsid w:val="00571B99"/>
    <w:rsid w:val="005B3814"/>
    <w:rsid w:val="006048B5"/>
    <w:rsid w:val="00605827"/>
    <w:rsid w:val="00675021"/>
    <w:rsid w:val="006A06C6"/>
    <w:rsid w:val="0071459C"/>
    <w:rsid w:val="007224C8"/>
    <w:rsid w:val="00794BE2"/>
    <w:rsid w:val="007A5581"/>
    <w:rsid w:val="007B71FE"/>
    <w:rsid w:val="007D781E"/>
    <w:rsid w:val="007E663E"/>
    <w:rsid w:val="0080234C"/>
    <w:rsid w:val="00815082"/>
    <w:rsid w:val="0084537B"/>
    <w:rsid w:val="0088395E"/>
    <w:rsid w:val="008B298F"/>
    <w:rsid w:val="008B2CC1"/>
    <w:rsid w:val="008E6BD6"/>
    <w:rsid w:val="0090731E"/>
    <w:rsid w:val="00966A22"/>
    <w:rsid w:val="00972F03"/>
    <w:rsid w:val="009A0C8B"/>
    <w:rsid w:val="009A20CD"/>
    <w:rsid w:val="009B6241"/>
    <w:rsid w:val="00A16FC0"/>
    <w:rsid w:val="00A32C9E"/>
    <w:rsid w:val="00A3532E"/>
    <w:rsid w:val="00A358EC"/>
    <w:rsid w:val="00AB613D"/>
    <w:rsid w:val="00AB6AC0"/>
    <w:rsid w:val="00AC4382"/>
    <w:rsid w:val="00AD309B"/>
    <w:rsid w:val="00AE7F20"/>
    <w:rsid w:val="00B0583C"/>
    <w:rsid w:val="00B534D5"/>
    <w:rsid w:val="00B65A0A"/>
    <w:rsid w:val="00B67CDC"/>
    <w:rsid w:val="00B72D36"/>
    <w:rsid w:val="00B8095C"/>
    <w:rsid w:val="00BC4164"/>
    <w:rsid w:val="00BD2DCC"/>
    <w:rsid w:val="00C07441"/>
    <w:rsid w:val="00C90559"/>
    <w:rsid w:val="00CA2251"/>
    <w:rsid w:val="00D24A4A"/>
    <w:rsid w:val="00D56C7C"/>
    <w:rsid w:val="00D71B4D"/>
    <w:rsid w:val="00D90289"/>
    <w:rsid w:val="00D93D55"/>
    <w:rsid w:val="00DC35BD"/>
    <w:rsid w:val="00DC4C60"/>
    <w:rsid w:val="00E0079A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86017"/>
    <w:rsid w:val="00FA0F0D"/>
    <w:rsid w:val="00FB0095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28128B8"/>
  <w15:docId w15:val="{374563F1-A3BC-4346-987C-90F8DCB8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2A70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A7006"/>
    <w:rPr>
      <w:rFonts w:ascii="Segoe UI" w:eastAsia="SimSun" w:hAnsi="Segoe UI" w:cs="Segoe UI"/>
      <w:sz w:val="18"/>
      <w:szCs w:val="18"/>
      <w:lang w:val="es-ES" w:eastAsia="zh-CN"/>
    </w:rPr>
  </w:style>
  <w:style w:type="character" w:customStyle="1" w:styleId="ONUMEChar">
    <w:name w:val="ONUM E Char"/>
    <w:link w:val="ONUME"/>
    <w:rsid w:val="00D24A4A"/>
    <w:rPr>
      <w:rFonts w:ascii="Arial" w:eastAsia="SimSun" w:hAnsi="Arial" w:cs="Arial"/>
      <w:sz w:val="22"/>
      <w:lang w:val="es-ES" w:eastAsia="zh-CN"/>
    </w:rPr>
  </w:style>
  <w:style w:type="paragraph" w:customStyle="1" w:styleId="H3-Decision">
    <w:name w:val="H3-Decision"/>
    <w:basedOn w:val="Heading3"/>
    <w:link w:val="H3-DecisionChar"/>
    <w:rsid w:val="00D24A4A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val="en-US"/>
    </w:rPr>
  </w:style>
  <w:style w:type="character" w:customStyle="1" w:styleId="H3-DecisionChar">
    <w:name w:val="H3-Decision Char"/>
    <w:link w:val="H3-Decision"/>
    <w:rsid w:val="00D24A4A"/>
    <w:rPr>
      <w:i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D24A4A"/>
    <w:pPr>
      <w:ind w:left="720"/>
      <w:contextualSpacing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D24A4A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7 (S).dotm</Template>
  <TotalTime>2</TotalTime>
  <Pages>4</Pages>
  <Words>1565</Words>
  <Characters>7658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</vt:lpstr>
    </vt:vector>
  </TitlesOfParts>
  <Company>WIPO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</dc:title>
  <dc:creator>MIGLIORE Liliana</dc:creator>
  <cp:keywords>FOR OFFICIAL USE ONLY</cp:keywords>
  <cp:lastModifiedBy>HALLER Mario</cp:lastModifiedBy>
  <cp:revision>5</cp:revision>
  <dcterms:created xsi:type="dcterms:W3CDTF">2019-06-19T09:25:00Z</dcterms:created>
  <dcterms:modified xsi:type="dcterms:W3CDTF">2019-06-28T10:50:00Z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aff5008f-d42b-4168-87c9-d83ca7c05be6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