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BA0D" w14:textId="5088FAF2" w:rsidR="00A10C56" w:rsidRPr="0072664D" w:rsidRDefault="00971BDD" w:rsidP="00A10C56">
      <w:pPr>
        <w:pStyle w:val="Heading1"/>
        <w:spacing w:after="220"/>
        <w:rPr>
          <w:szCs w:val="22"/>
          <w:shd w:val="clear" w:color="auto" w:fill="FFFFFF"/>
          <w:lang w:val="es-ES" w:eastAsia="en-US"/>
        </w:rPr>
      </w:pPr>
      <w:bookmarkStart w:id="0" w:name="_GoBack"/>
      <w:r w:rsidRPr="0072664D">
        <w:rPr>
          <w:caps w:val="0"/>
          <w:szCs w:val="22"/>
          <w:shd w:val="clear" w:color="auto" w:fill="FFFFFF"/>
          <w:lang w:val="es-ES" w:eastAsia="en-US"/>
        </w:rPr>
        <w:t>PROYECTO DE CUESTIONARIO SOBRE LOS SISTEMAS DE NUMERACIÓN UTILIZADOS POR LAS OFICINAS DE PROPIEDAD INDUSTRIAL</w:t>
      </w:r>
    </w:p>
    <w:bookmarkEnd w:id="0"/>
    <w:p w14:paraId="10E47EBE" w14:textId="63566A1D" w:rsidR="00A10C56" w:rsidRPr="0072664D" w:rsidRDefault="009E7106" w:rsidP="00A10C56">
      <w:pPr>
        <w:pStyle w:val="Heading2"/>
        <w:spacing w:before="60"/>
        <w:rPr>
          <w:rFonts w:ascii="Arial" w:hAnsi="Arial" w:cs="Arial"/>
          <w:color w:val="auto"/>
          <w:sz w:val="22"/>
          <w:szCs w:val="22"/>
          <w:lang w:val="es-ES"/>
        </w:rPr>
      </w:pPr>
      <w:r w:rsidRPr="0072664D">
        <w:rPr>
          <w:rFonts w:ascii="Arial" w:hAnsi="Arial" w:cs="Arial"/>
          <w:color w:val="auto"/>
          <w:sz w:val="22"/>
          <w:szCs w:val="22"/>
          <w:lang w:val="es-ES"/>
        </w:rPr>
        <w:t>INTRODUCCIÓN</w:t>
      </w:r>
    </w:p>
    <w:p w14:paraId="0FC15F5E" w14:textId="04985B9C" w:rsidR="00A10C56" w:rsidRPr="0072664D" w:rsidRDefault="00503514" w:rsidP="00A10C56">
      <w:pPr>
        <w:spacing w:after="220" w:line="240" w:lineRule="auto"/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fldChar w:fldCharType="begin"/>
      </w:r>
      <w:r w:rsidRPr="0072664D">
        <w:rPr>
          <w:rFonts w:ascii="Arial" w:hAnsi="Arial" w:cs="Arial"/>
          <w:lang w:val="es-ES"/>
        </w:rPr>
        <w:instrText xml:space="preserve"> AUTONUM  </w:instrText>
      </w:r>
      <w:r w:rsidRPr="0072664D">
        <w:rPr>
          <w:rFonts w:ascii="Arial" w:hAnsi="Arial" w:cs="Arial"/>
          <w:lang w:val="es-ES"/>
        </w:rPr>
        <w:fldChar w:fldCharType="end"/>
      </w:r>
      <w:r w:rsidRPr="0072664D">
        <w:rPr>
          <w:rFonts w:ascii="Arial" w:hAnsi="Arial" w:cs="Arial"/>
          <w:lang w:val="es-ES"/>
        </w:rPr>
        <w:tab/>
      </w:r>
      <w:r w:rsidR="004914FC">
        <w:rPr>
          <w:rFonts w:ascii="Arial" w:hAnsi="Arial" w:cs="Arial"/>
          <w:lang w:val="es-ES"/>
        </w:rPr>
        <w:t>Las O</w:t>
      </w:r>
      <w:r w:rsidR="00A10C56" w:rsidRPr="0072664D">
        <w:rPr>
          <w:rFonts w:ascii="Arial" w:hAnsi="Arial" w:cs="Arial"/>
          <w:lang w:val="es-ES"/>
        </w:rPr>
        <w:t xml:space="preserve">ficinas de propiedad Industrial (OPI) asignan números de publicación y registro a fin de identificar cada documento de publicación o registro expedido por la OPI. Los solicitantes y otras oficinas utilizan </w:t>
      </w:r>
      <w:r w:rsidR="004914FC">
        <w:rPr>
          <w:rFonts w:ascii="Arial" w:hAnsi="Arial" w:cs="Arial"/>
          <w:lang w:val="es-ES"/>
        </w:rPr>
        <w:t xml:space="preserve">dichos números </w:t>
      </w:r>
      <w:r w:rsidR="00A10C56" w:rsidRPr="0072664D">
        <w:rPr>
          <w:rFonts w:ascii="Arial" w:hAnsi="Arial" w:cs="Arial"/>
          <w:lang w:val="es-ES"/>
        </w:rPr>
        <w:t>para consultar documentos específicos.</w:t>
      </w:r>
      <w:r w:rsidR="004914FC">
        <w:rPr>
          <w:rFonts w:ascii="Arial" w:hAnsi="Arial" w:cs="Arial"/>
          <w:lang w:val="es-ES"/>
        </w:rPr>
        <w:t> </w:t>
      </w:r>
      <w:r w:rsidR="00A10C56" w:rsidRPr="0072664D">
        <w:rPr>
          <w:rFonts w:ascii="Arial" w:hAnsi="Arial" w:cs="Arial"/>
          <w:lang w:val="es-ES"/>
        </w:rPr>
        <w:t xml:space="preserve">Es importante que las OPI, los solicitantes y los usuarios de información de PI sean siempre capaces de identificar los números de publicación y registro de manera </w:t>
      </w:r>
      <w:r w:rsidR="004914FC">
        <w:rPr>
          <w:rFonts w:ascii="Arial" w:hAnsi="Arial" w:cs="Arial"/>
          <w:lang w:val="es-ES"/>
        </w:rPr>
        <w:t>exclusiva</w:t>
      </w:r>
      <w:r w:rsidR="00A10C56" w:rsidRPr="0072664D">
        <w:rPr>
          <w:rFonts w:ascii="Arial" w:hAnsi="Arial" w:cs="Arial"/>
          <w:lang w:val="es-ES"/>
        </w:rPr>
        <w:t>, clara e inequívoca.</w:t>
      </w:r>
    </w:p>
    <w:p w14:paraId="7327AB37" w14:textId="304AE8AB" w:rsidR="00A10C56" w:rsidRPr="0072664D" w:rsidRDefault="00503514" w:rsidP="00A10C56">
      <w:pPr>
        <w:spacing w:after="220" w:line="240" w:lineRule="auto"/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fldChar w:fldCharType="begin"/>
      </w:r>
      <w:r w:rsidRPr="0072664D">
        <w:rPr>
          <w:rFonts w:ascii="Arial" w:hAnsi="Arial" w:cs="Arial"/>
          <w:lang w:val="es-ES"/>
        </w:rPr>
        <w:instrText xml:space="preserve"> AUTONUM  </w:instrText>
      </w:r>
      <w:r w:rsidRPr="0072664D">
        <w:rPr>
          <w:rFonts w:ascii="Arial" w:hAnsi="Arial" w:cs="Arial"/>
          <w:lang w:val="es-ES"/>
        </w:rPr>
        <w:fldChar w:fldCharType="end"/>
      </w:r>
      <w:r w:rsidRPr="0072664D">
        <w:rPr>
          <w:rFonts w:ascii="Arial" w:hAnsi="Arial" w:cs="Arial"/>
          <w:lang w:val="es-ES"/>
        </w:rPr>
        <w:tab/>
      </w:r>
      <w:r w:rsidR="00A10C56" w:rsidRPr="0072664D">
        <w:rPr>
          <w:rFonts w:ascii="Arial" w:hAnsi="Arial" w:cs="Arial"/>
          <w:lang w:val="es-ES"/>
        </w:rPr>
        <w:t xml:space="preserve">En la quinta sesión del Comité de Normas Técnicas de la OMPI (CWS/5), el Comité tomó nota del plan de trabajo </w:t>
      </w:r>
      <w:r w:rsidR="004914FC">
        <w:rPr>
          <w:rFonts w:ascii="Arial" w:hAnsi="Arial" w:cs="Arial"/>
          <w:lang w:val="es-ES"/>
        </w:rPr>
        <w:t xml:space="preserve">provisional </w:t>
      </w:r>
      <w:r w:rsidR="00A10C56" w:rsidRPr="0072664D">
        <w:rPr>
          <w:rFonts w:ascii="Arial" w:hAnsi="Arial" w:cs="Arial"/>
          <w:lang w:val="es-ES"/>
        </w:rPr>
        <w:t xml:space="preserve">del Equipo Técnico de la Parte 7 para actualizar </w:t>
      </w:r>
      <w:r w:rsidR="004914FC">
        <w:rPr>
          <w:rFonts w:ascii="Arial" w:hAnsi="Arial" w:cs="Arial"/>
          <w:lang w:val="es-ES"/>
        </w:rPr>
        <w:t xml:space="preserve">las encuestas </w:t>
      </w:r>
      <w:r w:rsidR="00A10C56" w:rsidRPr="0072664D">
        <w:rPr>
          <w:rFonts w:ascii="Arial" w:hAnsi="Arial" w:cs="Arial"/>
          <w:lang w:val="es-ES"/>
        </w:rPr>
        <w:t>de la Parte 7 del Manual de la OMPI.</w:t>
      </w:r>
      <w:r w:rsidR="004914FC">
        <w:rPr>
          <w:rFonts w:ascii="Arial" w:hAnsi="Arial" w:cs="Arial"/>
          <w:lang w:val="es-ES"/>
        </w:rPr>
        <w:t xml:space="preserve"> </w:t>
      </w:r>
      <w:r w:rsidR="00A10C56" w:rsidRPr="0072664D">
        <w:rPr>
          <w:rFonts w:ascii="Arial" w:hAnsi="Arial" w:cs="Arial"/>
          <w:lang w:val="es-ES"/>
        </w:rPr>
        <w:t>E</w:t>
      </w:r>
      <w:r w:rsidR="004914FC">
        <w:rPr>
          <w:rFonts w:ascii="Arial" w:hAnsi="Arial" w:cs="Arial"/>
          <w:lang w:val="es-ES"/>
        </w:rPr>
        <w:t xml:space="preserve">sa labor </w:t>
      </w:r>
      <w:r w:rsidR="00A10C56" w:rsidRPr="0072664D">
        <w:rPr>
          <w:rFonts w:ascii="Arial" w:hAnsi="Arial" w:cs="Arial"/>
          <w:lang w:val="es-ES"/>
        </w:rPr>
        <w:t>incluye la actualización de la información sobre l</w:t>
      </w:r>
      <w:r w:rsidR="004A6EB7">
        <w:rPr>
          <w:rFonts w:ascii="Arial" w:hAnsi="Arial" w:cs="Arial"/>
          <w:lang w:val="es-ES"/>
        </w:rPr>
        <w:t>os sistemas de numeración para la</w:t>
      </w:r>
      <w:r w:rsidR="004914FC">
        <w:rPr>
          <w:rFonts w:ascii="Arial" w:hAnsi="Arial" w:cs="Arial"/>
          <w:lang w:val="es-ES"/>
        </w:rPr>
        <w:t xml:space="preserve"> publicación</w:t>
      </w:r>
      <w:r w:rsidR="00A10C56" w:rsidRPr="0072664D">
        <w:rPr>
          <w:rFonts w:ascii="Arial" w:hAnsi="Arial" w:cs="Arial"/>
          <w:lang w:val="es-ES"/>
        </w:rPr>
        <w:t xml:space="preserve"> y </w:t>
      </w:r>
      <w:r w:rsidR="004A6EB7">
        <w:rPr>
          <w:rFonts w:ascii="Arial" w:hAnsi="Arial" w:cs="Arial"/>
          <w:lang w:val="es-ES"/>
        </w:rPr>
        <w:t xml:space="preserve">el </w:t>
      </w:r>
      <w:r w:rsidR="004914FC">
        <w:rPr>
          <w:rFonts w:ascii="Arial" w:hAnsi="Arial" w:cs="Arial"/>
          <w:lang w:val="es-ES"/>
        </w:rPr>
        <w:t>registro</w:t>
      </w:r>
      <w:r w:rsidR="00A10C56" w:rsidRPr="0072664D">
        <w:rPr>
          <w:rFonts w:ascii="Arial" w:hAnsi="Arial" w:cs="Arial"/>
          <w:lang w:val="es-ES"/>
        </w:rPr>
        <w:t xml:space="preserve">, que se </w:t>
      </w:r>
      <w:r w:rsidR="004A6EB7">
        <w:rPr>
          <w:rFonts w:ascii="Arial" w:hAnsi="Arial" w:cs="Arial"/>
          <w:lang w:val="es-ES"/>
        </w:rPr>
        <w:t>lleva a cabo</w:t>
      </w:r>
      <w:r w:rsidR="00A10C56" w:rsidRPr="0072664D">
        <w:rPr>
          <w:rFonts w:ascii="Arial" w:hAnsi="Arial" w:cs="Arial"/>
          <w:lang w:val="es-ES"/>
        </w:rPr>
        <w:t xml:space="preserve"> mediante la presente encuesta.</w:t>
      </w:r>
    </w:p>
    <w:p w14:paraId="5D10F7AF" w14:textId="4811F854" w:rsidR="00A10C56" w:rsidRPr="0072664D" w:rsidRDefault="00503514" w:rsidP="00A10C56">
      <w:pPr>
        <w:spacing w:after="220" w:line="240" w:lineRule="auto"/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fldChar w:fldCharType="begin"/>
      </w:r>
      <w:r w:rsidRPr="0072664D">
        <w:rPr>
          <w:rFonts w:ascii="Arial" w:hAnsi="Arial" w:cs="Arial"/>
          <w:lang w:val="es-ES"/>
        </w:rPr>
        <w:instrText xml:space="preserve"> AUTONUM  </w:instrText>
      </w:r>
      <w:r w:rsidRPr="0072664D">
        <w:rPr>
          <w:rFonts w:ascii="Arial" w:hAnsi="Arial" w:cs="Arial"/>
          <w:lang w:val="es-ES"/>
        </w:rPr>
        <w:fldChar w:fldCharType="end"/>
      </w:r>
      <w:r w:rsidRPr="0072664D">
        <w:rPr>
          <w:rFonts w:ascii="Arial" w:hAnsi="Arial" w:cs="Arial"/>
          <w:lang w:val="es-ES"/>
        </w:rPr>
        <w:tab/>
      </w:r>
      <w:r w:rsidR="004A6EB7">
        <w:rPr>
          <w:rFonts w:ascii="Arial" w:hAnsi="Arial" w:cs="Arial"/>
          <w:lang w:val="es-ES"/>
        </w:rPr>
        <w:t xml:space="preserve">En la </w:t>
      </w:r>
      <w:hyperlink r:id="rId7" w:history="1">
        <w:r w:rsidR="004A6EB7" w:rsidRPr="00971BDD">
          <w:rPr>
            <w:rStyle w:val="Hyperlink"/>
            <w:rFonts w:ascii="Arial" w:hAnsi="Arial" w:cs="Arial"/>
            <w:lang w:val="fr-CH"/>
          </w:rPr>
          <w:t>Parte 7.2.6</w:t>
        </w:r>
      </w:hyperlink>
      <w:r w:rsidR="004A6EB7" w:rsidRPr="00971BDD">
        <w:rPr>
          <w:rFonts w:ascii="Arial" w:hAnsi="Arial" w:cs="Arial"/>
          <w:lang w:val="fr-CH"/>
        </w:rPr>
        <w:t xml:space="preserve"> y la </w:t>
      </w:r>
      <w:hyperlink r:id="rId8" w:history="1">
        <w:r w:rsidR="004A6EB7" w:rsidRPr="00971BDD">
          <w:rPr>
            <w:rStyle w:val="Hyperlink"/>
            <w:rFonts w:ascii="Arial" w:hAnsi="Arial" w:cs="Arial"/>
            <w:lang w:val="fr-CH"/>
          </w:rPr>
          <w:t>Parte 7.2.7</w:t>
        </w:r>
      </w:hyperlink>
      <w:r w:rsidR="004A6EB7" w:rsidRPr="00971BDD">
        <w:rPr>
          <w:rFonts w:ascii="Arial" w:hAnsi="Arial" w:cs="Arial"/>
          <w:lang w:val="fr-CH"/>
        </w:rPr>
        <w:t xml:space="preserve"> </w:t>
      </w:r>
      <w:r w:rsidR="00A10C56" w:rsidRPr="0072664D">
        <w:rPr>
          <w:rFonts w:ascii="Arial" w:hAnsi="Arial" w:cs="Arial"/>
          <w:lang w:val="es-ES"/>
        </w:rPr>
        <w:t xml:space="preserve">del Manual de la OMPI </w:t>
      </w:r>
      <w:r w:rsidR="004A6EB7">
        <w:rPr>
          <w:rFonts w:ascii="Arial" w:hAnsi="Arial" w:cs="Arial"/>
          <w:lang w:val="es-ES"/>
        </w:rPr>
        <w:t>se proporciona</w:t>
      </w:r>
      <w:r w:rsidR="00A10C56" w:rsidRPr="0072664D">
        <w:rPr>
          <w:rFonts w:ascii="Arial" w:hAnsi="Arial" w:cs="Arial"/>
          <w:lang w:val="es-ES"/>
        </w:rPr>
        <w:t xml:space="preserve"> información sobre los sistemas de numeración de las solicitudes.</w:t>
      </w:r>
    </w:p>
    <w:p w14:paraId="2AE0FB3C" w14:textId="1CD51580" w:rsidR="00A10C56" w:rsidRPr="00ED6A24" w:rsidRDefault="00A10C56" w:rsidP="00A10C56">
      <w:pPr>
        <w:pStyle w:val="Heading2"/>
        <w:spacing w:before="60"/>
        <w:rPr>
          <w:rFonts w:ascii="Arial" w:hAnsi="Arial" w:cs="Arial"/>
          <w:color w:val="auto"/>
          <w:sz w:val="22"/>
          <w:szCs w:val="22"/>
          <w:lang w:val="es-ES"/>
        </w:rPr>
      </w:pPr>
      <w:r w:rsidRPr="0072664D">
        <w:rPr>
          <w:rFonts w:ascii="Arial" w:hAnsi="Arial" w:cs="Arial"/>
          <w:color w:val="auto"/>
          <w:sz w:val="22"/>
          <w:szCs w:val="22"/>
          <w:lang w:val="es-ES"/>
        </w:rPr>
        <w:t>DOCUMENTOS DE REFERENCIA</w:t>
      </w:r>
    </w:p>
    <w:p w14:paraId="38ECAD25" w14:textId="4C9B8DEF" w:rsidR="00A10C56" w:rsidRPr="00ED6A24" w:rsidRDefault="00503514" w:rsidP="00A10C56">
      <w:pPr>
        <w:rPr>
          <w:rFonts w:ascii="Arial" w:hAnsi="Arial" w:cs="Arial"/>
          <w:color w:val="000000"/>
          <w:lang w:val="es-ES"/>
        </w:rPr>
      </w:pPr>
      <w:r w:rsidRPr="00ED6A24">
        <w:rPr>
          <w:rFonts w:ascii="Arial" w:hAnsi="Arial" w:cs="Arial"/>
          <w:color w:val="000000"/>
          <w:lang w:val="es-ES"/>
        </w:rPr>
        <w:fldChar w:fldCharType="begin"/>
      </w:r>
      <w:r w:rsidRPr="00ED6A24">
        <w:rPr>
          <w:rFonts w:ascii="Arial" w:hAnsi="Arial" w:cs="Arial"/>
          <w:color w:val="000000"/>
          <w:lang w:val="es-ES"/>
        </w:rPr>
        <w:instrText xml:space="preserve"> AUTONUM  </w:instrText>
      </w:r>
      <w:r w:rsidRPr="00ED6A24">
        <w:rPr>
          <w:rFonts w:ascii="Arial" w:hAnsi="Arial" w:cs="Arial"/>
          <w:color w:val="000000"/>
          <w:lang w:val="es-ES"/>
        </w:rPr>
        <w:fldChar w:fldCharType="end"/>
      </w:r>
      <w:r w:rsidRPr="00ED6A24">
        <w:rPr>
          <w:rFonts w:ascii="Arial" w:hAnsi="Arial" w:cs="Arial"/>
          <w:color w:val="000000"/>
          <w:lang w:val="es-ES"/>
        </w:rPr>
        <w:tab/>
      </w:r>
      <w:r w:rsidR="00A10C56" w:rsidRPr="00ED6A24">
        <w:rPr>
          <w:rFonts w:ascii="Arial" w:hAnsi="Arial" w:cs="Arial"/>
          <w:color w:val="000000"/>
          <w:lang w:val="es-ES"/>
        </w:rPr>
        <w:t xml:space="preserve">Resultan pertinentes para el presente estudio las </w:t>
      </w:r>
      <w:hyperlink r:id="rId9" w:history="1">
        <w:r w:rsidR="00ED6A24" w:rsidRPr="00ED6A24">
          <w:rPr>
            <w:rStyle w:val="Hyperlink"/>
            <w:rFonts w:ascii="Arial" w:hAnsi="Arial" w:cs="Arial"/>
            <w:lang w:val="es-ES"/>
          </w:rPr>
          <w:t xml:space="preserve">Normas técnicas de la OMPI </w:t>
        </w:r>
      </w:hyperlink>
      <w:r w:rsidR="00ED6A24" w:rsidRPr="00ED6A24">
        <w:rPr>
          <w:rStyle w:val="Hyperlink"/>
          <w:rFonts w:ascii="Arial" w:hAnsi="Arial" w:cs="Arial"/>
          <w:lang w:val="es-ES"/>
        </w:rPr>
        <w:t xml:space="preserve"> </w:t>
      </w:r>
      <w:r w:rsidR="00A10C56" w:rsidRPr="00ED6A24">
        <w:rPr>
          <w:rFonts w:ascii="Arial" w:hAnsi="Arial" w:cs="Arial"/>
          <w:color w:val="000000"/>
          <w:lang w:val="es-ES"/>
        </w:rPr>
        <w:t>de la OMPI que figuran a continuación</w:t>
      </w:r>
      <w:r w:rsidR="00ED6A24" w:rsidRPr="00ED6A24">
        <w:rPr>
          <w:rFonts w:ascii="Arial" w:hAnsi="Arial" w:cs="Arial"/>
          <w:color w:val="000000"/>
          <w:lang w:val="es-ES"/>
        </w:rPr>
        <w:t>:</w:t>
      </w:r>
    </w:p>
    <w:p w14:paraId="2D7C1461" w14:textId="070E40D4" w:rsidR="00A10C56" w:rsidRPr="0072664D" w:rsidRDefault="00A10C56" w:rsidP="00A10C56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t>Norma ST.6: Numeración de los documentos de patente</w:t>
      </w:r>
      <w:r w:rsidR="00A61ABE">
        <w:rPr>
          <w:rFonts w:ascii="Arial" w:hAnsi="Arial" w:cs="Arial"/>
          <w:lang w:val="es-ES"/>
        </w:rPr>
        <w:t>s</w:t>
      </w:r>
      <w:r w:rsidRPr="0072664D">
        <w:rPr>
          <w:rFonts w:ascii="Arial" w:hAnsi="Arial" w:cs="Arial"/>
          <w:lang w:val="es-ES"/>
        </w:rPr>
        <w:t xml:space="preserve"> publicados</w:t>
      </w:r>
    </w:p>
    <w:p w14:paraId="40D64818" w14:textId="759DD9F6" w:rsidR="00A10C56" w:rsidRPr="0072664D" w:rsidRDefault="00A61ABE" w:rsidP="00A10C56">
      <w:pPr>
        <w:pStyle w:val="ListParagraph"/>
        <w:numPr>
          <w:ilvl w:val="0"/>
          <w:numId w:val="5"/>
        </w:numPr>
        <w:spacing w:after="220"/>
        <w:contextualSpacing w:val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Norma </w:t>
      </w:r>
      <w:r w:rsidR="00A10C56" w:rsidRPr="0072664D">
        <w:rPr>
          <w:rFonts w:ascii="Arial" w:hAnsi="Arial" w:cs="Arial"/>
          <w:lang w:val="es-ES"/>
        </w:rPr>
        <w:t xml:space="preserve">ST.13: Numeración de solicitudes de derechos de </w:t>
      </w:r>
      <w:r>
        <w:rPr>
          <w:rFonts w:ascii="Arial" w:hAnsi="Arial" w:cs="Arial"/>
          <w:lang w:val="es-ES"/>
        </w:rPr>
        <w:t>propiedad industrial</w:t>
      </w:r>
    </w:p>
    <w:p w14:paraId="34ECABEF" w14:textId="4E8B297A" w:rsidR="00A10C56" w:rsidRPr="00ED6A24" w:rsidRDefault="00503514" w:rsidP="00A10C56">
      <w:pPr>
        <w:pStyle w:val="NormalWeb"/>
        <w:rPr>
          <w:rFonts w:ascii="Arial" w:hAnsi="Arial" w:cs="Arial"/>
          <w:color w:val="000000"/>
          <w:sz w:val="22"/>
          <w:szCs w:val="22"/>
          <w:lang w:val="es-ES"/>
        </w:rPr>
      </w:pPr>
      <w:r w:rsidRPr="00ED6A24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fldChar w:fldCharType="begin"/>
      </w:r>
      <w:r w:rsidRPr="00ED6A24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instrText xml:space="preserve"> AUTONUM  </w:instrText>
      </w:r>
      <w:r w:rsidRPr="00ED6A24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fldChar w:fldCharType="end"/>
      </w:r>
      <w:r w:rsidRPr="00ED6A24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tab/>
      </w:r>
      <w:r w:rsidR="00ED6A24" w:rsidRPr="00ED6A24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t xml:space="preserve">La </w:t>
      </w:r>
      <w:hyperlink r:id="rId10" w:anchor="7.2" w:tgtFrame="_blank" w:history="1">
        <w:r w:rsidR="00ED6A24" w:rsidRPr="00ED6A24">
          <w:rPr>
            <w:rStyle w:val="Hyperlink"/>
            <w:rFonts w:ascii="Arial" w:hAnsi="Arial" w:cs="Arial"/>
            <w:sz w:val="22"/>
            <w:szCs w:val="22"/>
            <w:lang w:val="es-ES"/>
          </w:rPr>
          <w:t>Parte 7.2</w:t>
        </w:r>
        <w:r w:rsidR="00A61ABE">
          <w:rPr>
            <w:rStyle w:val="Hyperlink"/>
            <w:rFonts w:ascii="Arial" w:hAnsi="Arial" w:cs="Arial"/>
            <w:sz w:val="22"/>
            <w:szCs w:val="22"/>
            <w:lang w:val="es-ES"/>
          </w:rPr>
          <w:t>,</w:t>
        </w:r>
        <w:r w:rsidR="00ED6A24" w:rsidRPr="00ED6A24">
          <w:rPr>
            <w:rStyle w:val="Hyperlink"/>
            <w:rFonts w:ascii="Arial" w:hAnsi="Arial" w:cs="Arial"/>
            <w:sz w:val="22"/>
            <w:szCs w:val="22"/>
            <w:lang w:val="es-ES"/>
          </w:rPr>
          <w:t xml:space="preserve"> </w:t>
        </w:r>
        <w:r w:rsidR="00E505CF">
          <w:rPr>
            <w:rStyle w:val="Hyperlink"/>
            <w:rFonts w:ascii="Arial" w:hAnsi="Arial" w:cs="Arial"/>
            <w:sz w:val="22"/>
            <w:szCs w:val="22"/>
            <w:lang w:val="es-ES"/>
          </w:rPr>
          <w:t>“</w:t>
        </w:r>
        <w:r w:rsidR="00ED6A24" w:rsidRPr="00ED6A24">
          <w:rPr>
            <w:rStyle w:val="Hyperlink"/>
            <w:rFonts w:ascii="Arial" w:hAnsi="Arial" w:cs="Arial"/>
            <w:sz w:val="22"/>
            <w:szCs w:val="22"/>
            <w:lang w:val="es-ES"/>
          </w:rPr>
          <w:t>Sistemas de numeración</w:t>
        </w:r>
        <w:r w:rsidR="00E505CF">
          <w:rPr>
            <w:rStyle w:val="Hyperlink"/>
            <w:rFonts w:ascii="Arial" w:hAnsi="Arial" w:cs="Arial"/>
            <w:sz w:val="22"/>
            <w:szCs w:val="22"/>
            <w:lang w:val="es-ES"/>
          </w:rPr>
          <w:t>”</w:t>
        </w:r>
        <w:r w:rsidR="00ED6A24" w:rsidRPr="00ED6A24">
          <w:rPr>
            <w:rStyle w:val="Hyperlink"/>
            <w:rFonts w:ascii="Arial" w:hAnsi="Arial" w:cs="Arial"/>
            <w:sz w:val="22"/>
            <w:szCs w:val="22"/>
            <w:lang w:val="es-ES"/>
          </w:rPr>
          <w:t xml:space="preserve"> del Manual de la OMPI</w:t>
        </w:r>
      </w:hyperlink>
      <w:r w:rsidR="00A61ABE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t xml:space="preserve">, </w:t>
      </w:r>
      <w:r w:rsidR="00A10C56" w:rsidRPr="00ED6A24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t>también podría ser útil al preparar las respuestas al cuestionario.</w:t>
      </w:r>
      <w:r w:rsidR="005777B6" w:rsidRPr="00ED6A24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A10C56" w:rsidRPr="00ED6A24">
        <w:rPr>
          <w:rFonts w:ascii="Arial" w:hAnsi="Arial" w:cs="Arial"/>
          <w:color w:val="000000"/>
          <w:sz w:val="22"/>
          <w:szCs w:val="22"/>
          <w:lang w:val="es-ES"/>
        </w:rPr>
        <w:t xml:space="preserve">En particular, en la </w:t>
      </w:r>
      <w:hyperlink r:id="rId11" w:history="1">
        <w:r w:rsidR="00ED6A24" w:rsidRPr="00971BDD">
          <w:rPr>
            <w:rStyle w:val="Hyperlink"/>
            <w:rFonts w:ascii="Arial" w:hAnsi="Arial" w:cs="Arial"/>
            <w:sz w:val="22"/>
            <w:szCs w:val="22"/>
            <w:lang w:val="fr-CH"/>
          </w:rPr>
          <w:t>Parte 7.2.2</w:t>
        </w:r>
      </w:hyperlink>
      <w:r w:rsidR="00ED6A24" w:rsidRPr="00971BD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A10C56" w:rsidRPr="00ED6A24">
        <w:rPr>
          <w:rFonts w:ascii="Arial" w:hAnsi="Arial" w:cs="Arial"/>
          <w:color w:val="000000"/>
          <w:sz w:val="22"/>
          <w:szCs w:val="22"/>
          <w:lang w:val="es-ES"/>
        </w:rPr>
        <w:t xml:space="preserve">figuran </w:t>
      </w:r>
      <w:r w:rsidR="00ED6A24">
        <w:rPr>
          <w:rFonts w:ascii="Arial" w:hAnsi="Arial" w:cs="Arial"/>
          <w:color w:val="000000"/>
          <w:sz w:val="22"/>
          <w:szCs w:val="22"/>
          <w:lang w:val="es-ES"/>
        </w:rPr>
        <w:t xml:space="preserve">las </w:t>
      </w:r>
      <w:r w:rsidR="00A10C56" w:rsidRPr="00ED6A24">
        <w:rPr>
          <w:rFonts w:ascii="Arial" w:hAnsi="Arial" w:cs="Arial"/>
          <w:color w:val="000000"/>
          <w:sz w:val="22"/>
          <w:szCs w:val="22"/>
          <w:lang w:val="es-ES"/>
        </w:rPr>
        <w:t>respuestas d</w:t>
      </w:r>
      <w:r w:rsidR="00ED6A24">
        <w:rPr>
          <w:rFonts w:ascii="Arial" w:hAnsi="Arial" w:cs="Arial"/>
          <w:color w:val="000000"/>
          <w:sz w:val="22"/>
          <w:szCs w:val="22"/>
          <w:lang w:val="es-ES"/>
        </w:rPr>
        <w:t xml:space="preserve">e la encuesta anterior </w:t>
      </w:r>
      <w:r w:rsidR="00825F65">
        <w:rPr>
          <w:rFonts w:ascii="Arial" w:hAnsi="Arial" w:cs="Arial"/>
          <w:color w:val="000000"/>
          <w:sz w:val="22"/>
          <w:szCs w:val="22"/>
          <w:lang w:val="es-ES"/>
        </w:rPr>
        <w:t xml:space="preserve">realizada </w:t>
      </w:r>
      <w:r w:rsidR="00ED6A24">
        <w:rPr>
          <w:rFonts w:ascii="Arial" w:hAnsi="Arial" w:cs="Arial"/>
          <w:color w:val="000000"/>
          <w:sz w:val="22"/>
          <w:szCs w:val="22"/>
          <w:lang w:val="es-ES"/>
        </w:rPr>
        <w:t>sobre es</w:t>
      </w:r>
      <w:r w:rsidR="00A10C56" w:rsidRPr="00ED6A24">
        <w:rPr>
          <w:rFonts w:ascii="Arial" w:hAnsi="Arial" w:cs="Arial"/>
          <w:color w:val="000000"/>
          <w:sz w:val="22"/>
          <w:szCs w:val="22"/>
          <w:lang w:val="es-ES"/>
        </w:rPr>
        <w:t>e tema en 2001.</w:t>
      </w:r>
    </w:p>
    <w:p w14:paraId="0DE8810F" w14:textId="01ED79DF" w:rsidR="00A10C56" w:rsidRPr="0072664D" w:rsidRDefault="00ED6A24" w:rsidP="00A10C56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INSTRUCCIONES</w:t>
      </w:r>
    </w:p>
    <w:p w14:paraId="7B87EF6B" w14:textId="705D1E5D" w:rsidR="00A10C56" w:rsidRPr="0072664D" w:rsidRDefault="00753884" w:rsidP="00A10C56">
      <w:p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fldChar w:fldCharType="begin"/>
      </w:r>
      <w:r w:rsidRPr="0072664D">
        <w:rPr>
          <w:rFonts w:ascii="Arial" w:hAnsi="Arial" w:cs="Arial"/>
          <w:lang w:val="es-ES"/>
        </w:rPr>
        <w:instrText xml:space="preserve"> AUTONUM  </w:instrText>
      </w:r>
      <w:r w:rsidRPr="0072664D">
        <w:rPr>
          <w:rFonts w:ascii="Arial" w:hAnsi="Arial" w:cs="Arial"/>
          <w:lang w:val="es-ES"/>
        </w:rPr>
        <w:fldChar w:fldCharType="end"/>
      </w:r>
      <w:r w:rsidRPr="0072664D">
        <w:rPr>
          <w:rFonts w:ascii="Arial" w:hAnsi="Arial" w:cs="Arial"/>
          <w:lang w:val="es-ES"/>
        </w:rPr>
        <w:tab/>
      </w:r>
      <w:r w:rsidR="00177259">
        <w:rPr>
          <w:rFonts w:ascii="Arial" w:hAnsi="Arial" w:cs="Arial"/>
          <w:lang w:val="es-ES"/>
        </w:rPr>
        <w:t xml:space="preserve">Complete </w:t>
      </w:r>
      <w:r w:rsidR="00A10C56" w:rsidRPr="0072664D">
        <w:rPr>
          <w:rFonts w:ascii="Arial" w:hAnsi="Arial" w:cs="Arial"/>
          <w:lang w:val="es-ES"/>
        </w:rPr>
        <w:t xml:space="preserve">el </w:t>
      </w:r>
      <w:r w:rsidR="00E505CF">
        <w:rPr>
          <w:rFonts w:ascii="Arial" w:hAnsi="Arial" w:cs="Arial"/>
          <w:lang w:val="es-ES"/>
        </w:rPr>
        <w:t>cuadro</w:t>
      </w:r>
      <w:r w:rsidR="00A10C56" w:rsidRPr="0072664D">
        <w:rPr>
          <w:rFonts w:ascii="Arial" w:hAnsi="Arial" w:cs="Arial"/>
          <w:lang w:val="es-ES"/>
        </w:rPr>
        <w:t xml:space="preserve"> que figura a continuación </w:t>
      </w:r>
      <w:r w:rsidR="007E2348">
        <w:rPr>
          <w:rFonts w:ascii="Arial" w:hAnsi="Arial" w:cs="Arial"/>
          <w:lang w:val="es-ES"/>
        </w:rPr>
        <w:t xml:space="preserve">para </w:t>
      </w:r>
      <w:r w:rsidR="00A10C56" w:rsidRPr="0072664D">
        <w:rPr>
          <w:rFonts w:ascii="Arial" w:hAnsi="Arial" w:cs="Arial"/>
          <w:lang w:val="es-ES"/>
        </w:rPr>
        <w:t>cada sistem</w:t>
      </w:r>
      <w:r w:rsidR="00177259">
        <w:rPr>
          <w:rFonts w:ascii="Arial" w:hAnsi="Arial" w:cs="Arial"/>
          <w:lang w:val="es-ES"/>
        </w:rPr>
        <w:t xml:space="preserve">a de numeración </w:t>
      </w:r>
      <w:r w:rsidR="007E2348">
        <w:rPr>
          <w:rFonts w:ascii="Arial" w:hAnsi="Arial" w:cs="Arial"/>
          <w:lang w:val="es-ES"/>
        </w:rPr>
        <w:t xml:space="preserve">de </w:t>
      </w:r>
      <w:r w:rsidR="00177259">
        <w:rPr>
          <w:rFonts w:ascii="Arial" w:hAnsi="Arial" w:cs="Arial"/>
          <w:lang w:val="es-ES"/>
        </w:rPr>
        <w:t>publicación o registro</w:t>
      </w:r>
      <w:r w:rsidR="00A10C56" w:rsidRPr="0072664D">
        <w:rPr>
          <w:rFonts w:ascii="Arial" w:hAnsi="Arial" w:cs="Arial"/>
          <w:lang w:val="es-ES"/>
        </w:rPr>
        <w:t xml:space="preserve"> que se utiliza desde 1970</w:t>
      </w:r>
      <w:r w:rsidR="00177259" w:rsidRPr="00177259">
        <w:rPr>
          <w:rFonts w:ascii="Arial" w:hAnsi="Arial" w:cs="Arial"/>
          <w:lang w:val="es-ES"/>
        </w:rPr>
        <w:t xml:space="preserve"> </w:t>
      </w:r>
      <w:r w:rsidR="007E2348">
        <w:rPr>
          <w:rFonts w:ascii="Arial" w:hAnsi="Arial" w:cs="Arial"/>
          <w:lang w:val="es-ES"/>
        </w:rPr>
        <w:t>en relación con</w:t>
      </w:r>
      <w:r w:rsidR="00177259">
        <w:rPr>
          <w:rFonts w:ascii="Arial" w:hAnsi="Arial" w:cs="Arial"/>
          <w:lang w:val="es-ES"/>
        </w:rPr>
        <w:t xml:space="preserve"> </w:t>
      </w:r>
      <w:r w:rsidR="00177259" w:rsidRPr="0072664D">
        <w:rPr>
          <w:rFonts w:ascii="Arial" w:hAnsi="Arial" w:cs="Arial"/>
          <w:lang w:val="es-ES"/>
        </w:rPr>
        <w:t xml:space="preserve">cada tipo de derecho que </w:t>
      </w:r>
      <w:r w:rsidR="00177259">
        <w:rPr>
          <w:rFonts w:ascii="Arial" w:hAnsi="Arial" w:cs="Arial"/>
          <w:lang w:val="es-ES"/>
        </w:rPr>
        <w:t xml:space="preserve">proporciona </w:t>
      </w:r>
      <w:r w:rsidR="00177259" w:rsidRPr="0072664D">
        <w:rPr>
          <w:rFonts w:ascii="Arial" w:hAnsi="Arial" w:cs="Arial"/>
          <w:lang w:val="es-ES"/>
        </w:rPr>
        <w:t>su Oficina</w:t>
      </w:r>
      <w:r w:rsidR="00A10C56" w:rsidRPr="0072664D">
        <w:rPr>
          <w:rFonts w:ascii="Arial" w:hAnsi="Arial" w:cs="Arial"/>
          <w:lang w:val="es-ES"/>
        </w:rPr>
        <w:t>.</w:t>
      </w:r>
      <w:r w:rsidR="00177259">
        <w:rPr>
          <w:rFonts w:ascii="Arial" w:hAnsi="Arial" w:cs="Arial"/>
          <w:lang w:val="es-ES"/>
        </w:rPr>
        <w:t xml:space="preserve"> </w:t>
      </w:r>
      <w:r w:rsidR="00A10C56" w:rsidRPr="0072664D">
        <w:rPr>
          <w:rFonts w:ascii="Arial" w:hAnsi="Arial" w:cs="Arial"/>
          <w:lang w:val="es-ES"/>
        </w:rPr>
        <w:t xml:space="preserve">Si tiene previsto utilizar otros sistemas de numeración en el futuro, </w:t>
      </w:r>
      <w:r w:rsidR="00177259">
        <w:rPr>
          <w:rFonts w:ascii="Arial" w:hAnsi="Arial" w:cs="Arial"/>
          <w:lang w:val="es-ES"/>
        </w:rPr>
        <w:t>inclúyalos</w:t>
      </w:r>
      <w:r w:rsidR="00A10C56" w:rsidRPr="0072664D">
        <w:rPr>
          <w:rFonts w:ascii="Arial" w:hAnsi="Arial" w:cs="Arial"/>
          <w:lang w:val="es-ES"/>
        </w:rPr>
        <w:t>.</w:t>
      </w:r>
    </w:p>
    <w:p w14:paraId="6DBDDB0B" w14:textId="094C8634" w:rsidR="00A10C56" w:rsidRPr="0072664D" w:rsidRDefault="00753884" w:rsidP="00A10C56">
      <w:p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fldChar w:fldCharType="begin"/>
      </w:r>
      <w:r w:rsidRPr="0072664D">
        <w:rPr>
          <w:rFonts w:ascii="Arial" w:hAnsi="Arial" w:cs="Arial"/>
          <w:lang w:val="es-ES"/>
        </w:rPr>
        <w:instrText xml:space="preserve"> AUTONUM  </w:instrText>
      </w:r>
      <w:r w:rsidRPr="0072664D">
        <w:rPr>
          <w:rFonts w:ascii="Arial" w:hAnsi="Arial" w:cs="Arial"/>
          <w:lang w:val="es-ES"/>
        </w:rPr>
        <w:fldChar w:fldCharType="end"/>
      </w:r>
      <w:r w:rsidRPr="0072664D">
        <w:rPr>
          <w:rFonts w:ascii="Arial" w:hAnsi="Arial" w:cs="Arial"/>
          <w:lang w:val="es-ES"/>
        </w:rPr>
        <w:tab/>
      </w:r>
      <w:r w:rsidR="00177259">
        <w:rPr>
          <w:rFonts w:ascii="Arial" w:hAnsi="Arial" w:cs="Arial"/>
          <w:lang w:val="es-ES"/>
        </w:rPr>
        <w:t>Sobre todo</w:t>
      </w:r>
      <w:r w:rsidR="00A10C56" w:rsidRPr="0072664D">
        <w:rPr>
          <w:rFonts w:ascii="Arial" w:hAnsi="Arial" w:cs="Arial"/>
          <w:lang w:val="es-ES"/>
        </w:rPr>
        <w:t>, tenga en cuenta lo siguiente:</w:t>
      </w:r>
    </w:p>
    <w:p w14:paraId="54C522F8" w14:textId="7DB5F818" w:rsidR="00A10C56" w:rsidRPr="0072664D" w:rsidRDefault="00A10C56" w:rsidP="00A10C56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t xml:space="preserve">Las columnas </w:t>
      </w:r>
      <w:r w:rsidR="00E505CF">
        <w:rPr>
          <w:rFonts w:ascii="Arial" w:hAnsi="Arial" w:cs="Arial"/>
          <w:lang w:val="es-ES"/>
        </w:rPr>
        <w:t>“</w:t>
      </w:r>
      <w:r w:rsidRPr="0072664D">
        <w:rPr>
          <w:rFonts w:ascii="Arial" w:hAnsi="Arial" w:cs="Arial"/>
          <w:lang w:val="es-ES"/>
        </w:rPr>
        <w:t>De</w:t>
      </w:r>
      <w:r w:rsidR="00E505CF">
        <w:rPr>
          <w:rFonts w:ascii="Arial" w:hAnsi="Arial" w:cs="Arial"/>
          <w:lang w:val="es-ES"/>
        </w:rPr>
        <w:t>sde”</w:t>
      </w:r>
      <w:r w:rsidRPr="0072664D">
        <w:rPr>
          <w:rFonts w:ascii="Arial" w:hAnsi="Arial" w:cs="Arial"/>
          <w:lang w:val="es-ES"/>
        </w:rPr>
        <w:t xml:space="preserve"> y </w:t>
      </w:r>
      <w:r w:rsidR="00E505CF">
        <w:rPr>
          <w:rFonts w:ascii="Arial" w:hAnsi="Arial" w:cs="Arial"/>
          <w:lang w:val="es-ES"/>
        </w:rPr>
        <w:t>“</w:t>
      </w:r>
      <w:r w:rsidRPr="0072664D">
        <w:rPr>
          <w:rFonts w:ascii="Arial" w:hAnsi="Arial" w:cs="Arial"/>
          <w:lang w:val="es-ES"/>
        </w:rPr>
        <w:t>Hasta</w:t>
      </w:r>
      <w:r w:rsidR="00E505CF">
        <w:rPr>
          <w:rFonts w:ascii="Arial" w:hAnsi="Arial" w:cs="Arial"/>
          <w:lang w:val="es-ES"/>
        </w:rPr>
        <w:t>”</w:t>
      </w:r>
      <w:r w:rsidRPr="0072664D">
        <w:rPr>
          <w:rFonts w:ascii="Arial" w:hAnsi="Arial" w:cs="Arial"/>
          <w:lang w:val="es-ES"/>
        </w:rPr>
        <w:t xml:space="preserve"> deberán contener las fechas en que el sistema fue utilizado </w:t>
      </w:r>
      <w:r w:rsidR="00E505CF">
        <w:rPr>
          <w:rFonts w:ascii="Arial" w:hAnsi="Arial" w:cs="Arial"/>
          <w:lang w:val="es-ES"/>
        </w:rPr>
        <w:t xml:space="preserve">con arreglo al </w:t>
      </w:r>
      <w:r w:rsidRPr="0072664D">
        <w:rPr>
          <w:rFonts w:ascii="Arial" w:hAnsi="Arial" w:cs="Arial"/>
          <w:lang w:val="es-ES"/>
        </w:rPr>
        <w:t xml:space="preserve">formato </w:t>
      </w:r>
      <w:r w:rsidR="00E505CF">
        <w:rPr>
          <w:rFonts w:ascii="Arial" w:hAnsi="Arial" w:cs="Arial"/>
          <w:lang w:val="es-ES"/>
        </w:rPr>
        <w:t xml:space="preserve">de la Norma </w:t>
      </w:r>
      <w:r w:rsidRPr="0072664D">
        <w:rPr>
          <w:rFonts w:ascii="Arial" w:hAnsi="Arial" w:cs="Arial"/>
          <w:lang w:val="es-ES"/>
        </w:rPr>
        <w:t>ST.2 de la OMPI.</w:t>
      </w:r>
      <w:r w:rsidR="00E505CF">
        <w:rPr>
          <w:rFonts w:ascii="Arial" w:hAnsi="Arial" w:cs="Arial"/>
          <w:lang w:val="es-ES"/>
        </w:rPr>
        <w:t xml:space="preserve"> </w:t>
      </w:r>
      <w:r w:rsidRPr="0072664D">
        <w:rPr>
          <w:rFonts w:ascii="Arial" w:hAnsi="Arial" w:cs="Arial"/>
          <w:lang w:val="es-ES"/>
        </w:rPr>
        <w:t>Si no se dispone de fechas precisas, sírvase indicar el año en cuestión.</w:t>
      </w:r>
    </w:p>
    <w:p w14:paraId="5E539B25" w14:textId="4E642EE9" w:rsidR="00A10C56" w:rsidRPr="0072664D" w:rsidRDefault="00A10C56" w:rsidP="00A10C56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t>Si se utiliza actualmente un si</w:t>
      </w:r>
      <w:r w:rsidR="00E505CF">
        <w:rPr>
          <w:rFonts w:ascii="Arial" w:hAnsi="Arial" w:cs="Arial"/>
          <w:lang w:val="es-ES"/>
        </w:rPr>
        <w:t>stema de numeración, escriba “presente” en la columna “Hasta”</w:t>
      </w:r>
      <w:r w:rsidRPr="0072664D">
        <w:rPr>
          <w:rFonts w:ascii="Arial" w:hAnsi="Arial" w:cs="Arial"/>
          <w:lang w:val="es-ES"/>
        </w:rPr>
        <w:t>.</w:t>
      </w:r>
    </w:p>
    <w:p w14:paraId="19C3E0BC" w14:textId="515BE1AF" w:rsidR="00A10C56" w:rsidRPr="0072664D" w:rsidRDefault="00A10C56" w:rsidP="00A10C56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t xml:space="preserve">Si todavía no se </w:t>
      </w:r>
      <w:r w:rsidR="00E505CF">
        <w:rPr>
          <w:rFonts w:ascii="Arial" w:hAnsi="Arial" w:cs="Arial"/>
          <w:lang w:val="es-ES"/>
        </w:rPr>
        <w:t>utiliza</w:t>
      </w:r>
      <w:r w:rsidRPr="0072664D">
        <w:rPr>
          <w:rFonts w:ascii="Arial" w:hAnsi="Arial" w:cs="Arial"/>
          <w:lang w:val="es-ES"/>
        </w:rPr>
        <w:t xml:space="preserve"> un sistema de numeración, ind</w:t>
      </w:r>
      <w:r w:rsidR="00E505CF">
        <w:rPr>
          <w:rFonts w:ascii="Arial" w:hAnsi="Arial" w:cs="Arial"/>
          <w:lang w:val="es-ES"/>
        </w:rPr>
        <w:t>ique</w:t>
      </w:r>
      <w:r w:rsidRPr="0072664D">
        <w:rPr>
          <w:rFonts w:ascii="Arial" w:hAnsi="Arial" w:cs="Arial"/>
          <w:lang w:val="es-ES"/>
        </w:rPr>
        <w:t xml:space="preserve"> la fecha de inicio prevista en la columna </w:t>
      </w:r>
      <w:r w:rsidR="00E505CF">
        <w:rPr>
          <w:rFonts w:ascii="Arial" w:hAnsi="Arial" w:cs="Arial"/>
          <w:lang w:val="es-ES"/>
        </w:rPr>
        <w:t>“</w:t>
      </w:r>
      <w:r w:rsidRPr="0072664D">
        <w:rPr>
          <w:rFonts w:ascii="Arial" w:hAnsi="Arial" w:cs="Arial"/>
          <w:lang w:val="es-ES"/>
        </w:rPr>
        <w:t>De</w:t>
      </w:r>
      <w:r w:rsidR="00E505CF">
        <w:rPr>
          <w:rFonts w:ascii="Arial" w:hAnsi="Arial" w:cs="Arial"/>
          <w:lang w:val="es-ES"/>
        </w:rPr>
        <w:t>sde”,</w:t>
      </w:r>
      <w:r w:rsidRPr="0072664D">
        <w:rPr>
          <w:rFonts w:ascii="Arial" w:hAnsi="Arial" w:cs="Arial"/>
          <w:lang w:val="es-ES"/>
        </w:rPr>
        <w:t xml:space="preserve"> si se conoce</w:t>
      </w:r>
      <w:r w:rsidR="00E505CF">
        <w:rPr>
          <w:rFonts w:ascii="Arial" w:hAnsi="Arial" w:cs="Arial"/>
          <w:lang w:val="es-ES"/>
        </w:rPr>
        <w:t xml:space="preserve"> dicha fecha;</w:t>
      </w:r>
      <w:r w:rsidRPr="0072664D">
        <w:rPr>
          <w:rFonts w:ascii="Arial" w:hAnsi="Arial" w:cs="Arial"/>
          <w:lang w:val="es-ES"/>
        </w:rPr>
        <w:t xml:space="preserve"> </w:t>
      </w:r>
      <w:r w:rsidR="00E505CF">
        <w:rPr>
          <w:rFonts w:ascii="Arial" w:hAnsi="Arial" w:cs="Arial"/>
          <w:lang w:val="es-ES"/>
        </w:rPr>
        <w:t xml:space="preserve">en caso contrario, déjela </w:t>
      </w:r>
      <w:r w:rsidRPr="0072664D">
        <w:rPr>
          <w:rFonts w:ascii="Arial" w:hAnsi="Arial" w:cs="Arial"/>
          <w:lang w:val="es-ES"/>
        </w:rPr>
        <w:t>en blanco.</w:t>
      </w:r>
      <w:r w:rsidR="00E505CF">
        <w:rPr>
          <w:rFonts w:ascii="Arial" w:hAnsi="Arial" w:cs="Arial"/>
          <w:lang w:val="es-ES"/>
        </w:rPr>
        <w:t xml:space="preserve"> </w:t>
      </w:r>
      <w:r w:rsidRPr="0072664D">
        <w:rPr>
          <w:rFonts w:ascii="Arial" w:hAnsi="Arial" w:cs="Arial"/>
          <w:lang w:val="es-ES"/>
        </w:rPr>
        <w:t>D</w:t>
      </w:r>
      <w:r w:rsidR="00E505CF">
        <w:rPr>
          <w:rFonts w:ascii="Arial" w:hAnsi="Arial" w:cs="Arial"/>
          <w:lang w:val="es-ES"/>
        </w:rPr>
        <w:t>eje</w:t>
      </w:r>
      <w:r w:rsidRPr="0072664D">
        <w:rPr>
          <w:rFonts w:ascii="Arial" w:hAnsi="Arial" w:cs="Arial"/>
          <w:lang w:val="es-ES"/>
        </w:rPr>
        <w:t xml:space="preserve"> en blanco la columna </w:t>
      </w:r>
      <w:r w:rsidR="00E505CF">
        <w:rPr>
          <w:rFonts w:ascii="Arial" w:hAnsi="Arial" w:cs="Arial"/>
          <w:lang w:val="es-ES"/>
        </w:rPr>
        <w:t>“</w:t>
      </w:r>
      <w:r w:rsidRPr="0072664D">
        <w:rPr>
          <w:rFonts w:ascii="Arial" w:hAnsi="Arial" w:cs="Arial"/>
          <w:lang w:val="es-ES"/>
        </w:rPr>
        <w:t>Hasta</w:t>
      </w:r>
      <w:r w:rsidR="00E505CF">
        <w:rPr>
          <w:rFonts w:ascii="Arial" w:hAnsi="Arial" w:cs="Arial"/>
          <w:lang w:val="es-ES"/>
        </w:rPr>
        <w:t>”</w:t>
      </w:r>
      <w:r w:rsidRPr="0072664D">
        <w:rPr>
          <w:rFonts w:ascii="Arial" w:hAnsi="Arial" w:cs="Arial"/>
          <w:lang w:val="es-ES"/>
        </w:rPr>
        <w:t>.</w:t>
      </w:r>
    </w:p>
    <w:p w14:paraId="0589CF97" w14:textId="4C7B6451" w:rsidR="00A10C56" w:rsidRPr="0072664D" w:rsidRDefault="00A10C56" w:rsidP="00A10C56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t xml:space="preserve">En la columna de </w:t>
      </w:r>
      <w:r w:rsidR="00E505CF">
        <w:rPr>
          <w:rFonts w:ascii="Arial" w:hAnsi="Arial" w:cs="Arial"/>
          <w:lang w:val="es-ES"/>
        </w:rPr>
        <w:t>explicación, indique</w:t>
      </w:r>
      <w:r w:rsidRPr="0072664D">
        <w:rPr>
          <w:rFonts w:ascii="Arial" w:hAnsi="Arial" w:cs="Arial"/>
          <w:lang w:val="es-ES"/>
        </w:rPr>
        <w:t xml:space="preserve"> qué sistema de numeración se utiliza para (</w:t>
      </w:r>
      <w:r w:rsidR="00E505CF">
        <w:rPr>
          <w:rFonts w:ascii="Arial" w:hAnsi="Arial" w:cs="Arial"/>
          <w:lang w:val="es-ES"/>
        </w:rPr>
        <w:t xml:space="preserve">la </w:t>
      </w:r>
      <w:r w:rsidRPr="0072664D">
        <w:rPr>
          <w:rFonts w:ascii="Arial" w:hAnsi="Arial" w:cs="Arial"/>
          <w:lang w:val="es-ES"/>
        </w:rPr>
        <w:t xml:space="preserve">publicación, </w:t>
      </w:r>
      <w:r w:rsidR="00E505CF">
        <w:rPr>
          <w:rFonts w:ascii="Arial" w:hAnsi="Arial" w:cs="Arial"/>
          <w:lang w:val="es-ES"/>
        </w:rPr>
        <w:t>el registro, o ambos) y explique</w:t>
      </w:r>
      <w:r w:rsidRPr="0072664D">
        <w:rPr>
          <w:rFonts w:ascii="Arial" w:hAnsi="Arial" w:cs="Arial"/>
          <w:lang w:val="es-ES"/>
        </w:rPr>
        <w:t xml:space="preserve"> el significado del formato.</w:t>
      </w:r>
    </w:p>
    <w:p w14:paraId="3F02E751" w14:textId="66A0C0EE" w:rsidR="00A10C56" w:rsidRPr="0072664D" w:rsidRDefault="00A10C56" w:rsidP="00A10C56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lastRenderedPageBreak/>
        <w:t>Sólo se debe proporcionar un formato de numeración por hilera.</w:t>
      </w:r>
      <w:r w:rsidR="00E505CF">
        <w:rPr>
          <w:rFonts w:ascii="Arial" w:hAnsi="Arial" w:cs="Arial"/>
          <w:lang w:val="es-ES"/>
        </w:rPr>
        <w:t xml:space="preserve"> </w:t>
      </w:r>
      <w:r w:rsidRPr="0072664D">
        <w:rPr>
          <w:rFonts w:ascii="Arial" w:hAnsi="Arial" w:cs="Arial"/>
          <w:lang w:val="es-ES"/>
        </w:rPr>
        <w:t>Añ</w:t>
      </w:r>
      <w:r w:rsidR="00543B07">
        <w:rPr>
          <w:rFonts w:ascii="Arial" w:hAnsi="Arial" w:cs="Arial"/>
          <w:lang w:val="es-ES"/>
        </w:rPr>
        <w:t xml:space="preserve">ada </w:t>
      </w:r>
      <w:r w:rsidRPr="0072664D">
        <w:rPr>
          <w:rFonts w:ascii="Arial" w:hAnsi="Arial" w:cs="Arial"/>
          <w:lang w:val="es-ES"/>
        </w:rPr>
        <w:t xml:space="preserve">tantas </w:t>
      </w:r>
      <w:r w:rsidR="00E505CF">
        <w:rPr>
          <w:rFonts w:ascii="Arial" w:hAnsi="Arial" w:cs="Arial"/>
          <w:lang w:val="es-ES"/>
        </w:rPr>
        <w:t>hileras</w:t>
      </w:r>
      <w:r w:rsidRPr="0072664D">
        <w:rPr>
          <w:rFonts w:ascii="Arial" w:hAnsi="Arial" w:cs="Arial"/>
          <w:lang w:val="es-ES"/>
        </w:rPr>
        <w:t xml:space="preserve"> como sea necesario para </w:t>
      </w:r>
      <w:r w:rsidR="00E505CF">
        <w:rPr>
          <w:rFonts w:ascii="Arial" w:hAnsi="Arial" w:cs="Arial"/>
          <w:lang w:val="es-ES"/>
        </w:rPr>
        <w:t>abarcar todos</w:t>
      </w:r>
      <w:r w:rsidRPr="0072664D">
        <w:rPr>
          <w:rFonts w:ascii="Arial" w:hAnsi="Arial" w:cs="Arial"/>
          <w:lang w:val="es-ES"/>
        </w:rPr>
        <w:t xml:space="preserve"> </w:t>
      </w:r>
      <w:r w:rsidR="00825F65">
        <w:rPr>
          <w:rFonts w:ascii="Arial" w:hAnsi="Arial" w:cs="Arial"/>
          <w:lang w:val="es-ES"/>
        </w:rPr>
        <w:t>los</w:t>
      </w:r>
      <w:r w:rsidRPr="0072664D">
        <w:rPr>
          <w:rFonts w:ascii="Arial" w:hAnsi="Arial" w:cs="Arial"/>
          <w:lang w:val="es-ES"/>
        </w:rPr>
        <w:t xml:space="preserve"> sistemas de numeración.</w:t>
      </w:r>
    </w:p>
    <w:p w14:paraId="1EA274DA" w14:textId="696A6FF5" w:rsidR="00A10C56" w:rsidRPr="0072664D" w:rsidRDefault="00A10C56" w:rsidP="00A10C56">
      <w:pPr>
        <w:pStyle w:val="ListParagraph"/>
        <w:numPr>
          <w:ilvl w:val="0"/>
          <w:numId w:val="5"/>
        </w:num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t xml:space="preserve">En el cuadro se enumeran los tipos </w:t>
      </w:r>
      <w:r w:rsidR="00E505CF">
        <w:rPr>
          <w:rFonts w:ascii="Arial" w:hAnsi="Arial" w:cs="Arial"/>
          <w:lang w:val="es-ES"/>
        </w:rPr>
        <w:t xml:space="preserve">más frecuentes </w:t>
      </w:r>
      <w:r w:rsidRPr="0072664D">
        <w:rPr>
          <w:rFonts w:ascii="Arial" w:hAnsi="Arial" w:cs="Arial"/>
          <w:lang w:val="es-ES"/>
        </w:rPr>
        <w:t>de derechos de propiedad intelectual (PI).</w:t>
      </w:r>
      <w:r w:rsidR="003F17D7" w:rsidRPr="0072664D">
        <w:rPr>
          <w:rFonts w:ascii="Arial" w:hAnsi="Arial" w:cs="Arial"/>
          <w:lang w:val="es-ES"/>
        </w:rPr>
        <w:t xml:space="preserve"> </w:t>
      </w:r>
      <w:r w:rsidRPr="0072664D">
        <w:rPr>
          <w:rFonts w:ascii="Arial" w:hAnsi="Arial" w:cs="Arial"/>
          <w:lang w:val="es-ES"/>
        </w:rPr>
        <w:t xml:space="preserve">Si su Oficina </w:t>
      </w:r>
      <w:r w:rsidR="007038FB">
        <w:rPr>
          <w:rFonts w:ascii="Arial" w:hAnsi="Arial" w:cs="Arial"/>
          <w:lang w:val="es-ES"/>
        </w:rPr>
        <w:t xml:space="preserve">expide un título que corresponde a </w:t>
      </w:r>
      <w:r w:rsidRPr="0072664D">
        <w:rPr>
          <w:rFonts w:ascii="Arial" w:hAnsi="Arial" w:cs="Arial"/>
          <w:lang w:val="es-ES"/>
        </w:rPr>
        <w:t xml:space="preserve">un tipo de derecho de PI que no figura en la lista, le rogamos que lo </w:t>
      </w:r>
      <w:r w:rsidR="00A35C47">
        <w:rPr>
          <w:rFonts w:ascii="Arial" w:hAnsi="Arial" w:cs="Arial"/>
          <w:lang w:val="es-ES"/>
        </w:rPr>
        <w:t>incluya en</w:t>
      </w:r>
      <w:r w:rsidRPr="0072664D">
        <w:rPr>
          <w:rFonts w:ascii="Arial" w:hAnsi="Arial" w:cs="Arial"/>
          <w:lang w:val="es-ES"/>
        </w:rPr>
        <w:t xml:space="preserve"> </w:t>
      </w:r>
      <w:r w:rsidR="00E505CF">
        <w:rPr>
          <w:rFonts w:ascii="Arial" w:hAnsi="Arial" w:cs="Arial"/>
          <w:lang w:val="es-ES"/>
        </w:rPr>
        <w:t xml:space="preserve">las </w:t>
      </w:r>
      <w:r w:rsidRPr="0072664D">
        <w:rPr>
          <w:rFonts w:ascii="Arial" w:hAnsi="Arial" w:cs="Arial"/>
          <w:lang w:val="es-ES"/>
        </w:rPr>
        <w:t>respuestas.</w:t>
      </w:r>
    </w:p>
    <w:p w14:paraId="0CBA76D2" w14:textId="57944284" w:rsidR="00036298" w:rsidRPr="0072664D" w:rsidRDefault="00A10C56" w:rsidP="00A10C56">
      <w:pPr>
        <w:keepNext/>
        <w:keepLines/>
        <w:rPr>
          <w:rFonts w:ascii="Arial" w:hAnsi="Arial" w:cs="Arial"/>
          <w:u w:val="single"/>
          <w:lang w:val="es-ES"/>
        </w:rPr>
      </w:pPr>
      <w:r w:rsidRPr="0072664D">
        <w:rPr>
          <w:rFonts w:ascii="Arial" w:hAnsi="Arial" w:cs="Arial"/>
          <w:u w:val="single"/>
          <w:lang w:val="es-ES"/>
        </w:rPr>
        <w:t>Ejemplos</w:t>
      </w:r>
      <w:r w:rsidRPr="0072664D">
        <w:rPr>
          <w:rFonts w:ascii="Arial" w:hAnsi="Arial" w:cs="Arial"/>
          <w:lang w:val="es-ES"/>
        </w:rPr>
        <w:t>:</w:t>
      </w:r>
    </w:p>
    <w:tbl>
      <w:tblPr>
        <w:tblStyle w:val="TableGrid"/>
        <w:tblW w:w="9535" w:type="dxa"/>
        <w:jc w:val="center"/>
        <w:shd w:val="pct10" w:color="auto" w:fill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594"/>
        <w:gridCol w:w="1376"/>
        <w:gridCol w:w="1260"/>
        <w:gridCol w:w="3330"/>
      </w:tblGrid>
      <w:tr w:rsidR="005F6A9D" w:rsidRPr="0072664D" w14:paraId="37FC5C9C" w14:textId="77777777" w:rsidTr="00224080">
        <w:trPr>
          <w:jc w:val="center"/>
        </w:trPr>
        <w:tc>
          <w:tcPr>
            <w:tcW w:w="1975" w:type="dxa"/>
            <w:shd w:val="pct10" w:color="auto" w:fill="auto"/>
          </w:tcPr>
          <w:p w14:paraId="365442ED" w14:textId="4CE1814C" w:rsidR="005F6A9D" w:rsidRPr="0072664D" w:rsidRDefault="00A10C56" w:rsidP="00A10C56">
            <w:pPr>
              <w:keepNext/>
              <w:keepLines/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Tipo de derecho</w:t>
            </w:r>
          </w:p>
        </w:tc>
        <w:tc>
          <w:tcPr>
            <w:tcW w:w="1594" w:type="dxa"/>
            <w:shd w:val="pct10" w:color="auto" w:fill="auto"/>
          </w:tcPr>
          <w:p w14:paraId="59985B62" w14:textId="5AE5AB57" w:rsidR="005F6A9D" w:rsidRPr="0072664D" w:rsidRDefault="00A10C56" w:rsidP="00177259">
            <w:pPr>
              <w:keepNext/>
              <w:keepLines/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 xml:space="preserve">Ejemplo de </w:t>
            </w:r>
            <w:r w:rsidR="00177259">
              <w:rPr>
                <w:rFonts w:ascii="Arial" w:hAnsi="Arial" w:cs="Arial"/>
                <w:b/>
                <w:lang w:val="es-ES"/>
              </w:rPr>
              <w:t xml:space="preserve">número de </w:t>
            </w:r>
            <w:r w:rsidRPr="0072664D">
              <w:rPr>
                <w:rFonts w:ascii="Arial" w:hAnsi="Arial" w:cs="Arial"/>
                <w:b/>
                <w:lang w:val="es-ES"/>
              </w:rPr>
              <w:t>publicación o registro</w:t>
            </w:r>
          </w:p>
        </w:tc>
        <w:tc>
          <w:tcPr>
            <w:tcW w:w="1376" w:type="dxa"/>
            <w:shd w:val="pct10" w:color="auto" w:fill="auto"/>
          </w:tcPr>
          <w:p w14:paraId="44F69DE9" w14:textId="4E800936" w:rsidR="005F6A9D" w:rsidRPr="0072664D" w:rsidRDefault="00A10C56" w:rsidP="00A10C56">
            <w:pPr>
              <w:keepNext/>
              <w:keepLines/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Desde</w:t>
            </w:r>
          </w:p>
        </w:tc>
        <w:tc>
          <w:tcPr>
            <w:tcW w:w="1260" w:type="dxa"/>
            <w:shd w:val="pct10" w:color="auto" w:fill="auto"/>
          </w:tcPr>
          <w:p w14:paraId="4414CF48" w14:textId="1B98FF70" w:rsidR="005F6A9D" w:rsidRPr="0072664D" w:rsidRDefault="00A10C56" w:rsidP="00A10C56">
            <w:pPr>
              <w:keepNext/>
              <w:keepLines/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Hasta</w:t>
            </w:r>
          </w:p>
        </w:tc>
        <w:tc>
          <w:tcPr>
            <w:tcW w:w="3330" w:type="dxa"/>
            <w:shd w:val="pct10" w:color="auto" w:fill="auto"/>
          </w:tcPr>
          <w:p w14:paraId="6D60DC9D" w14:textId="6D1D732F" w:rsidR="005F6A9D" w:rsidRPr="0072664D" w:rsidRDefault="00A10C56" w:rsidP="00A10C56">
            <w:pPr>
              <w:keepNext/>
              <w:keepLines/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Explicación del formato</w:t>
            </w:r>
          </w:p>
        </w:tc>
      </w:tr>
      <w:tr w:rsidR="005F6A9D" w:rsidRPr="00971BDD" w14:paraId="51B86D76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6779A3F6" w14:textId="0FE672E8" w:rsidR="005F6A9D" w:rsidRPr="0072664D" w:rsidRDefault="00A10C56" w:rsidP="00A35C47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Patentes de invención</w:t>
            </w:r>
          </w:p>
        </w:tc>
        <w:tc>
          <w:tcPr>
            <w:tcW w:w="1594" w:type="dxa"/>
            <w:shd w:val="clear" w:color="auto" w:fill="auto"/>
          </w:tcPr>
          <w:p w14:paraId="409405A9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400 770</w:t>
            </w:r>
          </w:p>
        </w:tc>
        <w:tc>
          <w:tcPr>
            <w:tcW w:w="1376" w:type="dxa"/>
            <w:shd w:val="clear" w:color="auto" w:fill="auto"/>
          </w:tcPr>
          <w:p w14:paraId="09A9F073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2000-06-01</w:t>
            </w:r>
          </w:p>
        </w:tc>
        <w:tc>
          <w:tcPr>
            <w:tcW w:w="1260" w:type="dxa"/>
            <w:shd w:val="clear" w:color="auto" w:fill="auto"/>
          </w:tcPr>
          <w:p w14:paraId="577A2D43" w14:textId="4368C9A7" w:rsidR="005F6A9D" w:rsidRPr="0072664D" w:rsidRDefault="00A10C56" w:rsidP="00A10C56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presente</w:t>
            </w:r>
          </w:p>
        </w:tc>
        <w:tc>
          <w:tcPr>
            <w:tcW w:w="3330" w:type="dxa"/>
            <w:shd w:val="clear" w:color="auto" w:fill="auto"/>
          </w:tcPr>
          <w:p w14:paraId="05275A1B" w14:textId="0AE94B96" w:rsidR="005F6A9D" w:rsidRPr="0072664D" w:rsidRDefault="00A10C56" w:rsidP="00B278C2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 xml:space="preserve">Los números de publicación se </w:t>
            </w:r>
            <w:r w:rsidR="00446E91">
              <w:rPr>
                <w:rFonts w:ascii="Arial" w:hAnsi="Arial" w:cs="Arial"/>
                <w:lang w:val="es-ES"/>
              </w:rPr>
              <w:t>atribuyen</w:t>
            </w:r>
            <w:r w:rsidR="00A35C47">
              <w:rPr>
                <w:rFonts w:ascii="Arial" w:hAnsi="Arial" w:cs="Arial"/>
                <w:lang w:val="es-ES"/>
              </w:rPr>
              <w:t xml:space="preserve"> en serie</w:t>
            </w:r>
            <w:r w:rsidR="00446E91">
              <w:rPr>
                <w:rFonts w:ascii="Arial" w:hAnsi="Arial" w:cs="Arial"/>
                <w:lang w:val="es-ES"/>
              </w:rPr>
              <w:t>s</w:t>
            </w:r>
            <w:r w:rsidR="00A35C47">
              <w:rPr>
                <w:rFonts w:ascii="Arial" w:hAnsi="Arial" w:cs="Arial"/>
                <w:lang w:val="es-ES"/>
              </w:rPr>
              <w:t xml:space="preserve"> </w:t>
            </w:r>
            <w:r w:rsidR="00446E91">
              <w:rPr>
                <w:rFonts w:ascii="Arial" w:hAnsi="Arial" w:cs="Arial"/>
                <w:lang w:val="es-ES"/>
              </w:rPr>
              <w:t>consecutiva</w:t>
            </w:r>
            <w:r w:rsidR="00A35C47">
              <w:rPr>
                <w:rFonts w:ascii="Arial" w:hAnsi="Arial" w:cs="Arial"/>
                <w:lang w:val="es-ES"/>
              </w:rPr>
              <w:t>s</w:t>
            </w:r>
            <w:r w:rsidRPr="0072664D">
              <w:rPr>
                <w:rFonts w:ascii="Arial" w:hAnsi="Arial" w:cs="Arial"/>
                <w:lang w:val="es-ES"/>
              </w:rPr>
              <w:t xml:space="preserve"> </w:t>
            </w:r>
            <w:r w:rsidR="00B278C2">
              <w:rPr>
                <w:rFonts w:ascii="Arial" w:hAnsi="Arial" w:cs="Arial"/>
                <w:lang w:val="es-ES"/>
              </w:rPr>
              <w:t>y se</w:t>
            </w:r>
            <w:r w:rsidR="00446E91">
              <w:rPr>
                <w:rFonts w:ascii="Arial" w:hAnsi="Arial" w:cs="Arial"/>
                <w:lang w:val="es-ES"/>
              </w:rPr>
              <w:t xml:space="preserve"> </w:t>
            </w:r>
            <w:r w:rsidR="00B278C2">
              <w:rPr>
                <w:rFonts w:ascii="Arial" w:hAnsi="Arial" w:cs="Arial"/>
                <w:lang w:val="es-ES"/>
              </w:rPr>
              <w:t>asignan</w:t>
            </w:r>
            <w:r w:rsidRPr="0072664D">
              <w:rPr>
                <w:rFonts w:ascii="Arial" w:hAnsi="Arial" w:cs="Arial"/>
                <w:lang w:val="es-ES"/>
              </w:rPr>
              <w:t xml:space="preserve"> en orden ascendente.</w:t>
            </w:r>
          </w:p>
        </w:tc>
      </w:tr>
      <w:tr w:rsidR="005F6A9D" w:rsidRPr="00971BDD" w14:paraId="04AC2080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2B4C35CA" w14:textId="34B2A6BC" w:rsidR="005F6A9D" w:rsidRPr="0072664D" w:rsidRDefault="00A35C47" w:rsidP="00A35C47">
            <w:pPr>
              <w:keepNext/>
              <w:keepLines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</w:t>
            </w:r>
            <w:r w:rsidR="00A10C56" w:rsidRPr="0072664D">
              <w:rPr>
                <w:rFonts w:ascii="Arial" w:hAnsi="Arial" w:cs="Arial"/>
                <w:lang w:val="es-ES"/>
              </w:rPr>
              <w:t>atentes de i</w:t>
            </w:r>
            <w:r>
              <w:rPr>
                <w:rFonts w:ascii="Arial" w:hAnsi="Arial" w:cs="Arial"/>
                <w:lang w:val="es-ES"/>
              </w:rPr>
              <w:t>nvención</w:t>
            </w:r>
          </w:p>
        </w:tc>
        <w:tc>
          <w:tcPr>
            <w:tcW w:w="1594" w:type="dxa"/>
            <w:shd w:val="clear" w:color="auto" w:fill="auto"/>
          </w:tcPr>
          <w:p w14:paraId="25B84BC5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E 129 079</w:t>
            </w:r>
          </w:p>
        </w:tc>
        <w:tc>
          <w:tcPr>
            <w:tcW w:w="1376" w:type="dxa"/>
            <w:shd w:val="clear" w:color="auto" w:fill="auto"/>
          </w:tcPr>
          <w:p w14:paraId="2A3F7FB0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2003-04-01</w:t>
            </w:r>
          </w:p>
        </w:tc>
        <w:tc>
          <w:tcPr>
            <w:tcW w:w="1260" w:type="dxa"/>
            <w:shd w:val="clear" w:color="auto" w:fill="auto"/>
          </w:tcPr>
          <w:p w14:paraId="6112427A" w14:textId="64F187F6" w:rsidR="005F6A9D" w:rsidRPr="0072664D" w:rsidRDefault="00A10C56" w:rsidP="00A10C56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presente</w:t>
            </w:r>
          </w:p>
        </w:tc>
        <w:tc>
          <w:tcPr>
            <w:tcW w:w="3330" w:type="dxa"/>
            <w:shd w:val="clear" w:color="auto" w:fill="auto"/>
          </w:tcPr>
          <w:p w14:paraId="148D1D5C" w14:textId="4A614115" w:rsidR="005F6A9D" w:rsidRPr="0072664D" w:rsidRDefault="00A10C56" w:rsidP="007D6EA2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 xml:space="preserve">El número de publicación </w:t>
            </w:r>
            <w:r w:rsidR="00A35C47">
              <w:rPr>
                <w:rFonts w:ascii="Arial" w:hAnsi="Arial" w:cs="Arial"/>
                <w:lang w:val="es-ES"/>
              </w:rPr>
              <w:t>de</w:t>
            </w:r>
            <w:r w:rsidRPr="0072664D">
              <w:rPr>
                <w:rFonts w:ascii="Arial" w:hAnsi="Arial" w:cs="Arial"/>
                <w:lang w:val="es-ES"/>
              </w:rPr>
              <w:t xml:space="preserve"> la traducción de </w:t>
            </w:r>
            <w:r w:rsidR="00A35C47">
              <w:rPr>
                <w:rFonts w:ascii="Arial" w:hAnsi="Arial" w:cs="Arial"/>
                <w:lang w:val="es-ES"/>
              </w:rPr>
              <w:t>la memoria descriptiva</w:t>
            </w:r>
            <w:r w:rsidRPr="0072664D">
              <w:rPr>
                <w:rFonts w:ascii="Arial" w:hAnsi="Arial" w:cs="Arial"/>
                <w:lang w:val="es-ES"/>
              </w:rPr>
              <w:t xml:space="preserve"> de </w:t>
            </w:r>
            <w:r w:rsidR="00A35C47">
              <w:rPr>
                <w:rFonts w:ascii="Arial" w:hAnsi="Arial" w:cs="Arial"/>
                <w:lang w:val="es-ES"/>
              </w:rPr>
              <w:t xml:space="preserve">una </w:t>
            </w:r>
            <w:r w:rsidRPr="0072664D">
              <w:rPr>
                <w:rFonts w:ascii="Arial" w:hAnsi="Arial" w:cs="Arial"/>
                <w:lang w:val="es-ES"/>
              </w:rPr>
              <w:t>patente europea.</w:t>
            </w:r>
            <w:r w:rsidR="00A35C47">
              <w:rPr>
                <w:rFonts w:ascii="Arial" w:hAnsi="Arial" w:cs="Arial"/>
                <w:lang w:val="es-ES"/>
              </w:rPr>
              <w:t xml:space="preserve"> </w:t>
            </w:r>
            <w:r w:rsidR="007D6EA2">
              <w:rPr>
                <w:rFonts w:ascii="Arial" w:hAnsi="Arial" w:cs="Arial"/>
                <w:lang w:val="es-ES"/>
              </w:rPr>
              <w:t>Dichos</w:t>
            </w:r>
            <w:r w:rsidRPr="0072664D">
              <w:rPr>
                <w:rFonts w:ascii="Arial" w:hAnsi="Arial" w:cs="Arial"/>
                <w:lang w:val="es-ES"/>
              </w:rPr>
              <w:t xml:space="preserve"> número</w:t>
            </w:r>
            <w:r w:rsidR="007D6EA2">
              <w:rPr>
                <w:rFonts w:ascii="Arial" w:hAnsi="Arial" w:cs="Arial"/>
                <w:lang w:val="es-ES"/>
              </w:rPr>
              <w:t>s</w:t>
            </w:r>
            <w:r w:rsidRPr="0072664D">
              <w:rPr>
                <w:rFonts w:ascii="Arial" w:hAnsi="Arial" w:cs="Arial"/>
                <w:lang w:val="es-ES"/>
              </w:rPr>
              <w:t xml:space="preserve"> de publicación </w:t>
            </w:r>
            <w:r w:rsidR="007D6EA2">
              <w:rPr>
                <w:rFonts w:ascii="Arial" w:hAnsi="Arial" w:cs="Arial"/>
                <w:lang w:val="es-ES"/>
              </w:rPr>
              <w:t>se componen</w:t>
            </w:r>
            <w:r w:rsidRPr="0072664D">
              <w:rPr>
                <w:rFonts w:ascii="Arial" w:hAnsi="Arial" w:cs="Arial"/>
                <w:lang w:val="es-ES"/>
              </w:rPr>
              <w:t xml:space="preserve"> de la letra E seguida de un número de serie asignado en orden ascendente.</w:t>
            </w:r>
          </w:p>
        </w:tc>
      </w:tr>
      <w:tr w:rsidR="005F6A9D" w:rsidRPr="00971BDD" w14:paraId="6BAEF289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5A678C51" w14:textId="44E5276D" w:rsidR="005F6A9D" w:rsidRPr="0072664D" w:rsidRDefault="00A35C47" w:rsidP="00A10C56">
            <w:pPr>
              <w:keepNext/>
              <w:keepLines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Dibujos y modelos industriales</w:t>
            </w:r>
          </w:p>
        </w:tc>
        <w:tc>
          <w:tcPr>
            <w:tcW w:w="1594" w:type="dxa"/>
            <w:shd w:val="clear" w:color="auto" w:fill="auto"/>
          </w:tcPr>
          <w:p w14:paraId="517ED3A5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AP/D/00049</w:t>
            </w:r>
          </w:p>
        </w:tc>
        <w:tc>
          <w:tcPr>
            <w:tcW w:w="1376" w:type="dxa"/>
            <w:shd w:val="clear" w:color="auto" w:fill="auto"/>
          </w:tcPr>
          <w:p w14:paraId="098A4114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1970-01-01</w:t>
            </w:r>
          </w:p>
        </w:tc>
        <w:tc>
          <w:tcPr>
            <w:tcW w:w="1260" w:type="dxa"/>
            <w:shd w:val="clear" w:color="auto" w:fill="auto"/>
          </w:tcPr>
          <w:p w14:paraId="17EF5178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1991-01-01</w:t>
            </w:r>
          </w:p>
        </w:tc>
        <w:tc>
          <w:tcPr>
            <w:tcW w:w="3330" w:type="dxa"/>
            <w:shd w:val="clear" w:color="auto" w:fill="auto"/>
          </w:tcPr>
          <w:p w14:paraId="53151AB8" w14:textId="15D22231" w:rsidR="005F6A9D" w:rsidRPr="0072664D" w:rsidRDefault="000F5D0C" w:rsidP="007D6EA2">
            <w:pPr>
              <w:keepNext/>
              <w:keepLines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Los </w:t>
            </w:r>
            <w:r w:rsidR="00A10C56" w:rsidRPr="0072664D">
              <w:rPr>
                <w:rFonts w:ascii="Arial" w:hAnsi="Arial" w:cs="Arial"/>
                <w:lang w:val="es-ES"/>
              </w:rPr>
              <w:t>número</w:t>
            </w:r>
            <w:r>
              <w:rPr>
                <w:rFonts w:ascii="Arial" w:hAnsi="Arial" w:cs="Arial"/>
                <w:lang w:val="es-ES"/>
              </w:rPr>
              <w:t>s</w:t>
            </w:r>
            <w:r w:rsidR="00A10C56" w:rsidRPr="0072664D">
              <w:rPr>
                <w:rFonts w:ascii="Arial" w:hAnsi="Arial" w:cs="Arial"/>
                <w:lang w:val="es-ES"/>
              </w:rPr>
              <w:t xml:space="preserve"> de </w:t>
            </w:r>
            <w:r>
              <w:rPr>
                <w:rFonts w:ascii="Arial" w:hAnsi="Arial" w:cs="Arial"/>
                <w:lang w:val="es-ES"/>
              </w:rPr>
              <w:t>registro</w:t>
            </w:r>
            <w:r w:rsidR="00A10C56" w:rsidRPr="0072664D">
              <w:rPr>
                <w:rFonts w:ascii="Arial" w:hAnsi="Arial" w:cs="Arial"/>
                <w:lang w:val="es-ES"/>
              </w:rPr>
              <w:t xml:space="preserve"> </w:t>
            </w:r>
            <w:r w:rsidR="007D6EA2">
              <w:rPr>
                <w:rFonts w:ascii="Arial" w:hAnsi="Arial" w:cs="Arial"/>
                <w:lang w:val="es-ES"/>
              </w:rPr>
              <w:t xml:space="preserve">se atribuyen </w:t>
            </w:r>
            <w:r>
              <w:rPr>
                <w:rFonts w:ascii="Arial" w:hAnsi="Arial" w:cs="Arial"/>
                <w:lang w:val="es-ES"/>
              </w:rPr>
              <w:t xml:space="preserve">en </w:t>
            </w:r>
            <w:r w:rsidR="00A10C56" w:rsidRPr="0072664D">
              <w:rPr>
                <w:rFonts w:ascii="Arial" w:hAnsi="Arial" w:cs="Arial"/>
                <w:lang w:val="es-ES"/>
              </w:rPr>
              <w:t>serie continua.</w:t>
            </w:r>
            <w:r w:rsidR="005F6A9D" w:rsidRPr="0072664D">
              <w:rPr>
                <w:rFonts w:ascii="Arial" w:hAnsi="Arial" w:cs="Arial"/>
                <w:lang w:val="es-ES"/>
              </w:rPr>
              <w:t xml:space="preserve">  </w:t>
            </w:r>
            <w:r>
              <w:rPr>
                <w:rFonts w:ascii="Arial" w:hAnsi="Arial" w:cs="Arial"/>
                <w:lang w:val="es-ES"/>
              </w:rPr>
              <w:t>L</w:t>
            </w:r>
            <w:r w:rsidR="00A10C56" w:rsidRPr="0072664D">
              <w:rPr>
                <w:rFonts w:ascii="Arial" w:hAnsi="Arial" w:cs="Arial"/>
                <w:lang w:val="es-ES"/>
              </w:rPr>
              <w:t xml:space="preserve">a </w:t>
            </w:r>
            <w:r>
              <w:rPr>
                <w:rFonts w:ascii="Arial" w:hAnsi="Arial" w:cs="Arial"/>
                <w:lang w:val="es-ES"/>
              </w:rPr>
              <w:t xml:space="preserve">letra </w:t>
            </w:r>
            <w:r w:rsidR="00A10C56" w:rsidRPr="0072664D">
              <w:rPr>
                <w:rFonts w:ascii="Arial" w:hAnsi="Arial" w:cs="Arial"/>
                <w:lang w:val="es-ES"/>
              </w:rPr>
              <w:t xml:space="preserve">D indica </w:t>
            </w:r>
            <w:r>
              <w:rPr>
                <w:rFonts w:ascii="Arial" w:hAnsi="Arial" w:cs="Arial"/>
                <w:lang w:val="es-ES"/>
              </w:rPr>
              <w:t xml:space="preserve">que se trata de </w:t>
            </w:r>
            <w:r w:rsidR="00A10C56" w:rsidRPr="0072664D">
              <w:rPr>
                <w:rFonts w:ascii="Arial" w:hAnsi="Arial" w:cs="Arial"/>
                <w:lang w:val="es-ES"/>
              </w:rPr>
              <w:t xml:space="preserve">un </w:t>
            </w:r>
            <w:r>
              <w:rPr>
                <w:rFonts w:ascii="Arial" w:hAnsi="Arial" w:cs="Arial"/>
                <w:lang w:val="es-ES"/>
              </w:rPr>
              <w:t xml:space="preserve">dibujo o modelo </w:t>
            </w:r>
            <w:r w:rsidR="00A10C56" w:rsidRPr="0072664D">
              <w:rPr>
                <w:rFonts w:ascii="Arial" w:hAnsi="Arial" w:cs="Arial"/>
                <w:lang w:val="es-ES"/>
              </w:rPr>
              <w:t>industrial registrado.</w:t>
            </w:r>
          </w:p>
        </w:tc>
      </w:tr>
      <w:tr w:rsidR="005F6A9D" w:rsidRPr="0072664D" w14:paraId="58DBB7A2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319B6EFA" w14:textId="2023550E" w:rsidR="005F6A9D" w:rsidRPr="0072664D" w:rsidRDefault="00A35C47" w:rsidP="00A10C56">
            <w:pPr>
              <w:keepNext/>
              <w:keepLines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Dibujos y modelos industriales</w:t>
            </w:r>
          </w:p>
        </w:tc>
        <w:tc>
          <w:tcPr>
            <w:tcW w:w="1594" w:type="dxa"/>
            <w:shd w:val="clear" w:color="auto" w:fill="auto"/>
          </w:tcPr>
          <w:p w14:paraId="32FD3461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AU-S-126223</w:t>
            </w:r>
          </w:p>
        </w:tc>
        <w:tc>
          <w:tcPr>
            <w:tcW w:w="1376" w:type="dxa"/>
            <w:shd w:val="clear" w:color="auto" w:fill="auto"/>
          </w:tcPr>
          <w:p w14:paraId="36CF329F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2022-01-01</w:t>
            </w:r>
          </w:p>
        </w:tc>
        <w:tc>
          <w:tcPr>
            <w:tcW w:w="1260" w:type="dxa"/>
            <w:shd w:val="clear" w:color="auto" w:fill="auto"/>
          </w:tcPr>
          <w:p w14:paraId="45D5DF3E" w14:textId="77777777" w:rsidR="005F6A9D" w:rsidRPr="0072664D" w:rsidRDefault="005F6A9D" w:rsidP="000327F3">
            <w:pPr>
              <w:keepNext/>
              <w:keepLines/>
              <w:rPr>
                <w:rFonts w:ascii="Arial" w:hAnsi="Arial" w:cs="Arial"/>
                <w:lang w:val="es-ES"/>
              </w:rPr>
            </w:pPr>
          </w:p>
        </w:tc>
        <w:tc>
          <w:tcPr>
            <w:tcW w:w="3330" w:type="dxa"/>
            <w:shd w:val="clear" w:color="auto" w:fill="auto"/>
          </w:tcPr>
          <w:p w14:paraId="38E2336D" w14:textId="6F9390D3" w:rsidR="005F6A9D" w:rsidRPr="0072664D" w:rsidRDefault="007D6EA2" w:rsidP="007D6EA2">
            <w:pPr>
              <w:keepNext/>
              <w:keepLines/>
              <w:rPr>
                <w:rFonts w:ascii="Arial" w:hAnsi="Arial" w:cs="Arial"/>
                <w:lang w:val="es-ES"/>
              </w:rPr>
            </w:pPr>
            <w:r w:rsidRPr="007D6EA2">
              <w:rPr>
                <w:rFonts w:ascii="Arial" w:hAnsi="Arial" w:cs="Arial"/>
                <w:lang w:val="es-ES"/>
              </w:rPr>
              <w:t>Los números de registro se compo</w:t>
            </w:r>
            <w:r>
              <w:rPr>
                <w:rFonts w:ascii="Arial" w:hAnsi="Arial" w:cs="Arial"/>
                <w:lang w:val="es-ES"/>
              </w:rPr>
              <w:t>nen del código del país, un guio</w:t>
            </w:r>
            <w:r w:rsidRPr="007D6EA2">
              <w:rPr>
                <w:rFonts w:ascii="Arial" w:hAnsi="Arial" w:cs="Arial"/>
                <w:lang w:val="es-ES"/>
              </w:rPr>
              <w:t xml:space="preserve">n, el </w:t>
            </w:r>
            <w:r>
              <w:rPr>
                <w:rFonts w:ascii="Arial" w:hAnsi="Arial" w:cs="Arial"/>
                <w:lang w:val="es-ES"/>
              </w:rPr>
              <w:t>código de publicación S, un guio</w:t>
            </w:r>
            <w:r w:rsidRPr="007D6EA2">
              <w:rPr>
                <w:rFonts w:ascii="Arial" w:hAnsi="Arial" w:cs="Arial"/>
                <w:lang w:val="es-ES"/>
              </w:rPr>
              <w:t xml:space="preserve">n y un número de orden de seis dígitos. </w:t>
            </w:r>
            <w:r>
              <w:rPr>
                <w:rFonts w:ascii="Arial" w:hAnsi="Arial" w:cs="Arial"/>
                <w:lang w:val="es-ES"/>
              </w:rPr>
              <w:t xml:space="preserve">Está previsto su </w:t>
            </w:r>
            <w:r w:rsidR="00A10C56" w:rsidRPr="0072664D">
              <w:rPr>
                <w:rFonts w:ascii="Arial" w:hAnsi="Arial" w:cs="Arial"/>
                <w:lang w:val="es-ES"/>
              </w:rPr>
              <w:t>uso a partir de 2022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</w:tr>
    </w:tbl>
    <w:p w14:paraId="59699D32" w14:textId="77777777" w:rsidR="00A10C56" w:rsidRPr="0072664D" w:rsidRDefault="00A10C56" w:rsidP="00F425F0">
      <w:pPr>
        <w:spacing w:after="0"/>
        <w:rPr>
          <w:rFonts w:ascii="Arial" w:hAnsi="Arial" w:cs="Arial"/>
          <w:lang w:val="es-ES"/>
        </w:rPr>
      </w:pPr>
    </w:p>
    <w:p w14:paraId="43C06460" w14:textId="77777777" w:rsidR="00A10C56" w:rsidRPr="0072664D" w:rsidRDefault="00A10C56" w:rsidP="00F425F0">
      <w:pPr>
        <w:spacing w:after="0"/>
        <w:rPr>
          <w:rFonts w:ascii="Arial" w:hAnsi="Arial" w:cs="Arial"/>
          <w:lang w:val="es-ES"/>
        </w:rPr>
      </w:pPr>
    </w:p>
    <w:p w14:paraId="569E10BD" w14:textId="77777777" w:rsidR="00A10C56" w:rsidRPr="0072664D" w:rsidRDefault="00815B36">
      <w:p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br w:type="page"/>
      </w:r>
    </w:p>
    <w:p w14:paraId="3A50C31F" w14:textId="37548C65" w:rsidR="00A10C56" w:rsidRPr="0072664D" w:rsidRDefault="00E505CF" w:rsidP="00A10C56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  <w:lang w:val="es-ES"/>
        </w:rPr>
      </w:pPr>
      <w:r w:rsidRPr="0072664D">
        <w:rPr>
          <w:rFonts w:ascii="Arial" w:hAnsi="Arial" w:cs="Arial"/>
          <w:color w:val="auto"/>
          <w:sz w:val="22"/>
          <w:szCs w:val="22"/>
          <w:lang w:val="es-ES"/>
        </w:rPr>
        <w:lastRenderedPageBreak/>
        <w:t>RESPUESTAS</w:t>
      </w:r>
    </w:p>
    <w:p w14:paraId="6C98184B" w14:textId="2FC91D77" w:rsidR="00A10C56" w:rsidRPr="0072664D" w:rsidRDefault="00A10C56" w:rsidP="00A10C56">
      <w:pPr>
        <w:rPr>
          <w:rFonts w:ascii="Arial" w:hAnsi="Arial" w:cs="Arial"/>
          <w:u w:val="single"/>
          <w:lang w:val="es-ES"/>
        </w:rPr>
      </w:pPr>
      <w:r w:rsidRPr="0072664D">
        <w:rPr>
          <w:rFonts w:ascii="Arial" w:hAnsi="Arial" w:cs="Arial"/>
          <w:u w:val="single"/>
          <w:lang w:val="es-ES"/>
        </w:rPr>
        <w:t>Pregunta 1</w:t>
      </w:r>
    </w:p>
    <w:p w14:paraId="7C8E0307" w14:textId="78562CB0" w:rsidR="00A10C56" w:rsidRPr="0072664D" w:rsidRDefault="00815B36" w:rsidP="007D6EA2">
      <w:pPr>
        <w:rPr>
          <w:rFonts w:ascii="Arial" w:hAnsi="Arial" w:cs="Arial"/>
          <w:lang w:val="es-ES"/>
        </w:rPr>
      </w:pPr>
      <w:r w:rsidRPr="0072664D">
        <w:rPr>
          <w:rFonts w:ascii="Arial" w:hAnsi="Arial" w:cs="Arial"/>
          <w:lang w:val="es-ES"/>
        </w:rPr>
        <w:fldChar w:fldCharType="begin"/>
      </w:r>
      <w:r w:rsidRPr="0072664D">
        <w:rPr>
          <w:rFonts w:ascii="Arial" w:hAnsi="Arial" w:cs="Arial"/>
          <w:lang w:val="es-ES"/>
        </w:rPr>
        <w:instrText xml:space="preserve"> AUTONUM  </w:instrText>
      </w:r>
      <w:r w:rsidRPr="0072664D">
        <w:rPr>
          <w:rFonts w:ascii="Arial" w:hAnsi="Arial" w:cs="Arial"/>
          <w:lang w:val="es-ES"/>
        </w:rPr>
        <w:fldChar w:fldCharType="end"/>
      </w:r>
      <w:r w:rsidRPr="0072664D">
        <w:rPr>
          <w:rFonts w:ascii="Arial" w:hAnsi="Arial" w:cs="Arial"/>
          <w:lang w:val="es-ES"/>
        </w:rPr>
        <w:tab/>
      </w:r>
      <w:r w:rsidR="007D6EA2">
        <w:rPr>
          <w:rFonts w:ascii="Arial" w:hAnsi="Arial" w:cs="Arial"/>
          <w:lang w:val="es-ES"/>
        </w:rPr>
        <w:t xml:space="preserve">Complete </w:t>
      </w:r>
      <w:r w:rsidR="007D6EA2" w:rsidRPr="0072664D">
        <w:rPr>
          <w:rFonts w:ascii="Arial" w:hAnsi="Arial" w:cs="Arial"/>
          <w:lang w:val="es-ES"/>
        </w:rPr>
        <w:t xml:space="preserve">el </w:t>
      </w:r>
      <w:r w:rsidR="007D6EA2">
        <w:rPr>
          <w:rFonts w:ascii="Arial" w:hAnsi="Arial" w:cs="Arial"/>
          <w:lang w:val="es-ES"/>
        </w:rPr>
        <w:t>cuadro</w:t>
      </w:r>
      <w:r w:rsidR="007D6EA2" w:rsidRPr="0072664D">
        <w:rPr>
          <w:rFonts w:ascii="Arial" w:hAnsi="Arial" w:cs="Arial"/>
          <w:lang w:val="es-ES"/>
        </w:rPr>
        <w:t xml:space="preserve"> que figura a continuación </w:t>
      </w:r>
      <w:r w:rsidR="007E2348">
        <w:rPr>
          <w:rFonts w:ascii="Arial" w:hAnsi="Arial" w:cs="Arial"/>
          <w:lang w:val="es-ES"/>
        </w:rPr>
        <w:t>para</w:t>
      </w:r>
      <w:r w:rsidR="007D6EA2" w:rsidRPr="0072664D">
        <w:rPr>
          <w:rFonts w:ascii="Arial" w:hAnsi="Arial" w:cs="Arial"/>
          <w:lang w:val="es-ES"/>
        </w:rPr>
        <w:t xml:space="preserve"> cada sistem</w:t>
      </w:r>
      <w:r w:rsidR="007D6EA2">
        <w:rPr>
          <w:rFonts w:ascii="Arial" w:hAnsi="Arial" w:cs="Arial"/>
          <w:lang w:val="es-ES"/>
        </w:rPr>
        <w:t xml:space="preserve">a de numeración </w:t>
      </w:r>
      <w:r w:rsidR="007E2348">
        <w:rPr>
          <w:rFonts w:ascii="Arial" w:hAnsi="Arial" w:cs="Arial"/>
          <w:lang w:val="es-ES"/>
        </w:rPr>
        <w:t xml:space="preserve">de </w:t>
      </w:r>
      <w:r w:rsidR="007D6EA2">
        <w:rPr>
          <w:rFonts w:ascii="Arial" w:hAnsi="Arial" w:cs="Arial"/>
          <w:lang w:val="es-ES"/>
        </w:rPr>
        <w:t>publicación o registro</w:t>
      </w:r>
      <w:r w:rsidR="007D6EA2" w:rsidRPr="0072664D">
        <w:rPr>
          <w:rFonts w:ascii="Arial" w:hAnsi="Arial" w:cs="Arial"/>
          <w:lang w:val="es-ES"/>
        </w:rPr>
        <w:t xml:space="preserve"> que se utiliza desde 1970</w:t>
      </w:r>
      <w:r w:rsidR="007D6EA2" w:rsidRPr="00177259">
        <w:rPr>
          <w:rFonts w:ascii="Arial" w:hAnsi="Arial" w:cs="Arial"/>
          <w:lang w:val="es-ES"/>
        </w:rPr>
        <w:t xml:space="preserve"> </w:t>
      </w:r>
      <w:r w:rsidR="007E2348">
        <w:rPr>
          <w:rFonts w:ascii="Arial" w:hAnsi="Arial" w:cs="Arial"/>
          <w:lang w:val="es-ES"/>
        </w:rPr>
        <w:t>en relación con</w:t>
      </w:r>
      <w:r w:rsidR="007D6EA2">
        <w:rPr>
          <w:rFonts w:ascii="Arial" w:hAnsi="Arial" w:cs="Arial"/>
          <w:lang w:val="es-ES"/>
        </w:rPr>
        <w:t xml:space="preserve"> </w:t>
      </w:r>
      <w:r w:rsidR="007D6EA2" w:rsidRPr="0072664D">
        <w:rPr>
          <w:rFonts w:ascii="Arial" w:hAnsi="Arial" w:cs="Arial"/>
          <w:lang w:val="es-ES"/>
        </w:rPr>
        <w:t xml:space="preserve">cada tipo de derecho que </w:t>
      </w:r>
      <w:r w:rsidR="007D6EA2">
        <w:rPr>
          <w:rFonts w:ascii="Arial" w:hAnsi="Arial" w:cs="Arial"/>
          <w:lang w:val="es-ES"/>
        </w:rPr>
        <w:t xml:space="preserve">proporciona </w:t>
      </w:r>
      <w:r w:rsidR="007D6EA2" w:rsidRPr="0072664D">
        <w:rPr>
          <w:rFonts w:ascii="Arial" w:hAnsi="Arial" w:cs="Arial"/>
          <w:lang w:val="es-ES"/>
        </w:rPr>
        <w:t>su Oficina.</w:t>
      </w:r>
      <w:r w:rsidR="007D6EA2">
        <w:rPr>
          <w:rFonts w:ascii="Arial" w:hAnsi="Arial" w:cs="Arial"/>
          <w:lang w:val="es-ES"/>
        </w:rPr>
        <w:t xml:space="preserve"> </w:t>
      </w:r>
      <w:r w:rsidR="007D6EA2" w:rsidRPr="0072664D">
        <w:rPr>
          <w:rFonts w:ascii="Arial" w:hAnsi="Arial" w:cs="Arial"/>
          <w:lang w:val="es-ES"/>
        </w:rPr>
        <w:t xml:space="preserve">Si tiene previsto utilizar otros sistemas de numeración en el futuro, </w:t>
      </w:r>
      <w:r w:rsidR="007D6EA2">
        <w:rPr>
          <w:rFonts w:ascii="Arial" w:hAnsi="Arial" w:cs="Arial"/>
          <w:lang w:val="es-ES"/>
        </w:rPr>
        <w:t>inclúyalos</w:t>
      </w:r>
      <w:r w:rsidR="007D6EA2" w:rsidRPr="0072664D">
        <w:rPr>
          <w:rFonts w:ascii="Arial" w:hAnsi="Arial" w:cs="Arial"/>
          <w:lang w:val="es-ES"/>
        </w:rPr>
        <w:t>.</w:t>
      </w:r>
      <w:r w:rsidR="007D6EA2">
        <w:rPr>
          <w:rFonts w:ascii="Arial" w:hAnsi="Arial" w:cs="Arial"/>
          <w:lang w:val="es-ES"/>
        </w:rPr>
        <w:t xml:space="preserve"> </w:t>
      </w:r>
      <w:r w:rsidR="00A10C56" w:rsidRPr="0072664D">
        <w:rPr>
          <w:rFonts w:ascii="Arial" w:hAnsi="Arial" w:cs="Arial"/>
          <w:lang w:val="es-ES"/>
        </w:rPr>
        <w:t>Véa</w:t>
      </w:r>
      <w:r w:rsidR="007D6EA2">
        <w:rPr>
          <w:rFonts w:ascii="Arial" w:hAnsi="Arial" w:cs="Arial"/>
          <w:lang w:val="es-ES"/>
        </w:rPr>
        <w:t>n</w:t>
      </w:r>
      <w:r w:rsidR="00A10C56" w:rsidRPr="0072664D">
        <w:rPr>
          <w:rFonts w:ascii="Arial" w:hAnsi="Arial" w:cs="Arial"/>
          <w:lang w:val="es-ES"/>
        </w:rPr>
        <w:t xml:space="preserve">se </w:t>
      </w:r>
      <w:r w:rsidR="007D6EA2">
        <w:rPr>
          <w:rFonts w:ascii="Arial" w:hAnsi="Arial" w:cs="Arial"/>
          <w:lang w:val="es-ES"/>
        </w:rPr>
        <w:t xml:space="preserve">más arriba </w:t>
      </w:r>
      <w:r w:rsidR="00A10C56" w:rsidRPr="0072664D">
        <w:rPr>
          <w:rFonts w:ascii="Arial" w:hAnsi="Arial" w:cs="Arial"/>
          <w:lang w:val="es-ES"/>
        </w:rPr>
        <w:t xml:space="preserve">las </w:t>
      </w:r>
      <w:r w:rsidR="007D6EA2">
        <w:rPr>
          <w:rFonts w:ascii="Arial" w:hAnsi="Arial" w:cs="Arial"/>
          <w:lang w:val="es-ES"/>
        </w:rPr>
        <w:t>i</w:t>
      </w:r>
      <w:r w:rsidR="00A10C56" w:rsidRPr="0072664D">
        <w:rPr>
          <w:rFonts w:ascii="Arial" w:hAnsi="Arial" w:cs="Arial"/>
          <w:lang w:val="es-ES"/>
        </w:rPr>
        <w:t>nstrucciones.</w:t>
      </w:r>
    </w:p>
    <w:p w14:paraId="0196D77D" w14:textId="21E8D708" w:rsidR="00815B36" w:rsidRPr="0072664D" w:rsidRDefault="00815B36" w:rsidP="00F425F0">
      <w:pPr>
        <w:spacing w:after="0"/>
        <w:rPr>
          <w:rFonts w:ascii="Arial" w:hAnsi="Arial" w:cs="Arial"/>
          <w:lang w:val="es-ES"/>
        </w:rPr>
      </w:pPr>
    </w:p>
    <w:tbl>
      <w:tblPr>
        <w:tblStyle w:val="TableGrid"/>
        <w:tblW w:w="9715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24"/>
        <w:gridCol w:w="1453"/>
        <w:gridCol w:w="1239"/>
        <w:gridCol w:w="1236"/>
        <w:gridCol w:w="3563"/>
      </w:tblGrid>
      <w:tr w:rsidR="00E505CF" w:rsidRPr="0072664D" w14:paraId="54FDB436" w14:textId="77777777" w:rsidTr="00224080">
        <w:trPr>
          <w:jc w:val="center"/>
        </w:trPr>
        <w:tc>
          <w:tcPr>
            <w:tcW w:w="2236" w:type="dxa"/>
            <w:shd w:val="clear" w:color="auto" w:fill="E7E6E6" w:themeFill="background2"/>
          </w:tcPr>
          <w:p w14:paraId="30828463" w14:textId="7303690B" w:rsidR="005F6A9D" w:rsidRPr="0072664D" w:rsidRDefault="00A10C56" w:rsidP="00A10C56">
            <w:pPr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Tipo de derecho</w:t>
            </w:r>
          </w:p>
        </w:tc>
        <w:tc>
          <w:tcPr>
            <w:tcW w:w="1341" w:type="dxa"/>
            <w:shd w:val="clear" w:color="auto" w:fill="E7E6E6" w:themeFill="background2"/>
          </w:tcPr>
          <w:p w14:paraId="1A1D963F" w14:textId="5B5B87E5" w:rsidR="005F6A9D" w:rsidRPr="0072664D" w:rsidRDefault="00A10C56" w:rsidP="00E505CF">
            <w:pPr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 xml:space="preserve">Ejemplo de </w:t>
            </w:r>
            <w:r w:rsidR="00E505CF">
              <w:rPr>
                <w:rFonts w:ascii="Arial" w:hAnsi="Arial" w:cs="Arial"/>
                <w:b/>
                <w:lang w:val="es-ES"/>
              </w:rPr>
              <w:t xml:space="preserve">número de </w:t>
            </w:r>
            <w:r w:rsidRPr="0072664D">
              <w:rPr>
                <w:rFonts w:ascii="Arial" w:hAnsi="Arial" w:cs="Arial"/>
                <w:b/>
                <w:lang w:val="es-ES"/>
              </w:rPr>
              <w:t>publicación o registro</w:t>
            </w:r>
          </w:p>
        </w:tc>
        <w:tc>
          <w:tcPr>
            <w:tcW w:w="1251" w:type="dxa"/>
            <w:shd w:val="clear" w:color="auto" w:fill="E7E6E6" w:themeFill="background2"/>
          </w:tcPr>
          <w:p w14:paraId="7C19B5EA" w14:textId="17791622" w:rsidR="005F6A9D" w:rsidRPr="0072664D" w:rsidRDefault="00A10C56" w:rsidP="00A10C56">
            <w:pPr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Desde</w:t>
            </w:r>
          </w:p>
        </w:tc>
        <w:tc>
          <w:tcPr>
            <w:tcW w:w="1250" w:type="dxa"/>
            <w:shd w:val="clear" w:color="auto" w:fill="E7E6E6" w:themeFill="background2"/>
          </w:tcPr>
          <w:p w14:paraId="0164D9B5" w14:textId="24AFEF7E" w:rsidR="005F6A9D" w:rsidRPr="0072664D" w:rsidRDefault="00A10C56" w:rsidP="00A10C56">
            <w:pPr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Hasta</w:t>
            </w:r>
          </w:p>
        </w:tc>
        <w:tc>
          <w:tcPr>
            <w:tcW w:w="3637" w:type="dxa"/>
            <w:shd w:val="clear" w:color="auto" w:fill="E7E6E6" w:themeFill="background2"/>
          </w:tcPr>
          <w:p w14:paraId="1500A66F" w14:textId="0CF08EFE" w:rsidR="005F6A9D" w:rsidRPr="0072664D" w:rsidRDefault="00A10C56" w:rsidP="00A10C56">
            <w:pPr>
              <w:rPr>
                <w:rFonts w:ascii="Arial" w:hAnsi="Arial" w:cs="Arial"/>
                <w:b/>
                <w:lang w:val="es-ES"/>
              </w:rPr>
            </w:pPr>
            <w:r w:rsidRPr="0072664D">
              <w:rPr>
                <w:rFonts w:ascii="Arial" w:hAnsi="Arial" w:cs="Arial"/>
                <w:b/>
                <w:lang w:val="es-ES"/>
              </w:rPr>
              <w:t>Explicación del formato</w:t>
            </w:r>
          </w:p>
        </w:tc>
      </w:tr>
      <w:tr w:rsidR="00E505CF" w:rsidRPr="0072664D" w14:paraId="3A9182EA" w14:textId="77777777" w:rsidTr="00224080">
        <w:trPr>
          <w:jc w:val="center"/>
        </w:trPr>
        <w:tc>
          <w:tcPr>
            <w:tcW w:w="2236" w:type="dxa"/>
          </w:tcPr>
          <w:p w14:paraId="23F75053" w14:textId="1B63010A" w:rsidR="005F6A9D" w:rsidRPr="0072664D" w:rsidRDefault="00A10C56" w:rsidP="00A35C47">
            <w:pPr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Patentes de invención</w:t>
            </w:r>
          </w:p>
        </w:tc>
        <w:tc>
          <w:tcPr>
            <w:tcW w:w="1341" w:type="dxa"/>
          </w:tcPr>
          <w:p w14:paraId="61D15412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3693212A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456C0DF1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5D5FAD8B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10C6C0B3" w14:textId="77777777" w:rsidTr="00224080">
        <w:trPr>
          <w:jc w:val="center"/>
        </w:trPr>
        <w:tc>
          <w:tcPr>
            <w:tcW w:w="2236" w:type="dxa"/>
          </w:tcPr>
          <w:p w14:paraId="7B58278A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7FF1E5D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7E0B9477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1D4B82F5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74EBAFDE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3F13EEF1" w14:textId="77777777" w:rsidTr="00224080">
        <w:trPr>
          <w:jc w:val="center"/>
        </w:trPr>
        <w:tc>
          <w:tcPr>
            <w:tcW w:w="2236" w:type="dxa"/>
          </w:tcPr>
          <w:p w14:paraId="33DB5FFB" w14:textId="08AAF694" w:rsidR="005F6A9D" w:rsidRPr="0072664D" w:rsidRDefault="00A10C56" w:rsidP="00A10C56">
            <w:pPr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Modelo de utilidad</w:t>
            </w:r>
          </w:p>
        </w:tc>
        <w:tc>
          <w:tcPr>
            <w:tcW w:w="1341" w:type="dxa"/>
          </w:tcPr>
          <w:p w14:paraId="01FDE892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04CFC7FD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3237E910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25F4E57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2F19B417" w14:textId="77777777" w:rsidTr="00224080">
        <w:trPr>
          <w:jc w:val="center"/>
        </w:trPr>
        <w:tc>
          <w:tcPr>
            <w:tcW w:w="2236" w:type="dxa"/>
          </w:tcPr>
          <w:p w14:paraId="7AC27A89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11E3E05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6E224C22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34CFAF16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1E7CA6DA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971BDD" w14:paraId="0008B414" w14:textId="77777777" w:rsidTr="00224080">
        <w:trPr>
          <w:jc w:val="center"/>
        </w:trPr>
        <w:tc>
          <w:tcPr>
            <w:tcW w:w="2236" w:type="dxa"/>
          </w:tcPr>
          <w:p w14:paraId="081EA75B" w14:textId="1D31CA30" w:rsidR="005F6A9D" w:rsidRPr="0072664D" w:rsidRDefault="00A10C56" w:rsidP="00A10C56">
            <w:pPr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Certificados complementarios de protección (CCP)</w:t>
            </w:r>
          </w:p>
        </w:tc>
        <w:tc>
          <w:tcPr>
            <w:tcW w:w="1341" w:type="dxa"/>
          </w:tcPr>
          <w:p w14:paraId="1B070F19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78DAFF0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0476C4A7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5B630020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971BDD" w14:paraId="16FE43E4" w14:textId="77777777" w:rsidTr="00224080">
        <w:trPr>
          <w:jc w:val="center"/>
        </w:trPr>
        <w:tc>
          <w:tcPr>
            <w:tcW w:w="2236" w:type="dxa"/>
          </w:tcPr>
          <w:p w14:paraId="68F11EAE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0532FAFE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0FD3941B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42E57B44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78B6C707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048166C9" w14:textId="77777777" w:rsidTr="00224080">
        <w:trPr>
          <w:jc w:val="center"/>
        </w:trPr>
        <w:tc>
          <w:tcPr>
            <w:tcW w:w="2236" w:type="dxa"/>
          </w:tcPr>
          <w:p w14:paraId="337F4E7B" w14:textId="07F469EA" w:rsidR="005F6A9D" w:rsidRPr="0072664D" w:rsidRDefault="00A10C56" w:rsidP="00A10C56">
            <w:pPr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Patentes de plantas</w:t>
            </w:r>
          </w:p>
        </w:tc>
        <w:tc>
          <w:tcPr>
            <w:tcW w:w="1341" w:type="dxa"/>
          </w:tcPr>
          <w:p w14:paraId="35F2978E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36ACF861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24C17A41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2D7BE15D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63CE961D" w14:textId="77777777" w:rsidTr="00224080">
        <w:trPr>
          <w:jc w:val="center"/>
        </w:trPr>
        <w:tc>
          <w:tcPr>
            <w:tcW w:w="2236" w:type="dxa"/>
          </w:tcPr>
          <w:p w14:paraId="7350D0C2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7E6594F7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1A10B68D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0E380B94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1720E3C4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39B673E1" w14:textId="77777777" w:rsidTr="00224080">
        <w:trPr>
          <w:jc w:val="center"/>
        </w:trPr>
        <w:tc>
          <w:tcPr>
            <w:tcW w:w="2236" w:type="dxa"/>
          </w:tcPr>
          <w:p w14:paraId="0761D46B" w14:textId="4275ED9E" w:rsidR="005F6A9D" w:rsidRPr="0072664D" w:rsidRDefault="00A10C56" w:rsidP="00A10C56">
            <w:pPr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Patente de diseño</w:t>
            </w:r>
          </w:p>
        </w:tc>
        <w:tc>
          <w:tcPr>
            <w:tcW w:w="1341" w:type="dxa"/>
          </w:tcPr>
          <w:p w14:paraId="4F1EC657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6AABDDA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5E635F01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25409590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14B87AD6" w14:textId="77777777" w:rsidTr="00224080">
        <w:trPr>
          <w:jc w:val="center"/>
        </w:trPr>
        <w:tc>
          <w:tcPr>
            <w:tcW w:w="2236" w:type="dxa"/>
          </w:tcPr>
          <w:p w14:paraId="27884BEB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32D52D4B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3737758E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65A5A439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1E99FE2B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0FDF4E12" w14:textId="77777777" w:rsidTr="00224080">
        <w:trPr>
          <w:jc w:val="center"/>
        </w:trPr>
        <w:tc>
          <w:tcPr>
            <w:tcW w:w="2236" w:type="dxa"/>
          </w:tcPr>
          <w:p w14:paraId="044D1499" w14:textId="3B588C13" w:rsidR="005F6A9D" w:rsidRPr="0072664D" w:rsidRDefault="00A35C47" w:rsidP="00A10C5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Dibujos y modelos industriales</w:t>
            </w:r>
          </w:p>
        </w:tc>
        <w:tc>
          <w:tcPr>
            <w:tcW w:w="1341" w:type="dxa"/>
          </w:tcPr>
          <w:p w14:paraId="1C1BF58B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77A7A5AB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758B789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029E5995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0190ABB4" w14:textId="77777777" w:rsidTr="00224080">
        <w:trPr>
          <w:jc w:val="center"/>
        </w:trPr>
        <w:tc>
          <w:tcPr>
            <w:tcW w:w="2236" w:type="dxa"/>
          </w:tcPr>
          <w:p w14:paraId="04C2D113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40DB89CA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4141D397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155F0D1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7A85FEE6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2CDC86BE" w14:textId="77777777" w:rsidTr="00224080">
        <w:trPr>
          <w:jc w:val="center"/>
        </w:trPr>
        <w:tc>
          <w:tcPr>
            <w:tcW w:w="2236" w:type="dxa"/>
          </w:tcPr>
          <w:p w14:paraId="2617CC78" w14:textId="47EF3432" w:rsidR="005F6A9D" w:rsidRPr="0072664D" w:rsidRDefault="00A10C56" w:rsidP="00A10C56">
            <w:pPr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Topograf</w:t>
            </w:r>
            <w:r w:rsidR="00A35C47">
              <w:rPr>
                <w:rFonts w:ascii="Arial" w:hAnsi="Arial" w:cs="Arial"/>
                <w:lang w:val="es-ES"/>
              </w:rPr>
              <w:t>ías de circuitos integrados</w:t>
            </w:r>
          </w:p>
        </w:tc>
        <w:tc>
          <w:tcPr>
            <w:tcW w:w="1341" w:type="dxa"/>
          </w:tcPr>
          <w:p w14:paraId="7A0BD449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32DBDECE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37FF64D2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5BCB99EA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486DE2A6" w14:textId="77777777" w:rsidTr="00224080">
        <w:trPr>
          <w:jc w:val="center"/>
        </w:trPr>
        <w:tc>
          <w:tcPr>
            <w:tcW w:w="2236" w:type="dxa"/>
          </w:tcPr>
          <w:p w14:paraId="2329ED9C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1A8D3132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35A5157E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193663CF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569FB84A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7FCAA7C0" w14:textId="77777777" w:rsidTr="00224080">
        <w:trPr>
          <w:jc w:val="center"/>
        </w:trPr>
        <w:tc>
          <w:tcPr>
            <w:tcW w:w="2236" w:type="dxa"/>
          </w:tcPr>
          <w:p w14:paraId="3A9CC622" w14:textId="7BECEF45" w:rsidR="005F6A9D" w:rsidRPr="0072664D" w:rsidRDefault="00A10C56" w:rsidP="00A10C56">
            <w:pPr>
              <w:rPr>
                <w:rFonts w:ascii="Arial" w:hAnsi="Arial" w:cs="Arial"/>
                <w:lang w:val="es-ES"/>
              </w:rPr>
            </w:pPr>
            <w:r w:rsidRPr="0072664D">
              <w:rPr>
                <w:rFonts w:ascii="Arial" w:hAnsi="Arial" w:cs="Arial"/>
                <w:lang w:val="es-ES"/>
              </w:rPr>
              <w:t>Marca</w:t>
            </w:r>
            <w:r w:rsidR="00A35C47">
              <w:rPr>
                <w:rFonts w:ascii="Arial" w:hAnsi="Arial" w:cs="Arial"/>
                <w:lang w:val="es-ES"/>
              </w:rPr>
              <w:t>s</w:t>
            </w:r>
          </w:p>
        </w:tc>
        <w:tc>
          <w:tcPr>
            <w:tcW w:w="1341" w:type="dxa"/>
          </w:tcPr>
          <w:p w14:paraId="2B69D94C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16C21560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2EBAB268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4B5B11E7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  <w:tr w:rsidR="00E505CF" w:rsidRPr="0072664D" w14:paraId="45C4741B" w14:textId="77777777" w:rsidTr="00224080">
        <w:trPr>
          <w:jc w:val="center"/>
        </w:trPr>
        <w:tc>
          <w:tcPr>
            <w:tcW w:w="2236" w:type="dxa"/>
          </w:tcPr>
          <w:p w14:paraId="1C9272FA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341" w:type="dxa"/>
          </w:tcPr>
          <w:p w14:paraId="3951AEF9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1" w:type="dxa"/>
          </w:tcPr>
          <w:p w14:paraId="0DB24B3F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50" w:type="dxa"/>
          </w:tcPr>
          <w:p w14:paraId="0BFD59A0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37" w:type="dxa"/>
          </w:tcPr>
          <w:p w14:paraId="11640946" w14:textId="77777777" w:rsidR="005F6A9D" w:rsidRPr="0072664D" w:rsidRDefault="005F6A9D" w:rsidP="006E2D55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F171B6D" w14:textId="77777777" w:rsidR="00A10C56" w:rsidRPr="0072664D" w:rsidRDefault="00A10C56" w:rsidP="00F425F0">
      <w:pPr>
        <w:spacing w:after="0"/>
        <w:rPr>
          <w:rFonts w:ascii="Arial" w:hAnsi="Arial" w:cs="Arial"/>
          <w:lang w:val="es-ES"/>
        </w:rPr>
      </w:pPr>
    </w:p>
    <w:p w14:paraId="64841669" w14:textId="77777777" w:rsidR="00A10C56" w:rsidRPr="0072664D" w:rsidRDefault="00A10C56" w:rsidP="00F425F0">
      <w:pPr>
        <w:spacing w:after="0"/>
        <w:rPr>
          <w:rFonts w:ascii="Arial" w:hAnsi="Arial" w:cs="Arial"/>
          <w:lang w:val="es-ES"/>
        </w:rPr>
      </w:pPr>
    </w:p>
    <w:p w14:paraId="3A5CB70D" w14:textId="53A08AA5" w:rsidR="00A10C56" w:rsidRPr="0072664D" w:rsidRDefault="00A10C56" w:rsidP="00A10C56">
      <w:pPr>
        <w:pStyle w:val="Endofdocument-Annex"/>
        <w:tabs>
          <w:tab w:val="left" w:pos="284"/>
        </w:tabs>
        <w:ind w:left="5529"/>
        <w:rPr>
          <w:lang w:val="es-ES"/>
        </w:rPr>
      </w:pPr>
      <w:r w:rsidRPr="0072664D">
        <w:rPr>
          <w:lang w:val="es-ES"/>
        </w:rPr>
        <w:t>[Fin del Anexo y del documento]</w:t>
      </w:r>
    </w:p>
    <w:p w14:paraId="0D7F9CAB" w14:textId="144A7D18" w:rsidR="00F425F0" w:rsidRPr="0072664D" w:rsidRDefault="00F425F0" w:rsidP="004758C5">
      <w:pPr>
        <w:pStyle w:val="Endofdocument-Annex"/>
        <w:tabs>
          <w:tab w:val="left" w:pos="284"/>
        </w:tabs>
        <w:ind w:left="5529"/>
        <w:rPr>
          <w:lang w:val="es-ES"/>
        </w:rPr>
      </w:pPr>
    </w:p>
    <w:sectPr w:rsidR="00F425F0" w:rsidRPr="0072664D" w:rsidSect="004426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10665" w14:textId="77777777" w:rsidR="003E5BC2" w:rsidRDefault="003E5BC2" w:rsidP="003E5BC2">
      <w:pPr>
        <w:spacing w:after="0" w:line="240" w:lineRule="auto"/>
      </w:pPr>
      <w:r>
        <w:separator/>
      </w:r>
    </w:p>
  </w:endnote>
  <w:endnote w:type="continuationSeparator" w:id="0">
    <w:p w14:paraId="6F596477" w14:textId="77777777" w:rsidR="003E5BC2" w:rsidRDefault="003E5BC2" w:rsidP="003E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8DEFA" w14:textId="77777777" w:rsidR="00A10C56" w:rsidRDefault="00A10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1109" w14:textId="77777777" w:rsidR="00A10C56" w:rsidRDefault="00A10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FEBF" w14:textId="77777777" w:rsidR="00A10C56" w:rsidRDefault="00A10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43A31" w14:textId="77777777" w:rsidR="003E5BC2" w:rsidRDefault="003E5BC2" w:rsidP="003E5BC2">
      <w:pPr>
        <w:spacing w:after="0" w:line="240" w:lineRule="auto"/>
      </w:pPr>
      <w:r>
        <w:separator/>
      </w:r>
    </w:p>
  </w:footnote>
  <w:footnote w:type="continuationSeparator" w:id="0">
    <w:p w14:paraId="7123FF8E" w14:textId="77777777" w:rsidR="003E5BC2" w:rsidRDefault="003E5BC2" w:rsidP="003E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3188" w14:textId="77777777" w:rsidR="00A10C56" w:rsidRDefault="00A10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lang w:val="es-ES"/>
      </w:rPr>
      <w:id w:val="-1965959198"/>
      <w:docPartObj>
        <w:docPartGallery w:val="Page Numbers (Top of Page)"/>
        <w:docPartUnique/>
      </w:docPartObj>
    </w:sdtPr>
    <w:sdtEndPr/>
    <w:sdtContent>
      <w:p w14:paraId="0FA20848" w14:textId="77777777" w:rsidR="004426F8" w:rsidRPr="0072664D" w:rsidRDefault="004426F8" w:rsidP="004426F8">
        <w:pPr>
          <w:pStyle w:val="Header"/>
          <w:jc w:val="right"/>
          <w:rPr>
            <w:rFonts w:ascii="Arial" w:hAnsi="Arial" w:cs="Arial"/>
            <w:lang w:val="es-ES"/>
          </w:rPr>
        </w:pPr>
        <w:r w:rsidRPr="0072664D">
          <w:rPr>
            <w:rFonts w:ascii="Arial" w:hAnsi="Arial" w:cs="Arial"/>
            <w:lang w:val="es-ES"/>
          </w:rPr>
          <w:t>CWS/7/24</w:t>
        </w:r>
      </w:p>
      <w:p w14:paraId="5624628F" w14:textId="362D76B4" w:rsidR="004426F8" w:rsidRPr="0072664D" w:rsidRDefault="0072664D" w:rsidP="004426F8">
        <w:pPr>
          <w:pStyle w:val="Header"/>
          <w:jc w:val="right"/>
          <w:rPr>
            <w:rFonts w:ascii="Arial" w:hAnsi="Arial" w:cs="Arial"/>
            <w:lang w:val="es-ES"/>
          </w:rPr>
        </w:pPr>
        <w:r w:rsidRPr="0072664D">
          <w:rPr>
            <w:rFonts w:ascii="Arial" w:hAnsi="Arial" w:cs="Arial"/>
            <w:lang w:val="es-ES"/>
          </w:rPr>
          <w:t>A</w:t>
        </w:r>
        <w:r w:rsidR="004426F8" w:rsidRPr="0072664D">
          <w:rPr>
            <w:rFonts w:ascii="Arial" w:hAnsi="Arial" w:cs="Arial"/>
            <w:lang w:val="es-ES"/>
          </w:rPr>
          <w:t>nex</w:t>
        </w:r>
        <w:r w:rsidRPr="0072664D">
          <w:rPr>
            <w:rFonts w:ascii="Arial" w:hAnsi="Arial" w:cs="Arial"/>
            <w:lang w:val="es-ES"/>
          </w:rPr>
          <w:t>o</w:t>
        </w:r>
        <w:r w:rsidR="004426F8" w:rsidRPr="0072664D">
          <w:rPr>
            <w:rFonts w:ascii="Arial" w:hAnsi="Arial" w:cs="Arial"/>
            <w:lang w:val="es-ES"/>
          </w:rPr>
          <w:t>, p</w:t>
        </w:r>
        <w:r w:rsidRPr="0072664D">
          <w:rPr>
            <w:rFonts w:ascii="Arial" w:hAnsi="Arial" w:cs="Arial"/>
            <w:lang w:val="es-ES"/>
          </w:rPr>
          <w:t>ágina</w:t>
        </w:r>
        <w:r w:rsidR="004426F8" w:rsidRPr="0072664D">
          <w:rPr>
            <w:rFonts w:ascii="Arial" w:hAnsi="Arial" w:cs="Arial"/>
            <w:lang w:val="es-ES"/>
          </w:rPr>
          <w:t xml:space="preserve"> </w:t>
        </w:r>
        <w:r w:rsidR="004426F8" w:rsidRPr="0072664D">
          <w:rPr>
            <w:rFonts w:ascii="Arial" w:hAnsi="Arial" w:cs="Arial"/>
            <w:lang w:val="es-ES"/>
          </w:rPr>
          <w:fldChar w:fldCharType="begin"/>
        </w:r>
        <w:r w:rsidR="004426F8" w:rsidRPr="0072664D">
          <w:rPr>
            <w:rFonts w:ascii="Arial" w:hAnsi="Arial" w:cs="Arial"/>
            <w:lang w:val="es-ES"/>
          </w:rPr>
          <w:instrText>PAGE   \* MERGEFORMAT</w:instrText>
        </w:r>
        <w:r w:rsidR="004426F8" w:rsidRPr="0072664D">
          <w:rPr>
            <w:rFonts w:ascii="Arial" w:hAnsi="Arial" w:cs="Arial"/>
            <w:lang w:val="es-ES"/>
          </w:rPr>
          <w:fldChar w:fldCharType="separate"/>
        </w:r>
        <w:r w:rsidR="0025179E">
          <w:rPr>
            <w:rFonts w:ascii="Arial" w:hAnsi="Arial" w:cs="Arial"/>
            <w:noProof/>
            <w:lang w:val="es-ES"/>
          </w:rPr>
          <w:t>3</w:t>
        </w:r>
        <w:r w:rsidR="004426F8" w:rsidRPr="0072664D">
          <w:rPr>
            <w:rFonts w:ascii="Arial" w:hAnsi="Arial" w:cs="Arial"/>
            <w:lang w:val="es-ES"/>
          </w:rPr>
          <w:fldChar w:fldCharType="end"/>
        </w:r>
      </w:p>
      <w:p w14:paraId="4CE5EED3" w14:textId="77777777" w:rsidR="004426F8" w:rsidRPr="0072664D" w:rsidRDefault="0025179E" w:rsidP="004426F8">
        <w:pPr>
          <w:pStyle w:val="Header"/>
          <w:jc w:val="right"/>
          <w:rPr>
            <w:rFonts w:ascii="Arial" w:hAnsi="Arial" w:cs="Arial"/>
            <w:lang w:val="es-ES"/>
          </w:rPr>
        </w:pPr>
      </w:p>
    </w:sdtContent>
  </w:sdt>
  <w:p w14:paraId="2C07FD8E" w14:textId="77777777" w:rsidR="003E5BC2" w:rsidRPr="0072664D" w:rsidRDefault="003E5BC2" w:rsidP="003E5BC2">
    <w:pPr>
      <w:pStyle w:val="Header"/>
      <w:jc w:val="right"/>
      <w:rPr>
        <w:rFonts w:ascii="Arial" w:hAnsi="Arial" w:cs="Arial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F7D4" w14:textId="77777777" w:rsidR="004426F8" w:rsidRPr="004914FC" w:rsidRDefault="004426F8" w:rsidP="004426F8">
    <w:pPr>
      <w:pStyle w:val="Header"/>
      <w:jc w:val="right"/>
      <w:rPr>
        <w:rFonts w:ascii="Arial" w:hAnsi="Arial" w:cs="Arial"/>
      </w:rPr>
    </w:pPr>
    <w:r w:rsidRPr="004914FC">
      <w:rPr>
        <w:rFonts w:ascii="Arial" w:hAnsi="Arial" w:cs="Arial"/>
      </w:rPr>
      <w:t>CWS/7/24</w:t>
    </w:r>
  </w:p>
  <w:p w14:paraId="756C4CD0" w14:textId="5AF83B62" w:rsidR="004426F8" w:rsidRPr="003E5BC2" w:rsidRDefault="0072664D" w:rsidP="004426F8">
    <w:pPr>
      <w:pStyle w:val="Header"/>
      <w:jc w:val="right"/>
      <w:rPr>
        <w:rFonts w:ascii="Arial" w:hAnsi="Arial" w:cs="Arial"/>
      </w:rPr>
    </w:pPr>
    <w:r w:rsidRPr="004914FC">
      <w:rPr>
        <w:rFonts w:ascii="Arial" w:hAnsi="Arial" w:cs="Arial"/>
      </w:rPr>
      <w:t>AN</w:t>
    </w:r>
    <w:r w:rsidR="004426F8" w:rsidRPr="004914FC">
      <w:rPr>
        <w:rFonts w:ascii="Arial" w:hAnsi="Arial" w:cs="Arial"/>
      </w:rPr>
      <w:t>EX</w:t>
    </w:r>
    <w:r w:rsidRPr="004914FC">
      <w:rPr>
        <w:rFonts w:ascii="Arial" w:hAnsi="Arial" w:cs="Arial"/>
      </w:rPr>
      <w:t>O</w:t>
    </w:r>
  </w:p>
  <w:p w14:paraId="56CBCEBB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  <w:p w14:paraId="63C6CFD9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667"/>
    <w:multiLevelType w:val="hybridMultilevel"/>
    <w:tmpl w:val="D3A4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5E1"/>
    <w:multiLevelType w:val="multilevel"/>
    <w:tmpl w:val="AF54C6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F4A18"/>
    <w:multiLevelType w:val="hybridMultilevel"/>
    <w:tmpl w:val="9536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9E0"/>
    <w:multiLevelType w:val="hybridMultilevel"/>
    <w:tmpl w:val="8ABE1E8A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7931"/>
    <w:multiLevelType w:val="hybridMultilevel"/>
    <w:tmpl w:val="FC18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9F7D60"/>
    <w:rsid w:val="00030690"/>
    <w:rsid w:val="000327F3"/>
    <w:rsid w:val="00036298"/>
    <w:rsid w:val="00040804"/>
    <w:rsid w:val="0004644A"/>
    <w:rsid w:val="000D4166"/>
    <w:rsid w:val="000F5D0C"/>
    <w:rsid w:val="00107CCB"/>
    <w:rsid w:val="001243A7"/>
    <w:rsid w:val="00177259"/>
    <w:rsid w:val="0019305C"/>
    <w:rsid w:val="001D6851"/>
    <w:rsid w:val="001D7249"/>
    <w:rsid w:val="001F5B19"/>
    <w:rsid w:val="00224080"/>
    <w:rsid w:val="002366B9"/>
    <w:rsid w:val="0024163B"/>
    <w:rsid w:val="00244BBB"/>
    <w:rsid w:val="0025179E"/>
    <w:rsid w:val="002D3E5B"/>
    <w:rsid w:val="003029DD"/>
    <w:rsid w:val="00364FC2"/>
    <w:rsid w:val="003E2BFF"/>
    <w:rsid w:val="003E5BC2"/>
    <w:rsid w:val="003F17D7"/>
    <w:rsid w:val="004330EB"/>
    <w:rsid w:val="004426F8"/>
    <w:rsid w:val="00446E91"/>
    <w:rsid w:val="004758C5"/>
    <w:rsid w:val="004914FC"/>
    <w:rsid w:val="00495F82"/>
    <w:rsid w:val="004A6EB7"/>
    <w:rsid w:val="004E58FF"/>
    <w:rsid w:val="00503514"/>
    <w:rsid w:val="0052792B"/>
    <w:rsid w:val="005428BC"/>
    <w:rsid w:val="00543B07"/>
    <w:rsid w:val="005777B6"/>
    <w:rsid w:val="005B01F7"/>
    <w:rsid w:val="005D4AB6"/>
    <w:rsid w:val="005F6A9D"/>
    <w:rsid w:val="00603D5D"/>
    <w:rsid w:val="006368F1"/>
    <w:rsid w:val="00640C73"/>
    <w:rsid w:val="006504E8"/>
    <w:rsid w:val="006C7335"/>
    <w:rsid w:val="007038FB"/>
    <w:rsid w:val="00716A94"/>
    <w:rsid w:val="0072664D"/>
    <w:rsid w:val="00732D41"/>
    <w:rsid w:val="007360D9"/>
    <w:rsid w:val="00753884"/>
    <w:rsid w:val="00772B5A"/>
    <w:rsid w:val="00777044"/>
    <w:rsid w:val="007879FE"/>
    <w:rsid w:val="007C695A"/>
    <w:rsid w:val="007D3724"/>
    <w:rsid w:val="007D50B0"/>
    <w:rsid w:val="007D6EA2"/>
    <w:rsid w:val="007E2348"/>
    <w:rsid w:val="00815B36"/>
    <w:rsid w:val="00825F65"/>
    <w:rsid w:val="00850ABD"/>
    <w:rsid w:val="00862A38"/>
    <w:rsid w:val="008B518C"/>
    <w:rsid w:val="008C2BAF"/>
    <w:rsid w:val="00950225"/>
    <w:rsid w:val="0095085D"/>
    <w:rsid w:val="00953896"/>
    <w:rsid w:val="00971BDD"/>
    <w:rsid w:val="009A4538"/>
    <w:rsid w:val="009E7106"/>
    <w:rsid w:val="009F7D60"/>
    <w:rsid w:val="00A10C56"/>
    <w:rsid w:val="00A3134E"/>
    <w:rsid w:val="00A35C47"/>
    <w:rsid w:val="00A37A4B"/>
    <w:rsid w:val="00A61ABE"/>
    <w:rsid w:val="00A639CD"/>
    <w:rsid w:val="00A84D02"/>
    <w:rsid w:val="00AB7D04"/>
    <w:rsid w:val="00AC761F"/>
    <w:rsid w:val="00AF159F"/>
    <w:rsid w:val="00B278C2"/>
    <w:rsid w:val="00B32355"/>
    <w:rsid w:val="00BC67E5"/>
    <w:rsid w:val="00C14A3D"/>
    <w:rsid w:val="00C200FE"/>
    <w:rsid w:val="00C35F4B"/>
    <w:rsid w:val="00C965CE"/>
    <w:rsid w:val="00CC2721"/>
    <w:rsid w:val="00CD0696"/>
    <w:rsid w:val="00D5282D"/>
    <w:rsid w:val="00DC64D5"/>
    <w:rsid w:val="00E15AD7"/>
    <w:rsid w:val="00E505CF"/>
    <w:rsid w:val="00E84865"/>
    <w:rsid w:val="00E97F82"/>
    <w:rsid w:val="00EB6C81"/>
    <w:rsid w:val="00ED6A24"/>
    <w:rsid w:val="00EF5745"/>
    <w:rsid w:val="00F425F0"/>
    <w:rsid w:val="00F84C87"/>
    <w:rsid w:val="00FC0A8E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41FC"/>
  <w15:chartTrackingRefBased/>
  <w15:docId w15:val="{768A8024-4A58-4958-96A6-37B56D9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D60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D6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D3E5B"/>
    <w:pPr>
      <w:ind w:left="720"/>
      <w:contextualSpacing/>
    </w:pPr>
  </w:style>
  <w:style w:type="table" w:styleId="TableGrid">
    <w:name w:val="Table Grid"/>
    <w:basedOn w:val="TableNormal"/>
    <w:uiPriority w:val="39"/>
    <w:rsid w:val="0012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3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5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8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C2"/>
  </w:style>
  <w:style w:type="paragraph" w:styleId="Footer">
    <w:name w:val="footer"/>
    <w:basedOn w:val="Normal"/>
    <w:link w:val="Foot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C2"/>
  </w:style>
  <w:style w:type="paragraph" w:customStyle="1" w:styleId="Endofdocument-Annex">
    <w:name w:val="[End of document - Annex]"/>
    <w:basedOn w:val="Normal"/>
    <w:rsid w:val="004758C5"/>
    <w:pPr>
      <w:spacing w:after="0" w:line="240" w:lineRule="auto"/>
      <w:ind w:left="5534"/>
    </w:pPr>
    <w:rPr>
      <w:rFonts w:ascii="Arial" w:eastAsia="Times New Roman" w:hAnsi="Arial" w:cs="Ari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6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es/pdf/07-07-0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po.int/export/sites/www/standards/es/pdf/07-02-06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xport/sites/www/standards/es/pdf/07-02-02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ipo.int/standards/en/part_07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standards/es/part_03_standard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CWS/7/24 Annex (in Spanish)</vt:lpstr>
    </vt:vector>
  </TitlesOfParts>
  <Company>World Intellectual Property Organization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Annex (in Spanish)</dc:title>
  <dc:subject>PROYECTO DE CUESTIONARIO SOBRE LOS SISTEMAS DE NUMERACIÓN UTILIZADOS POR LAS OFICINAS DE PROPIEDAD INDUSTRIAL</dc:subject>
  <dc:creator>WIPO</dc:creator>
  <cp:keywords>CWS, WIPO</cp:keywords>
  <dc:description/>
  <cp:lastModifiedBy>DRAKE Sophie</cp:lastModifiedBy>
  <cp:revision>25</cp:revision>
  <dcterms:created xsi:type="dcterms:W3CDTF">2019-05-22T06:43:00Z</dcterms:created>
  <dcterms:modified xsi:type="dcterms:W3CDTF">2019-05-27T15:06:00Z</dcterms:modified>
</cp:coreProperties>
</file>