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3A5" w:rsidRPr="00E14014" w:rsidRDefault="00B434D3" w:rsidP="005853A5">
      <w:pPr>
        <w:pStyle w:val="Heading1"/>
        <w:rPr>
          <w:caps w:val="0"/>
          <w:lang w:val="es-ES"/>
        </w:rPr>
      </w:pPr>
      <w:bookmarkStart w:id="0" w:name="_GoBack"/>
      <w:bookmarkEnd w:id="0"/>
      <w:r w:rsidRPr="00E14014">
        <w:rPr>
          <w:caps w:val="0"/>
          <w:lang w:val="es-ES"/>
        </w:rPr>
        <w:t xml:space="preserve">PROPUESTA DE CREACIÓN DE UNA TAREA PARA </w:t>
      </w:r>
      <w:r w:rsidR="009E1D5A" w:rsidRPr="00E14014">
        <w:rPr>
          <w:caps w:val="0"/>
          <w:lang w:val="es-ES"/>
        </w:rPr>
        <w:t>ANALIZAR</w:t>
      </w:r>
      <w:r w:rsidRPr="00E14014">
        <w:rPr>
          <w:caps w:val="0"/>
          <w:lang w:val="es-ES"/>
        </w:rPr>
        <w:t xml:space="preserve"> LA</w:t>
      </w:r>
      <w:r w:rsidR="00140F75">
        <w:rPr>
          <w:caps w:val="0"/>
          <w:lang w:val="es-ES"/>
        </w:rPr>
        <w:t xml:space="preserve"> APLICACIÓN</w:t>
      </w:r>
      <w:r w:rsidRPr="00E14014">
        <w:rPr>
          <w:caps w:val="0"/>
          <w:lang w:val="es-ES"/>
        </w:rPr>
        <w:t xml:space="preserve"> DE LA CADENA DE BLOQUES EN EL ÁMBITO DE LA PROPIEDAD INTELECTUAL</w:t>
      </w:r>
    </w:p>
    <w:p w:rsidR="005853A5" w:rsidRPr="00E14014" w:rsidRDefault="005853A5" w:rsidP="005853A5">
      <w:pPr>
        <w:rPr>
          <w:lang w:val="es-ES"/>
        </w:rPr>
      </w:pPr>
    </w:p>
    <w:p w:rsidR="00B434D3" w:rsidRPr="00E14014" w:rsidRDefault="00BA36E4" w:rsidP="005853A5">
      <w:pPr>
        <w:rPr>
          <w:i/>
          <w:lang w:val="es-ES"/>
        </w:rPr>
      </w:pPr>
      <w:r>
        <w:rPr>
          <w:i/>
          <w:lang w:val="es-ES"/>
        </w:rPr>
        <w:t>Documento preparado</w:t>
      </w:r>
      <w:r w:rsidR="00B434D3" w:rsidRPr="00E14014">
        <w:rPr>
          <w:i/>
          <w:lang w:val="es-ES"/>
        </w:rPr>
        <w:t xml:space="preserve"> por la </w:t>
      </w:r>
      <w:r w:rsidR="00761DA0" w:rsidRPr="00E14014">
        <w:rPr>
          <w:i/>
          <w:lang w:val="es-ES"/>
        </w:rPr>
        <w:t>d</w:t>
      </w:r>
      <w:r w:rsidR="00B434D3" w:rsidRPr="00E14014">
        <w:rPr>
          <w:i/>
          <w:lang w:val="es-ES"/>
        </w:rPr>
        <w:t>elegación de la Federación de Rusia</w:t>
      </w:r>
    </w:p>
    <w:p w:rsidR="005853A5" w:rsidRPr="00E14014" w:rsidRDefault="005853A5" w:rsidP="005853A5">
      <w:pPr>
        <w:rPr>
          <w:lang w:val="es-ES"/>
        </w:rPr>
      </w:pPr>
    </w:p>
    <w:p w:rsidR="009F6197" w:rsidRPr="00E14014" w:rsidRDefault="00B434D3" w:rsidP="009F6197">
      <w:pPr>
        <w:pStyle w:val="Heading2"/>
        <w:spacing w:before="0"/>
        <w:rPr>
          <w:szCs w:val="22"/>
          <w:lang w:val="es-ES"/>
        </w:rPr>
      </w:pPr>
      <w:r w:rsidRPr="00E14014">
        <w:rPr>
          <w:caps w:val="0"/>
          <w:lang w:val="es-ES"/>
        </w:rPr>
        <w:t>ANTECEDENTES</w:t>
      </w:r>
    </w:p>
    <w:p w:rsidR="009F6197" w:rsidRPr="00667B66" w:rsidRDefault="00EA7BDC" w:rsidP="00667B66">
      <w:pPr>
        <w:pStyle w:val="ONUMFS"/>
        <w:numPr>
          <w:ilvl w:val="0"/>
          <w:numId w:val="33"/>
        </w:numPr>
        <w:rPr>
          <w:lang w:val="es-ES" w:eastAsia="ko-KR"/>
        </w:rPr>
      </w:pPr>
      <w:r w:rsidRPr="00667B66">
        <w:rPr>
          <w:rFonts w:eastAsia="Batang"/>
          <w:lang w:val="es-ES" w:eastAsia="ko-KR"/>
        </w:rPr>
        <w:t>La cadena de bloques</w:t>
      </w:r>
      <w:r w:rsidR="009E1D5A" w:rsidRPr="00667B66">
        <w:rPr>
          <w:rFonts w:eastAsia="Batang"/>
          <w:lang w:val="es-ES" w:eastAsia="ko-KR"/>
        </w:rPr>
        <w:t xml:space="preserve"> es</w:t>
      </w:r>
      <w:r w:rsidR="00B434D3" w:rsidRPr="00667B66">
        <w:rPr>
          <w:rFonts w:eastAsia="Batang"/>
          <w:lang w:val="es-ES" w:eastAsia="ko-KR"/>
        </w:rPr>
        <w:t xml:space="preserve"> un registro digital </w:t>
      </w:r>
      <w:r w:rsidRPr="00667B66">
        <w:rPr>
          <w:rFonts w:eastAsia="Batang"/>
          <w:lang w:val="es-ES" w:eastAsia="ko-KR"/>
        </w:rPr>
        <w:t xml:space="preserve">público </w:t>
      </w:r>
      <w:r w:rsidR="009E1D5A" w:rsidRPr="00667B66">
        <w:rPr>
          <w:rFonts w:eastAsia="Batang"/>
          <w:lang w:val="es-ES" w:eastAsia="ko-KR"/>
        </w:rPr>
        <w:t xml:space="preserve">que está </w:t>
      </w:r>
      <w:r w:rsidR="00B434D3" w:rsidRPr="00667B66">
        <w:rPr>
          <w:rFonts w:eastAsia="Batang"/>
          <w:lang w:val="es-ES" w:eastAsia="ko-KR"/>
        </w:rPr>
        <w:t xml:space="preserve">protegido </w:t>
      </w:r>
      <w:r w:rsidRPr="00667B66">
        <w:rPr>
          <w:rFonts w:eastAsia="Batang"/>
          <w:lang w:val="es-ES" w:eastAsia="ko-KR"/>
        </w:rPr>
        <w:t>frente a</w:t>
      </w:r>
      <w:r w:rsidR="009E1D5A" w:rsidRPr="00667B66">
        <w:rPr>
          <w:rFonts w:eastAsia="Batang"/>
          <w:lang w:val="es-ES" w:eastAsia="ko-KR"/>
        </w:rPr>
        <w:t>l</w:t>
      </w:r>
      <w:r w:rsidRPr="00667B66">
        <w:rPr>
          <w:rFonts w:eastAsia="Batang"/>
          <w:lang w:val="es-ES" w:eastAsia="ko-KR"/>
        </w:rPr>
        <w:t xml:space="preserve"> acceso no autorizado. </w:t>
      </w:r>
      <w:r w:rsidR="00B434D3" w:rsidRPr="00667B66">
        <w:rPr>
          <w:rFonts w:eastAsia="Batang"/>
          <w:lang w:val="es-ES" w:eastAsia="ko-KR"/>
        </w:rPr>
        <w:t xml:space="preserve">La base de datos </w:t>
      </w:r>
      <w:r w:rsidR="00BA36E4">
        <w:rPr>
          <w:rFonts w:eastAsia="Batang"/>
          <w:lang w:val="es-ES" w:eastAsia="ko-KR"/>
        </w:rPr>
        <w:t>descentralizada</w:t>
      </w:r>
      <w:r w:rsidR="00B434D3" w:rsidRPr="00667B66">
        <w:rPr>
          <w:rFonts w:eastAsia="Batang"/>
          <w:lang w:val="es-ES" w:eastAsia="ko-KR"/>
        </w:rPr>
        <w:t xml:space="preserve"> almacena</w:t>
      </w:r>
      <w:r w:rsidRPr="00667B66">
        <w:rPr>
          <w:rFonts w:eastAsia="Batang"/>
          <w:lang w:val="es-ES" w:eastAsia="ko-KR"/>
        </w:rPr>
        <w:t xml:space="preserve"> la</w:t>
      </w:r>
      <w:r w:rsidR="00B434D3" w:rsidRPr="00667B66">
        <w:rPr>
          <w:rFonts w:eastAsia="Batang"/>
          <w:lang w:val="es-ES" w:eastAsia="ko-KR"/>
        </w:rPr>
        <w:t xml:space="preserve"> información </w:t>
      </w:r>
      <w:r w:rsidRPr="00667B66">
        <w:rPr>
          <w:rFonts w:eastAsia="Batang"/>
          <w:lang w:val="es-ES" w:eastAsia="ko-KR"/>
        </w:rPr>
        <w:t>sobre</w:t>
      </w:r>
      <w:r w:rsidR="00B434D3" w:rsidRPr="00667B66">
        <w:rPr>
          <w:rFonts w:eastAsia="Batang"/>
          <w:lang w:val="es-ES" w:eastAsia="ko-KR"/>
        </w:rPr>
        <w:t xml:space="preserve"> todas las transacciones </w:t>
      </w:r>
      <w:r w:rsidRPr="00667B66">
        <w:rPr>
          <w:rFonts w:eastAsia="Batang"/>
          <w:lang w:val="es-ES" w:eastAsia="ko-KR"/>
        </w:rPr>
        <w:t>realizadas por</w:t>
      </w:r>
      <w:r w:rsidR="00B434D3" w:rsidRPr="00667B66">
        <w:rPr>
          <w:rFonts w:eastAsia="Batang"/>
          <w:lang w:val="es-ES" w:eastAsia="ko-KR"/>
        </w:rPr>
        <w:t xml:space="preserve"> los participantes del sistema en forma de una cadena de bloques (</w:t>
      </w:r>
      <w:r w:rsidR="00B434D3" w:rsidRPr="00667B66">
        <w:rPr>
          <w:rFonts w:eastAsia="Batang"/>
          <w:i/>
          <w:lang w:val="es-ES" w:eastAsia="ko-KR"/>
        </w:rPr>
        <w:t>blockchain</w:t>
      </w:r>
      <w:r w:rsidR="00B434D3" w:rsidRPr="00667B66">
        <w:rPr>
          <w:rFonts w:eastAsia="Batang"/>
          <w:lang w:val="es-ES" w:eastAsia="ko-KR"/>
        </w:rPr>
        <w:t>).</w:t>
      </w:r>
    </w:p>
    <w:p w:rsidR="009F6197" w:rsidRPr="00E14014" w:rsidRDefault="00B434D3" w:rsidP="00163FAB">
      <w:pPr>
        <w:pStyle w:val="ONUMFS"/>
        <w:rPr>
          <w:lang w:val="es-ES" w:eastAsia="ko-KR"/>
        </w:rPr>
      </w:pPr>
      <w:r w:rsidRPr="00E14014">
        <w:rPr>
          <w:lang w:val="es-ES" w:eastAsia="ko-KR"/>
        </w:rPr>
        <w:t>Los participantes s</w:t>
      </w:r>
      <w:r w:rsidR="00DD1CBB" w:rsidRPr="00E14014">
        <w:rPr>
          <w:lang w:val="es-ES" w:eastAsia="ko-KR"/>
        </w:rPr>
        <w:t>o</w:t>
      </w:r>
      <w:r w:rsidRPr="00E14014">
        <w:rPr>
          <w:lang w:val="es-ES" w:eastAsia="ko-KR"/>
        </w:rPr>
        <w:t xml:space="preserve">lo ven las transacciones </w:t>
      </w:r>
      <w:r w:rsidR="00DD1CBB" w:rsidRPr="00E14014">
        <w:rPr>
          <w:lang w:val="es-ES" w:eastAsia="ko-KR"/>
        </w:rPr>
        <w:t>que guardan</w:t>
      </w:r>
      <w:r w:rsidRPr="00E14014">
        <w:rPr>
          <w:lang w:val="es-ES" w:eastAsia="ko-KR"/>
        </w:rPr>
        <w:t xml:space="preserve"> relaci</w:t>
      </w:r>
      <w:r w:rsidR="00DD1CBB" w:rsidRPr="00E14014">
        <w:rPr>
          <w:lang w:val="es-ES" w:eastAsia="ko-KR"/>
        </w:rPr>
        <w:t xml:space="preserve">ón </w:t>
      </w:r>
      <w:r w:rsidR="00BA36E4">
        <w:rPr>
          <w:lang w:val="es-ES" w:eastAsia="ko-KR"/>
        </w:rPr>
        <w:t xml:space="preserve">con ellos </w:t>
      </w:r>
      <w:r w:rsidRPr="00E14014">
        <w:rPr>
          <w:lang w:val="es-ES" w:eastAsia="ko-KR"/>
        </w:rPr>
        <w:t xml:space="preserve">y el sistema de protección criptográfica garantiza la fiabilidad y </w:t>
      </w:r>
      <w:r w:rsidR="00294A5C" w:rsidRPr="00E14014">
        <w:rPr>
          <w:lang w:val="es-ES" w:eastAsia="ko-KR"/>
        </w:rPr>
        <w:t xml:space="preserve">la </w:t>
      </w:r>
      <w:r w:rsidRPr="00E14014">
        <w:rPr>
          <w:lang w:val="es-ES" w:eastAsia="ko-KR"/>
        </w:rPr>
        <w:t>co</w:t>
      </w:r>
      <w:r w:rsidR="00DD1CBB" w:rsidRPr="00E14014">
        <w:rPr>
          <w:lang w:val="es-ES" w:eastAsia="ko-KR"/>
        </w:rPr>
        <w:t>herencia</w:t>
      </w:r>
      <w:r w:rsidRPr="00E14014">
        <w:rPr>
          <w:lang w:val="es-ES" w:eastAsia="ko-KR"/>
        </w:rPr>
        <w:t xml:space="preserve"> de los datos.</w:t>
      </w:r>
    </w:p>
    <w:p w:rsidR="009F6197" w:rsidRPr="00E14014" w:rsidRDefault="00B434D3" w:rsidP="00163FAB">
      <w:pPr>
        <w:pStyle w:val="ONUMFS"/>
        <w:rPr>
          <w:lang w:val="es-ES" w:eastAsia="ko-KR"/>
        </w:rPr>
      </w:pPr>
      <w:r w:rsidRPr="00E14014">
        <w:rPr>
          <w:lang w:val="es-ES" w:eastAsia="ko-KR"/>
        </w:rPr>
        <w:t xml:space="preserve">La principal ventaja </w:t>
      </w:r>
      <w:r w:rsidR="00DD1CBB" w:rsidRPr="00E14014">
        <w:rPr>
          <w:lang w:val="es-ES" w:eastAsia="ko-KR"/>
        </w:rPr>
        <w:t xml:space="preserve">de </w:t>
      </w:r>
      <w:r w:rsidRPr="00E14014">
        <w:rPr>
          <w:lang w:val="es-ES" w:eastAsia="ko-KR"/>
        </w:rPr>
        <w:t>la cadena de bloque</w:t>
      </w:r>
      <w:r w:rsidR="00DD1CBB" w:rsidRPr="00E14014">
        <w:rPr>
          <w:lang w:val="es-ES" w:eastAsia="ko-KR"/>
        </w:rPr>
        <w:t>s</w:t>
      </w:r>
      <w:r w:rsidRPr="00E14014">
        <w:rPr>
          <w:lang w:val="es-ES" w:eastAsia="ko-KR"/>
        </w:rPr>
        <w:t xml:space="preserve"> es </w:t>
      </w:r>
      <w:r w:rsidR="00294A5C" w:rsidRPr="00E14014">
        <w:rPr>
          <w:lang w:val="es-ES" w:eastAsia="ko-KR"/>
        </w:rPr>
        <w:t xml:space="preserve">que ofrece </w:t>
      </w:r>
      <w:r w:rsidRPr="00E14014">
        <w:rPr>
          <w:lang w:val="es-ES" w:eastAsia="ko-KR"/>
        </w:rPr>
        <w:t>la posibilidad de acelerar los procesos de verificación</w:t>
      </w:r>
      <w:r w:rsidR="000458BF" w:rsidRPr="00E14014">
        <w:rPr>
          <w:lang w:val="es-ES" w:eastAsia="ko-KR"/>
        </w:rPr>
        <w:t>, así como</w:t>
      </w:r>
      <w:r w:rsidR="00294A5C" w:rsidRPr="00E14014">
        <w:rPr>
          <w:lang w:val="es-ES" w:eastAsia="ko-KR"/>
        </w:rPr>
        <w:t xml:space="preserve"> </w:t>
      </w:r>
      <w:r w:rsidR="002B2E4E">
        <w:rPr>
          <w:lang w:val="es-ES" w:eastAsia="ko-KR"/>
        </w:rPr>
        <w:t xml:space="preserve">de </w:t>
      </w:r>
      <w:r w:rsidRPr="00E14014">
        <w:rPr>
          <w:lang w:val="es-ES" w:eastAsia="ko-KR"/>
        </w:rPr>
        <w:t xml:space="preserve">reducir los costes </w:t>
      </w:r>
      <w:r w:rsidR="00294A5C" w:rsidRPr="00E14014">
        <w:rPr>
          <w:lang w:val="es-ES" w:eastAsia="ko-KR"/>
        </w:rPr>
        <w:t>y los riesgos asociados a la</w:t>
      </w:r>
      <w:r w:rsidRPr="00E14014">
        <w:rPr>
          <w:lang w:val="es-ES" w:eastAsia="ko-KR"/>
        </w:rPr>
        <w:t xml:space="preserve"> depuración de </w:t>
      </w:r>
      <w:r w:rsidR="00DD1CBB" w:rsidRPr="00E14014">
        <w:rPr>
          <w:lang w:val="es-ES" w:eastAsia="ko-KR"/>
        </w:rPr>
        <w:t xml:space="preserve">los </w:t>
      </w:r>
      <w:r w:rsidRPr="00E14014">
        <w:rPr>
          <w:lang w:val="es-ES" w:eastAsia="ko-KR"/>
        </w:rPr>
        <w:t xml:space="preserve">datos o </w:t>
      </w:r>
      <w:r w:rsidR="00DD1CBB" w:rsidRPr="00E14014">
        <w:rPr>
          <w:lang w:val="es-ES" w:eastAsia="ko-KR"/>
        </w:rPr>
        <w:t xml:space="preserve">las </w:t>
      </w:r>
      <w:r w:rsidRPr="00E14014">
        <w:rPr>
          <w:lang w:val="es-ES" w:eastAsia="ko-KR"/>
        </w:rPr>
        <w:t xml:space="preserve">transacciones </w:t>
      </w:r>
      <w:r w:rsidR="00294A5C" w:rsidRPr="00E14014">
        <w:rPr>
          <w:lang w:val="es-ES" w:eastAsia="ko-KR"/>
        </w:rPr>
        <w:t>mediante</w:t>
      </w:r>
      <w:r w:rsidRPr="00E14014">
        <w:rPr>
          <w:lang w:val="es-ES" w:eastAsia="ko-KR"/>
        </w:rPr>
        <w:t xml:space="preserve"> </w:t>
      </w:r>
      <w:r w:rsidR="00DD1CBB" w:rsidRPr="00E14014">
        <w:rPr>
          <w:lang w:val="es-ES" w:eastAsia="ko-KR"/>
        </w:rPr>
        <w:t xml:space="preserve">mecanismos de </w:t>
      </w:r>
      <w:r w:rsidRPr="00E14014">
        <w:rPr>
          <w:lang w:val="es-ES" w:eastAsia="ko-KR"/>
        </w:rPr>
        <w:t>control abierto.</w:t>
      </w:r>
    </w:p>
    <w:p w:rsidR="009F6197" w:rsidRPr="00E14014" w:rsidRDefault="00052600" w:rsidP="00163FAB">
      <w:pPr>
        <w:pStyle w:val="ONUMFS"/>
        <w:rPr>
          <w:lang w:val="es-ES" w:eastAsia="ko-KR"/>
        </w:rPr>
      </w:pPr>
      <w:r w:rsidRPr="00E14014">
        <w:rPr>
          <w:lang w:val="es-ES" w:eastAsia="ko-KR"/>
        </w:rPr>
        <w:t xml:space="preserve">Solo es posible alterar </w:t>
      </w:r>
      <w:r w:rsidR="00B434D3" w:rsidRPr="00E14014">
        <w:rPr>
          <w:lang w:val="es-ES" w:eastAsia="ko-KR"/>
        </w:rPr>
        <w:t xml:space="preserve">los datos </w:t>
      </w:r>
      <w:r w:rsidR="00DD1CBB" w:rsidRPr="00E14014">
        <w:rPr>
          <w:lang w:val="es-ES" w:eastAsia="ko-KR"/>
        </w:rPr>
        <w:t>de</w:t>
      </w:r>
      <w:r w:rsidR="00B434D3" w:rsidRPr="00E14014">
        <w:rPr>
          <w:lang w:val="es-ES" w:eastAsia="ko-KR"/>
        </w:rPr>
        <w:t xml:space="preserve"> la cadena de bloques si los participantes </w:t>
      </w:r>
      <w:r w:rsidR="00294A5C" w:rsidRPr="00E14014">
        <w:rPr>
          <w:lang w:val="es-ES" w:eastAsia="ko-KR"/>
        </w:rPr>
        <w:t>en</w:t>
      </w:r>
      <w:r w:rsidR="00B434D3" w:rsidRPr="00E14014">
        <w:rPr>
          <w:lang w:val="es-ES" w:eastAsia="ko-KR"/>
        </w:rPr>
        <w:t xml:space="preserve"> la red confirman la legitimidad de la transacción</w:t>
      </w:r>
      <w:r w:rsidRPr="00E14014">
        <w:rPr>
          <w:lang w:val="es-ES" w:eastAsia="ko-KR"/>
        </w:rPr>
        <w:t xml:space="preserve"> de conformidad con las normas generales.</w:t>
      </w:r>
      <w:r w:rsidR="00B434D3" w:rsidRPr="00E14014">
        <w:rPr>
          <w:lang w:val="es-ES" w:eastAsia="ko-KR"/>
        </w:rPr>
        <w:t xml:space="preserve"> Esto permite </w:t>
      </w:r>
      <w:r w:rsidRPr="00E14014">
        <w:rPr>
          <w:lang w:val="es-ES" w:eastAsia="ko-KR"/>
        </w:rPr>
        <w:t>utilizar</w:t>
      </w:r>
      <w:r w:rsidR="00B434D3" w:rsidRPr="00E14014">
        <w:rPr>
          <w:lang w:val="es-ES" w:eastAsia="ko-KR"/>
        </w:rPr>
        <w:t xml:space="preserve"> la cadena de bloque</w:t>
      </w:r>
      <w:r w:rsidRPr="00E14014">
        <w:rPr>
          <w:lang w:val="es-ES" w:eastAsia="ko-KR"/>
        </w:rPr>
        <w:t>s</w:t>
      </w:r>
      <w:r w:rsidR="00B434D3" w:rsidRPr="00E14014">
        <w:rPr>
          <w:lang w:val="es-ES" w:eastAsia="ko-KR"/>
        </w:rPr>
        <w:t xml:space="preserve"> como </w:t>
      </w:r>
      <w:r w:rsidRPr="00E14014">
        <w:rPr>
          <w:lang w:val="es-ES" w:eastAsia="ko-KR"/>
        </w:rPr>
        <w:t xml:space="preserve">una </w:t>
      </w:r>
      <w:r w:rsidR="00B434D3" w:rsidRPr="00E14014">
        <w:rPr>
          <w:lang w:val="es-ES" w:eastAsia="ko-KR"/>
        </w:rPr>
        <w:t>prueba documental</w:t>
      </w:r>
      <w:r w:rsidRPr="00E14014">
        <w:rPr>
          <w:lang w:val="es-ES" w:eastAsia="ko-KR"/>
        </w:rPr>
        <w:t xml:space="preserve"> que </w:t>
      </w:r>
      <w:r w:rsidR="00294A5C" w:rsidRPr="00E14014">
        <w:rPr>
          <w:lang w:val="es-ES" w:eastAsia="ko-KR"/>
        </w:rPr>
        <w:t>certifica</w:t>
      </w:r>
      <w:r w:rsidR="00B434D3" w:rsidRPr="00E14014">
        <w:rPr>
          <w:lang w:val="es-ES" w:eastAsia="ko-KR"/>
        </w:rPr>
        <w:t xml:space="preserve"> la transferencia de </w:t>
      </w:r>
      <w:r w:rsidR="00294A5C" w:rsidRPr="00E14014">
        <w:rPr>
          <w:lang w:val="es-ES" w:eastAsia="ko-KR"/>
        </w:rPr>
        <w:t xml:space="preserve">los </w:t>
      </w:r>
      <w:r w:rsidR="00B434D3" w:rsidRPr="00E14014">
        <w:rPr>
          <w:lang w:val="es-ES" w:eastAsia="ko-KR"/>
        </w:rPr>
        <w:t>activos digitales o el almacenamiento de</w:t>
      </w:r>
      <w:r w:rsidR="00294A5C" w:rsidRPr="00E14014">
        <w:rPr>
          <w:lang w:val="es-ES" w:eastAsia="ko-KR"/>
        </w:rPr>
        <w:t xml:space="preserve"> la</w:t>
      </w:r>
      <w:r w:rsidR="00B434D3" w:rsidRPr="00E14014">
        <w:rPr>
          <w:lang w:val="es-ES" w:eastAsia="ko-KR"/>
        </w:rPr>
        <w:t xml:space="preserve"> información, así como la </w:t>
      </w:r>
      <w:r w:rsidR="002B2E4E">
        <w:rPr>
          <w:lang w:val="es-ES" w:eastAsia="ko-KR"/>
        </w:rPr>
        <w:t>adecuación de</w:t>
      </w:r>
      <w:r w:rsidR="00B434D3" w:rsidRPr="00E14014">
        <w:rPr>
          <w:lang w:val="es-ES" w:eastAsia="ko-KR"/>
        </w:rPr>
        <w:t xml:space="preserve"> los procesos </w:t>
      </w:r>
      <w:r w:rsidR="002B2E4E">
        <w:rPr>
          <w:lang w:val="es-ES" w:eastAsia="ko-KR"/>
        </w:rPr>
        <w:t xml:space="preserve">a </w:t>
      </w:r>
      <w:r w:rsidR="00B434D3" w:rsidRPr="00E14014">
        <w:rPr>
          <w:lang w:val="es-ES" w:eastAsia="ko-KR"/>
        </w:rPr>
        <w:t>la normativa.</w:t>
      </w:r>
    </w:p>
    <w:p w:rsidR="009F6197" w:rsidRPr="00E14014" w:rsidRDefault="00052600" w:rsidP="00163FAB">
      <w:pPr>
        <w:pStyle w:val="ONUMFS"/>
        <w:rPr>
          <w:lang w:val="es-ES" w:eastAsia="ko-KR"/>
        </w:rPr>
      </w:pPr>
      <w:r w:rsidRPr="00E14014">
        <w:rPr>
          <w:lang w:val="es-ES" w:eastAsia="ko-KR"/>
        </w:rPr>
        <w:t xml:space="preserve">Se considera que la cadena de bloques es una tecnología que puede transformar los </w:t>
      </w:r>
      <w:r w:rsidR="006D78FC" w:rsidRPr="00E14014">
        <w:rPr>
          <w:lang w:val="es-ES" w:eastAsia="ko-KR"/>
        </w:rPr>
        <w:t xml:space="preserve">actuales </w:t>
      </w:r>
      <w:r w:rsidRPr="00E14014">
        <w:rPr>
          <w:lang w:val="es-ES" w:eastAsia="ko-KR"/>
        </w:rPr>
        <w:t xml:space="preserve">procesos </w:t>
      </w:r>
      <w:r w:rsidR="00F1000A" w:rsidRPr="00E14014">
        <w:rPr>
          <w:lang w:val="es-ES" w:eastAsia="ko-KR"/>
        </w:rPr>
        <w:t>operativos</w:t>
      </w:r>
      <w:r w:rsidRPr="00E14014">
        <w:rPr>
          <w:lang w:val="es-ES" w:eastAsia="ko-KR"/>
        </w:rPr>
        <w:t xml:space="preserve"> y principios de interacción con los </w:t>
      </w:r>
      <w:r w:rsidR="002B2E4E">
        <w:rPr>
          <w:lang w:val="es-ES" w:eastAsia="ko-KR"/>
        </w:rPr>
        <w:t>organismos</w:t>
      </w:r>
      <w:r w:rsidR="00CF0D5D" w:rsidRPr="00E14014">
        <w:rPr>
          <w:lang w:val="es-ES" w:eastAsia="ko-KR"/>
        </w:rPr>
        <w:t xml:space="preserve"> de regulación.</w:t>
      </w:r>
      <w:r w:rsidRPr="00E14014">
        <w:rPr>
          <w:lang w:val="es-ES" w:eastAsia="ko-KR"/>
        </w:rPr>
        <w:t xml:space="preserve"> El interés por su aplicación está creciendo </w:t>
      </w:r>
      <w:r w:rsidR="00CF0D5D" w:rsidRPr="00E14014">
        <w:rPr>
          <w:lang w:val="es-ES" w:eastAsia="ko-KR"/>
        </w:rPr>
        <w:t xml:space="preserve">en todo el mundo </w:t>
      </w:r>
      <w:r w:rsidRPr="00E14014">
        <w:rPr>
          <w:lang w:val="es-ES" w:eastAsia="ko-KR"/>
        </w:rPr>
        <w:t>y</w:t>
      </w:r>
      <w:r w:rsidR="00CF0D5D" w:rsidRPr="00E14014">
        <w:rPr>
          <w:lang w:val="es-ES" w:eastAsia="ko-KR"/>
        </w:rPr>
        <w:t xml:space="preserve"> se han puesto en marcha varios</w:t>
      </w:r>
      <w:r w:rsidRPr="00E14014">
        <w:rPr>
          <w:lang w:val="es-ES" w:eastAsia="ko-KR"/>
        </w:rPr>
        <w:t xml:space="preserve"> proyectos piloto</w:t>
      </w:r>
      <w:r w:rsidR="00CF0D5D" w:rsidRPr="00E14014">
        <w:rPr>
          <w:lang w:val="es-ES" w:eastAsia="ko-KR"/>
        </w:rPr>
        <w:t>,</w:t>
      </w:r>
      <w:r w:rsidRPr="00E14014">
        <w:rPr>
          <w:lang w:val="es-ES" w:eastAsia="ko-KR"/>
        </w:rPr>
        <w:t xml:space="preserve"> principalmente por bancos, empresas de tecnología </w:t>
      </w:r>
      <w:r w:rsidR="00294A5C" w:rsidRPr="00E14014">
        <w:rPr>
          <w:lang w:val="es-ES" w:eastAsia="ko-KR"/>
        </w:rPr>
        <w:t xml:space="preserve">financiera y </w:t>
      </w:r>
      <w:r w:rsidR="00CF0D5D" w:rsidRPr="00E14014">
        <w:rPr>
          <w:lang w:val="es-ES" w:eastAsia="ko-KR"/>
        </w:rPr>
        <w:t xml:space="preserve">comercio </w:t>
      </w:r>
      <w:r w:rsidRPr="00E14014">
        <w:rPr>
          <w:lang w:val="es-ES" w:eastAsia="ko-KR"/>
        </w:rPr>
        <w:t xml:space="preserve">minorista, </w:t>
      </w:r>
      <w:r w:rsidR="009D7198" w:rsidRPr="00E14014">
        <w:rPr>
          <w:lang w:val="es-ES" w:eastAsia="ko-KR"/>
        </w:rPr>
        <w:t>compañías</w:t>
      </w:r>
      <w:r w:rsidRPr="00E14014">
        <w:rPr>
          <w:lang w:val="es-ES" w:eastAsia="ko-KR"/>
        </w:rPr>
        <w:t xml:space="preserve"> industriales y de transporte y organizaciones estatales.</w:t>
      </w:r>
    </w:p>
    <w:p w:rsidR="009F6197" w:rsidRPr="00E14014" w:rsidRDefault="009D7198" w:rsidP="00163FAB">
      <w:pPr>
        <w:pStyle w:val="ONUMFS"/>
        <w:rPr>
          <w:lang w:val="es-ES" w:eastAsia="ko-KR"/>
        </w:rPr>
      </w:pPr>
      <w:r w:rsidRPr="00E14014">
        <w:rPr>
          <w:lang w:val="es-ES" w:eastAsia="ko-KR"/>
        </w:rPr>
        <w:t>Numerosos</w:t>
      </w:r>
      <w:r w:rsidR="00052600" w:rsidRPr="00E14014">
        <w:rPr>
          <w:lang w:val="es-ES" w:eastAsia="ko-KR"/>
        </w:rPr>
        <w:t xml:space="preserve"> proveedores de servicios </w:t>
      </w:r>
      <w:r w:rsidRPr="00E14014">
        <w:rPr>
          <w:lang w:val="es-ES" w:eastAsia="ko-KR"/>
        </w:rPr>
        <w:t xml:space="preserve">y empresas de tecnología </w:t>
      </w:r>
      <w:r w:rsidR="00052600" w:rsidRPr="00E14014">
        <w:rPr>
          <w:lang w:val="es-ES" w:eastAsia="ko-KR"/>
        </w:rPr>
        <w:t xml:space="preserve">colaboran con </w:t>
      </w:r>
      <w:r w:rsidR="006D78FC">
        <w:rPr>
          <w:lang w:val="es-ES" w:eastAsia="ko-KR"/>
        </w:rPr>
        <w:t>distintos consorcios, por ejemplo,</w:t>
      </w:r>
      <w:r w:rsidR="002B2E4E">
        <w:rPr>
          <w:lang w:val="es-ES" w:eastAsia="ko-KR"/>
        </w:rPr>
        <w:t xml:space="preserve"> </w:t>
      </w:r>
      <w:r w:rsidR="00052600" w:rsidRPr="00E14014">
        <w:rPr>
          <w:lang w:val="es-ES" w:eastAsia="ko-KR"/>
        </w:rPr>
        <w:t>Enterprise Ethereum Alliance y Hyperledger Projects</w:t>
      </w:r>
      <w:r w:rsidR="002B2E4E" w:rsidRPr="00E14014">
        <w:rPr>
          <w:lang w:val="es-ES" w:eastAsia="ko-KR"/>
        </w:rPr>
        <w:t xml:space="preserve">, </w:t>
      </w:r>
      <w:r w:rsidR="006D78FC">
        <w:rPr>
          <w:lang w:val="es-ES" w:eastAsia="ko-KR"/>
        </w:rPr>
        <w:t xml:space="preserve">que </w:t>
      </w:r>
      <w:r w:rsidR="00052600" w:rsidRPr="00E14014">
        <w:rPr>
          <w:lang w:val="es-ES" w:eastAsia="ko-KR"/>
        </w:rPr>
        <w:t xml:space="preserve">están desarrollando conjuntamente soluciones innovadoras </w:t>
      </w:r>
      <w:r w:rsidR="00773755">
        <w:rPr>
          <w:lang w:val="es-ES" w:eastAsia="ko-KR"/>
        </w:rPr>
        <w:t>para la tramitación</w:t>
      </w:r>
      <w:r w:rsidR="00052600" w:rsidRPr="00E14014">
        <w:rPr>
          <w:lang w:val="es-ES" w:eastAsia="ko-KR"/>
        </w:rPr>
        <w:t xml:space="preserve"> post</w:t>
      </w:r>
      <w:r w:rsidRPr="00E14014">
        <w:rPr>
          <w:lang w:val="es-ES" w:eastAsia="ko-KR"/>
        </w:rPr>
        <w:t>erior a la</w:t>
      </w:r>
      <w:r w:rsidR="006D78FC">
        <w:rPr>
          <w:lang w:val="es-ES" w:eastAsia="ko-KR"/>
        </w:rPr>
        <w:t>s operaciones comerciales</w:t>
      </w:r>
      <w:r w:rsidR="00052600" w:rsidRPr="00E14014">
        <w:rPr>
          <w:lang w:val="es-ES" w:eastAsia="ko-KR"/>
        </w:rPr>
        <w:t xml:space="preserve">, </w:t>
      </w:r>
      <w:r w:rsidR="00773755">
        <w:rPr>
          <w:lang w:val="es-ES" w:eastAsia="ko-KR"/>
        </w:rPr>
        <w:t xml:space="preserve">el </w:t>
      </w:r>
      <w:r w:rsidR="00052600" w:rsidRPr="00E14014">
        <w:rPr>
          <w:lang w:val="es-ES" w:eastAsia="ko-KR"/>
        </w:rPr>
        <w:t xml:space="preserve">seguimiento de mercancías </w:t>
      </w:r>
      <w:r w:rsidR="00F1000A" w:rsidRPr="00E14014">
        <w:rPr>
          <w:lang w:val="es-ES" w:eastAsia="ko-KR"/>
        </w:rPr>
        <w:t>a través de</w:t>
      </w:r>
      <w:r w:rsidR="00052600" w:rsidRPr="00E14014">
        <w:rPr>
          <w:lang w:val="es-ES" w:eastAsia="ko-KR"/>
        </w:rPr>
        <w:t xml:space="preserve"> la cadena de suministro y </w:t>
      </w:r>
      <w:r w:rsidR="00773755">
        <w:rPr>
          <w:lang w:val="es-ES" w:eastAsia="ko-KR"/>
        </w:rPr>
        <w:t xml:space="preserve">el </w:t>
      </w:r>
      <w:r w:rsidR="00052600" w:rsidRPr="00E14014">
        <w:rPr>
          <w:lang w:val="es-ES" w:eastAsia="ko-KR"/>
        </w:rPr>
        <w:t>registro de transacciones para su auditoría.</w:t>
      </w:r>
    </w:p>
    <w:p w:rsidR="009F6197" w:rsidRPr="00E14014" w:rsidRDefault="00052600" w:rsidP="00163FAB">
      <w:pPr>
        <w:pStyle w:val="ONUMFS"/>
        <w:rPr>
          <w:lang w:val="es-ES" w:eastAsia="ko-KR"/>
        </w:rPr>
      </w:pPr>
      <w:r w:rsidRPr="00E14014">
        <w:rPr>
          <w:lang w:val="es-ES" w:eastAsia="ko-KR"/>
        </w:rPr>
        <w:t xml:space="preserve">Recientemente, ha aumentado el número de patentes emitidas para invenciones relacionadas con la tecnología de cadena de bloques (se presentaron 285 solicitudes </w:t>
      </w:r>
      <w:r w:rsidR="00F1000A" w:rsidRPr="00E14014">
        <w:rPr>
          <w:lang w:val="es-ES" w:eastAsia="ko-KR"/>
        </w:rPr>
        <w:t>a</w:t>
      </w:r>
      <w:r w:rsidRPr="00E14014">
        <w:rPr>
          <w:lang w:val="es-ES" w:eastAsia="ko-KR"/>
        </w:rPr>
        <w:t xml:space="preserve"> Rospatent</w:t>
      </w:r>
      <w:r w:rsidR="00294A5C" w:rsidRPr="00E14014">
        <w:rPr>
          <w:lang w:val="es-ES" w:eastAsia="ko-KR"/>
        </w:rPr>
        <w:t xml:space="preserve"> en el primer trimestre de 2018</w:t>
      </w:r>
      <w:r w:rsidRPr="00E14014">
        <w:rPr>
          <w:lang w:val="es-ES" w:eastAsia="ko-KR"/>
        </w:rPr>
        <w:t>).</w:t>
      </w:r>
    </w:p>
    <w:p w:rsidR="00D57CEC" w:rsidRDefault="00D57CEC" w:rsidP="00D57CEC">
      <w:pPr>
        <w:pStyle w:val="ONUMFS"/>
        <w:numPr>
          <w:ilvl w:val="0"/>
          <w:numId w:val="36"/>
        </w:numPr>
        <w:rPr>
          <w:szCs w:val="22"/>
          <w:lang w:val="es-ES"/>
        </w:rPr>
      </w:pPr>
      <w:r>
        <w:rPr>
          <w:lang w:val="es-ES"/>
        </w:rPr>
        <w:t>Algunas oficinas de propiedad industrial ya han comenzado a estudiar las posibilidades que ofrece esta tecnología. Se han organizado diversos actos y conferencias con el objetivo de que la comunidad de inventores y abogados de patentes conozca sus ventajas, así como para estimular la actividad inventiva. Por ejemplo,</w:t>
      </w:r>
    </w:p>
    <w:p w:rsidR="00D57CEC" w:rsidRDefault="00D57CEC" w:rsidP="00D57CEC">
      <w:pPr>
        <w:pStyle w:val="ONUMFS"/>
        <w:numPr>
          <w:ilvl w:val="1"/>
          <w:numId w:val="36"/>
        </w:numPr>
        <w:ind w:left="426"/>
        <w:rPr>
          <w:lang w:val="es-ES" w:eastAsia="ko-KR"/>
        </w:rPr>
      </w:pPr>
      <w:r>
        <w:rPr>
          <w:lang w:val="es-ES" w:eastAsia="ko-KR"/>
        </w:rPr>
        <w:t>Rospatent organizó las siguientes actividades:</w:t>
      </w:r>
    </w:p>
    <w:p w:rsidR="00D57CEC" w:rsidRDefault="00D57CEC" w:rsidP="00D57CEC">
      <w:pPr>
        <w:pStyle w:val="ListParagraph"/>
        <w:numPr>
          <w:ilvl w:val="3"/>
          <w:numId w:val="37"/>
        </w:numPr>
        <w:ind w:left="851"/>
        <w:rPr>
          <w:lang w:val="es-ES"/>
        </w:rPr>
      </w:pPr>
      <w:r>
        <w:rPr>
          <w:lang w:val="es-ES" w:eastAsia="ko-KR"/>
        </w:rPr>
        <w:t xml:space="preserve">Hackatón de soluciones basadas en la cadena de bloques para empresas: </w:t>
      </w:r>
      <w:hyperlink r:id="rId8" w:history="1">
        <w:r>
          <w:rPr>
            <w:rStyle w:val="Hyperlink"/>
            <w:lang w:val="es-ES"/>
          </w:rPr>
          <w:t>https://it-events.com/events/11656</w:t>
        </w:r>
      </w:hyperlink>
    </w:p>
    <w:p w:rsidR="00D57CEC" w:rsidRDefault="00D57CEC" w:rsidP="00D57CEC">
      <w:pPr>
        <w:pStyle w:val="ListParagraph"/>
        <w:numPr>
          <w:ilvl w:val="0"/>
          <w:numId w:val="38"/>
        </w:numPr>
        <w:spacing w:after="240"/>
        <w:ind w:left="851" w:firstLine="0"/>
        <w:rPr>
          <w:lang w:val="es-ES_tradnl" w:eastAsia="ko-KR"/>
        </w:rPr>
      </w:pPr>
      <w:r w:rsidRPr="00D57CEC">
        <w:rPr>
          <w:szCs w:val="22"/>
          <w:lang w:val="fr-CH"/>
        </w:rPr>
        <w:t>Conferencia Internacional “Transformación digital: la propiedad intelectual y la</w:t>
      </w:r>
      <w:r>
        <w:rPr>
          <w:lang w:val="es-ES" w:eastAsia="ko-KR"/>
        </w:rPr>
        <w:t xml:space="preserve"> tecnología de cadena de bloques”: </w:t>
      </w:r>
      <w:hyperlink r:id="rId9" w:history="1">
        <w:r>
          <w:rPr>
            <w:rStyle w:val="Hyperlink"/>
            <w:lang w:val="es-ES"/>
          </w:rPr>
          <w:t>http://ip-blockchain.ru/</w:t>
        </w:r>
      </w:hyperlink>
      <w:r>
        <w:rPr>
          <w:lang w:val="es-ES_tradnl" w:eastAsia="ko-KR"/>
        </w:rPr>
        <w:t xml:space="preserve"> y</w:t>
      </w:r>
      <w:r>
        <w:rPr>
          <w:lang w:val="es-ES_tradnl" w:eastAsia="ko-KR"/>
        </w:rPr>
        <w:br w:type="page"/>
      </w:r>
    </w:p>
    <w:p w:rsidR="00D57CEC" w:rsidRDefault="00D57CEC" w:rsidP="00D57CEC">
      <w:pPr>
        <w:pStyle w:val="ONUMFS"/>
        <w:numPr>
          <w:ilvl w:val="1"/>
          <w:numId w:val="36"/>
        </w:numPr>
        <w:ind w:left="426"/>
        <w:rPr>
          <w:lang w:val="es-ES" w:eastAsia="ko-KR"/>
        </w:rPr>
      </w:pPr>
      <w:r>
        <w:rPr>
          <w:lang w:val="es-ES" w:eastAsia="ko-KR"/>
        </w:rPr>
        <w:lastRenderedPageBreak/>
        <w:t>la Oficina de Propiedad Intelectual de la Unión Europea (EUIPO) organizó el evento “EU Blockathon 2018”:</w:t>
      </w:r>
    </w:p>
    <w:p w:rsidR="00D57CEC" w:rsidRPr="00D57CEC" w:rsidRDefault="00C71040" w:rsidP="00D57CEC">
      <w:pPr>
        <w:ind w:left="567"/>
        <w:rPr>
          <w:lang w:val="es-ES" w:eastAsia="en-US"/>
        </w:rPr>
      </w:pPr>
      <w:hyperlink r:id="rId10" w:history="1">
        <w:r w:rsidR="00D57CEC">
          <w:rPr>
            <w:rStyle w:val="Hyperlink"/>
            <w:lang w:val="es-ES"/>
          </w:rPr>
          <w:t>https://euipo.europa.eu/ohimportal/web/observatory/blockathon</w:t>
        </w:r>
      </w:hyperlink>
    </w:p>
    <w:p w:rsidR="006D0C41" w:rsidRDefault="006D0C41">
      <w:pPr>
        <w:rPr>
          <w:szCs w:val="22"/>
          <w:lang w:val="es-ES"/>
        </w:rPr>
      </w:pPr>
    </w:p>
    <w:p w:rsidR="00272ED9" w:rsidRDefault="00272ED9" w:rsidP="009D5F64">
      <w:pPr>
        <w:pStyle w:val="ONUMFS"/>
        <w:rPr>
          <w:szCs w:val="22"/>
          <w:lang w:val="es-ES"/>
        </w:rPr>
      </w:pPr>
      <w:r w:rsidRPr="00E14014">
        <w:rPr>
          <w:szCs w:val="22"/>
          <w:lang w:val="es-ES"/>
        </w:rPr>
        <w:t xml:space="preserve">La tecnología de cadena de bloques puede aplicarse </w:t>
      </w:r>
      <w:r w:rsidR="002B2E4E">
        <w:rPr>
          <w:szCs w:val="22"/>
          <w:lang w:val="es-ES"/>
        </w:rPr>
        <w:t>para</w:t>
      </w:r>
      <w:r w:rsidRPr="00E14014">
        <w:rPr>
          <w:szCs w:val="22"/>
          <w:lang w:val="es-ES"/>
        </w:rPr>
        <w:t xml:space="preserve"> </w:t>
      </w:r>
      <w:r w:rsidR="002B2E4E">
        <w:rPr>
          <w:szCs w:val="22"/>
          <w:lang w:val="es-ES"/>
        </w:rPr>
        <w:t>registrar</w:t>
      </w:r>
      <w:r w:rsidRPr="00E14014">
        <w:rPr>
          <w:szCs w:val="22"/>
          <w:lang w:val="es-ES"/>
        </w:rPr>
        <w:t xml:space="preserve"> y prote</w:t>
      </w:r>
      <w:r w:rsidR="002B2E4E">
        <w:rPr>
          <w:szCs w:val="22"/>
          <w:lang w:val="es-ES"/>
        </w:rPr>
        <w:t xml:space="preserve">ger </w:t>
      </w:r>
      <w:r w:rsidRPr="00E14014">
        <w:rPr>
          <w:szCs w:val="22"/>
          <w:lang w:val="es-ES"/>
        </w:rPr>
        <w:t xml:space="preserve">los </w:t>
      </w:r>
      <w:r w:rsidRPr="009D5F64">
        <w:rPr>
          <w:lang w:val="es-ES" w:eastAsia="ko-KR"/>
        </w:rPr>
        <w:t>derechos</w:t>
      </w:r>
      <w:r w:rsidRPr="00E14014">
        <w:rPr>
          <w:szCs w:val="22"/>
          <w:lang w:val="es-ES"/>
        </w:rPr>
        <w:t xml:space="preserve"> de propiedad industrial:</w:t>
      </w:r>
    </w:p>
    <w:p w:rsidR="00272ED9" w:rsidRPr="005254C1" w:rsidRDefault="00272ED9" w:rsidP="00272ED9">
      <w:pPr>
        <w:pStyle w:val="ListParagraph"/>
        <w:numPr>
          <w:ilvl w:val="0"/>
          <w:numId w:val="29"/>
        </w:numPr>
        <w:ind w:firstLine="0"/>
        <w:rPr>
          <w:szCs w:val="22"/>
          <w:lang w:val="es-ES"/>
        </w:rPr>
      </w:pPr>
      <w:r w:rsidRPr="00E14014">
        <w:rPr>
          <w:szCs w:val="22"/>
          <w:lang w:val="es-ES"/>
        </w:rPr>
        <w:t xml:space="preserve">La cadena de bloques </w:t>
      </w:r>
      <w:r w:rsidR="003B25FE" w:rsidRPr="00E14014">
        <w:rPr>
          <w:szCs w:val="22"/>
          <w:lang w:val="es-ES"/>
        </w:rPr>
        <w:t>puede</w:t>
      </w:r>
      <w:r w:rsidR="00F80F50" w:rsidRPr="00E14014">
        <w:rPr>
          <w:szCs w:val="22"/>
          <w:lang w:val="es-ES"/>
        </w:rPr>
        <w:t xml:space="preserve"> </w:t>
      </w:r>
      <w:r w:rsidR="002B2E4E">
        <w:rPr>
          <w:szCs w:val="22"/>
          <w:lang w:val="es-ES"/>
        </w:rPr>
        <w:t>servir</w:t>
      </w:r>
      <w:r w:rsidR="003B25FE" w:rsidRPr="00E14014">
        <w:rPr>
          <w:szCs w:val="22"/>
          <w:lang w:val="es-ES"/>
        </w:rPr>
        <w:t xml:space="preserve"> para hacer uso de</w:t>
      </w:r>
      <w:r w:rsidRPr="00E14014">
        <w:rPr>
          <w:szCs w:val="22"/>
          <w:lang w:val="es-ES"/>
        </w:rPr>
        <w:t xml:space="preserve"> los derechos de propiedad </w:t>
      </w:r>
      <w:r w:rsidR="00F80F50" w:rsidRPr="005254C1">
        <w:rPr>
          <w:szCs w:val="22"/>
          <w:lang w:val="es-ES"/>
        </w:rPr>
        <w:t>intel</w:t>
      </w:r>
      <w:r w:rsidR="00294A5C" w:rsidRPr="005254C1">
        <w:rPr>
          <w:szCs w:val="22"/>
          <w:lang w:val="es-ES"/>
        </w:rPr>
        <w:t>ectual, ya que permite</w:t>
      </w:r>
      <w:r w:rsidRPr="005254C1">
        <w:rPr>
          <w:szCs w:val="22"/>
          <w:lang w:val="es-ES"/>
        </w:rPr>
        <w:t xml:space="preserve"> inscribir </w:t>
      </w:r>
      <w:r w:rsidR="006D0C41">
        <w:rPr>
          <w:szCs w:val="22"/>
          <w:lang w:val="es-ES"/>
        </w:rPr>
        <w:t>un</w:t>
      </w:r>
      <w:r w:rsidRPr="005254C1">
        <w:rPr>
          <w:szCs w:val="22"/>
          <w:lang w:val="es-ES"/>
        </w:rPr>
        <w:t xml:space="preserve"> contrato directamente en el registro </w:t>
      </w:r>
      <w:r w:rsidR="006D0C41">
        <w:rPr>
          <w:szCs w:val="22"/>
          <w:lang w:val="es-ES"/>
        </w:rPr>
        <w:t xml:space="preserve">descentralizado </w:t>
      </w:r>
      <w:r w:rsidRPr="005254C1">
        <w:rPr>
          <w:szCs w:val="22"/>
          <w:lang w:val="es-ES"/>
        </w:rPr>
        <w:t xml:space="preserve">mientras se </w:t>
      </w:r>
      <w:r w:rsidR="00294A5C" w:rsidRPr="005254C1">
        <w:rPr>
          <w:szCs w:val="22"/>
          <w:lang w:val="es-ES"/>
        </w:rPr>
        <w:t>efectúan</w:t>
      </w:r>
      <w:r w:rsidR="000458BF" w:rsidRPr="005254C1">
        <w:rPr>
          <w:szCs w:val="22"/>
          <w:lang w:val="es-ES"/>
        </w:rPr>
        <w:t xml:space="preserve"> </w:t>
      </w:r>
      <w:r w:rsidR="00745A38" w:rsidRPr="005254C1">
        <w:rPr>
          <w:szCs w:val="22"/>
          <w:lang w:val="es-ES"/>
        </w:rPr>
        <w:t xml:space="preserve">las </w:t>
      </w:r>
      <w:r w:rsidRPr="005254C1">
        <w:rPr>
          <w:szCs w:val="22"/>
          <w:lang w:val="es-ES"/>
        </w:rPr>
        <w:t xml:space="preserve">comprobaciones obligatorias. </w:t>
      </w:r>
      <w:r w:rsidR="000458BF" w:rsidRPr="005254C1">
        <w:rPr>
          <w:szCs w:val="22"/>
          <w:lang w:val="es-ES"/>
        </w:rPr>
        <w:t>Estos también pueden almacenarse en</w:t>
      </w:r>
      <w:r w:rsidRPr="005254C1">
        <w:rPr>
          <w:szCs w:val="22"/>
          <w:lang w:val="es-ES"/>
        </w:rPr>
        <w:t xml:space="preserve"> la cadena de bloques, lo que reduc</w:t>
      </w:r>
      <w:r w:rsidR="000458BF" w:rsidRPr="005254C1">
        <w:rPr>
          <w:szCs w:val="22"/>
          <w:lang w:val="es-ES"/>
        </w:rPr>
        <w:t>e</w:t>
      </w:r>
      <w:r w:rsidRPr="005254C1">
        <w:rPr>
          <w:szCs w:val="22"/>
          <w:lang w:val="es-ES"/>
        </w:rPr>
        <w:t xml:space="preserve"> significativamente el tiempo </w:t>
      </w:r>
      <w:r w:rsidR="00745A38" w:rsidRPr="005254C1">
        <w:rPr>
          <w:szCs w:val="22"/>
          <w:lang w:val="es-ES"/>
        </w:rPr>
        <w:t>que se necesita para</w:t>
      </w:r>
      <w:r w:rsidRPr="005254C1">
        <w:rPr>
          <w:szCs w:val="22"/>
          <w:lang w:val="es-ES"/>
        </w:rPr>
        <w:t xml:space="preserve"> registr</w:t>
      </w:r>
      <w:r w:rsidR="00745A38" w:rsidRPr="005254C1">
        <w:rPr>
          <w:szCs w:val="22"/>
          <w:lang w:val="es-ES"/>
        </w:rPr>
        <w:t>ar</w:t>
      </w:r>
      <w:r w:rsidRPr="005254C1">
        <w:rPr>
          <w:szCs w:val="22"/>
          <w:lang w:val="es-ES"/>
        </w:rPr>
        <w:t xml:space="preserve"> </w:t>
      </w:r>
      <w:r w:rsidR="00C16A11" w:rsidRPr="005254C1">
        <w:rPr>
          <w:szCs w:val="22"/>
          <w:lang w:val="es-ES"/>
        </w:rPr>
        <w:t>el uso de un derecho</w:t>
      </w:r>
      <w:r w:rsidRPr="005254C1">
        <w:rPr>
          <w:szCs w:val="22"/>
          <w:lang w:val="es-ES"/>
        </w:rPr>
        <w:t>.</w:t>
      </w:r>
    </w:p>
    <w:p w:rsidR="00272ED9" w:rsidRPr="005254C1" w:rsidRDefault="00272ED9" w:rsidP="00272ED9">
      <w:pPr>
        <w:pStyle w:val="ListParagraph"/>
        <w:numPr>
          <w:ilvl w:val="0"/>
          <w:numId w:val="29"/>
        </w:numPr>
        <w:ind w:firstLine="0"/>
        <w:rPr>
          <w:szCs w:val="22"/>
          <w:lang w:val="es-ES"/>
        </w:rPr>
      </w:pPr>
      <w:r w:rsidRPr="005254C1">
        <w:rPr>
          <w:szCs w:val="22"/>
          <w:lang w:val="es-ES"/>
        </w:rPr>
        <w:t xml:space="preserve">La tecnología de cadena de bloques puede utilizarse como </w:t>
      </w:r>
      <w:r w:rsidR="00745A38" w:rsidRPr="005254C1">
        <w:rPr>
          <w:szCs w:val="22"/>
          <w:lang w:val="es-ES"/>
        </w:rPr>
        <w:t xml:space="preserve">un </w:t>
      </w:r>
      <w:r w:rsidRPr="005254C1">
        <w:rPr>
          <w:szCs w:val="22"/>
          <w:lang w:val="es-ES"/>
        </w:rPr>
        <w:t xml:space="preserve">registro </w:t>
      </w:r>
      <w:r w:rsidR="00E4751E">
        <w:rPr>
          <w:szCs w:val="22"/>
          <w:lang w:val="es-ES"/>
        </w:rPr>
        <w:t>descentralizado</w:t>
      </w:r>
      <w:r w:rsidRPr="005254C1">
        <w:rPr>
          <w:szCs w:val="22"/>
          <w:lang w:val="es-ES"/>
        </w:rPr>
        <w:t xml:space="preserve"> para organizar depósitos seguros de información </w:t>
      </w:r>
      <w:r w:rsidR="000458BF" w:rsidRPr="005254C1">
        <w:rPr>
          <w:szCs w:val="22"/>
          <w:lang w:val="es-ES"/>
        </w:rPr>
        <w:t>relativa a</w:t>
      </w:r>
      <w:r w:rsidRPr="005254C1">
        <w:rPr>
          <w:szCs w:val="22"/>
          <w:lang w:val="es-ES"/>
        </w:rPr>
        <w:t xml:space="preserve">l registro de </w:t>
      </w:r>
      <w:r w:rsidR="00F80F50" w:rsidRPr="005254C1">
        <w:rPr>
          <w:szCs w:val="22"/>
          <w:lang w:val="es-ES"/>
        </w:rPr>
        <w:t>objetos</w:t>
      </w:r>
      <w:r w:rsidRPr="005254C1">
        <w:rPr>
          <w:szCs w:val="22"/>
          <w:lang w:val="es-ES"/>
        </w:rPr>
        <w:t xml:space="preserve"> de </w:t>
      </w:r>
      <w:r w:rsidR="003B25FE" w:rsidRPr="005254C1">
        <w:rPr>
          <w:szCs w:val="22"/>
          <w:lang w:val="es-ES"/>
        </w:rPr>
        <w:t>PI</w:t>
      </w:r>
      <w:r w:rsidRPr="005254C1">
        <w:rPr>
          <w:szCs w:val="22"/>
          <w:lang w:val="es-ES"/>
        </w:rPr>
        <w:t>, lo que simplifica el acceso a la información</w:t>
      </w:r>
      <w:r w:rsidR="000458BF" w:rsidRPr="005254C1">
        <w:rPr>
          <w:szCs w:val="22"/>
          <w:lang w:val="es-ES"/>
        </w:rPr>
        <w:t xml:space="preserve"> sobre</w:t>
      </w:r>
      <w:r w:rsidRPr="005254C1">
        <w:rPr>
          <w:szCs w:val="22"/>
          <w:lang w:val="es-ES"/>
        </w:rPr>
        <w:t xml:space="preserve"> los documentos de prioridad.</w:t>
      </w:r>
    </w:p>
    <w:p w:rsidR="009F6197" w:rsidRPr="005254C1" w:rsidRDefault="009F6197" w:rsidP="009F6197">
      <w:pPr>
        <w:rPr>
          <w:lang w:val="es-ES"/>
        </w:rPr>
      </w:pPr>
    </w:p>
    <w:p w:rsidR="00272ED9" w:rsidRPr="006712C1" w:rsidRDefault="00272ED9" w:rsidP="00272ED9">
      <w:pPr>
        <w:pStyle w:val="Endofdocument-Annex"/>
        <w:ind w:left="0"/>
        <w:rPr>
          <w:lang w:val="es-ES"/>
        </w:rPr>
      </w:pPr>
      <w:r w:rsidRPr="005254C1">
        <w:rPr>
          <w:lang w:val="es-ES"/>
        </w:rPr>
        <w:t>1</w:t>
      </w:r>
      <w:r w:rsidR="00623DF3" w:rsidRPr="005254C1">
        <w:rPr>
          <w:lang w:val="es-ES"/>
        </w:rPr>
        <w:t>1</w:t>
      </w:r>
      <w:r w:rsidRPr="005254C1">
        <w:rPr>
          <w:lang w:val="es-ES"/>
        </w:rPr>
        <w:t>.</w:t>
      </w:r>
      <w:r w:rsidRPr="005254C1">
        <w:rPr>
          <w:lang w:val="es-ES"/>
        </w:rPr>
        <w:tab/>
        <w:t>La Federación de Rusia</w:t>
      </w:r>
      <w:r w:rsidRPr="006712C1">
        <w:rPr>
          <w:lang w:val="es-ES"/>
        </w:rPr>
        <w:t xml:space="preserve"> somete a la consideración y </w:t>
      </w:r>
      <w:r w:rsidR="00745A38" w:rsidRPr="006712C1">
        <w:rPr>
          <w:lang w:val="es-ES"/>
        </w:rPr>
        <w:t xml:space="preserve">la </w:t>
      </w:r>
      <w:r w:rsidRPr="006712C1">
        <w:rPr>
          <w:lang w:val="es-ES"/>
        </w:rPr>
        <w:t xml:space="preserve">aprobación del CWS la propuesta de crear una nueva tarea en el </w:t>
      </w:r>
      <w:r w:rsidR="00E14014" w:rsidRPr="006712C1">
        <w:rPr>
          <w:lang w:val="es-ES"/>
        </w:rPr>
        <w:t xml:space="preserve">marco del </w:t>
      </w:r>
      <w:r w:rsidR="00745A38" w:rsidRPr="006712C1">
        <w:rPr>
          <w:lang w:val="es-ES"/>
        </w:rPr>
        <w:t>p</w:t>
      </w:r>
      <w:r w:rsidRPr="006712C1">
        <w:rPr>
          <w:lang w:val="es-ES"/>
        </w:rPr>
        <w:t xml:space="preserve">rograma de </w:t>
      </w:r>
      <w:r w:rsidR="00745A38" w:rsidRPr="006712C1">
        <w:rPr>
          <w:lang w:val="es-ES"/>
        </w:rPr>
        <w:t>t</w:t>
      </w:r>
      <w:r w:rsidRPr="006712C1">
        <w:rPr>
          <w:lang w:val="es-ES"/>
        </w:rPr>
        <w:t xml:space="preserve">rabajo del CWS con el fin de estudiar la posibilidad de utilizar la tecnología de cadena de bloques en los procesos </w:t>
      </w:r>
      <w:r w:rsidR="00E4751E">
        <w:rPr>
          <w:lang w:val="es-ES"/>
        </w:rPr>
        <w:t>relativos a la</w:t>
      </w:r>
      <w:r w:rsidRPr="006712C1">
        <w:rPr>
          <w:lang w:val="es-ES"/>
        </w:rPr>
        <w:t xml:space="preserve"> </w:t>
      </w:r>
      <w:r w:rsidR="00E4751E">
        <w:rPr>
          <w:lang w:val="es-ES"/>
        </w:rPr>
        <w:t xml:space="preserve">concesión de </w:t>
      </w:r>
      <w:r w:rsidRPr="006712C1">
        <w:rPr>
          <w:lang w:val="es-ES"/>
        </w:rPr>
        <w:t xml:space="preserve">protección </w:t>
      </w:r>
      <w:r w:rsidR="00E4751E">
        <w:rPr>
          <w:lang w:val="es-ES"/>
        </w:rPr>
        <w:t>para</w:t>
      </w:r>
      <w:r w:rsidRPr="006712C1">
        <w:rPr>
          <w:lang w:val="es-ES"/>
        </w:rPr>
        <w:t xml:space="preserve"> los derechos de </w:t>
      </w:r>
      <w:r w:rsidR="00745A38" w:rsidRPr="006712C1">
        <w:rPr>
          <w:lang w:val="es-ES"/>
        </w:rPr>
        <w:t>PI</w:t>
      </w:r>
      <w:r w:rsidRPr="006712C1">
        <w:rPr>
          <w:lang w:val="es-ES"/>
        </w:rPr>
        <w:t xml:space="preserve">, entre los que </w:t>
      </w:r>
      <w:r w:rsidR="00E14014" w:rsidRPr="006712C1">
        <w:rPr>
          <w:lang w:val="es-ES"/>
        </w:rPr>
        <w:t>cabe destacar</w:t>
      </w:r>
      <w:r w:rsidRPr="006712C1">
        <w:rPr>
          <w:lang w:val="es-ES"/>
        </w:rPr>
        <w:t xml:space="preserve"> los siguientes:</w:t>
      </w:r>
    </w:p>
    <w:p w:rsidR="00272ED9" w:rsidRPr="006712C1" w:rsidRDefault="00272ED9" w:rsidP="00272ED9">
      <w:pPr>
        <w:pStyle w:val="Endofdocument-Annex"/>
        <w:ind w:left="0"/>
        <w:rPr>
          <w:lang w:val="es-ES"/>
        </w:rPr>
      </w:pPr>
    </w:p>
    <w:p w:rsidR="00272ED9" w:rsidRPr="006712C1" w:rsidRDefault="00272ED9" w:rsidP="00272ED9">
      <w:pPr>
        <w:pStyle w:val="Endofdocument-Annex"/>
        <w:numPr>
          <w:ilvl w:val="0"/>
          <w:numId w:val="30"/>
        </w:numPr>
        <w:ind w:firstLine="0"/>
        <w:rPr>
          <w:lang w:val="es-ES"/>
        </w:rPr>
      </w:pPr>
      <w:r w:rsidRPr="006712C1">
        <w:rPr>
          <w:lang w:val="es-ES"/>
        </w:rPr>
        <w:t xml:space="preserve">desarrollar un modelo para </w:t>
      </w:r>
      <w:r w:rsidR="000458BF" w:rsidRPr="006712C1">
        <w:rPr>
          <w:lang w:val="es-ES"/>
        </w:rPr>
        <w:t xml:space="preserve">normalizar la aplicación de </w:t>
      </w:r>
      <w:r w:rsidRPr="006712C1">
        <w:rPr>
          <w:lang w:val="es-ES"/>
        </w:rPr>
        <w:t xml:space="preserve">la tecnología de cadena de bloques en los procesos </w:t>
      </w:r>
      <w:r w:rsidR="00E4751E">
        <w:rPr>
          <w:lang w:val="es-ES"/>
        </w:rPr>
        <w:t>relativos a la</w:t>
      </w:r>
      <w:r w:rsidRPr="006712C1">
        <w:rPr>
          <w:lang w:val="es-ES"/>
        </w:rPr>
        <w:t xml:space="preserve"> </w:t>
      </w:r>
      <w:r w:rsidR="00E4751E">
        <w:rPr>
          <w:lang w:val="es-ES"/>
        </w:rPr>
        <w:t xml:space="preserve">concesión de </w:t>
      </w:r>
      <w:r w:rsidRPr="006712C1">
        <w:rPr>
          <w:lang w:val="es-ES"/>
        </w:rPr>
        <w:t xml:space="preserve">protección </w:t>
      </w:r>
      <w:r w:rsidR="00E4751E">
        <w:rPr>
          <w:lang w:val="es-ES"/>
        </w:rPr>
        <w:t xml:space="preserve">para </w:t>
      </w:r>
      <w:r w:rsidRPr="006712C1">
        <w:rPr>
          <w:lang w:val="es-ES"/>
        </w:rPr>
        <w:t xml:space="preserve">los derechos de </w:t>
      </w:r>
      <w:r w:rsidR="00F71399" w:rsidRPr="006712C1">
        <w:rPr>
          <w:lang w:val="es-ES"/>
        </w:rPr>
        <w:t>PI</w:t>
      </w:r>
      <w:r w:rsidR="00E4751E">
        <w:rPr>
          <w:lang w:val="es-ES"/>
        </w:rPr>
        <w:t xml:space="preserve"> y al tratamiento </w:t>
      </w:r>
      <w:r w:rsidRPr="006712C1">
        <w:rPr>
          <w:lang w:val="es-ES"/>
        </w:rPr>
        <w:t xml:space="preserve">de la información sobre los </w:t>
      </w:r>
      <w:r w:rsidR="00F80F50" w:rsidRPr="006712C1">
        <w:rPr>
          <w:lang w:val="es-ES"/>
        </w:rPr>
        <w:t>objetos</w:t>
      </w:r>
      <w:r w:rsidR="000458BF" w:rsidRPr="006712C1">
        <w:rPr>
          <w:lang w:val="es-ES"/>
        </w:rPr>
        <w:t xml:space="preserve"> de</w:t>
      </w:r>
      <w:r w:rsidRPr="006712C1">
        <w:rPr>
          <w:lang w:val="es-ES"/>
        </w:rPr>
        <w:t xml:space="preserve"> </w:t>
      </w:r>
      <w:r w:rsidR="00F71399" w:rsidRPr="006712C1">
        <w:rPr>
          <w:lang w:val="es-ES"/>
        </w:rPr>
        <w:t>PI</w:t>
      </w:r>
      <w:r w:rsidRPr="006712C1">
        <w:rPr>
          <w:lang w:val="es-ES"/>
        </w:rPr>
        <w:t xml:space="preserve"> y su u</w:t>
      </w:r>
      <w:r w:rsidR="00F71399" w:rsidRPr="006712C1">
        <w:rPr>
          <w:lang w:val="es-ES"/>
        </w:rPr>
        <w:t>tilización</w:t>
      </w:r>
      <w:r w:rsidRPr="006712C1">
        <w:rPr>
          <w:lang w:val="es-ES"/>
        </w:rPr>
        <w:t>;</w:t>
      </w:r>
    </w:p>
    <w:p w:rsidR="00272ED9" w:rsidRPr="006712C1" w:rsidRDefault="00272ED9" w:rsidP="00272ED9">
      <w:pPr>
        <w:pStyle w:val="Endofdocument-Annex"/>
        <w:numPr>
          <w:ilvl w:val="0"/>
          <w:numId w:val="30"/>
        </w:numPr>
        <w:ind w:firstLine="0"/>
        <w:rPr>
          <w:lang w:val="es-ES"/>
        </w:rPr>
      </w:pPr>
      <w:r w:rsidRPr="006712C1">
        <w:rPr>
          <w:lang w:val="es-ES"/>
        </w:rPr>
        <w:t xml:space="preserve">preparar una propuesta </w:t>
      </w:r>
      <w:r w:rsidR="009014AC" w:rsidRPr="006712C1">
        <w:rPr>
          <w:lang w:val="es-ES"/>
        </w:rPr>
        <w:t>para la adopción de</w:t>
      </w:r>
      <w:r w:rsidRPr="006712C1">
        <w:rPr>
          <w:lang w:val="es-ES"/>
        </w:rPr>
        <w:t xml:space="preserve"> </w:t>
      </w:r>
      <w:r w:rsidR="009014AC" w:rsidRPr="006712C1">
        <w:rPr>
          <w:lang w:val="es-ES"/>
        </w:rPr>
        <w:t xml:space="preserve">medidas </w:t>
      </w:r>
      <w:r w:rsidRPr="006712C1">
        <w:rPr>
          <w:lang w:val="es-ES"/>
        </w:rPr>
        <w:t xml:space="preserve">destinadas a la aplicación de la tecnología de cadena de bloques en los procesos </w:t>
      </w:r>
      <w:r w:rsidR="00E4751E">
        <w:rPr>
          <w:lang w:val="es-ES"/>
        </w:rPr>
        <w:t>relativos a la concesión de</w:t>
      </w:r>
      <w:r w:rsidRPr="006712C1">
        <w:rPr>
          <w:lang w:val="es-ES"/>
        </w:rPr>
        <w:t xml:space="preserve"> protección </w:t>
      </w:r>
      <w:r w:rsidR="00E4751E">
        <w:rPr>
          <w:lang w:val="es-ES"/>
        </w:rPr>
        <w:t xml:space="preserve">para </w:t>
      </w:r>
      <w:r w:rsidRPr="006712C1">
        <w:rPr>
          <w:lang w:val="es-ES"/>
        </w:rPr>
        <w:t xml:space="preserve">los derechos de </w:t>
      </w:r>
      <w:r w:rsidR="009014AC" w:rsidRPr="006712C1">
        <w:rPr>
          <w:lang w:val="es-ES"/>
        </w:rPr>
        <w:t>PI</w:t>
      </w:r>
      <w:r w:rsidR="00E4751E">
        <w:rPr>
          <w:lang w:val="es-ES"/>
        </w:rPr>
        <w:t xml:space="preserve"> y al</w:t>
      </w:r>
      <w:r w:rsidRPr="006712C1">
        <w:rPr>
          <w:lang w:val="es-ES"/>
        </w:rPr>
        <w:t xml:space="preserve"> tratamiento de la información sobre los </w:t>
      </w:r>
      <w:r w:rsidR="00F80F50" w:rsidRPr="006712C1">
        <w:rPr>
          <w:lang w:val="es-ES"/>
        </w:rPr>
        <w:t xml:space="preserve">objetos </w:t>
      </w:r>
      <w:r w:rsidR="000458BF" w:rsidRPr="006712C1">
        <w:rPr>
          <w:lang w:val="es-ES"/>
        </w:rPr>
        <w:t>de</w:t>
      </w:r>
      <w:r w:rsidRPr="006712C1">
        <w:rPr>
          <w:lang w:val="es-ES"/>
        </w:rPr>
        <w:t xml:space="preserve"> </w:t>
      </w:r>
      <w:r w:rsidR="009014AC" w:rsidRPr="006712C1">
        <w:rPr>
          <w:lang w:val="es-ES"/>
        </w:rPr>
        <w:t>PI</w:t>
      </w:r>
      <w:r w:rsidRPr="006712C1">
        <w:rPr>
          <w:lang w:val="es-ES"/>
        </w:rPr>
        <w:t xml:space="preserve"> y su utilización.</w:t>
      </w:r>
    </w:p>
    <w:p w:rsidR="00272ED9" w:rsidRPr="00E14014" w:rsidRDefault="00272ED9" w:rsidP="00272ED9">
      <w:pPr>
        <w:pStyle w:val="Endofdocument-Annex"/>
        <w:ind w:left="0"/>
        <w:rPr>
          <w:lang w:val="es-ES"/>
        </w:rPr>
      </w:pPr>
    </w:p>
    <w:p w:rsidR="00272ED9" w:rsidRPr="00E14014" w:rsidRDefault="00272ED9" w:rsidP="00272ED9">
      <w:pPr>
        <w:pStyle w:val="Endofdocument-Annex"/>
        <w:ind w:left="0"/>
        <w:rPr>
          <w:lang w:val="es-ES"/>
        </w:rPr>
      </w:pPr>
      <w:r w:rsidRPr="00E14014">
        <w:rPr>
          <w:lang w:val="es-ES"/>
        </w:rPr>
        <w:t>1</w:t>
      </w:r>
      <w:r w:rsidR="00623DF3" w:rsidRPr="00E14014">
        <w:rPr>
          <w:lang w:val="es-ES"/>
        </w:rPr>
        <w:t>2</w:t>
      </w:r>
      <w:r w:rsidRPr="00E14014">
        <w:rPr>
          <w:lang w:val="es-ES"/>
        </w:rPr>
        <w:t>.</w:t>
      </w:r>
      <w:r w:rsidRPr="00E14014">
        <w:rPr>
          <w:lang w:val="es-ES"/>
        </w:rPr>
        <w:tab/>
        <w:t>Los resultados se presentarán al CWS para su consideración.</w:t>
      </w:r>
    </w:p>
    <w:p w:rsidR="009F6197" w:rsidRDefault="009F6197" w:rsidP="009F6197">
      <w:pPr>
        <w:pStyle w:val="Endofdocument-Annex"/>
        <w:rPr>
          <w:lang w:val="es-ES"/>
        </w:rPr>
      </w:pPr>
    </w:p>
    <w:p w:rsidR="009D5F64" w:rsidRPr="00E14014" w:rsidRDefault="009D5F64" w:rsidP="009F6197">
      <w:pPr>
        <w:pStyle w:val="Endofdocument-Annex"/>
        <w:rPr>
          <w:lang w:val="es-ES"/>
        </w:rPr>
      </w:pPr>
    </w:p>
    <w:p w:rsidR="009014AC" w:rsidRPr="00E14014" w:rsidRDefault="009014AC" w:rsidP="009F6197">
      <w:pPr>
        <w:pStyle w:val="Endofdocument-Annex"/>
        <w:rPr>
          <w:lang w:val="es-ES"/>
        </w:rPr>
      </w:pPr>
      <w:r w:rsidRPr="00E14014">
        <w:rPr>
          <w:lang w:val="es-ES"/>
        </w:rPr>
        <w:t xml:space="preserve">[Fin de los </w:t>
      </w:r>
      <w:r w:rsidR="000458BF" w:rsidRPr="00E14014">
        <w:rPr>
          <w:lang w:val="es-ES"/>
        </w:rPr>
        <w:t>A</w:t>
      </w:r>
      <w:r w:rsidRPr="00E14014">
        <w:rPr>
          <w:lang w:val="es-ES"/>
        </w:rPr>
        <w:t>nexos y del documento]</w:t>
      </w:r>
    </w:p>
    <w:sectPr w:rsidR="009014AC" w:rsidRPr="00E14014" w:rsidSect="003F327E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A04" w:rsidRDefault="005D7A04">
      <w:r>
        <w:separator/>
      </w:r>
    </w:p>
  </w:endnote>
  <w:endnote w:type="continuationSeparator" w:id="0">
    <w:p w:rsidR="005D7A04" w:rsidRDefault="005D7A04" w:rsidP="003B38C1">
      <w:r>
        <w:separator/>
      </w:r>
    </w:p>
    <w:p w:rsidR="005D7A04" w:rsidRPr="003B38C1" w:rsidRDefault="005D7A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D7A04" w:rsidRPr="003B38C1" w:rsidRDefault="005D7A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A04" w:rsidRDefault="005D7A04">
      <w:r>
        <w:separator/>
      </w:r>
    </w:p>
  </w:footnote>
  <w:footnote w:type="continuationSeparator" w:id="0">
    <w:p w:rsidR="005D7A04" w:rsidRDefault="005D7A04" w:rsidP="008B60B2">
      <w:r>
        <w:separator/>
      </w:r>
    </w:p>
    <w:p w:rsidR="005D7A04" w:rsidRPr="00ED77FB" w:rsidRDefault="005D7A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D7A04" w:rsidRPr="00ED77FB" w:rsidRDefault="005D7A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62A" w:rsidRDefault="0094762A" w:rsidP="00477D6B">
    <w:pPr>
      <w:jc w:val="right"/>
    </w:pPr>
    <w:bookmarkStart w:id="1" w:name="Code2"/>
    <w:bookmarkEnd w:id="1"/>
    <w:r>
      <w:t>CWS/6/4</w:t>
    </w:r>
    <w:r w:rsidR="00D57CEC">
      <w:t xml:space="preserve"> REV.</w:t>
    </w:r>
  </w:p>
  <w:p w:rsidR="0094762A" w:rsidRDefault="003F327E" w:rsidP="00477D6B">
    <w:pPr>
      <w:jc w:val="right"/>
    </w:pPr>
    <w:r>
      <w:t>Anexo II, página</w:t>
    </w:r>
    <w:r w:rsidR="0094762A">
      <w:t xml:space="preserve"> </w:t>
    </w:r>
    <w:r w:rsidR="0094762A">
      <w:fldChar w:fldCharType="begin"/>
    </w:r>
    <w:r w:rsidR="0094762A">
      <w:instrText xml:space="preserve"> PAGE  \* MERGEFORMAT </w:instrText>
    </w:r>
    <w:r w:rsidR="0094762A">
      <w:fldChar w:fldCharType="separate"/>
    </w:r>
    <w:r w:rsidR="00C71040">
      <w:rPr>
        <w:noProof/>
      </w:rPr>
      <w:t>2</w:t>
    </w:r>
    <w:r w:rsidR="0094762A">
      <w:fldChar w:fldCharType="end"/>
    </w:r>
  </w:p>
  <w:p w:rsidR="0094762A" w:rsidRDefault="0094762A" w:rsidP="00477D6B">
    <w:pPr>
      <w:jc w:val="right"/>
    </w:pPr>
  </w:p>
  <w:p w:rsidR="00091620" w:rsidRDefault="00091620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632852"/>
      <w:docPartObj>
        <w:docPartGallery w:val="Page Numbers (Top of Page)"/>
        <w:docPartUnique/>
      </w:docPartObj>
    </w:sdtPr>
    <w:sdtEndPr>
      <w:rPr>
        <w:noProof/>
      </w:rPr>
    </w:sdtEndPr>
    <w:sdtContent>
      <w:p w:rsidR="0094762A" w:rsidRDefault="0094762A">
        <w:pPr>
          <w:pStyle w:val="Header"/>
          <w:jc w:val="right"/>
        </w:pPr>
        <w:r>
          <w:t>CWS/6/4</w:t>
        </w:r>
        <w:r w:rsidR="00D57CEC">
          <w:t xml:space="preserve"> REV.</w:t>
        </w:r>
      </w:p>
      <w:p w:rsidR="0094762A" w:rsidRDefault="003F327E">
        <w:pPr>
          <w:pStyle w:val="Header"/>
          <w:jc w:val="right"/>
        </w:pPr>
        <w:r>
          <w:t>ANEXO II</w:t>
        </w:r>
      </w:p>
    </w:sdtContent>
  </w:sdt>
  <w:p w:rsidR="0094762A" w:rsidRDefault="0094762A" w:rsidP="00444690">
    <w:pPr>
      <w:pStyle w:val="Header"/>
      <w:jc w:val="right"/>
      <w:rPr>
        <w:lang w:val="en-GB"/>
      </w:rPr>
    </w:pPr>
  </w:p>
  <w:p w:rsidR="0094762A" w:rsidRPr="001B3B8A" w:rsidRDefault="0094762A" w:rsidP="00444690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C7268"/>
    <w:multiLevelType w:val="hybridMultilevel"/>
    <w:tmpl w:val="560C6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A854BB3"/>
    <w:multiLevelType w:val="hybridMultilevel"/>
    <w:tmpl w:val="ADD0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7785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0FA67F81"/>
    <w:multiLevelType w:val="hybridMultilevel"/>
    <w:tmpl w:val="474C93CC"/>
    <w:lvl w:ilvl="0" w:tplc="F006D49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A95331"/>
    <w:multiLevelType w:val="hybridMultilevel"/>
    <w:tmpl w:val="77441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01094"/>
    <w:multiLevelType w:val="multilevel"/>
    <w:tmpl w:val="1C809B2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3DE441C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240A4E47"/>
    <w:multiLevelType w:val="hybridMultilevel"/>
    <w:tmpl w:val="F1780E96"/>
    <w:lvl w:ilvl="0" w:tplc="64744DBE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C4226A"/>
    <w:multiLevelType w:val="hybridMultilevel"/>
    <w:tmpl w:val="EA2C5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F5C87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329B4"/>
    <w:multiLevelType w:val="hybridMultilevel"/>
    <w:tmpl w:val="6E5AD740"/>
    <w:lvl w:ilvl="0" w:tplc="F522D01C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2F6278BB"/>
    <w:multiLevelType w:val="multilevel"/>
    <w:tmpl w:val="92E6FA06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%4."/>
      <w:lvlJc w:val="right"/>
      <w:pPr>
        <w:tabs>
          <w:tab w:val="num" w:pos="1701"/>
        </w:tabs>
        <w:ind w:left="1134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42933B0F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A9154D"/>
    <w:multiLevelType w:val="hybridMultilevel"/>
    <w:tmpl w:val="6590B77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0" w15:restartNumberingAfterBreak="0">
    <w:nsid w:val="53467CD0"/>
    <w:multiLevelType w:val="hybridMultilevel"/>
    <w:tmpl w:val="12BC298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49F3214"/>
    <w:multiLevelType w:val="hybridMultilevel"/>
    <w:tmpl w:val="FAD69FA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F62E214">
      <w:numFmt w:val="bullet"/>
      <w:lvlText w:val="-"/>
      <w:lvlJc w:val="left"/>
      <w:pPr>
        <w:ind w:left="2214" w:hanging="36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584046C9"/>
    <w:multiLevelType w:val="hybridMultilevel"/>
    <w:tmpl w:val="963E47B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B41729"/>
    <w:multiLevelType w:val="hybridMultilevel"/>
    <w:tmpl w:val="49E40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06E38"/>
    <w:multiLevelType w:val="multilevel"/>
    <w:tmpl w:val="7738336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%4."/>
      <w:lvlJc w:val="right"/>
      <w:pPr>
        <w:tabs>
          <w:tab w:val="num" w:pos="1701"/>
        </w:tabs>
        <w:ind w:left="1134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65B50DFD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 w15:restartNumberingAfterBreak="0">
    <w:nsid w:val="670326D6"/>
    <w:multiLevelType w:val="hybridMultilevel"/>
    <w:tmpl w:val="12C68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308C6"/>
    <w:multiLevelType w:val="hybridMultilevel"/>
    <w:tmpl w:val="8A4C0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741D1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87D14"/>
    <w:multiLevelType w:val="multilevel"/>
    <w:tmpl w:val="D5B2AE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0" w15:restartNumberingAfterBreak="0">
    <w:nsid w:val="76D52CF3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1" w15:restartNumberingAfterBreak="0">
    <w:nsid w:val="7D8C3742"/>
    <w:multiLevelType w:val="hybridMultilevel"/>
    <w:tmpl w:val="4D1A749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8"/>
  </w:num>
  <w:num w:numId="5">
    <w:abstractNumId w:val="2"/>
  </w:num>
  <w:num w:numId="6">
    <w:abstractNumId w:val="9"/>
  </w:num>
  <w:num w:numId="7">
    <w:abstractNumId w:val="15"/>
  </w:num>
  <w:num w:numId="8">
    <w:abstractNumId w:val="29"/>
  </w:num>
  <w:num w:numId="9">
    <w:abstractNumId w:val="19"/>
  </w:num>
  <w:num w:numId="10">
    <w:abstractNumId w:val="21"/>
  </w:num>
  <w:num w:numId="11">
    <w:abstractNumId w:val="25"/>
  </w:num>
  <w:num w:numId="12">
    <w:abstractNumId w:val="30"/>
  </w:num>
  <w:num w:numId="13">
    <w:abstractNumId w:val="4"/>
  </w:num>
  <w:num w:numId="14">
    <w:abstractNumId w:val="10"/>
  </w:num>
  <w:num w:numId="15">
    <w:abstractNumId w:val="8"/>
  </w:num>
  <w:num w:numId="16">
    <w:abstractNumId w:val="7"/>
  </w:num>
  <w:num w:numId="17">
    <w:abstractNumId w:val="26"/>
  </w:num>
  <w:num w:numId="18">
    <w:abstractNumId w:val="1"/>
  </w:num>
  <w:num w:numId="19">
    <w:abstractNumId w:val="16"/>
  </w:num>
  <w:num w:numId="20">
    <w:abstractNumId w:val="23"/>
  </w:num>
  <w:num w:numId="21">
    <w:abstractNumId w:val="13"/>
  </w:num>
  <w:num w:numId="22">
    <w:abstractNumId w:val="28"/>
  </w:num>
  <w:num w:numId="23">
    <w:abstractNumId w:val="27"/>
  </w:num>
  <w:num w:numId="24">
    <w:abstractNumId w:val="5"/>
  </w:num>
  <w:num w:numId="25">
    <w:abstractNumId w:val="31"/>
  </w:num>
  <w:num w:numId="26">
    <w:abstractNumId w:val="14"/>
  </w:num>
  <w:num w:numId="27">
    <w:abstractNumId w:val="24"/>
  </w:num>
  <w:num w:numId="28">
    <w:abstractNumId w:val="22"/>
  </w:num>
  <w:num w:numId="29">
    <w:abstractNumId w:val="12"/>
  </w:num>
  <w:num w:numId="30">
    <w:abstractNumId w:val="3"/>
  </w:num>
  <w:num w:numId="31">
    <w:abstractNumId w:val="11"/>
  </w:num>
  <w:num w:numId="32">
    <w:abstractNumId w:val="20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9"/>
  </w:num>
  <w:num w:numId="36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7">
    <w:abstractNumId w:val="8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8">
    <w:abstractNumId w:val="22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A5"/>
    <w:rsid w:val="00010199"/>
    <w:rsid w:val="00021274"/>
    <w:rsid w:val="000273D8"/>
    <w:rsid w:val="00043CAA"/>
    <w:rsid w:val="000458BF"/>
    <w:rsid w:val="00052600"/>
    <w:rsid w:val="00052B40"/>
    <w:rsid w:val="00075432"/>
    <w:rsid w:val="00091620"/>
    <w:rsid w:val="000968ED"/>
    <w:rsid w:val="000D1F95"/>
    <w:rsid w:val="000F00EA"/>
    <w:rsid w:val="000F5E56"/>
    <w:rsid w:val="0011551E"/>
    <w:rsid w:val="001361F4"/>
    <w:rsid w:val="001362EE"/>
    <w:rsid w:val="00140F75"/>
    <w:rsid w:val="00143308"/>
    <w:rsid w:val="00147C1D"/>
    <w:rsid w:val="00163FAB"/>
    <w:rsid w:val="001647D5"/>
    <w:rsid w:val="001832A6"/>
    <w:rsid w:val="00192EF3"/>
    <w:rsid w:val="0019377C"/>
    <w:rsid w:val="001C1B2B"/>
    <w:rsid w:val="001E467D"/>
    <w:rsid w:val="0021217E"/>
    <w:rsid w:val="0023035B"/>
    <w:rsid w:val="00243555"/>
    <w:rsid w:val="002634C4"/>
    <w:rsid w:val="00272ED9"/>
    <w:rsid w:val="002928D3"/>
    <w:rsid w:val="00294A5C"/>
    <w:rsid w:val="002B2094"/>
    <w:rsid w:val="002B2E4E"/>
    <w:rsid w:val="002C35A7"/>
    <w:rsid w:val="002F1FE6"/>
    <w:rsid w:val="002F2A92"/>
    <w:rsid w:val="002F4E68"/>
    <w:rsid w:val="00312F7F"/>
    <w:rsid w:val="00315888"/>
    <w:rsid w:val="00327751"/>
    <w:rsid w:val="00347142"/>
    <w:rsid w:val="00361450"/>
    <w:rsid w:val="00362D57"/>
    <w:rsid w:val="0036692E"/>
    <w:rsid w:val="003673CF"/>
    <w:rsid w:val="00373604"/>
    <w:rsid w:val="00374C63"/>
    <w:rsid w:val="003845C1"/>
    <w:rsid w:val="003928B8"/>
    <w:rsid w:val="003A6F89"/>
    <w:rsid w:val="003B25FE"/>
    <w:rsid w:val="003B38C1"/>
    <w:rsid w:val="003B72A2"/>
    <w:rsid w:val="003C3D4E"/>
    <w:rsid w:val="003D0746"/>
    <w:rsid w:val="003F327E"/>
    <w:rsid w:val="003F625D"/>
    <w:rsid w:val="003F7306"/>
    <w:rsid w:val="00402A32"/>
    <w:rsid w:val="00423E3E"/>
    <w:rsid w:val="004252BB"/>
    <w:rsid w:val="00427AF4"/>
    <w:rsid w:val="00433868"/>
    <w:rsid w:val="00444690"/>
    <w:rsid w:val="00445897"/>
    <w:rsid w:val="00446A36"/>
    <w:rsid w:val="004647DA"/>
    <w:rsid w:val="00466473"/>
    <w:rsid w:val="00473ACF"/>
    <w:rsid w:val="00474062"/>
    <w:rsid w:val="00477D6B"/>
    <w:rsid w:val="00477F7E"/>
    <w:rsid w:val="00485375"/>
    <w:rsid w:val="00493372"/>
    <w:rsid w:val="004B7808"/>
    <w:rsid w:val="004D3E2C"/>
    <w:rsid w:val="004D46B2"/>
    <w:rsid w:val="004D6F01"/>
    <w:rsid w:val="004F33AB"/>
    <w:rsid w:val="005019FF"/>
    <w:rsid w:val="005101BC"/>
    <w:rsid w:val="005103AA"/>
    <w:rsid w:val="00516EE5"/>
    <w:rsid w:val="005254C1"/>
    <w:rsid w:val="0053057A"/>
    <w:rsid w:val="005447DE"/>
    <w:rsid w:val="005546D8"/>
    <w:rsid w:val="00556CF2"/>
    <w:rsid w:val="00560A29"/>
    <w:rsid w:val="00567973"/>
    <w:rsid w:val="005709E3"/>
    <w:rsid w:val="005853A5"/>
    <w:rsid w:val="005B1EE0"/>
    <w:rsid w:val="005B6801"/>
    <w:rsid w:val="005B6D13"/>
    <w:rsid w:val="005C1F4F"/>
    <w:rsid w:val="005C6649"/>
    <w:rsid w:val="005D7A04"/>
    <w:rsid w:val="00605827"/>
    <w:rsid w:val="00623DF3"/>
    <w:rsid w:val="00646050"/>
    <w:rsid w:val="00667B66"/>
    <w:rsid w:val="006712C1"/>
    <w:rsid w:val="006713CA"/>
    <w:rsid w:val="00676C5C"/>
    <w:rsid w:val="006B4A9F"/>
    <w:rsid w:val="006D0C41"/>
    <w:rsid w:val="006D78FC"/>
    <w:rsid w:val="006F6F35"/>
    <w:rsid w:val="00745A38"/>
    <w:rsid w:val="00761DA0"/>
    <w:rsid w:val="00773755"/>
    <w:rsid w:val="00780997"/>
    <w:rsid w:val="00780FE3"/>
    <w:rsid w:val="007D1613"/>
    <w:rsid w:val="007D3038"/>
    <w:rsid w:val="007D6215"/>
    <w:rsid w:val="007E4C0E"/>
    <w:rsid w:val="00813CEF"/>
    <w:rsid w:val="00822F7A"/>
    <w:rsid w:val="0082423A"/>
    <w:rsid w:val="008305DD"/>
    <w:rsid w:val="00881065"/>
    <w:rsid w:val="00882CC0"/>
    <w:rsid w:val="008A134B"/>
    <w:rsid w:val="008B1F9A"/>
    <w:rsid w:val="008B2CC1"/>
    <w:rsid w:val="008B60B2"/>
    <w:rsid w:val="008D3007"/>
    <w:rsid w:val="008D3FF8"/>
    <w:rsid w:val="008E517D"/>
    <w:rsid w:val="008E5369"/>
    <w:rsid w:val="008E6C16"/>
    <w:rsid w:val="008F5E19"/>
    <w:rsid w:val="009014AC"/>
    <w:rsid w:val="0090731E"/>
    <w:rsid w:val="00916EE2"/>
    <w:rsid w:val="00917ACA"/>
    <w:rsid w:val="0092213C"/>
    <w:rsid w:val="00924B82"/>
    <w:rsid w:val="00927DFE"/>
    <w:rsid w:val="0094762A"/>
    <w:rsid w:val="00961DBF"/>
    <w:rsid w:val="00965D27"/>
    <w:rsid w:val="00966A22"/>
    <w:rsid w:val="0096722F"/>
    <w:rsid w:val="00975ACB"/>
    <w:rsid w:val="00980843"/>
    <w:rsid w:val="00982145"/>
    <w:rsid w:val="009C59F4"/>
    <w:rsid w:val="009C7DB0"/>
    <w:rsid w:val="009D5F64"/>
    <w:rsid w:val="009D7198"/>
    <w:rsid w:val="009E1D5A"/>
    <w:rsid w:val="009E1DB5"/>
    <w:rsid w:val="009E2632"/>
    <w:rsid w:val="009E2791"/>
    <w:rsid w:val="009E3F6F"/>
    <w:rsid w:val="009F499F"/>
    <w:rsid w:val="009F6197"/>
    <w:rsid w:val="00A07887"/>
    <w:rsid w:val="00A22637"/>
    <w:rsid w:val="00A240DF"/>
    <w:rsid w:val="00A25663"/>
    <w:rsid w:val="00A37342"/>
    <w:rsid w:val="00A42DAF"/>
    <w:rsid w:val="00A44341"/>
    <w:rsid w:val="00A45BD8"/>
    <w:rsid w:val="00A46046"/>
    <w:rsid w:val="00A56840"/>
    <w:rsid w:val="00A615DA"/>
    <w:rsid w:val="00A64737"/>
    <w:rsid w:val="00A73717"/>
    <w:rsid w:val="00A747C4"/>
    <w:rsid w:val="00A74F5E"/>
    <w:rsid w:val="00A869B7"/>
    <w:rsid w:val="00AB1089"/>
    <w:rsid w:val="00AB510D"/>
    <w:rsid w:val="00AB61BC"/>
    <w:rsid w:val="00AC205C"/>
    <w:rsid w:val="00AD6122"/>
    <w:rsid w:val="00AF0A6B"/>
    <w:rsid w:val="00AF7CB3"/>
    <w:rsid w:val="00B05A69"/>
    <w:rsid w:val="00B134CE"/>
    <w:rsid w:val="00B1740C"/>
    <w:rsid w:val="00B27552"/>
    <w:rsid w:val="00B406E6"/>
    <w:rsid w:val="00B434D3"/>
    <w:rsid w:val="00B47BAF"/>
    <w:rsid w:val="00B55FFD"/>
    <w:rsid w:val="00B707BF"/>
    <w:rsid w:val="00B9734B"/>
    <w:rsid w:val="00BA30E2"/>
    <w:rsid w:val="00BA36E4"/>
    <w:rsid w:val="00BB2FA4"/>
    <w:rsid w:val="00BD7C67"/>
    <w:rsid w:val="00BE449A"/>
    <w:rsid w:val="00C04CA7"/>
    <w:rsid w:val="00C06510"/>
    <w:rsid w:val="00C0667E"/>
    <w:rsid w:val="00C07C41"/>
    <w:rsid w:val="00C11BFE"/>
    <w:rsid w:val="00C16A11"/>
    <w:rsid w:val="00C27F8A"/>
    <w:rsid w:val="00C34C7D"/>
    <w:rsid w:val="00C36629"/>
    <w:rsid w:val="00C5068F"/>
    <w:rsid w:val="00C579CD"/>
    <w:rsid w:val="00C70048"/>
    <w:rsid w:val="00C71040"/>
    <w:rsid w:val="00C71F4E"/>
    <w:rsid w:val="00C767B1"/>
    <w:rsid w:val="00C86D74"/>
    <w:rsid w:val="00C904A1"/>
    <w:rsid w:val="00C90F01"/>
    <w:rsid w:val="00C94115"/>
    <w:rsid w:val="00CD04F1"/>
    <w:rsid w:val="00CD59F2"/>
    <w:rsid w:val="00CF0D5D"/>
    <w:rsid w:val="00CF2B4C"/>
    <w:rsid w:val="00CF4692"/>
    <w:rsid w:val="00D03538"/>
    <w:rsid w:val="00D2666E"/>
    <w:rsid w:val="00D311EB"/>
    <w:rsid w:val="00D3124F"/>
    <w:rsid w:val="00D35F1F"/>
    <w:rsid w:val="00D45252"/>
    <w:rsid w:val="00D454D1"/>
    <w:rsid w:val="00D57CEC"/>
    <w:rsid w:val="00D707A4"/>
    <w:rsid w:val="00D71B4D"/>
    <w:rsid w:val="00D71C0F"/>
    <w:rsid w:val="00D77CA8"/>
    <w:rsid w:val="00D93D55"/>
    <w:rsid w:val="00DA12A0"/>
    <w:rsid w:val="00DA1E3B"/>
    <w:rsid w:val="00DD1CBB"/>
    <w:rsid w:val="00DD428F"/>
    <w:rsid w:val="00DF6771"/>
    <w:rsid w:val="00E14014"/>
    <w:rsid w:val="00E15015"/>
    <w:rsid w:val="00E231F9"/>
    <w:rsid w:val="00E335FE"/>
    <w:rsid w:val="00E356CC"/>
    <w:rsid w:val="00E40E25"/>
    <w:rsid w:val="00E433A4"/>
    <w:rsid w:val="00E43492"/>
    <w:rsid w:val="00E4751E"/>
    <w:rsid w:val="00E53751"/>
    <w:rsid w:val="00E97E9E"/>
    <w:rsid w:val="00EA7BDC"/>
    <w:rsid w:val="00EA7D6E"/>
    <w:rsid w:val="00EC2072"/>
    <w:rsid w:val="00EC42DE"/>
    <w:rsid w:val="00EC4E49"/>
    <w:rsid w:val="00ED164B"/>
    <w:rsid w:val="00ED77FB"/>
    <w:rsid w:val="00EE45FA"/>
    <w:rsid w:val="00F054E4"/>
    <w:rsid w:val="00F1000A"/>
    <w:rsid w:val="00F66152"/>
    <w:rsid w:val="00F670C8"/>
    <w:rsid w:val="00F71399"/>
    <w:rsid w:val="00F80F50"/>
    <w:rsid w:val="00F90C42"/>
    <w:rsid w:val="00F9123E"/>
    <w:rsid w:val="00F97546"/>
    <w:rsid w:val="00FA1756"/>
    <w:rsid w:val="00FA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ED36F4B2-81A2-44BD-A8DA-383FA86C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aliases w:val="%Hyperlink"/>
    <w:unhideWhenUsed/>
    <w:rsid w:val="005853A5"/>
    <w:rPr>
      <w:color w:val="0000FF"/>
      <w:u w:val="single"/>
    </w:rPr>
  </w:style>
  <w:style w:type="character" w:customStyle="1" w:styleId="ONUMEChar">
    <w:name w:val="ONUM E Char"/>
    <w:link w:val="ONUME"/>
    <w:rsid w:val="005853A5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853A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853A5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5853A5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85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53A5"/>
    <w:rPr>
      <w:rFonts w:ascii="Segoe UI" w:eastAsia="SimSun" w:hAnsi="Segoe UI" w:cs="Segoe U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8242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-events.com/events/1165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uipo.europa.eu/ohimportal/web/observatory/blockath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-blockchain.ru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48081-1E58-4C6C-B9CF-49F06E4C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5</TotalTime>
  <Pages>2</Pages>
  <Words>749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CWS/6/4 REV. Annex II (in Spanish)</vt:lpstr>
    </vt:vector>
  </TitlesOfParts>
  <Company>WIPO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CWS/6/4 REV. Annex II (in Spanish)</dc:title>
  <dc:subject>PROPUESTA DE CREACIÓN DE UNA TAREA PARA ANALIZAR LA APLICACIÓN DE LA CADENA DE BLOQUES EN EL ÁMBITO DE LA PROPIEDAD INTELECTUAL</dc:subject>
  <dc:creator>WIPO</dc:creator>
  <cp:keywords>CWS</cp:keywords>
  <cp:lastModifiedBy>DRAKE Sophie</cp:lastModifiedBy>
  <cp:revision>10</cp:revision>
  <cp:lastPrinted>2018-09-12T09:34:00Z</cp:lastPrinted>
  <dcterms:created xsi:type="dcterms:W3CDTF">2018-09-17T13:12:00Z</dcterms:created>
  <dcterms:modified xsi:type="dcterms:W3CDTF">2018-10-08T10:51:00Z</dcterms:modified>
  <cp:category>CWS (in Spanish)</cp:category>
</cp:coreProperties>
</file>