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A05DF6" w:rsidRPr="008B2CC1" w14:paraId="7FC43EFC" w14:textId="77777777" w:rsidTr="00A71E2D">
        <w:tc>
          <w:tcPr>
            <w:tcW w:w="4513" w:type="dxa"/>
            <w:tcBorders>
              <w:bottom w:val="single" w:sz="4" w:space="0" w:color="auto"/>
            </w:tcBorders>
            <w:tcMar>
              <w:bottom w:w="170" w:type="dxa"/>
            </w:tcMar>
          </w:tcPr>
          <w:p w14:paraId="28E9B863" w14:textId="77777777" w:rsidR="00A05DF6" w:rsidRPr="008B2CC1" w:rsidRDefault="00A05DF6" w:rsidP="00364EA4"/>
        </w:tc>
        <w:tc>
          <w:tcPr>
            <w:tcW w:w="4337" w:type="dxa"/>
            <w:tcBorders>
              <w:bottom w:val="single" w:sz="4" w:space="0" w:color="auto"/>
            </w:tcBorders>
            <w:tcMar>
              <w:left w:w="0" w:type="dxa"/>
              <w:right w:w="0" w:type="dxa"/>
            </w:tcMar>
          </w:tcPr>
          <w:p w14:paraId="29538003" w14:textId="77777777" w:rsidR="00A05DF6" w:rsidRPr="008B2CC1" w:rsidRDefault="00A05DF6" w:rsidP="00364EA4">
            <w:r>
              <w:rPr>
                <w:noProof/>
                <w:lang w:eastAsia="en-US"/>
              </w:rPr>
              <w:drawing>
                <wp:inline distT="0" distB="0" distL="0" distR="0" wp14:anchorId="1D428ADD" wp14:editId="1CD5FAE2">
                  <wp:extent cx="1860550" cy="1327150"/>
                  <wp:effectExtent l="0" t="0" r="6350" b="635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0362C8F6" w14:textId="77777777" w:rsidR="00A05DF6" w:rsidRPr="008B2CC1" w:rsidRDefault="00A05DF6" w:rsidP="00364EA4">
            <w:pPr>
              <w:jc w:val="right"/>
            </w:pPr>
            <w:r w:rsidRPr="00605827">
              <w:rPr>
                <w:b/>
                <w:sz w:val="40"/>
                <w:szCs w:val="40"/>
              </w:rPr>
              <w:t>E</w:t>
            </w:r>
          </w:p>
        </w:tc>
      </w:tr>
      <w:tr w:rsidR="00A71E2D" w:rsidRPr="001832A6" w14:paraId="78929180" w14:textId="77777777" w:rsidTr="00364EA4">
        <w:trPr>
          <w:trHeight w:hRule="exact" w:val="357"/>
        </w:trPr>
        <w:tc>
          <w:tcPr>
            <w:tcW w:w="9356" w:type="dxa"/>
            <w:gridSpan w:val="3"/>
            <w:tcBorders>
              <w:top w:val="single" w:sz="4" w:space="0" w:color="auto"/>
            </w:tcBorders>
            <w:tcMar>
              <w:top w:w="170" w:type="dxa"/>
              <w:left w:w="0" w:type="dxa"/>
              <w:right w:w="0" w:type="dxa"/>
            </w:tcMar>
            <w:vAlign w:val="bottom"/>
          </w:tcPr>
          <w:p w14:paraId="26B13D8A" w14:textId="3F145E44" w:rsidR="00A71E2D" w:rsidRPr="0090731E" w:rsidRDefault="00A71E2D" w:rsidP="00EA2B13">
            <w:pPr>
              <w:jc w:val="right"/>
              <w:rPr>
                <w:rFonts w:ascii="Arial Black" w:hAnsi="Arial Black"/>
                <w:caps/>
                <w:sz w:val="15"/>
              </w:rPr>
            </w:pPr>
            <w:r>
              <w:rPr>
                <w:rFonts w:ascii="Arial Black" w:hAnsi="Arial Black"/>
                <w:caps/>
                <w:sz w:val="15"/>
              </w:rPr>
              <w:t>IPC/WG/4</w:t>
            </w:r>
            <w:r w:rsidR="00757D1B">
              <w:rPr>
                <w:rFonts w:ascii="Arial Black" w:hAnsi="Arial Black"/>
                <w:caps/>
                <w:sz w:val="15"/>
              </w:rPr>
              <w:t>8</w:t>
            </w:r>
            <w:r>
              <w:rPr>
                <w:rFonts w:ascii="Arial Black" w:hAnsi="Arial Black"/>
                <w:caps/>
                <w:sz w:val="15"/>
              </w:rPr>
              <w:t>/</w:t>
            </w:r>
            <w:bookmarkStart w:id="0" w:name="Code"/>
            <w:bookmarkEnd w:id="0"/>
            <w:r w:rsidR="00477D0A">
              <w:rPr>
                <w:rFonts w:ascii="Arial Black" w:hAnsi="Arial Black"/>
                <w:caps/>
                <w:sz w:val="15"/>
              </w:rPr>
              <w:t>2</w:t>
            </w:r>
          </w:p>
        </w:tc>
      </w:tr>
      <w:tr w:rsidR="00A71E2D" w:rsidRPr="001832A6" w14:paraId="48EA9B73" w14:textId="77777777" w:rsidTr="00364EA4">
        <w:trPr>
          <w:trHeight w:hRule="exact" w:val="170"/>
        </w:trPr>
        <w:tc>
          <w:tcPr>
            <w:tcW w:w="9356" w:type="dxa"/>
            <w:gridSpan w:val="3"/>
            <w:noWrap/>
            <w:tcMar>
              <w:left w:w="0" w:type="dxa"/>
              <w:right w:w="0" w:type="dxa"/>
            </w:tcMar>
            <w:vAlign w:val="bottom"/>
          </w:tcPr>
          <w:p w14:paraId="29E4C873" w14:textId="77777777" w:rsidR="00A71E2D" w:rsidRPr="0090731E" w:rsidRDefault="00A71E2D" w:rsidP="00A71E2D">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bookmarkStart w:id="1" w:name="Original"/>
            <w:bookmarkEnd w:id="1"/>
            <w:r>
              <w:rPr>
                <w:rFonts w:ascii="Arial Black" w:hAnsi="Arial Black"/>
                <w:caps/>
                <w:sz w:val="15"/>
              </w:rPr>
              <w:t>English</w:t>
            </w:r>
            <w:r w:rsidRPr="0090731E">
              <w:rPr>
                <w:rFonts w:ascii="Arial Black" w:hAnsi="Arial Black"/>
                <w:caps/>
                <w:sz w:val="15"/>
              </w:rPr>
              <w:t xml:space="preserve"> </w:t>
            </w:r>
          </w:p>
        </w:tc>
      </w:tr>
      <w:tr w:rsidR="00A71E2D" w:rsidRPr="001832A6" w14:paraId="059675CA" w14:textId="77777777" w:rsidTr="00364EA4">
        <w:trPr>
          <w:trHeight w:hRule="exact" w:val="198"/>
        </w:trPr>
        <w:tc>
          <w:tcPr>
            <w:tcW w:w="9356" w:type="dxa"/>
            <w:gridSpan w:val="3"/>
            <w:tcMar>
              <w:left w:w="0" w:type="dxa"/>
              <w:right w:w="0" w:type="dxa"/>
            </w:tcMar>
            <w:vAlign w:val="bottom"/>
          </w:tcPr>
          <w:p w14:paraId="6B5A630A" w14:textId="7C2E7464" w:rsidR="00A71E2D" w:rsidRPr="0090731E" w:rsidRDefault="00A71E2D" w:rsidP="00F140AC">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bookmarkStart w:id="2" w:name="Date"/>
            <w:bookmarkEnd w:id="2"/>
            <w:r w:rsidR="00F140AC">
              <w:rPr>
                <w:rFonts w:ascii="Arial Black" w:hAnsi="Arial Black"/>
                <w:caps/>
                <w:sz w:val="15"/>
              </w:rPr>
              <w:t xml:space="preserve">December </w:t>
            </w:r>
            <w:r w:rsidR="00EA2B13">
              <w:rPr>
                <w:rFonts w:ascii="Arial Black" w:hAnsi="Arial Black"/>
                <w:caps/>
                <w:sz w:val="15"/>
              </w:rPr>
              <w:t>6</w:t>
            </w:r>
            <w:r>
              <w:rPr>
                <w:rFonts w:ascii="Arial Black" w:hAnsi="Arial Black"/>
                <w:caps/>
                <w:sz w:val="15"/>
              </w:rPr>
              <w:t>, 20</w:t>
            </w:r>
            <w:r w:rsidR="00094F1C">
              <w:rPr>
                <w:rFonts w:ascii="Arial Black" w:hAnsi="Arial Black"/>
                <w:caps/>
                <w:sz w:val="15"/>
              </w:rPr>
              <w:t>2</w:t>
            </w:r>
            <w:r w:rsidR="00B07A93">
              <w:rPr>
                <w:rFonts w:ascii="Arial Black" w:hAnsi="Arial Black"/>
                <w:caps/>
                <w:sz w:val="15"/>
              </w:rPr>
              <w:t>2</w:t>
            </w:r>
            <w:r w:rsidRPr="0090731E">
              <w:rPr>
                <w:rFonts w:ascii="Arial Black" w:hAnsi="Arial Black"/>
                <w:caps/>
                <w:sz w:val="15"/>
              </w:rPr>
              <w:t xml:space="preserve"> </w:t>
            </w:r>
          </w:p>
        </w:tc>
      </w:tr>
    </w:tbl>
    <w:p w14:paraId="7831834C" w14:textId="77777777" w:rsidR="00A05DF6" w:rsidRPr="008B2CC1" w:rsidRDefault="00A05DF6" w:rsidP="00A05DF6"/>
    <w:p w14:paraId="1E86EE4D" w14:textId="77777777" w:rsidR="00A05DF6" w:rsidRPr="008B2CC1" w:rsidRDefault="00A05DF6" w:rsidP="00A05DF6"/>
    <w:p w14:paraId="3970C4D5" w14:textId="77777777" w:rsidR="00A05DF6" w:rsidRPr="008B2CC1" w:rsidRDefault="00A05DF6" w:rsidP="00A05DF6"/>
    <w:p w14:paraId="363BF672" w14:textId="77777777" w:rsidR="00A05DF6" w:rsidRPr="008B2CC1" w:rsidRDefault="00A05DF6" w:rsidP="00A05DF6"/>
    <w:p w14:paraId="356A4FCD" w14:textId="77777777" w:rsidR="00A05DF6" w:rsidRPr="008B2CC1" w:rsidRDefault="00A05DF6" w:rsidP="00A05DF6"/>
    <w:p w14:paraId="4A8443E3" w14:textId="77777777" w:rsidR="00A05DF6" w:rsidRPr="003571FB" w:rsidRDefault="00A05DF6" w:rsidP="00A05DF6">
      <w:pPr>
        <w:rPr>
          <w:b/>
          <w:sz w:val="28"/>
          <w:szCs w:val="28"/>
        </w:rPr>
      </w:pPr>
      <w:r w:rsidRPr="003571FB">
        <w:rPr>
          <w:b/>
          <w:sz w:val="28"/>
          <w:szCs w:val="28"/>
        </w:rPr>
        <w:t>Special Union for the International Patent Classification (IPC Union)</w:t>
      </w:r>
    </w:p>
    <w:p w14:paraId="4F2D4231" w14:textId="77777777" w:rsidR="00A05DF6" w:rsidRPr="003845C1" w:rsidRDefault="00A05DF6" w:rsidP="00A05DF6">
      <w:pPr>
        <w:rPr>
          <w:b/>
          <w:sz w:val="28"/>
          <w:szCs w:val="28"/>
        </w:rPr>
      </w:pPr>
      <w:r w:rsidRPr="003571FB">
        <w:rPr>
          <w:b/>
          <w:sz w:val="28"/>
          <w:szCs w:val="28"/>
        </w:rPr>
        <w:t>IPC Revision Working Group</w:t>
      </w:r>
    </w:p>
    <w:p w14:paraId="16512CC4" w14:textId="77777777" w:rsidR="00A05DF6" w:rsidRDefault="00A05DF6" w:rsidP="00A05DF6"/>
    <w:p w14:paraId="432F224F" w14:textId="77777777" w:rsidR="00A05DF6" w:rsidRDefault="00A05DF6" w:rsidP="00A05DF6"/>
    <w:p w14:paraId="02441901" w14:textId="77777777" w:rsidR="00A71E2D" w:rsidRPr="000D0A6A" w:rsidRDefault="00477D0A" w:rsidP="00A71E2D">
      <w:pPr>
        <w:rPr>
          <w:b/>
          <w:sz w:val="24"/>
          <w:szCs w:val="24"/>
        </w:rPr>
      </w:pPr>
      <w:r>
        <w:rPr>
          <w:b/>
          <w:sz w:val="24"/>
          <w:szCs w:val="24"/>
        </w:rPr>
        <w:t>Forty-</w:t>
      </w:r>
      <w:r w:rsidR="00757D1B">
        <w:rPr>
          <w:b/>
          <w:sz w:val="24"/>
          <w:szCs w:val="24"/>
        </w:rPr>
        <w:t>Eigh</w:t>
      </w:r>
      <w:r w:rsidR="00B65735">
        <w:rPr>
          <w:b/>
          <w:sz w:val="24"/>
          <w:szCs w:val="24"/>
        </w:rPr>
        <w:t>th</w:t>
      </w:r>
      <w:r w:rsidR="00A71E2D">
        <w:rPr>
          <w:b/>
          <w:sz w:val="24"/>
          <w:szCs w:val="24"/>
        </w:rPr>
        <w:t xml:space="preserve"> Session</w:t>
      </w:r>
    </w:p>
    <w:p w14:paraId="097FE8D9" w14:textId="77777777" w:rsidR="00A71E2D" w:rsidRPr="003845C1" w:rsidRDefault="00A71E2D" w:rsidP="00A71E2D">
      <w:pPr>
        <w:rPr>
          <w:b/>
          <w:sz w:val="24"/>
          <w:szCs w:val="24"/>
        </w:rPr>
      </w:pPr>
      <w:r>
        <w:rPr>
          <w:b/>
          <w:sz w:val="24"/>
          <w:szCs w:val="24"/>
        </w:rPr>
        <w:t xml:space="preserve">Geneva, </w:t>
      </w:r>
      <w:r w:rsidR="00757D1B">
        <w:rPr>
          <w:b/>
          <w:sz w:val="24"/>
          <w:szCs w:val="24"/>
        </w:rPr>
        <w:t>November</w:t>
      </w:r>
      <w:r w:rsidR="00433DCD">
        <w:rPr>
          <w:b/>
          <w:sz w:val="24"/>
          <w:szCs w:val="24"/>
        </w:rPr>
        <w:t xml:space="preserve"> </w:t>
      </w:r>
      <w:r w:rsidR="00757D1B">
        <w:rPr>
          <w:b/>
          <w:sz w:val="24"/>
          <w:szCs w:val="24"/>
        </w:rPr>
        <w:t>7</w:t>
      </w:r>
      <w:r w:rsidR="00433DCD">
        <w:rPr>
          <w:b/>
          <w:sz w:val="24"/>
          <w:szCs w:val="24"/>
        </w:rPr>
        <w:t xml:space="preserve"> to </w:t>
      </w:r>
      <w:r w:rsidR="00B65735">
        <w:rPr>
          <w:b/>
          <w:sz w:val="24"/>
          <w:szCs w:val="24"/>
        </w:rPr>
        <w:t>1</w:t>
      </w:r>
      <w:r w:rsidR="00757D1B">
        <w:rPr>
          <w:b/>
          <w:sz w:val="24"/>
          <w:szCs w:val="24"/>
        </w:rPr>
        <w:t>1</w:t>
      </w:r>
      <w:r w:rsidRPr="000D0A6A">
        <w:rPr>
          <w:b/>
          <w:sz w:val="24"/>
          <w:szCs w:val="24"/>
        </w:rPr>
        <w:t>, 20</w:t>
      </w:r>
      <w:r w:rsidR="00094F1C">
        <w:rPr>
          <w:b/>
          <w:sz w:val="24"/>
          <w:szCs w:val="24"/>
        </w:rPr>
        <w:t>2</w:t>
      </w:r>
      <w:r w:rsidR="00B65735">
        <w:rPr>
          <w:b/>
          <w:sz w:val="24"/>
          <w:szCs w:val="24"/>
        </w:rPr>
        <w:t>2</w:t>
      </w:r>
    </w:p>
    <w:p w14:paraId="0B148A21" w14:textId="77777777" w:rsidR="00A05DF6" w:rsidRPr="008B2CC1" w:rsidRDefault="00A05DF6" w:rsidP="00A05DF6"/>
    <w:p w14:paraId="2E03CE6D" w14:textId="77777777" w:rsidR="00A05DF6" w:rsidRDefault="00A05DF6" w:rsidP="00A05DF6"/>
    <w:p w14:paraId="6312E9E4" w14:textId="77777777" w:rsidR="001A1E6C" w:rsidRPr="008B2CC1" w:rsidRDefault="001A1E6C" w:rsidP="00A05DF6">
      <w:bookmarkStart w:id="3" w:name="_GoBack"/>
      <w:bookmarkEnd w:id="3"/>
    </w:p>
    <w:p w14:paraId="67A3AEE9" w14:textId="77777777" w:rsidR="00A05DF6" w:rsidRPr="008B2CC1" w:rsidRDefault="00A05DF6" w:rsidP="00A05DF6"/>
    <w:p w14:paraId="0D7A0DBE" w14:textId="77777777" w:rsidR="008B2CC1" w:rsidRPr="008B2CC1" w:rsidRDefault="008B2CC1" w:rsidP="008B2CC1"/>
    <w:p w14:paraId="1E6DF77C" w14:textId="1D34204F" w:rsidR="008B2CC1" w:rsidRPr="003845C1" w:rsidRDefault="00D21D2F" w:rsidP="008B2CC1">
      <w:pPr>
        <w:rPr>
          <w:caps/>
          <w:sz w:val="24"/>
        </w:rPr>
      </w:pPr>
      <w:bookmarkStart w:id="4" w:name="TitleOfDoc"/>
      <w:bookmarkEnd w:id="4"/>
      <w:r>
        <w:rPr>
          <w:caps/>
          <w:sz w:val="24"/>
        </w:rPr>
        <w:t>Report</w:t>
      </w:r>
    </w:p>
    <w:p w14:paraId="7BBC1221" w14:textId="77777777" w:rsidR="008B2CC1" w:rsidRPr="008B2CC1" w:rsidRDefault="008B2CC1" w:rsidP="008B2CC1"/>
    <w:p w14:paraId="79108421" w14:textId="73C83377" w:rsidR="008B2CC1" w:rsidRPr="008B2CC1" w:rsidRDefault="00F140AC" w:rsidP="008B2CC1">
      <w:pPr>
        <w:rPr>
          <w:i/>
        </w:rPr>
      </w:pPr>
      <w:bookmarkStart w:id="5" w:name="Prepared"/>
      <w:bookmarkEnd w:id="5"/>
      <w:proofErr w:type="gramStart"/>
      <w:r>
        <w:rPr>
          <w:i/>
        </w:rPr>
        <w:t>adopted</w:t>
      </w:r>
      <w:proofErr w:type="gramEnd"/>
      <w:r>
        <w:rPr>
          <w:i/>
        </w:rPr>
        <w:t xml:space="preserve"> by the Working Group</w:t>
      </w:r>
    </w:p>
    <w:p w14:paraId="09A9E7D8" w14:textId="77777777" w:rsidR="00AC205C" w:rsidRDefault="00AC205C"/>
    <w:p w14:paraId="562FF4B4" w14:textId="77777777" w:rsidR="00D21D2F" w:rsidRPr="00714EA0" w:rsidRDefault="00D21D2F" w:rsidP="00D21D2F">
      <w:pPr>
        <w:pStyle w:val="Heading1"/>
      </w:pPr>
      <w:r w:rsidRPr="00714EA0">
        <w:t>INTRODUCTION</w:t>
      </w:r>
    </w:p>
    <w:p w14:paraId="08CB6FD1" w14:textId="721CCF5C" w:rsidR="00D21D2F" w:rsidRPr="007663B0" w:rsidRDefault="00D21D2F" w:rsidP="001049BE">
      <w:pPr>
        <w:pStyle w:val="ONUME"/>
      </w:pPr>
      <w:r w:rsidRPr="007663B0">
        <w:t xml:space="preserve">The IPC Revision Working Group (hereinafter referred to as “the Working Group”) held its </w:t>
      </w:r>
      <w:r w:rsidR="00477D0A">
        <w:t>forty-</w:t>
      </w:r>
      <w:r w:rsidR="00757D1B">
        <w:t>eigh</w:t>
      </w:r>
      <w:r w:rsidR="00B65735">
        <w:t>th</w:t>
      </w:r>
      <w:r w:rsidRPr="007663B0">
        <w:t xml:space="preserve"> session in Geneva from </w:t>
      </w:r>
      <w:r w:rsidR="00757D1B">
        <w:t>November</w:t>
      </w:r>
      <w:r w:rsidR="00433DCD">
        <w:t xml:space="preserve"> </w:t>
      </w:r>
      <w:r w:rsidR="00757D1B">
        <w:t>7</w:t>
      </w:r>
      <w:r w:rsidR="00B65735">
        <w:t xml:space="preserve"> to 1</w:t>
      </w:r>
      <w:r w:rsidR="00757D1B">
        <w:t>1</w:t>
      </w:r>
      <w:r w:rsidR="00433DCD">
        <w:t xml:space="preserve">, </w:t>
      </w:r>
      <w:r w:rsidR="00477D0A">
        <w:t>20</w:t>
      </w:r>
      <w:r w:rsidR="00094F1C">
        <w:t>2</w:t>
      </w:r>
      <w:r w:rsidR="00B65735">
        <w:t>2</w:t>
      </w:r>
      <w:r w:rsidR="00477D0A">
        <w:t>.</w:t>
      </w:r>
      <w:r w:rsidRPr="007663B0">
        <w:t xml:space="preserve"> </w:t>
      </w:r>
      <w:r w:rsidR="00913091" w:rsidRPr="007663B0">
        <w:t xml:space="preserve"> </w:t>
      </w:r>
      <w:r w:rsidRPr="007663B0">
        <w:t xml:space="preserve">The following members of the Working Group </w:t>
      </w:r>
      <w:proofErr w:type="gramStart"/>
      <w:r w:rsidRPr="007663B0">
        <w:t>were represented</w:t>
      </w:r>
      <w:proofErr w:type="gramEnd"/>
      <w:r w:rsidRPr="007663B0">
        <w:t xml:space="preserve"> at the session:</w:t>
      </w:r>
      <w:r w:rsidR="001049BE" w:rsidRPr="001049BE">
        <w:t xml:space="preserve">  Australia, Brazil, Bulgaria, Canada, China, Czech Republic, Estonia, Finland, France, Germany, Ireland, Israel, Italy, Japan, Mexico, Netherlands, Norway, Poland, Republic of Korea, Romania, Russian Federation, Saudi Arabia, Spain, Sweden, Switzerland, United Kingdom, United States of America, the Eurasian Patent Organization (EAPO), the European Patent Office (EPO) (29).  Hungary, Singapore and the European Law Students’ Association (ELSA International) </w:t>
      </w:r>
      <w:proofErr w:type="gramStart"/>
      <w:r w:rsidR="001049BE" w:rsidRPr="001049BE">
        <w:t>were represented</w:t>
      </w:r>
      <w:proofErr w:type="gramEnd"/>
      <w:r w:rsidR="001049BE" w:rsidRPr="001049BE">
        <w:t xml:space="preserve"> as observers.  The list of participants appears as</w:t>
      </w:r>
      <w:r w:rsidR="001049BE">
        <w:t xml:space="preserve"> Annex I to this report</w:t>
      </w:r>
      <w:r w:rsidRPr="007663B0">
        <w:t>.</w:t>
      </w:r>
    </w:p>
    <w:p w14:paraId="7F8D50E8" w14:textId="77777777" w:rsidR="00D21D2F" w:rsidRDefault="00D21D2F" w:rsidP="00903A9B">
      <w:pPr>
        <w:pStyle w:val="ONUME"/>
      </w:pPr>
      <w:proofErr w:type="gramStart"/>
      <w:r w:rsidRPr="00714EA0">
        <w:t xml:space="preserve">The session was opened by </w:t>
      </w:r>
      <w:r w:rsidR="0097607D">
        <w:t xml:space="preserve">Mr. K. </w:t>
      </w:r>
      <w:proofErr w:type="spellStart"/>
      <w:r w:rsidR="0097607D">
        <w:t>Natsume</w:t>
      </w:r>
      <w:proofErr w:type="spellEnd"/>
      <w:r w:rsidR="0097607D">
        <w:t>,</w:t>
      </w:r>
      <w:r w:rsidR="00A05DF6">
        <w:t xml:space="preserve"> </w:t>
      </w:r>
      <w:r w:rsidR="00467AA4" w:rsidRPr="00903A9B">
        <w:t>Assistant Director General</w:t>
      </w:r>
      <w:r w:rsidR="00467AA4">
        <w:t xml:space="preserve">, </w:t>
      </w:r>
      <w:r w:rsidR="00467AA4" w:rsidRPr="00903A9B">
        <w:t xml:space="preserve">Infrastructure </w:t>
      </w:r>
      <w:r w:rsidR="00467AA4">
        <w:t xml:space="preserve">and Platforms </w:t>
      </w:r>
      <w:r w:rsidR="00467AA4" w:rsidRPr="00903A9B">
        <w:t>Sector</w:t>
      </w:r>
      <w:r w:rsidR="00467AA4">
        <w:t>, the World Intellectual Property Organization (WIPO), who welcomed the participants</w:t>
      </w:r>
      <w:proofErr w:type="gramEnd"/>
      <w:r w:rsidR="00467AA4">
        <w:t>.</w:t>
      </w:r>
    </w:p>
    <w:p w14:paraId="6B65C605" w14:textId="77777777" w:rsidR="00D21D2F" w:rsidRDefault="00D21D2F" w:rsidP="00D21D2F">
      <w:pPr>
        <w:pStyle w:val="Heading1"/>
      </w:pPr>
      <w:r w:rsidRPr="00714EA0">
        <w:t>OFFICERS</w:t>
      </w:r>
    </w:p>
    <w:p w14:paraId="3A6AA3D4" w14:textId="1A5E3378" w:rsidR="00467AA4" w:rsidRPr="00F140AC" w:rsidRDefault="00467AA4" w:rsidP="00F140AC">
      <w:pPr>
        <w:pStyle w:val="ONUME"/>
        <w:rPr>
          <w:szCs w:val="22"/>
        </w:rPr>
      </w:pPr>
      <w:r w:rsidRPr="00F140AC">
        <w:rPr>
          <w:szCs w:val="22"/>
        </w:rPr>
        <w:t xml:space="preserve">The Working Group unanimously elected Mr. J. Cowen (United Kingdom) as Chair and Ms. N. </w:t>
      </w:r>
      <w:proofErr w:type="spellStart"/>
      <w:r w:rsidRPr="00F140AC">
        <w:rPr>
          <w:szCs w:val="22"/>
        </w:rPr>
        <w:t>Beauchemin</w:t>
      </w:r>
      <w:proofErr w:type="spellEnd"/>
      <w:r w:rsidRPr="00F140AC">
        <w:rPr>
          <w:szCs w:val="22"/>
        </w:rPr>
        <w:t> (Canada) as Vice</w:t>
      </w:r>
      <w:r w:rsidRPr="00F140AC">
        <w:rPr>
          <w:szCs w:val="22"/>
        </w:rPr>
        <w:noBreakHyphen/>
        <w:t xml:space="preserve">Chair for the </w:t>
      </w:r>
      <w:r w:rsidRPr="00FA335A">
        <w:rPr>
          <w:szCs w:val="22"/>
        </w:rPr>
        <w:t>IPC revision cycle</w:t>
      </w:r>
      <w:r w:rsidRPr="00F140AC">
        <w:rPr>
          <w:szCs w:val="22"/>
        </w:rPr>
        <w:t xml:space="preserve"> of 2022 - 2023.</w:t>
      </w:r>
    </w:p>
    <w:p w14:paraId="281BD927" w14:textId="77777777" w:rsidR="001A1E6C" w:rsidRPr="00714EA0" w:rsidRDefault="001A1E6C" w:rsidP="001A1E6C">
      <w:pPr>
        <w:pStyle w:val="ONUME"/>
      </w:pPr>
      <w:r w:rsidRPr="00714EA0">
        <w:t xml:space="preserve">Mr. </w:t>
      </w:r>
      <w:r w:rsidR="00F7342C">
        <w:t>R</w:t>
      </w:r>
      <w:r w:rsidRPr="00714EA0">
        <w:t xml:space="preserve">. </w:t>
      </w:r>
      <w:proofErr w:type="spellStart"/>
      <w:r w:rsidR="00F7342C">
        <w:t>Mar</w:t>
      </w:r>
      <w:r w:rsidR="00D2245D">
        <w:t>č</w:t>
      </w:r>
      <w:r w:rsidR="00F7342C">
        <w:t>ok</w:t>
      </w:r>
      <w:proofErr w:type="spellEnd"/>
      <w:r w:rsidRPr="00714EA0">
        <w:t xml:space="preserve"> (WIPO) acted as Secretary of the session.</w:t>
      </w:r>
    </w:p>
    <w:p w14:paraId="4F667E8A" w14:textId="77777777" w:rsidR="00D21D2F" w:rsidRPr="00714EA0" w:rsidRDefault="00D21D2F" w:rsidP="00D21D2F">
      <w:pPr>
        <w:pStyle w:val="Heading1"/>
      </w:pPr>
      <w:r w:rsidRPr="00714EA0">
        <w:lastRenderedPageBreak/>
        <w:t>ADOPTION OF THE AGENDA</w:t>
      </w:r>
    </w:p>
    <w:p w14:paraId="2A115804" w14:textId="77777777" w:rsidR="00D21D2F" w:rsidRPr="00714EA0" w:rsidRDefault="00D21D2F" w:rsidP="00D21D2F">
      <w:pPr>
        <w:pStyle w:val="ONUME"/>
      </w:pPr>
      <w:r w:rsidRPr="00714EA0">
        <w:t xml:space="preserve">The Working Group unanimously adopted the </w:t>
      </w:r>
      <w:r w:rsidR="00EE05E0" w:rsidRPr="00A05DF6">
        <w:t>revised</w:t>
      </w:r>
      <w:r w:rsidR="00EE05E0" w:rsidRPr="00EE05E0">
        <w:rPr>
          <w:color w:val="FF0000"/>
        </w:rPr>
        <w:t xml:space="preserve"> </w:t>
      </w:r>
      <w:r w:rsidRPr="00714EA0">
        <w:t>agenda, which appears as Annex II to this report.</w:t>
      </w:r>
    </w:p>
    <w:p w14:paraId="766A49CC" w14:textId="77777777" w:rsidR="00D21D2F" w:rsidRPr="001049BE" w:rsidRDefault="00D21D2F" w:rsidP="00467AA4">
      <w:pPr>
        <w:rPr>
          <w:b/>
        </w:rPr>
      </w:pPr>
      <w:r w:rsidRPr="001049BE">
        <w:rPr>
          <w:b/>
        </w:rPr>
        <w:t>DISCUSSIONS, CONCLUSIONS AND DECISIONS</w:t>
      </w:r>
    </w:p>
    <w:p w14:paraId="669E07B9" w14:textId="77777777" w:rsidR="00D21D2F" w:rsidRDefault="00D21D2F" w:rsidP="00D21D2F">
      <w:pPr>
        <w:pStyle w:val="ONUME"/>
      </w:pPr>
      <w:proofErr w:type="gramStart"/>
      <w:r w:rsidRPr="00714EA0">
        <w:t>As decided by the Governing Bodies of WIPO at their tenth series of meetings held from September 24 to October 2, 1979 (see document AB/X/32, paragraphs 51 and 52), the report of this session reflects only the conclusions of the Working Group (decisions, recommendations, opinions, etc.) and does not, in particular, reflect the statements made by any participant, except where a reservation in relation to any specific conclusion of the Working Group was expressed or repeated after the conclusion was reached.</w:t>
      </w:r>
      <w:proofErr w:type="gramEnd"/>
      <w:r w:rsidRPr="00714EA0">
        <w:t xml:space="preserve">  </w:t>
      </w:r>
    </w:p>
    <w:p w14:paraId="579B44B5" w14:textId="564BFDF9" w:rsidR="0097607D" w:rsidRPr="0097607D" w:rsidRDefault="0097607D" w:rsidP="0097607D">
      <w:pPr>
        <w:pStyle w:val="ONUME"/>
        <w:numPr>
          <w:ilvl w:val="0"/>
          <w:numId w:val="0"/>
        </w:numPr>
      </w:pPr>
      <w:r w:rsidRPr="0097607D">
        <w:rPr>
          <w:b/>
          <w:bCs/>
          <w:caps/>
          <w:kern w:val="32"/>
          <w:szCs w:val="32"/>
        </w:rPr>
        <w:t xml:space="preserve">Report on the </w:t>
      </w:r>
      <w:r w:rsidR="00B65735">
        <w:rPr>
          <w:b/>
          <w:bCs/>
          <w:caps/>
          <w:kern w:val="32"/>
          <w:szCs w:val="32"/>
        </w:rPr>
        <w:t>twenty-</w:t>
      </w:r>
      <w:r w:rsidR="00757D1B">
        <w:rPr>
          <w:b/>
          <w:bCs/>
          <w:caps/>
          <w:kern w:val="32"/>
          <w:szCs w:val="32"/>
        </w:rPr>
        <w:t>THIRD</w:t>
      </w:r>
      <w:r w:rsidRPr="0097607D">
        <w:rPr>
          <w:b/>
          <w:bCs/>
          <w:caps/>
          <w:kern w:val="32"/>
          <w:szCs w:val="32"/>
        </w:rPr>
        <w:t xml:space="preserve"> session of the IP5 WG1-Working Group on Classification </w:t>
      </w:r>
    </w:p>
    <w:p w14:paraId="7AA7C14C" w14:textId="77777777" w:rsidR="00B329A8" w:rsidRDefault="00B329A8" w:rsidP="002E6CFF">
      <w:pPr>
        <w:pStyle w:val="ONUME"/>
      </w:pPr>
      <w:r>
        <w:t xml:space="preserve">The </w:t>
      </w:r>
      <w:r w:rsidR="00DE0C0B">
        <w:t>Working Group</w:t>
      </w:r>
      <w:r>
        <w:t xml:space="preserve"> noted </w:t>
      </w:r>
      <w:r w:rsidR="00B72168">
        <w:t xml:space="preserve">an </w:t>
      </w:r>
      <w:r>
        <w:t xml:space="preserve">oral report by </w:t>
      </w:r>
      <w:r w:rsidR="0097607D">
        <w:t xml:space="preserve">the </w:t>
      </w:r>
      <w:r w:rsidR="00757D1B">
        <w:t>EP</w:t>
      </w:r>
      <w:r w:rsidR="0097607D">
        <w:t xml:space="preserve">O </w:t>
      </w:r>
      <w:r>
        <w:t xml:space="preserve">on behalf of the </w:t>
      </w:r>
      <w:proofErr w:type="spellStart"/>
      <w:r w:rsidR="008879D3">
        <w:t>F</w:t>
      </w:r>
      <w:r>
        <w:t>iveIPOffices</w:t>
      </w:r>
      <w:proofErr w:type="spellEnd"/>
      <w:r w:rsidR="00FE3959">
        <w:t xml:space="preserve"> (hereinafter referred to as “the IP5 Offices”),</w:t>
      </w:r>
      <w:r w:rsidR="00FE3959" w:rsidRPr="00FE3959">
        <w:t xml:space="preserve"> </w:t>
      </w:r>
      <w:r w:rsidR="00FE3959">
        <w:t>on the twenty-third session of the IP5 Working Group on Classification (IP5 WG1).</w:t>
      </w:r>
    </w:p>
    <w:p w14:paraId="10AF6FE2" w14:textId="71A7246D" w:rsidR="00FE3959" w:rsidRDefault="00FE3959" w:rsidP="0097607D">
      <w:pPr>
        <w:pStyle w:val="ONUME"/>
      </w:pPr>
      <w:r w:rsidRPr="00FE3959">
        <w:t xml:space="preserve">It </w:t>
      </w:r>
      <w:proofErr w:type="gramStart"/>
      <w:r w:rsidRPr="00FE3959">
        <w:t>was noted</w:t>
      </w:r>
      <w:proofErr w:type="gramEnd"/>
      <w:r w:rsidRPr="00FE3959">
        <w:t xml:space="preserve"> that, during the twenty-</w:t>
      </w:r>
      <w:r>
        <w:t>thir</w:t>
      </w:r>
      <w:r w:rsidRPr="00FE3959">
        <w:t>d session of the IP5 WG1, the IP5 Offices agreed to promote f</w:t>
      </w:r>
      <w:r w:rsidR="00C73E3F">
        <w:t>ive</w:t>
      </w:r>
      <w:r w:rsidRPr="00FE3959">
        <w:t xml:space="preserve"> IP5 projects (F projects) to the IPC phase. The </w:t>
      </w:r>
      <w:r w:rsidR="00C73E3F">
        <w:t>E</w:t>
      </w:r>
      <w:r w:rsidRPr="00FE3959">
        <w:t xml:space="preserve">PO, on behalf of the IP5 Offices, </w:t>
      </w:r>
      <w:r w:rsidR="00C73E3F">
        <w:t>would post</w:t>
      </w:r>
      <w:r w:rsidRPr="00FE3959">
        <w:t xml:space="preserve"> to the e-forum under project </w:t>
      </w:r>
      <w:hyperlink r:id="rId9" w:history="1">
        <w:r w:rsidRPr="00FA0E14">
          <w:rPr>
            <w:rStyle w:val="Hyperlink"/>
          </w:rPr>
          <w:t>CE 456</w:t>
        </w:r>
      </w:hyperlink>
      <w:r w:rsidRPr="00FE3959">
        <w:t xml:space="preserve">, the updated lists of all ongoing IP5 projects and proposals (see Annex </w:t>
      </w:r>
      <w:r w:rsidR="00C73E3F">
        <w:t>41</w:t>
      </w:r>
      <w:r w:rsidRPr="00FE3959">
        <w:t xml:space="preserve"> to project file) in order to avoid overlap between the IPC revision requests and the IP5 ongoing revision activities.</w:t>
      </w:r>
    </w:p>
    <w:p w14:paraId="3563DA8A" w14:textId="4510603E" w:rsidR="00C73E3F" w:rsidRDefault="00C73E3F" w:rsidP="00C73E3F">
      <w:pPr>
        <w:pStyle w:val="ONUME"/>
      </w:pPr>
      <w:r>
        <w:t>T</w:t>
      </w:r>
      <w:r w:rsidRPr="00FE3959">
        <w:t xml:space="preserve">he IP5 Offices </w:t>
      </w:r>
      <w:r>
        <w:t>also agreed to promote 12 P-proposals to the F-phase, so that the number of running F-projects in IP5 phase is now 14, with some projects impacting clearly emerging technologies, like F</w:t>
      </w:r>
      <w:r w:rsidR="00405400">
        <w:t xml:space="preserve"> </w:t>
      </w:r>
      <w:r>
        <w:t>174 (New breeds of vertebrates), F</w:t>
      </w:r>
      <w:r w:rsidR="00405400">
        <w:t xml:space="preserve"> </w:t>
      </w:r>
      <w:r>
        <w:t>179 (Cellular immunotherapy) and F</w:t>
      </w:r>
      <w:r w:rsidR="00405400">
        <w:t xml:space="preserve"> </w:t>
      </w:r>
      <w:r>
        <w:t>180 (Hydrogen and preparation thereof).</w:t>
      </w:r>
    </w:p>
    <w:p w14:paraId="52C3A4C4" w14:textId="77777777" w:rsidR="00C73E3F" w:rsidRDefault="00C73E3F" w:rsidP="0097607D">
      <w:pPr>
        <w:pStyle w:val="ONUME"/>
      </w:pPr>
      <w:r>
        <w:t>T</w:t>
      </w:r>
      <w:r w:rsidRPr="00FE3959">
        <w:t xml:space="preserve">he IP5 Offices </w:t>
      </w:r>
      <w:r>
        <w:t xml:space="preserve">also </w:t>
      </w:r>
      <w:r>
        <w:rPr>
          <w:rFonts w:eastAsia="Arial Unicode MS"/>
          <w:shd w:val="clear" w:color="auto" w:fill="FFFFFF"/>
        </w:rPr>
        <w:t xml:space="preserve">adapted their working documents in order to tag projects targeting new emerging technologies </w:t>
      </w:r>
      <w:r>
        <w:rPr>
          <w:rFonts w:eastAsia="Arial Unicode MS"/>
        </w:rPr>
        <w:t>with the prefix [NET]</w:t>
      </w:r>
      <w:r>
        <w:rPr>
          <w:rFonts w:eastAsia="Arial Unicode MS"/>
          <w:shd w:val="clear" w:color="auto" w:fill="FFFFFF"/>
        </w:rPr>
        <w:t>.</w:t>
      </w:r>
    </w:p>
    <w:p w14:paraId="3694DBBB" w14:textId="77777777" w:rsidR="00D21D2F" w:rsidRPr="003B521E" w:rsidRDefault="00D21D2F" w:rsidP="00D21D2F">
      <w:pPr>
        <w:pStyle w:val="Heading1"/>
      </w:pPr>
      <w:r w:rsidRPr="003B521E">
        <w:t xml:space="preserve">IPC REVISION PROGRAM </w:t>
      </w:r>
    </w:p>
    <w:p w14:paraId="07BE5753" w14:textId="0DD0DE44" w:rsidR="00B72168" w:rsidRDefault="00D21D2F" w:rsidP="00FA335A">
      <w:pPr>
        <w:pStyle w:val="ONUME"/>
      </w:pPr>
      <w:r w:rsidRPr="00C73E3F">
        <w:rPr>
          <w:lang w:val="en-GB"/>
        </w:rPr>
        <w:t>The Working Group discussed</w:t>
      </w:r>
      <w:r w:rsidR="00FB3002" w:rsidRPr="00C73E3F">
        <w:rPr>
          <w:lang w:val="en-GB"/>
        </w:rPr>
        <w:t xml:space="preserve"> </w:t>
      </w:r>
      <w:r w:rsidR="00FE3959" w:rsidRPr="00F932A2">
        <w:rPr>
          <w:lang w:val="en-GB"/>
        </w:rPr>
        <w:t>2</w:t>
      </w:r>
      <w:r w:rsidR="00712646" w:rsidRPr="00F932A2">
        <w:rPr>
          <w:lang w:val="en-GB"/>
        </w:rPr>
        <w:t>4</w:t>
      </w:r>
      <w:r w:rsidRPr="00F932A2">
        <w:rPr>
          <w:lang w:val="en-GB"/>
        </w:rPr>
        <w:t xml:space="preserve"> </w:t>
      </w:r>
      <w:r w:rsidRPr="00C73E3F">
        <w:rPr>
          <w:lang w:val="en-GB"/>
        </w:rPr>
        <w:t>revision projects, namely:</w:t>
      </w:r>
      <w:r w:rsidRPr="00C73E3F">
        <w:rPr>
          <w:szCs w:val="22"/>
        </w:rPr>
        <w:t xml:space="preserve"> </w:t>
      </w:r>
      <w:hyperlink r:id="rId10" w:history="1">
        <w:r w:rsidR="00C73E3F" w:rsidRPr="003A1D73">
          <w:rPr>
            <w:rStyle w:val="Hyperlink"/>
          </w:rPr>
          <w:t>C 505</w:t>
        </w:r>
      </w:hyperlink>
      <w:r w:rsidR="00C73E3F" w:rsidRPr="003A1D73">
        <w:t xml:space="preserve">, </w:t>
      </w:r>
      <w:hyperlink r:id="rId11" w:history="1">
        <w:r w:rsidR="00C73E3F" w:rsidRPr="003A1D73">
          <w:rPr>
            <w:rStyle w:val="Hyperlink"/>
          </w:rPr>
          <w:t>C</w:t>
        </w:r>
        <w:r w:rsidR="00C73E3F">
          <w:rPr>
            <w:rStyle w:val="Hyperlink"/>
          </w:rPr>
          <w:t> </w:t>
        </w:r>
        <w:r w:rsidR="00C73E3F" w:rsidRPr="003A1D73">
          <w:rPr>
            <w:rStyle w:val="Hyperlink"/>
          </w:rPr>
          <w:t>508</w:t>
        </w:r>
      </w:hyperlink>
      <w:r w:rsidR="00C73E3F" w:rsidRPr="003A1D73">
        <w:t xml:space="preserve">, </w:t>
      </w:r>
      <w:hyperlink r:id="rId12" w:history="1">
        <w:r w:rsidR="00C73E3F" w:rsidRPr="003A1D73">
          <w:rPr>
            <w:rStyle w:val="Hyperlink"/>
          </w:rPr>
          <w:t>C</w:t>
        </w:r>
        <w:r w:rsidR="00C73E3F">
          <w:rPr>
            <w:rStyle w:val="Hyperlink"/>
          </w:rPr>
          <w:t> </w:t>
        </w:r>
        <w:r w:rsidR="00C73E3F" w:rsidRPr="003A1D73">
          <w:rPr>
            <w:rStyle w:val="Hyperlink"/>
          </w:rPr>
          <w:t>509</w:t>
        </w:r>
      </w:hyperlink>
      <w:r w:rsidR="00C73E3F" w:rsidRPr="003A1D73">
        <w:t>,</w:t>
      </w:r>
      <w:r w:rsidR="00C73E3F">
        <w:t xml:space="preserve"> </w:t>
      </w:r>
      <w:hyperlink r:id="rId13" w:history="1">
        <w:r w:rsidR="00C73E3F" w:rsidRPr="00417F3A">
          <w:rPr>
            <w:rStyle w:val="Hyperlink"/>
          </w:rPr>
          <w:t>C</w:t>
        </w:r>
        <w:r w:rsidR="00C73E3F">
          <w:rPr>
            <w:rStyle w:val="Hyperlink"/>
          </w:rPr>
          <w:t> </w:t>
        </w:r>
        <w:r w:rsidR="00C73E3F" w:rsidRPr="00417F3A">
          <w:rPr>
            <w:rStyle w:val="Hyperlink"/>
          </w:rPr>
          <w:t>510</w:t>
        </w:r>
      </w:hyperlink>
      <w:r w:rsidR="00C73E3F">
        <w:t xml:space="preserve">, </w:t>
      </w:r>
      <w:hyperlink r:id="rId14" w:history="1">
        <w:r w:rsidR="00C73E3F" w:rsidRPr="001B6D1A">
          <w:rPr>
            <w:rStyle w:val="Hyperlink"/>
          </w:rPr>
          <w:t>C</w:t>
        </w:r>
        <w:r w:rsidR="00C73E3F">
          <w:rPr>
            <w:rStyle w:val="Hyperlink"/>
          </w:rPr>
          <w:t> </w:t>
        </w:r>
        <w:r w:rsidR="00C73E3F" w:rsidRPr="001B6D1A">
          <w:rPr>
            <w:rStyle w:val="Hyperlink"/>
          </w:rPr>
          <w:t>511</w:t>
        </w:r>
      </w:hyperlink>
      <w:r w:rsidR="00C73E3F">
        <w:t xml:space="preserve">, </w:t>
      </w:r>
      <w:hyperlink r:id="rId15" w:history="1">
        <w:r w:rsidR="00C73E3F" w:rsidRPr="001B6D1A">
          <w:rPr>
            <w:rStyle w:val="Hyperlink"/>
          </w:rPr>
          <w:t>C</w:t>
        </w:r>
        <w:r w:rsidR="00C73E3F">
          <w:rPr>
            <w:rStyle w:val="Hyperlink"/>
          </w:rPr>
          <w:t> </w:t>
        </w:r>
        <w:r w:rsidR="00C73E3F" w:rsidRPr="001B6D1A">
          <w:rPr>
            <w:rStyle w:val="Hyperlink"/>
          </w:rPr>
          <w:t>512</w:t>
        </w:r>
      </w:hyperlink>
      <w:r w:rsidR="00C73E3F">
        <w:t xml:space="preserve">, </w:t>
      </w:r>
      <w:hyperlink r:id="rId16" w:history="1">
        <w:r w:rsidR="00C73E3F" w:rsidRPr="001B6D1A">
          <w:rPr>
            <w:rStyle w:val="Hyperlink"/>
          </w:rPr>
          <w:t>C</w:t>
        </w:r>
        <w:r w:rsidR="00C73E3F">
          <w:rPr>
            <w:rStyle w:val="Hyperlink"/>
          </w:rPr>
          <w:t> </w:t>
        </w:r>
        <w:r w:rsidR="00C73E3F" w:rsidRPr="001B6D1A">
          <w:rPr>
            <w:rStyle w:val="Hyperlink"/>
          </w:rPr>
          <w:t>513</w:t>
        </w:r>
      </w:hyperlink>
      <w:r w:rsidR="00C73E3F">
        <w:t xml:space="preserve">, </w:t>
      </w:r>
      <w:hyperlink r:id="rId17" w:history="1">
        <w:r w:rsidR="00C73E3F" w:rsidRPr="00C648EE">
          <w:rPr>
            <w:rStyle w:val="Hyperlink"/>
          </w:rPr>
          <w:t>C 520</w:t>
        </w:r>
      </w:hyperlink>
      <w:r w:rsidR="00C73E3F">
        <w:t xml:space="preserve">, </w:t>
      </w:r>
      <w:hyperlink r:id="rId18" w:history="1">
        <w:r w:rsidR="00C73E3F" w:rsidRPr="001B6D1A">
          <w:rPr>
            <w:rStyle w:val="Hyperlink"/>
          </w:rPr>
          <w:t>C</w:t>
        </w:r>
        <w:r w:rsidR="00C73E3F">
          <w:rPr>
            <w:rStyle w:val="Hyperlink"/>
          </w:rPr>
          <w:t> </w:t>
        </w:r>
        <w:r w:rsidR="00C73E3F" w:rsidRPr="001B6D1A">
          <w:rPr>
            <w:rStyle w:val="Hyperlink"/>
          </w:rPr>
          <w:t>522</w:t>
        </w:r>
      </w:hyperlink>
      <w:r w:rsidR="00C73E3F">
        <w:t xml:space="preserve">, </w:t>
      </w:r>
      <w:hyperlink r:id="rId19" w:history="1">
        <w:r w:rsidR="00C73E3F" w:rsidRPr="001B6D1A">
          <w:rPr>
            <w:rStyle w:val="Hyperlink"/>
          </w:rPr>
          <w:t>C</w:t>
        </w:r>
        <w:r w:rsidR="00C73E3F">
          <w:rPr>
            <w:rStyle w:val="Hyperlink"/>
          </w:rPr>
          <w:t> </w:t>
        </w:r>
        <w:r w:rsidR="00C73E3F" w:rsidRPr="001B6D1A">
          <w:rPr>
            <w:rStyle w:val="Hyperlink"/>
          </w:rPr>
          <w:t>523</w:t>
        </w:r>
      </w:hyperlink>
      <w:r w:rsidR="00C73E3F">
        <w:t xml:space="preserve">, </w:t>
      </w:r>
      <w:hyperlink r:id="rId20" w:history="1">
        <w:r w:rsidR="00C73E3F" w:rsidRPr="001B6D1A">
          <w:rPr>
            <w:rStyle w:val="Hyperlink"/>
          </w:rPr>
          <w:t>C</w:t>
        </w:r>
        <w:r w:rsidR="00C73E3F">
          <w:rPr>
            <w:rStyle w:val="Hyperlink"/>
          </w:rPr>
          <w:t> </w:t>
        </w:r>
        <w:r w:rsidR="00C73E3F" w:rsidRPr="001B6D1A">
          <w:rPr>
            <w:rStyle w:val="Hyperlink"/>
          </w:rPr>
          <w:t>524</w:t>
        </w:r>
      </w:hyperlink>
      <w:r w:rsidR="00C73E3F">
        <w:t>,</w:t>
      </w:r>
      <w:r w:rsidR="00B26098">
        <w:t xml:space="preserve"> </w:t>
      </w:r>
      <w:hyperlink r:id="rId21" w:history="1">
        <w:r w:rsidR="00B26098" w:rsidRPr="003A1D73">
          <w:rPr>
            <w:rStyle w:val="Hyperlink"/>
          </w:rPr>
          <w:t>F 071</w:t>
        </w:r>
      </w:hyperlink>
      <w:r w:rsidR="00B26098" w:rsidRPr="003A1D73">
        <w:t>,</w:t>
      </w:r>
      <w:r w:rsidR="00C73E3F">
        <w:t xml:space="preserve"> </w:t>
      </w:r>
      <w:hyperlink r:id="rId22" w:history="1">
        <w:r w:rsidR="00C73E3F" w:rsidRPr="00C648EE">
          <w:rPr>
            <w:rStyle w:val="Hyperlink"/>
          </w:rPr>
          <w:t>F 082</w:t>
        </w:r>
      </w:hyperlink>
      <w:r w:rsidR="00C73E3F">
        <w:t>,</w:t>
      </w:r>
      <w:r w:rsidRPr="00C73E3F">
        <w:rPr>
          <w:szCs w:val="22"/>
        </w:rPr>
        <w:t xml:space="preserve"> </w:t>
      </w:r>
      <w:hyperlink r:id="rId23" w:history="1">
        <w:r w:rsidR="00757D1B" w:rsidRPr="00C648EE">
          <w:rPr>
            <w:rStyle w:val="Hyperlink"/>
          </w:rPr>
          <w:t>F 138</w:t>
        </w:r>
      </w:hyperlink>
      <w:r w:rsidR="00757D1B" w:rsidRPr="00C648EE">
        <w:t>,</w:t>
      </w:r>
      <w:r w:rsidR="00B26098">
        <w:t xml:space="preserve"> </w:t>
      </w:r>
      <w:hyperlink r:id="rId24" w:history="1">
        <w:r w:rsidR="00B26098" w:rsidRPr="003A1D73">
          <w:rPr>
            <w:rStyle w:val="Hyperlink"/>
          </w:rPr>
          <w:t>F 141</w:t>
        </w:r>
      </w:hyperlink>
      <w:r w:rsidR="00B26098" w:rsidRPr="003A1D73">
        <w:t xml:space="preserve">, </w:t>
      </w:r>
      <w:hyperlink r:id="rId25" w:history="1">
        <w:r w:rsidR="00B26098" w:rsidRPr="003A1D73">
          <w:rPr>
            <w:rStyle w:val="Hyperlink"/>
          </w:rPr>
          <w:t>F 142</w:t>
        </w:r>
      </w:hyperlink>
      <w:r w:rsidR="00B26098" w:rsidRPr="003A1D73">
        <w:t xml:space="preserve">, </w:t>
      </w:r>
      <w:hyperlink r:id="rId26" w:history="1">
        <w:r w:rsidR="00B26098" w:rsidRPr="003A1D73">
          <w:rPr>
            <w:rStyle w:val="Hyperlink"/>
          </w:rPr>
          <w:t>F 143</w:t>
        </w:r>
      </w:hyperlink>
      <w:r w:rsidR="00B26098" w:rsidRPr="003A1D73">
        <w:t xml:space="preserve">, </w:t>
      </w:r>
      <w:hyperlink r:id="rId27" w:history="1">
        <w:r w:rsidR="00757D1B" w:rsidRPr="00C648EE">
          <w:rPr>
            <w:rStyle w:val="Hyperlink"/>
          </w:rPr>
          <w:t>F 156</w:t>
        </w:r>
      </w:hyperlink>
      <w:r w:rsidR="00757D1B" w:rsidRPr="00C648EE">
        <w:t xml:space="preserve">, </w:t>
      </w:r>
      <w:hyperlink r:id="rId28" w:history="1">
        <w:r w:rsidR="00757D1B" w:rsidRPr="00C648EE">
          <w:rPr>
            <w:rStyle w:val="Hyperlink"/>
          </w:rPr>
          <w:t>F 157</w:t>
        </w:r>
      </w:hyperlink>
      <w:r w:rsidR="001049BE" w:rsidRPr="00123A1D">
        <w:t xml:space="preserve">, </w:t>
      </w:r>
      <w:hyperlink r:id="rId29" w:history="1">
        <w:r w:rsidR="001049BE" w:rsidRPr="00123A1D">
          <w:rPr>
            <w:color w:val="0000FF" w:themeColor="hyperlink"/>
            <w:u w:val="single"/>
          </w:rPr>
          <w:t>F 158</w:t>
        </w:r>
      </w:hyperlink>
      <w:r w:rsidR="00757D1B" w:rsidRPr="00C648EE">
        <w:t>,</w:t>
      </w:r>
      <w:r w:rsidR="00B26098">
        <w:t xml:space="preserve"> </w:t>
      </w:r>
      <w:hyperlink r:id="rId30" w:history="1">
        <w:r w:rsidR="00757D1B" w:rsidRPr="00C648EE">
          <w:rPr>
            <w:rStyle w:val="Hyperlink"/>
          </w:rPr>
          <w:t>F</w:t>
        </w:r>
        <w:r w:rsidR="00A338C7">
          <w:rPr>
            <w:rStyle w:val="Hyperlink"/>
          </w:rPr>
          <w:t> </w:t>
        </w:r>
        <w:r w:rsidR="00757D1B" w:rsidRPr="00C648EE">
          <w:rPr>
            <w:rStyle w:val="Hyperlink"/>
          </w:rPr>
          <w:t>160</w:t>
        </w:r>
      </w:hyperlink>
      <w:r w:rsidR="00757D1B" w:rsidRPr="00C73E3F">
        <w:rPr>
          <w:rStyle w:val="Hyperlink"/>
          <w:color w:val="auto"/>
          <w:u w:val="none"/>
        </w:rPr>
        <w:t>,</w:t>
      </w:r>
      <w:r w:rsidR="00757D1B" w:rsidRPr="00636E5C">
        <w:t xml:space="preserve"> </w:t>
      </w:r>
      <w:hyperlink r:id="rId31" w:history="1">
        <w:r w:rsidR="00757D1B" w:rsidRPr="00C648EE">
          <w:rPr>
            <w:rStyle w:val="Hyperlink"/>
          </w:rPr>
          <w:t>F 163</w:t>
        </w:r>
      </w:hyperlink>
      <w:r w:rsidR="00B26098">
        <w:t xml:space="preserve">, </w:t>
      </w:r>
      <w:hyperlink r:id="rId32" w:history="1">
        <w:r w:rsidR="00B26098" w:rsidRPr="003A1D73">
          <w:rPr>
            <w:rStyle w:val="Hyperlink"/>
          </w:rPr>
          <w:t>F</w:t>
        </w:r>
        <w:r w:rsidR="00B26098">
          <w:rPr>
            <w:rStyle w:val="Hyperlink"/>
          </w:rPr>
          <w:t> </w:t>
        </w:r>
        <w:r w:rsidR="00B26098" w:rsidRPr="003A1D73">
          <w:rPr>
            <w:rStyle w:val="Hyperlink"/>
          </w:rPr>
          <w:t>1</w:t>
        </w:r>
        <w:r w:rsidR="00B26098">
          <w:rPr>
            <w:rStyle w:val="Hyperlink"/>
          </w:rPr>
          <w:t>64</w:t>
        </w:r>
      </w:hyperlink>
      <w:r w:rsidR="00B26098">
        <w:t xml:space="preserve"> </w:t>
      </w:r>
      <w:r w:rsidR="00757D1B" w:rsidRPr="00C648EE">
        <w:t xml:space="preserve">and </w:t>
      </w:r>
      <w:hyperlink r:id="rId33" w:history="1">
        <w:r w:rsidR="00757D1B" w:rsidRPr="00C648EE">
          <w:rPr>
            <w:rStyle w:val="Hyperlink"/>
          </w:rPr>
          <w:t>F</w:t>
        </w:r>
        <w:r w:rsidR="00A338C7">
          <w:rPr>
            <w:rStyle w:val="Hyperlink"/>
          </w:rPr>
          <w:t> </w:t>
        </w:r>
        <w:r w:rsidR="00757D1B" w:rsidRPr="00C648EE">
          <w:rPr>
            <w:rStyle w:val="Hyperlink"/>
          </w:rPr>
          <w:t>165</w:t>
        </w:r>
      </w:hyperlink>
      <w:r w:rsidR="00B72168">
        <w:t>.</w:t>
      </w:r>
    </w:p>
    <w:p w14:paraId="2C28BC15" w14:textId="1CD7CB96" w:rsidR="00317238" w:rsidRDefault="008F5AEF" w:rsidP="00FA335A">
      <w:pPr>
        <w:pStyle w:val="ONUME"/>
      </w:pPr>
      <w:proofErr w:type="gramStart"/>
      <w:r w:rsidRPr="008F5AEF">
        <w:t xml:space="preserve">The Working Group approved </w:t>
      </w:r>
      <w:r w:rsidR="001D746E">
        <w:t>15</w:t>
      </w:r>
      <w:r w:rsidRPr="008F5AEF">
        <w:t xml:space="preserve"> revision projects, </w:t>
      </w:r>
      <w:r w:rsidR="001D746E">
        <w:t>one</w:t>
      </w:r>
      <w:r w:rsidRPr="008F5AEF">
        <w:t xml:space="preserve"> of which were completed with respect to scheme amendments and definition amendments</w:t>
      </w:r>
      <w:r w:rsidR="001D746E">
        <w:t>,</w:t>
      </w:r>
      <w:r w:rsidRPr="008F5AEF">
        <w:t xml:space="preserve"> namely project</w:t>
      </w:r>
      <w:r>
        <w:t xml:space="preserve"> </w:t>
      </w:r>
      <w:hyperlink r:id="rId34" w:history="1">
        <w:r w:rsidR="001D746E" w:rsidRPr="00C648EE">
          <w:rPr>
            <w:rStyle w:val="Hyperlink"/>
          </w:rPr>
          <w:t>C 520</w:t>
        </w:r>
      </w:hyperlink>
      <w:r w:rsidR="001D746E">
        <w:t>,</w:t>
      </w:r>
      <w:r w:rsidRPr="008F5AEF">
        <w:t xml:space="preserve"> for which both the scheme and definition amendments would enter into force in IPC 202</w:t>
      </w:r>
      <w:r>
        <w:t>4</w:t>
      </w:r>
      <w:r w:rsidRPr="008F5AEF">
        <w:t xml:space="preserve">.01, while </w:t>
      </w:r>
      <w:r w:rsidR="007E2C08">
        <w:t>two</w:t>
      </w:r>
      <w:r w:rsidRPr="008F5AEF">
        <w:t xml:space="preserve"> of which were completed with respect to scheme amendments only, namely projects</w:t>
      </w:r>
      <w:r w:rsidR="006648D1">
        <w:t xml:space="preserve"> </w:t>
      </w:r>
      <w:hyperlink r:id="rId35" w:history="1">
        <w:r w:rsidR="001D746E" w:rsidRPr="00C648EE">
          <w:rPr>
            <w:rStyle w:val="Hyperlink"/>
          </w:rPr>
          <w:t>F 163</w:t>
        </w:r>
      </w:hyperlink>
      <w:r w:rsidR="001D746E">
        <w:t xml:space="preserve"> </w:t>
      </w:r>
      <w:r w:rsidR="001D746E" w:rsidRPr="00C648EE">
        <w:t xml:space="preserve">and </w:t>
      </w:r>
      <w:hyperlink r:id="rId36" w:history="1">
        <w:r w:rsidR="001D746E" w:rsidRPr="00C648EE">
          <w:rPr>
            <w:rStyle w:val="Hyperlink"/>
          </w:rPr>
          <w:t>F</w:t>
        </w:r>
        <w:r w:rsidR="001D746E">
          <w:rPr>
            <w:rStyle w:val="Hyperlink"/>
          </w:rPr>
          <w:t> </w:t>
        </w:r>
        <w:r w:rsidR="001D746E" w:rsidRPr="00C648EE">
          <w:rPr>
            <w:rStyle w:val="Hyperlink"/>
          </w:rPr>
          <w:t>165</w:t>
        </w:r>
      </w:hyperlink>
      <w:r w:rsidRPr="008F5AEF">
        <w:t>, which would enter into force in IPC 202</w:t>
      </w:r>
      <w:r w:rsidR="00BF00AE">
        <w:t>4</w:t>
      </w:r>
      <w:r w:rsidRPr="008F5AEF">
        <w:t>.01.</w:t>
      </w:r>
      <w:proofErr w:type="gramEnd"/>
      <w:r w:rsidRPr="008F5AEF">
        <w:t xml:space="preserve"> Meanwhile, </w:t>
      </w:r>
      <w:r w:rsidR="007E2C08">
        <w:t>eight</w:t>
      </w:r>
      <w:r w:rsidRPr="008F5AEF">
        <w:t xml:space="preserve"> out of 2</w:t>
      </w:r>
      <w:r w:rsidR="001D746E">
        <w:t>3</w:t>
      </w:r>
      <w:r w:rsidRPr="008F5AEF">
        <w:t xml:space="preserve"> projects were completed with respect to definitions to be integrated into IPC 2023.01, namely projects </w:t>
      </w:r>
      <w:hyperlink r:id="rId37" w:history="1">
        <w:r w:rsidR="001D746E" w:rsidRPr="003A1D73">
          <w:rPr>
            <w:rStyle w:val="Hyperlink"/>
          </w:rPr>
          <w:t>C</w:t>
        </w:r>
        <w:r w:rsidR="001D746E">
          <w:rPr>
            <w:rStyle w:val="Hyperlink"/>
          </w:rPr>
          <w:t> </w:t>
        </w:r>
        <w:r w:rsidR="001D746E" w:rsidRPr="003A1D73">
          <w:rPr>
            <w:rStyle w:val="Hyperlink"/>
          </w:rPr>
          <w:t>508</w:t>
        </w:r>
      </w:hyperlink>
      <w:r w:rsidR="001D746E" w:rsidRPr="003A1D73">
        <w:t xml:space="preserve">, </w:t>
      </w:r>
      <w:hyperlink r:id="rId38" w:history="1">
        <w:r w:rsidR="001D746E" w:rsidRPr="003A1D73">
          <w:rPr>
            <w:rStyle w:val="Hyperlink"/>
          </w:rPr>
          <w:t>C</w:t>
        </w:r>
        <w:r w:rsidR="001D746E">
          <w:rPr>
            <w:rStyle w:val="Hyperlink"/>
          </w:rPr>
          <w:t> </w:t>
        </w:r>
        <w:r w:rsidR="001D746E" w:rsidRPr="003A1D73">
          <w:rPr>
            <w:rStyle w:val="Hyperlink"/>
          </w:rPr>
          <w:t>509</w:t>
        </w:r>
      </w:hyperlink>
      <w:r w:rsidR="001D746E" w:rsidRPr="006648D1">
        <w:t>,</w:t>
      </w:r>
      <w:r w:rsidRPr="006648D1">
        <w:t xml:space="preserve"> </w:t>
      </w:r>
      <w:hyperlink r:id="rId39" w:history="1">
        <w:r w:rsidR="001D746E" w:rsidRPr="00C648EE">
          <w:rPr>
            <w:rStyle w:val="Hyperlink"/>
          </w:rPr>
          <w:t>F 082</w:t>
        </w:r>
      </w:hyperlink>
      <w:r w:rsidR="001D746E">
        <w:t xml:space="preserve">, </w:t>
      </w:r>
      <w:hyperlink r:id="rId40" w:history="1">
        <w:r w:rsidR="001D746E" w:rsidRPr="00C648EE">
          <w:rPr>
            <w:rStyle w:val="Hyperlink"/>
          </w:rPr>
          <w:t>F 138</w:t>
        </w:r>
      </w:hyperlink>
      <w:r w:rsidR="001D746E" w:rsidRPr="00C648EE">
        <w:t>,</w:t>
      </w:r>
      <w:r w:rsidR="001D746E">
        <w:t xml:space="preserve"> </w:t>
      </w:r>
      <w:hyperlink r:id="rId41" w:history="1">
        <w:r w:rsidR="001D746E" w:rsidRPr="003A1D73">
          <w:rPr>
            <w:rStyle w:val="Hyperlink"/>
          </w:rPr>
          <w:t>F 141</w:t>
        </w:r>
      </w:hyperlink>
      <w:r w:rsidR="001D746E" w:rsidRPr="003A1D73">
        <w:t xml:space="preserve">, </w:t>
      </w:r>
      <w:hyperlink r:id="rId42" w:history="1">
        <w:r w:rsidR="001D746E" w:rsidRPr="003A1D73">
          <w:rPr>
            <w:rStyle w:val="Hyperlink"/>
          </w:rPr>
          <w:t>F 142</w:t>
        </w:r>
      </w:hyperlink>
      <w:r w:rsidR="001D746E" w:rsidRPr="003A1D73">
        <w:t xml:space="preserve">, </w:t>
      </w:r>
      <w:hyperlink r:id="rId43" w:history="1">
        <w:r w:rsidR="001D746E" w:rsidRPr="00C648EE">
          <w:rPr>
            <w:rStyle w:val="Hyperlink"/>
          </w:rPr>
          <w:t>F 156</w:t>
        </w:r>
      </w:hyperlink>
      <w:r w:rsidR="001D746E">
        <w:t xml:space="preserve"> </w:t>
      </w:r>
      <w:r w:rsidR="00BF00AE">
        <w:t>and</w:t>
      </w:r>
      <w:r w:rsidRPr="008F5AEF">
        <w:t xml:space="preserve"> </w:t>
      </w:r>
      <w:hyperlink r:id="rId44" w:history="1">
        <w:r w:rsidR="001D746E" w:rsidRPr="003A1D73">
          <w:rPr>
            <w:rStyle w:val="Hyperlink"/>
          </w:rPr>
          <w:t>F</w:t>
        </w:r>
        <w:r w:rsidR="001D746E">
          <w:rPr>
            <w:rStyle w:val="Hyperlink"/>
          </w:rPr>
          <w:t> </w:t>
        </w:r>
        <w:r w:rsidR="001D746E" w:rsidRPr="003A1D73">
          <w:rPr>
            <w:rStyle w:val="Hyperlink"/>
          </w:rPr>
          <w:t>1</w:t>
        </w:r>
        <w:r w:rsidR="001D746E">
          <w:rPr>
            <w:rStyle w:val="Hyperlink"/>
          </w:rPr>
          <w:t>64</w:t>
        </w:r>
      </w:hyperlink>
      <w:r w:rsidRPr="008F5AEF">
        <w:t>, while scheme amendments had been completed by the Working Group in its previous sessions.</w:t>
      </w:r>
    </w:p>
    <w:p w14:paraId="18C5A675" w14:textId="77777777" w:rsidR="002E6CFF" w:rsidRDefault="00317238" w:rsidP="003634DF">
      <w:pPr>
        <w:pStyle w:val="ONUME"/>
      </w:pPr>
      <w:r>
        <w:t>The Working Group agreed to create one new revision project, namely:</w:t>
      </w:r>
    </w:p>
    <w:p w14:paraId="50540600" w14:textId="55AF65C1" w:rsidR="00317238" w:rsidRDefault="002E6CFF" w:rsidP="002E6CFF">
      <w:pPr>
        <w:pStyle w:val="ONUME"/>
        <w:numPr>
          <w:ilvl w:val="0"/>
          <w:numId w:val="0"/>
        </w:numPr>
      </w:pPr>
      <w:r>
        <w:tab/>
      </w:r>
      <w:r w:rsidR="00317238">
        <w:t>Chemistry:</w:t>
      </w:r>
      <w:r w:rsidR="00317238">
        <w:tab/>
        <w:t xml:space="preserve"> </w:t>
      </w:r>
      <w:hyperlink r:id="rId45" w:history="1">
        <w:r w:rsidR="00317238" w:rsidRPr="00CA0664">
          <w:rPr>
            <w:rStyle w:val="Hyperlink"/>
          </w:rPr>
          <w:t>C 525</w:t>
        </w:r>
      </w:hyperlink>
      <w:r w:rsidR="00317238">
        <w:t xml:space="preserve"> </w:t>
      </w:r>
      <w:r w:rsidR="00317238" w:rsidRPr="003634DF">
        <w:rPr>
          <w:szCs w:val="22"/>
        </w:rPr>
        <w:t xml:space="preserve"> </w:t>
      </w:r>
      <w:r w:rsidR="00317238">
        <w:t>(Rapporteur – EPO</w:t>
      </w:r>
      <w:proofErr w:type="gramStart"/>
      <w:r w:rsidR="00317238">
        <w:t>)  originating</w:t>
      </w:r>
      <w:proofErr w:type="gramEnd"/>
      <w:r w:rsidR="00317238">
        <w:t xml:space="preserve"> from project </w:t>
      </w:r>
      <w:hyperlink r:id="rId46" w:history="1">
        <w:r w:rsidR="00317238" w:rsidRPr="00FA0E14">
          <w:rPr>
            <w:rStyle w:val="Hyperlink"/>
          </w:rPr>
          <w:t>M 822</w:t>
        </w:r>
      </w:hyperlink>
    </w:p>
    <w:p w14:paraId="427715DA" w14:textId="1134F552" w:rsidR="00D21D2F" w:rsidRPr="002F59E0" w:rsidRDefault="00D21D2F" w:rsidP="00FA335A">
      <w:pPr>
        <w:pStyle w:val="ONUME"/>
      </w:pPr>
      <w:r>
        <w:t>T</w:t>
      </w:r>
      <w:r w:rsidRPr="00C73E3F">
        <w:rPr>
          <w:lang w:val="en-GB"/>
        </w:rPr>
        <w:t>he status of those projects and the list of future actions and dea</w:t>
      </w:r>
      <w:r w:rsidR="00B26098">
        <w:rPr>
          <w:lang w:val="en-GB"/>
        </w:rPr>
        <w:t xml:space="preserve">dlines </w:t>
      </w:r>
      <w:proofErr w:type="gramStart"/>
      <w:r w:rsidR="00B26098">
        <w:rPr>
          <w:lang w:val="en-GB"/>
        </w:rPr>
        <w:t>are indicated</w:t>
      </w:r>
      <w:proofErr w:type="gramEnd"/>
      <w:r w:rsidR="00B26098">
        <w:rPr>
          <w:lang w:val="en-GB"/>
        </w:rPr>
        <w:t xml:space="preserve"> in </w:t>
      </w:r>
      <w:r w:rsidRPr="00C73E3F">
        <w:rPr>
          <w:lang w:val="en-GB"/>
        </w:rPr>
        <w:t>the corresponding projects on the e</w:t>
      </w:r>
      <w:r w:rsidRPr="00C73E3F">
        <w:rPr>
          <w:lang w:val="en-GB"/>
        </w:rPr>
        <w:noBreakHyphen/>
        <w:t>forum.  All decisions, observations and technical annexes are available in the “Working Group Decision” annexes of the corresponding projects on the e</w:t>
      </w:r>
      <w:r w:rsidR="00FA335A">
        <w:rPr>
          <w:lang w:val="en-GB"/>
        </w:rPr>
        <w:noBreakHyphen/>
      </w:r>
      <w:r w:rsidRPr="00C73E3F">
        <w:rPr>
          <w:lang w:val="en-GB"/>
        </w:rPr>
        <w:t>forum.</w:t>
      </w:r>
    </w:p>
    <w:p w14:paraId="7FEBC93C" w14:textId="77777777" w:rsidR="00D21D2F" w:rsidRPr="00717B8D" w:rsidRDefault="00D21D2F" w:rsidP="00D21D2F">
      <w:pPr>
        <w:pStyle w:val="Heading1"/>
      </w:pPr>
      <w:r w:rsidRPr="00717B8D">
        <w:lastRenderedPageBreak/>
        <w:t>IPC MAINTENANCE</w:t>
      </w:r>
    </w:p>
    <w:p w14:paraId="1393F0B8" w14:textId="53B31A51" w:rsidR="00CE745F" w:rsidRDefault="00D21D2F" w:rsidP="00FA335A">
      <w:pPr>
        <w:pStyle w:val="ONUME"/>
      </w:pPr>
      <w:r w:rsidRPr="00717B8D">
        <w:t xml:space="preserve">The Working Group discussed </w:t>
      </w:r>
      <w:r w:rsidR="00FE3959" w:rsidRPr="006648D1">
        <w:t>1</w:t>
      </w:r>
      <w:r w:rsidR="00300ED7" w:rsidRPr="006648D1">
        <w:t>8</w:t>
      </w:r>
      <w:r w:rsidR="008879D3" w:rsidRPr="006648D1">
        <w:t xml:space="preserve"> </w:t>
      </w:r>
      <w:r w:rsidRPr="00717B8D">
        <w:t xml:space="preserve">maintenance projects, namely: </w:t>
      </w:r>
      <w:hyperlink r:id="rId47" w:history="1">
        <w:r w:rsidR="00757D1B" w:rsidRPr="008B3903">
          <w:rPr>
            <w:rStyle w:val="Hyperlink"/>
          </w:rPr>
          <w:t>M 621</w:t>
        </w:r>
      </w:hyperlink>
      <w:r w:rsidR="00757D1B" w:rsidRPr="008B3903">
        <w:t>,</w:t>
      </w:r>
      <w:r w:rsidR="00B26098">
        <w:t xml:space="preserve"> </w:t>
      </w:r>
      <w:hyperlink r:id="rId48" w:history="1">
        <w:r w:rsidR="00B26098" w:rsidRPr="00C648EE">
          <w:rPr>
            <w:rStyle w:val="Hyperlink"/>
          </w:rPr>
          <w:t>M 627</w:t>
        </w:r>
      </w:hyperlink>
      <w:r w:rsidR="00B26098" w:rsidRPr="00C648EE">
        <w:t>,</w:t>
      </w:r>
      <w:r w:rsidR="00B26098">
        <w:t xml:space="preserve"> </w:t>
      </w:r>
      <w:hyperlink r:id="rId49" w:history="1">
        <w:r w:rsidR="00B26098" w:rsidRPr="00C648EE">
          <w:rPr>
            <w:rStyle w:val="Hyperlink"/>
          </w:rPr>
          <w:t>M 633</w:t>
        </w:r>
      </w:hyperlink>
      <w:r w:rsidR="00B26098" w:rsidRPr="00C648EE">
        <w:t>,</w:t>
      </w:r>
      <w:r w:rsidR="00757D1B" w:rsidRPr="008B3903">
        <w:t xml:space="preserve"> </w:t>
      </w:r>
      <w:hyperlink r:id="rId50" w:history="1">
        <w:r w:rsidR="00757D1B" w:rsidRPr="008B3903">
          <w:rPr>
            <w:rStyle w:val="Hyperlink"/>
          </w:rPr>
          <w:t>M 634</w:t>
        </w:r>
      </w:hyperlink>
      <w:r w:rsidR="00757D1B" w:rsidRPr="008B3903">
        <w:t>,</w:t>
      </w:r>
      <w:r w:rsidR="00B26098">
        <w:t xml:space="preserve"> </w:t>
      </w:r>
      <w:hyperlink r:id="rId51" w:history="1">
        <w:r w:rsidR="00B26098" w:rsidRPr="00C648EE">
          <w:rPr>
            <w:rStyle w:val="Hyperlink"/>
          </w:rPr>
          <w:t>M 812</w:t>
        </w:r>
      </w:hyperlink>
      <w:r w:rsidR="00B26098" w:rsidRPr="00C648EE">
        <w:t>,</w:t>
      </w:r>
      <w:r w:rsidR="00757D1B" w:rsidRPr="008B3903">
        <w:t xml:space="preserve"> </w:t>
      </w:r>
      <w:hyperlink r:id="rId52" w:history="1">
        <w:r w:rsidR="00757D1B" w:rsidRPr="008B3903">
          <w:rPr>
            <w:rStyle w:val="Hyperlink"/>
          </w:rPr>
          <w:t>M 814</w:t>
        </w:r>
      </w:hyperlink>
      <w:r w:rsidR="00B26098">
        <w:t xml:space="preserve">, </w:t>
      </w:r>
      <w:hyperlink r:id="rId53" w:history="1">
        <w:r w:rsidR="00B26098" w:rsidRPr="00C648EE">
          <w:rPr>
            <w:rStyle w:val="Hyperlink"/>
          </w:rPr>
          <w:t>M 815</w:t>
        </w:r>
      </w:hyperlink>
      <w:r w:rsidR="00B26098" w:rsidRPr="00C648EE">
        <w:t>,</w:t>
      </w:r>
      <w:r w:rsidR="00B26098">
        <w:t xml:space="preserve"> </w:t>
      </w:r>
      <w:hyperlink r:id="rId54" w:history="1">
        <w:r w:rsidR="00B26098" w:rsidRPr="008B3903">
          <w:rPr>
            <w:rStyle w:val="Hyperlink"/>
          </w:rPr>
          <w:t>M 817</w:t>
        </w:r>
      </w:hyperlink>
      <w:r w:rsidR="00B26098">
        <w:t xml:space="preserve">, </w:t>
      </w:r>
      <w:hyperlink r:id="rId55" w:history="1">
        <w:r w:rsidR="00B26098" w:rsidRPr="00C648EE">
          <w:rPr>
            <w:rStyle w:val="Hyperlink"/>
          </w:rPr>
          <w:t>M 818</w:t>
        </w:r>
      </w:hyperlink>
      <w:r w:rsidR="00B26098" w:rsidRPr="009062DD">
        <w:rPr>
          <w:rStyle w:val="Hyperlink"/>
          <w:color w:val="auto"/>
          <w:u w:val="none"/>
        </w:rPr>
        <w:t>,</w:t>
      </w:r>
      <w:r w:rsidR="00B26098">
        <w:t xml:space="preserve"> </w:t>
      </w:r>
      <w:hyperlink r:id="rId56" w:history="1">
        <w:r w:rsidR="00B26098" w:rsidRPr="00C648EE">
          <w:rPr>
            <w:rStyle w:val="Hyperlink"/>
          </w:rPr>
          <w:t>M 820</w:t>
        </w:r>
      </w:hyperlink>
      <w:r w:rsidR="00B26098" w:rsidRPr="00530D74">
        <w:rPr>
          <w:rStyle w:val="Hyperlink"/>
          <w:color w:val="auto"/>
          <w:u w:val="none"/>
        </w:rPr>
        <w:t>,</w:t>
      </w:r>
      <w:r w:rsidR="00B26098">
        <w:rPr>
          <w:rStyle w:val="Hyperlink"/>
          <w:color w:val="auto"/>
          <w:u w:val="none"/>
        </w:rPr>
        <w:t xml:space="preserve"> </w:t>
      </w:r>
      <w:hyperlink r:id="rId57" w:history="1">
        <w:r w:rsidR="00B26098" w:rsidRPr="00C648EE">
          <w:rPr>
            <w:rStyle w:val="Hyperlink"/>
          </w:rPr>
          <w:t>M 821</w:t>
        </w:r>
      </w:hyperlink>
      <w:r w:rsidR="00B26098" w:rsidRPr="00FD03CD">
        <w:rPr>
          <w:rStyle w:val="Hyperlink"/>
          <w:color w:val="auto"/>
          <w:u w:val="none"/>
        </w:rPr>
        <w:t>,</w:t>
      </w:r>
      <w:r w:rsidR="00B26098" w:rsidRPr="00636E5C">
        <w:rPr>
          <w:rStyle w:val="Hyperlink"/>
          <w:u w:val="none"/>
        </w:rPr>
        <w:t xml:space="preserve"> </w:t>
      </w:r>
      <w:hyperlink r:id="rId58" w:history="1">
        <w:r w:rsidR="00B26098" w:rsidRPr="00C648EE">
          <w:rPr>
            <w:rStyle w:val="Hyperlink"/>
          </w:rPr>
          <w:t>M 822</w:t>
        </w:r>
      </w:hyperlink>
      <w:r w:rsidR="00B26098" w:rsidRPr="00AD50A0">
        <w:rPr>
          <w:rStyle w:val="Hyperlink"/>
          <w:color w:val="auto"/>
          <w:u w:val="none"/>
        </w:rPr>
        <w:t>,</w:t>
      </w:r>
      <w:r w:rsidR="00B26098" w:rsidRPr="00C648EE">
        <w:t xml:space="preserve"> </w:t>
      </w:r>
      <w:hyperlink r:id="rId59" w:history="1">
        <w:r w:rsidR="00B26098" w:rsidRPr="00C648EE">
          <w:rPr>
            <w:rStyle w:val="Hyperlink"/>
          </w:rPr>
          <w:t>M 823</w:t>
        </w:r>
      </w:hyperlink>
      <w:r w:rsidR="00B26098">
        <w:rPr>
          <w:rStyle w:val="Hyperlink"/>
          <w:u w:val="none"/>
        </w:rPr>
        <w:t>,</w:t>
      </w:r>
      <w:r w:rsidR="00B26098">
        <w:rPr>
          <w:rStyle w:val="Hyperlink"/>
          <w:color w:val="auto"/>
          <w:u w:val="none"/>
        </w:rPr>
        <w:t xml:space="preserve"> </w:t>
      </w:r>
      <w:hyperlink r:id="rId60" w:history="1">
        <w:r w:rsidR="00B26098" w:rsidRPr="00C648EE">
          <w:rPr>
            <w:rStyle w:val="Hyperlink"/>
          </w:rPr>
          <w:t>M 824</w:t>
        </w:r>
      </w:hyperlink>
      <w:r w:rsidR="00B26098" w:rsidRPr="00530D74">
        <w:rPr>
          <w:rStyle w:val="Hyperlink"/>
          <w:color w:val="auto"/>
          <w:u w:val="none"/>
        </w:rPr>
        <w:t>,</w:t>
      </w:r>
      <w:r w:rsidR="00B26098">
        <w:rPr>
          <w:rStyle w:val="Hyperlink"/>
          <w:color w:val="auto"/>
          <w:u w:val="none"/>
        </w:rPr>
        <w:t xml:space="preserve"> </w:t>
      </w:r>
      <w:hyperlink r:id="rId61" w:history="1">
        <w:r w:rsidR="00B26098" w:rsidRPr="00C648EE">
          <w:rPr>
            <w:rStyle w:val="Hyperlink"/>
          </w:rPr>
          <w:t>M 825</w:t>
        </w:r>
      </w:hyperlink>
      <w:r w:rsidR="00B26098">
        <w:rPr>
          <w:rStyle w:val="Hyperlink"/>
          <w:color w:val="auto"/>
          <w:u w:val="none"/>
        </w:rPr>
        <w:t xml:space="preserve">, </w:t>
      </w:r>
      <w:hyperlink r:id="rId62" w:history="1">
        <w:r w:rsidR="00B26098" w:rsidRPr="00C648EE">
          <w:rPr>
            <w:rStyle w:val="Hyperlink"/>
          </w:rPr>
          <w:t>M 826</w:t>
        </w:r>
      </w:hyperlink>
      <w:r w:rsidR="00B26098" w:rsidRPr="00530D74">
        <w:rPr>
          <w:rStyle w:val="Hyperlink"/>
          <w:color w:val="auto"/>
          <w:u w:val="none"/>
        </w:rPr>
        <w:t>,</w:t>
      </w:r>
      <w:r w:rsidR="00B26098">
        <w:rPr>
          <w:rStyle w:val="Hyperlink"/>
          <w:color w:val="auto"/>
          <w:u w:val="none"/>
        </w:rPr>
        <w:t xml:space="preserve"> </w:t>
      </w:r>
      <w:hyperlink r:id="rId63" w:history="1">
        <w:r w:rsidR="00B26098" w:rsidRPr="00C648EE">
          <w:rPr>
            <w:rStyle w:val="Hyperlink"/>
          </w:rPr>
          <w:t>M 827</w:t>
        </w:r>
      </w:hyperlink>
      <w:r w:rsidR="00B26098">
        <w:rPr>
          <w:rStyle w:val="Hyperlink"/>
          <w:color w:val="auto"/>
          <w:u w:val="none"/>
        </w:rPr>
        <w:t xml:space="preserve"> </w:t>
      </w:r>
      <w:r w:rsidR="00757D1B" w:rsidRPr="008B3903">
        <w:t xml:space="preserve">and </w:t>
      </w:r>
      <w:hyperlink r:id="rId64" w:history="1">
        <w:r w:rsidR="00B26098" w:rsidRPr="00C648EE">
          <w:rPr>
            <w:rStyle w:val="Hyperlink"/>
          </w:rPr>
          <w:t>M 828</w:t>
        </w:r>
      </w:hyperlink>
      <w:r w:rsidR="00B26098">
        <w:t>.</w:t>
      </w:r>
    </w:p>
    <w:p w14:paraId="1D27DA6D" w14:textId="7B999E4A" w:rsidR="001D746E" w:rsidRDefault="00BF00AE" w:rsidP="00FA335A">
      <w:pPr>
        <w:pStyle w:val="ONUME"/>
      </w:pPr>
      <w:r>
        <w:t xml:space="preserve">The Working Group completed </w:t>
      </w:r>
      <w:r w:rsidR="001D746E" w:rsidRPr="006648D1">
        <w:t>ten</w:t>
      </w:r>
      <w:r>
        <w:t xml:space="preserve"> maintenance projects with respect to either scheme or definition amendments, which would be integrated into IPC 2024.01, namely </w:t>
      </w:r>
      <w:hyperlink r:id="rId65" w:history="1">
        <w:r w:rsidR="001D746E" w:rsidRPr="008B3903">
          <w:rPr>
            <w:rStyle w:val="Hyperlink"/>
          </w:rPr>
          <w:t>M 621</w:t>
        </w:r>
      </w:hyperlink>
      <w:r w:rsidR="001D746E" w:rsidRPr="008B3903">
        <w:t>,</w:t>
      </w:r>
      <w:r w:rsidR="001D746E">
        <w:t xml:space="preserve"> </w:t>
      </w:r>
      <w:hyperlink r:id="rId66" w:history="1">
        <w:r w:rsidR="001D746E" w:rsidRPr="00C648EE">
          <w:rPr>
            <w:rStyle w:val="Hyperlink"/>
          </w:rPr>
          <w:t>M 627</w:t>
        </w:r>
      </w:hyperlink>
      <w:r w:rsidR="001D746E" w:rsidRPr="00C648EE">
        <w:t>,</w:t>
      </w:r>
      <w:r w:rsidR="001D746E">
        <w:t xml:space="preserve"> </w:t>
      </w:r>
      <w:hyperlink r:id="rId67" w:history="1">
        <w:r w:rsidR="001D746E" w:rsidRPr="00C648EE">
          <w:rPr>
            <w:rStyle w:val="Hyperlink"/>
          </w:rPr>
          <w:t>M 633</w:t>
        </w:r>
      </w:hyperlink>
      <w:r w:rsidR="001D746E" w:rsidRPr="00C648EE">
        <w:t>,</w:t>
      </w:r>
      <w:r w:rsidR="001D746E" w:rsidRPr="008B3903">
        <w:t xml:space="preserve"> </w:t>
      </w:r>
      <w:hyperlink r:id="rId68" w:history="1">
        <w:r w:rsidR="001D746E" w:rsidRPr="008B3903">
          <w:rPr>
            <w:rStyle w:val="Hyperlink"/>
          </w:rPr>
          <w:t>M 634</w:t>
        </w:r>
      </w:hyperlink>
      <w:r>
        <w:t xml:space="preserve">, </w:t>
      </w:r>
      <w:hyperlink r:id="rId69" w:history="1">
        <w:r w:rsidR="001D746E" w:rsidRPr="008B3903">
          <w:rPr>
            <w:rStyle w:val="Hyperlink"/>
          </w:rPr>
          <w:t>M 814</w:t>
        </w:r>
      </w:hyperlink>
      <w:r w:rsidR="001D746E">
        <w:t xml:space="preserve">, </w:t>
      </w:r>
      <w:hyperlink r:id="rId70" w:history="1">
        <w:r w:rsidR="001D746E" w:rsidRPr="00C648EE">
          <w:rPr>
            <w:rStyle w:val="Hyperlink"/>
          </w:rPr>
          <w:t>M 818</w:t>
        </w:r>
      </w:hyperlink>
      <w:r w:rsidR="001D746E" w:rsidRPr="009062DD">
        <w:rPr>
          <w:rStyle w:val="Hyperlink"/>
          <w:color w:val="auto"/>
          <w:u w:val="none"/>
        </w:rPr>
        <w:t>,</w:t>
      </w:r>
      <w:r w:rsidR="001D746E">
        <w:rPr>
          <w:rStyle w:val="Hyperlink"/>
          <w:color w:val="auto"/>
          <w:u w:val="none"/>
        </w:rPr>
        <w:t xml:space="preserve"> </w:t>
      </w:r>
      <w:hyperlink r:id="rId71" w:history="1">
        <w:r w:rsidR="001D746E" w:rsidRPr="00C648EE">
          <w:rPr>
            <w:rStyle w:val="Hyperlink"/>
          </w:rPr>
          <w:t>M 821</w:t>
        </w:r>
      </w:hyperlink>
      <w:r w:rsidR="001D746E" w:rsidRPr="00FD03CD">
        <w:rPr>
          <w:rStyle w:val="Hyperlink"/>
          <w:color w:val="auto"/>
          <w:u w:val="none"/>
        </w:rPr>
        <w:t>,</w:t>
      </w:r>
      <w:r w:rsidR="001D746E" w:rsidRPr="00636E5C">
        <w:rPr>
          <w:rStyle w:val="Hyperlink"/>
          <w:u w:val="none"/>
        </w:rPr>
        <w:t xml:space="preserve"> </w:t>
      </w:r>
      <w:hyperlink r:id="rId72" w:history="1">
        <w:r w:rsidR="001D746E" w:rsidRPr="00C648EE">
          <w:rPr>
            <w:rStyle w:val="Hyperlink"/>
          </w:rPr>
          <w:t>M 823</w:t>
        </w:r>
      </w:hyperlink>
      <w:r w:rsidR="001D746E">
        <w:rPr>
          <w:rStyle w:val="Hyperlink"/>
          <w:u w:val="none"/>
        </w:rPr>
        <w:t>,</w:t>
      </w:r>
      <w:r w:rsidR="001D746E">
        <w:rPr>
          <w:rStyle w:val="Hyperlink"/>
          <w:color w:val="auto"/>
          <w:u w:val="none"/>
        </w:rPr>
        <w:t xml:space="preserve"> </w:t>
      </w:r>
      <w:hyperlink r:id="rId73" w:history="1">
        <w:r w:rsidR="001D746E" w:rsidRPr="00C648EE">
          <w:rPr>
            <w:rStyle w:val="Hyperlink"/>
          </w:rPr>
          <w:t>M 824</w:t>
        </w:r>
      </w:hyperlink>
      <w:r w:rsidR="001D746E">
        <w:rPr>
          <w:rStyle w:val="Hyperlink"/>
          <w:color w:val="auto"/>
          <w:u w:val="none"/>
        </w:rPr>
        <w:t xml:space="preserve"> </w:t>
      </w:r>
      <w:r>
        <w:t xml:space="preserve">and </w:t>
      </w:r>
      <w:hyperlink r:id="rId74" w:history="1">
        <w:r w:rsidR="001D746E" w:rsidRPr="00C648EE">
          <w:rPr>
            <w:rStyle w:val="Hyperlink"/>
          </w:rPr>
          <w:t>M 826</w:t>
        </w:r>
      </w:hyperlink>
      <w:r w:rsidR="001D746E">
        <w:t>.</w:t>
      </w:r>
      <w:r w:rsidR="002455B6">
        <w:t xml:space="preserve"> </w:t>
      </w:r>
      <w:r w:rsidR="001D746E" w:rsidRPr="00717B8D">
        <w:t xml:space="preserve">The status of those projects and the list of future actions and deadlines </w:t>
      </w:r>
      <w:proofErr w:type="gramStart"/>
      <w:r w:rsidR="001D746E" w:rsidRPr="00717B8D">
        <w:t>are indicated</w:t>
      </w:r>
      <w:proofErr w:type="gramEnd"/>
      <w:r w:rsidR="001D746E" w:rsidRPr="00717B8D">
        <w:t xml:space="preserve"> in the corresponding projects on the e</w:t>
      </w:r>
      <w:r w:rsidR="001D746E" w:rsidRPr="00717B8D">
        <w:noBreakHyphen/>
        <w:t>forum.  All decisions, observations and technical annexes are available in the “Working Group Decision” Annexes of the corresponding projects on the e</w:t>
      </w:r>
      <w:r w:rsidR="001D746E">
        <w:noBreakHyphen/>
      </w:r>
      <w:r w:rsidR="001D746E" w:rsidRPr="00717B8D">
        <w:t>forum.</w:t>
      </w:r>
    </w:p>
    <w:p w14:paraId="1CF34305" w14:textId="77777777" w:rsidR="00317238" w:rsidRDefault="00317238" w:rsidP="00317238">
      <w:pPr>
        <w:pStyle w:val="ONUME"/>
      </w:pPr>
      <w:r>
        <w:t xml:space="preserve">The Working Group agreed to create two new </w:t>
      </w:r>
      <w:r w:rsidRPr="00717B8D">
        <w:t>maintenance</w:t>
      </w:r>
      <w:r>
        <w:t xml:space="preserve"> projects, namely:</w:t>
      </w:r>
    </w:p>
    <w:p w14:paraId="3B5ECBDE" w14:textId="0F2AE6E7" w:rsidR="00317238" w:rsidRDefault="00317238" w:rsidP="00FA335A">
      <w:pPr>
        <w:pStyle w:val="ONUME"/>
        <w:numPr>
          <w:ilvl w:val="0"/>
          <w:numId w:val="0"/>
        </w:numPr>
        <w:ind w:left="567" w:right="-284"/>
      </w:pPr>
      <w:r>
        <w:t>T-independent:</w:t>
      </w:r>
      <w:r>
        <w:tab/>
        <w:t xml:space="preserve">M 829 (Rapporteur </w:t>
      </w:r>
      <w:r w:rsidR="00FA335A">
        <w:t>-</w:t>
      </w:r>
      <w:r>
        <w:t xml:space="preserve"> United Kingdom) – originating from project </w:t>
      </w:r>
      <w:hyperlink r:id="rId75" w:history="1">
        <w:r w:rsidR="007E2C08" w:rsidRPr="00FA0E14">
          <w:rPr>
            <w:rStyle w:val="Hyperlink"/>
          </w:rPr>
          <w:t>M 633</w:t>
        </w:r>
      </w:hyperlink>
      <w:r w:rsidR="00372C7A" w:rsidRPr="00FA335A">
        <w:rPr>
          <w:rStyle w:val="Hyperlink"/>
          <w:color w:val="auto"/>
          <w:u w:val="none"/>
        </w:rPr>
        <w:t>;</w:t>
      </w:r>
      <w:r w:rsidR="00FA335A" w:rsidRPr="00FA335A">
        <w:rPr>
          <w:rStyle w:val="Hyperlink"/>
          <w:color w:val="auto"/>
          <w:u w:val="none"/>
        </w:rPr>
        <w:t xml:space="preserve"> and</w:t>
      </w:r>
      <w:r w:rsidR="00372C7A" w:rsidRPr="00FA335A">
        <w:rPr>
          <w:rStyle w:val="Hyperlink"/>
          <w:color w:val="auto"/>
        </w:rPr>
        <w:t xml:space="preserve"> </w:t>
      </w:r>
    </w:p>
    <w:p w14:paraId="3EBFCE34" w14:textId="470DD17D" w:rsidR="00317238" w:rsidRDefault="00317238" w:rsidP="00317238">
      <w:pPr>
        <w:pStyle w:val="ONUME"/>
        <w:numPr>
          <w:ilvl w:val="0"/>
          <w:numId w:val="0"/>
        </w:numPr>
        <w:ind w:left="567"/>
      </w:pPr>
      <w:r>
        <w:tab/>
      </w:r>
      <w:r>
        <w:tab/>
      </w:r>
      <w:r>
        <w:tab/>
        <w:t xml:space="preserve">M 830 (Rapporteur </w:t>
      </w:r>
      <w:r w:rsidR="00FA335A">
        <w:t>-</w:t>
      </w:r>
      <w:r>
        <w:t xml:space="preserve"> United Kingdom) – originating from project </w:t>
      </w:r>
      <w:hyperlink r:id="rId76" w:history="1">
        <w:r w:rsidR="007E2C08" w:rsidRPr="00FA0E14">
          <w:rPr>
            <w:rStyle w:val="Hyperlink"/>
          </w:rPr>
          <w:t>M 828</w:t>
        </w:r>
      </w:hyperlink>
      <w:r w:rsidR="00372C7A" w:rsidRPr="002C48C5">
        <w:rPr>
          <w:rStyle w:val="Hyperlink"/>
          <w:color w:val="auto"/>
          <w:u w:val="none"/>
        </w:rPr>
        <w:t>.</w:t>
      </w:r>
    </w:p>
    <w:p w14:paraId="12255B54" w14:textId="77777777" w:rsidR="00026305" w:rsidRDefault="00A46FC0" w:rsidP="00A46FC0">
      <w:pPr>
        <w:pStyle w:val="Heading1"/>
      </w:pPr>
      <w:r w:rsidRPr="00A46FC0">
        <w:t xml:space="preserve">Status of removal of NLRs within </w:t>
      </w:r>
      <w:r w:rsidRPr="0028069D">
        <w:t>M 200</w:t>
      </w:r>
      <w:r w:rsidRPr="00A46FC0">
        <w:t xml:space="preserve"> to M 500 projects</w:t>
      </w:r>
    </w:p>
    <w:p w14:paraId="3E2D4DAD" w14:textId="0FB8C62C" w:rsidR="00A46FC0" w:rsidRDefault="00C635E0" w:rsidP="006D30D9">
      <w:pPr>
        <w:pStyle w:val="ONUME"/>
      </w:pPr>
      <w:r>
        <w:t xml:space="preserve">Discussions </w:t>
      </w:r>
      <w:proofErr w:type="gramStart"/>
      <w:r>
        <w:t>were based</w:t>
      </w:r>
      <w:proofErr w:type="gramEnd"/>
      <w:r>
        <w:t xml:space="preserve"> on a status report prepared by the International Bureau concerning maintenance projects for removal of NLRs for the scheme of the IPC (see Annex 43 to project file </w:t>
      </w:r>
      <w:hyperlink r:id="rId77" w:history="1">
        <w:r w:rsidRPr="003A1D73">
          <w:rPr>
            <w:rStyle w:val="Hyperlink"/>
          </w:rPr>
          <w:t>WG</w:t>
        </w:r>
        <w:r>
          <w:rPr>
            <w:rStyle w:val="Hyperlink"/>
          </w:rPr>
          <w:t> </w:t>
        </w:r>
        <w:r w:rsidRPr="003A1D73">
          <w:rPr>
            <w:rStyle w:val="Hyperlink"/>
          </w:rPr>
          <w:t>191</w:t>
        </w:r>
      </w:hyperlink>
      <w:r>
        <w:t>).</w:t>
      </w:r>
    </w:p>
    <w:p w14:paraId="6B09CD79" w14:textId="77777777" w:rsidR="00C635E0" w:rsidRDefault="008B66BA" w:rsidP="006D30D9">
      <w:pPr>
        <w:pStyle w:val="ONUME"/>
      </w:pPr>
      <w:r>
        <w:t xml:space="preserve">The Working Group noted that, among the 14 active projects, agreement </w:t>
      </w:r>
      <w:proofErr w:type="gramStart"/>
      <w:r>
        <w:t>had been achieved</w:t>
      </w:r>
      <w:proofErr w:type="gramEnd"/>
      <w:r>
        <w:t xml:space="preserve"> for the following </w:t>
      </w:r>
      <w:r w:rsidR="00317238" w:rsidRPr="006648D1">
        <w:t>three</w:t>
      </w:r>
      <w:r>
        <w:t xml:space="preserve"> projects during discussions on the e-forum and that these projects could be considered completed. The corresponding amendments to the scheme and definitions would thus be included in IPC 2024.01.</w:t>
      </w:r>
    </w:p>
    <w:p w14:paraId="721C7CD0" w14:textId="4B441D7C" w:rsidR="008B66BA" w:rsidRDefault="00B95238" w:rsidP="00FA335A">
      <w:pPr>
        <w:pStyle w:val="ONUME"/>
        <w:numPr>
          <w:ilvl w:val="0"/>
          <w:numId w:val="0"/>
        </w:numPr>
        <w:ind w:left="567"/>
      </w:pPr>
      <w:hyperlink r:id="rId78" w:history="1">
        <w:r w:rsidR="008B66BA" w:rsidRPr="00FA0E14">
          <w:rPr>
            <w:rStyle w:val="Hyperlink"/>
          </w:rPr>
          <w:t>M 247</w:t>
        </w:r>
      </w:hyperlink>
      <w:r w:rsidR="008B66BA">
        <w:t xml:space="preserve"> </w:t>
      </w:r>
      <w:r w:rsidR="008B66BA">
        <w:tab/>
        <w:t xml:space="preserve">Removal of NLRs in Subclass H03F (Rapporteur </w:t>
      </w:r>
      <w:r w:rsidR="002C48C5">
        <w:t>-</w:t>
      </w:r>
      <w:r w:rsidR="008B66BA">
        <w:t xml:space="preserve"> </w:t>
      </w:r>
      <w:r w:rsidR="00405400">
        <w:t>United States of America</w:t>
      </w:r>
      <w:r w:rsidR="008B66BA">
        <w:t xml:space="preserve">) </w:t>
      </w:r>
    </w:p>
    <w:p w14:paraId="49ED1A18" w14:textId="448A3844" w:rsidR="008B66BA" w:rsidRDefault="00B95238" w:rsidP="00FA335A">
      <w:pPr>
        <w:pStyle w:val="ONUME"/>
        <w:numPr>
          <w:ilvl w:val="0"/>
          <w:numId w:val="0"/>
        </w:numPr>
        <w:ind w:left="567"/>
      </w:pPr>
      <w:hyperlink r:id="rId79" w:history="1">
        <w:r w:rsidR="008B66BA" w:rsidRPr="00FA0E14">
          <w:rPr>
            <w:rStyle w:val="Hyperlink"/>
          </w:rPr>
          <w:t>M 248</w:t>
        </w:r>
      </w:hyperlink>
      <w:r w:rsidR="008B66BA">
        <w:t xml:space="preserve"> </w:t>
      </w:r>
      <w:r w:rsidR="008B66BA">
        <w:tab/>
        <w:t xml:space="preserve">Removal of NLRs in Subclass H03G (Rapporteur - </w:t>
      </w:r>
      <w:r w:rsidR="00405400">
        <w:t>United States of America</w:t>
      </w:r>
      <w:r w:rsidR="008B66BA">
        <w:t xml:space="preserve">) </w:t>
      </w:r>
    </w:p>
    <w:p w14:paraId="5D941CEE" w14:textId="059D622C" w:rsidR="008B66BA" w:rsidRDefault="00B95238" w:rsidP="00FA335A">
      <w:pPr>
        <w:pStyle w:val="ONUME"/>
        <w:numPr>
          <w:ilvl w:val="0"/>
          <w:numId w:val="0"/>
        </w:numPr>
        <w:ind w:left="567"/>
      </w:pPr>
      <w:hyperlink r:id="rId80" w:history="1">
        <w:r w:rsidR="008B66BA" w:rsidRPr="00FA0E14">
          <w:rPr>
            <w:rStyle w:val="Hyperlink"/>
          </w:rPr>
          <w:t>M 265</w:t>
        </w:r>
      </w:hyperlink>
      <w:r w:rsidR="008B66BA">
        <w:t xml:space="preserve"> </w:t>
      </w:r>
      <w:r w:rsidR="008B66BA">
        <w:tab/>
        <w:t xml:space="preserve">Removal of NLRs in Subclass A21B (Rapporteur - </w:t>
      </w:r>
      <w:r w:rsidR="00405400">
        <w:t>Israel</w:t>
      </w:r>
      <w:r w:rsidR="008B66BA">
        <w:t xml:space="preserve">)  </w:t>
      </w:r>
    </w:p>
    <w:p w14:paraId="2E6DC021" w14:textId="057C7990" w:rsidR="008B66BA" w:rsidRPr="008D34ED" w:rsidRDefault="00745937" w:rsidP="006D30D9">
      <w:pPr>
        <w:pStyle w:val="ONUME"/>
        <w:rPr>
          <w:rStyle w:val="CommentReference"/>
          <w:sz w:val="22"/>
          <w:szCs w:val="20"/>
        </w:rPr>
      </w:pPr>
      <w:r>
        <w:t xml:space="preserve">The Working Group agreed </w:t>
      </w:r>
      <w:r w:rsidR="000E726C">
        <w:t xml:space="preserve">to invite comments on the </w:t>
      </w:r>
      <w:r w:rsidR="000E726C" w:rsidRPr="000E726C">
        <w:t xml:space="preserve">relationship between </w:t>
      </w:r>
      <w:r w:rsidR="00F140AC">
        <w:t>groups </w:t>
      </w:r>
      <w:r w:rsidR="00F140AC" w:rsidRPr="000E726C">
        <w:t>E21B</w:t>
      </w:r>
      <w:r w:rsidR="00F140AC">
        <w:t> </w:t>
      </w:r>
      <w:r w:rsidR="000E726C" w:rsidRPr="000E726C">
        <w:t>33/035, E21B 33/038, E21B 43/01 and E21B 43/013</w:t>
      </w:r>
      <w:r w:rsidR="000E726C">
        <w:t xml:space="preserve"> and on the references between tho</w:t>
      </w:r>
      <w:r w:rsidR="000E726C" w:rsidRPr="000E726C">
        <w:t xml:space="preserve">se </w:t>
      </w:r>
      <w:r w:rsidR="000E726C">
        <w:t xml:space="preserve">groups as discussed in Annex </w:t>
      </w:r>
      <w:r w:rsidR="000E726C" w:rsidRPr="006648D1">
        <w:t xml:space="preserve">9 to project </w:t>
      </w:r>
      <w:hyperlink r:id="rId81" w:history="1">
        <w:r w:rsidR="000E726C" w:rsidRPr="00FA0E14">
          <w:rPr>
            <w:rStyle w:val="Hyperlink"/>
          </w:rPr>
          <w:t>M 263</w:t>
        </w:r>
      </w:hyperlink>
      <w:r w:rsidR="000E726C" w:rsidRPr="006648D1">
        <w:t xml:space="preserve">. It </w:t>
      </w:r>
      <w:proofErr w:type="gramStart"/>
      <w:r w:rsidR="000E726C" w:rsidRPr="006648D1">
        <w:t>was also agreed</w:t>
      </w:r>
      <w:proofErr w:type="gramEnd"/>
      <w:r w:rsidR="000E726C" w:rsidRPr="006648D1">
        <w:t xml:space="preserve"> not to deal with the relationships of “ovens” and the like devices between subclass F24C and other places in the IPC in project </w:t>
      </w:r>
      <w:hyperlink r:id="rId82" w:history="1">
        <w:r w:rsidR="000E726C" w:rsidRPr="00FA0E14">
          <w:rPr>
            <w:rStyle w:val="Hyperlink"/>
          </w:rPr>
          <w:t>M 265</w:t>
        </w:r>
      </w:hyperlink>
      <w:r w:rsidR="000E726C" w:rsidRPr="006648D1">
        <w:t xml:space="preserve">. </w:t>
      </w:r>
      <w:r w:rsidR="00317238" w:rsidRPr="006648D1">
        <w:t xml:space="preserve">It </w:t>
      </w:r>
      <w:proofErr w:type="gramStart"/>
      <w:r w:rsidR="00317238" w:rsidRPr="006648D1">
        <w:t xml:space="preserve">was </w:t>
      </w:r>
      <w:r w:rsidR="000E726C" w:rsidRPr="006648D1">
        <w:t xml:space="preserve">further </w:t>
      </w:r>
      <w:r w:rsidR="00317238" w:rsidRPr="006648D1">
        <w:t>agreed</w:t>
      </w:r>
      <w:proofErr w:type="gramEnd"/>
      <w:r w:rsidR="00317238" w:rsidRPr="006648D1">
        <w:t xml:space="preserve"> </w:t>
      </w:r>
      <w:r w:rsidR="000E726C" w:rsidRPr="006648D1">
        <w:t>to spl</w:t>
      </w:r>
      <w:r w:rsidR="00E75EB2">
        <w:t>i</w:t>
      </w:r>
      <w:r w:rsidR="000E726C" w:rsidRPr="006648D1">
        <w:t xml:space="preserve">t </w:t>
      </w:r>
      <w:r w:rsidR="000E726C" w:rsidRPr="00FA0E14">
        <w:t>projects</w:t>
      </w:r>
      <w:r w:rsidR="000E726C" w:rsidRPr="006648D1">
        <w:rPr>
          <w:i/>
        </w:rPr>
        <w:t xml:space="preserve"> </w:t>
      </w:r>
      <w:hyperlink r:id="rId83" w:history="1">
        <w:r w:rsidR="000E726C" w:rsidRPr="00FA0E14">
          <w:rPr>
            <w:rStyle w:val="Hyperlink"/>
          </w:rPr>
          <w:t>M 268</w:t>
        </w:r>
      </w:hyperlink>
      <w:r w:rsidR="000E726C" w:rsidRPr="006648D1">
        <w:t xml:space="preserve"> and </w:t>
      </w:r>
      <w:hyperlink r:id="rId84" w:history="1">
        <w:r w:rsidR="000E726C" w:rsidRPr="00FA0E14">
          <w:rPr>
            <w:rStyle w:val="Hyperlink"/>
          </w:rPr>
          <w:t>M 269</w:t>
        </w:r>
      </w:hyperlink>
      <w:r w:rsidR="000E726C" w:rsidRPr="006648D1">
        <w:rPr>
          <w:i/>
        </w:rPr>
        <w:t xml:space="preserve"> </w:t>
      </w:r>
      <w:r w:rsidR="000E726C" w:rsidRPr="006648D1">
        <w:t>in</w:t>
      </w:r>
      <w:r w:rsidR="00B6691E" w:rsidRPr="006648D1">
        <w:t>to</w:t>
      </w:r>
      <w:r w:rsidR="000E726C" w:rsidRPr="006648D1">
        <w:t xml:space="preserve"> several projects </w:t>
      </w:r>
      <w:r w:rsidR="00B6691E" w:rsidRPr="006648D1">
        <w:t>in order</w:t>
      </w:r>
      <w:r w:rsidR="00B6691E">
        <w:t xml:space="preserve"> to</w:t>
      </w:r>
      <w:r w:rsidR="000E726C">
        <w:t xml:space="preserve"> deal with the removal of the non-limiting reference</w:t>
      </w:r>
      <w:r w:rsidR="00B6691E">
        <w:t>s</w:t>
      </w:r>
      <w:r w:rsidR="000E726C">
        <w:t xml:space="preserve"> in one subclass per project.</w:t>
      </w:r>
    </w:p>
    <w:p w14:paraId="43707F17" w14:textId="65B3E056" w:rsidR="00317238" w:rsidRDefault="00317238" w:rsidP="008D34ED">
      <w:pPr>
        <w:pStyle w:val="ONUME"/>
      </w:pPr>
      <w:r>
        <w:t xml:space="preserve">The Working Group noted, with gratitude, that the United States of America volunteered to be Rapporteur for the removal of NLRs in subclass </w:t>
      </w:r>
      <w:r w:rsidRPr="001A0B2C">
        <w:rPr>
          <w:szCs w:val="22"/>
        </w:rPr>
        <w:t>F15D</w:t>
      </w:r>
      <w:r>
        <w:t xml:space="preserve">, in project </w:t>
      </w:r>
      <w:hyperlink r:id="rId85" w:history="1">
        <w:r w:rsidRPr="00405400">
          <w:rPr>
            <w:rStyle w:val="Hyperlink"/>
          </w:rPr>
          <w:t>M 270</w:t>
        </w:r>
      </w:hyperlink>
      <w:r>
        <w:t xml:space="preserve">. </w:t>
      </w:r>
    </w:p>
    <w:p w14:paraId="1CD788EB" w14:textId="36A13C9A" w:rsidR="008B66BA" w:rsidRDefault="008B66BA" w:rsidP="00364EA4">
      <w:pPr>
        <w:pStyle w:val="ONUME"/>
      </w:pPr>
      <w:r>
        <w:t xml:space="preserve">The Secretariat indicated that an updated table summarizing the status of the removal of NLRs from the scheme </w:t>
      </w:r>
      <w:proofErr w:type="gramStart"/>
      <w:r>
        <w:t>would be posted</w:t>
      </w:r>
      <w:proofErr w:type="gramEnd"/>
      <w:r>
        <w:t xml:space="preserve"> to project file </w:t>
      </w:r>
      <w:hyperlink r:id="rId86" w:history="1">
        <w:r w:rsidRPr="003A1D73">
          <w:rPr>
            <w:rStyle w:val="Hyperlink"/>
          </w:rPr>
          <w:t>WG</w:t>
        </w:r>
        <w:r>
          <w:rPr>
            <w:rStyle w:val="Hyperlink"/>
          </w:rPr>
          <w:t> </w:t>
        </w:r>
        <w:r w:rsidRPr="003A1D73">
          <w:rPr>
            <w:rStyle w:val="Hyperlink"/>
          </w:rPr>
          <w:t>191</w:t>
        </w:r>
      </w:hyperlink>
      <w:r>
        <w:t>.</w:t>
      </w:r>
    </w:p>
    <w:p w14:paraId="5529BE0C" w14:textId="77777777" w:rsidR="00D21D2F" w:rsidRDefault="00D21D2F" w:rsidP="00D21D2F">
      <w:pPr>
        <w:pStyle w:val="Heading1"/>
      </w:pPr>
      <w:r>
        <w:t>UPDATES ON IPC-RELATED IT SUPPORT</w:t>
      </w:r>
    </w:p>
    <w:p w14:paraId="3D6CAA2D" w14:textId="02854BFC" w:rsidR="00D21D2F" w:rsidRDefault="00D21D2F" w:rsidP="007E2C08">
      <w:pPr>
        <w:pStyle w:val="ONUME"/>
      </w:pPr>
      <w:r>
        <w:t>The Working Group noted a short presentation by the International Bureau on</w:t>
      </w:r>
      <w:r w:rsidR="00317238">
        <w:t xml:space="preserve"> the IPC</w:t>
      </w:r>
      <w:r w:rsidR="00405400">
        <w:noBreakHyphen/>
      </w:r>
      <w:r w:rsidR="00317238">
        <w:t>related IT support and updates, in particular, on the t</w:t>
      </w:r>
      <w:r w:rsidR="00317238" w:rsidRPr="00317238">
        <w:t>ransition plan</w:t>
      </w:r>
      <w:r w:rsidR="00317238">
        <w:t xml:space="preserve"> </w:t>
      </w:r>
      <w:r w:rsidR="00317238" w:rsidRPr="00317238">
        <w:t xml:space="preserve">to new WIPO Look </w:t>
      </w:r>
      <w:r w:rsidR="002C48C5">
        <w:t>and</w:t>
      </w:r>
      <w:r w:rsidR="00317238" w:rsidRPr="00317238">
        <w:t xml:space="preserve"> Feel</w:t>
      </w:r>
      <w:r w:rsidR="00317238">
        <w:t xml:space="preserve"> of the IPC Official Publication.</w:t>
      </w:r>
      <w:r w:rsidR="007E2C08">
        <w:t xml:space="preserve"> </w:t>
      </w:r>
    </w:p>
    <w:p w14:paraId="439E0238" w14:textId="77777777" w:rsidR="00FA335A" w:rsidRDefault="00FA335A">
      <w:r>
        <w:br w:type="page"/>
      </w:r>
    </w:p>
    <w:p w14:paraId="4251D043" w14:textId="5F273856" w:rsidR="002C1CDF" w:rsidRDefault="002C1CDF" w:rsidP="002C1CDF">
      <w:pPr>
        <w:pStyle w:val="ONUME"/>
        <w:rPr>
          <w:rFonts w:eastAsiaTheme="minorHAnsi"/>
          <w:lang w:eastAsia="en-US"/>
        </w:rPr>
      </w:pPr>
      <w:r>
        <w:lastRenderedPageBreak/>
        <w:t xml:space="preserve">The </w:t>
      </w:r>
      <w:r w:rsidR="000F4741">
        <w:t xml:space="preserve">Working Group </w:t>
      </w:r>
      <w:r>
        <w:t xml:space="preserve">noted this is the second time the IPCPUB user interface </w:t>
      </w:r>
      <w:proofErr w:type="gramStart"/>
      <w:r>
        <w:t>is changed</w:t>
      </w:r>
      <w:proofErr w:type="gramEnd"/>
      <w:r>
        <w:t xml:space="preserve"> in three years. It was suggested that the transition to the new look and feel should also be an opportunity to improve IPC-related systems or add new features to them, e.g. to make the </w:t>
      </w:r>
      <w:r w:rsidRPr="00FA335A">
        <w:rPr>
          <w:i/>
        </w:rPr>
        <w:t>Guide</w:t>
      </w:r>
      <w:r w:rsidR="00405400" w:rsidRPr="00FA335A">
        <w:rPr>
          <w:i/>
        </w:rPr>
        <w:t xml:space="preserve"> to the IPC</w:t>
      </w:r>
      <w:r>
        <w:t xml:space="preserve"> accessible in one</w:t>
      </w:r>
      <w:r w:rsidR="002C48C5">
        <w:t xml:space="preserve"> </w:t>
      </w:r>
      <w:r>
        <w:t>click.</w:t>
      </w:r>
    </w:p>
    <w:p w14:paraId="57AF656B" w14:textId="46ABC01E" w:rsidR="002C1CDF" w:rsidRDefault="002C1CDF" w:rsidP="002C1CDF">
      <w:pPr>
        <w:pStyle w:val="ONUME"/>
      </w:pPr>
      <w:r>
        <w:t>The International Bureau clarified that this initiative was an organiz</w:t>
      </w:r>
      <w:r w:rsidR="00EA2B13">
        <w:t>ation-wide decision made in 202</w:t>
      </w:r>
      <w:r>
        <w:t>2 that aimed, over a two-year period, at harmonizing the user experience of the website and web applications.</w:t>
      </w:r>
    </w:p>
    <w:p w14:paraId="1B64AF8B" w14:textId="629EB0A4" w:rsidR="003634DF" w:rsidRDefault="002C1CDF" w:rsidP="002C1CDF">
      <w:pPr>
        <w:pStyle w:val="ONUME"/>
      </w:pPr>
      <w:r>
        <w:t xml:space="preserve">It </w:t>
      </w:r>
      <w:proofErr w:type="gramStart"/>
      <w:r>
        <w:t>was reminded</w:t>
      </w:r>
      <w:proofErr w:type="gramEnd"/>
      <w:r>
        <w:t xml:space="preserve"> that the project </w:t>
      </w:r>
      <w:hyperlink r:id="rId87" w:history="1">
        <w:r w:rsidRPr="00FA0E14">
          <w:rPr>
            <w:rStyle w:val="Hyperlink"/>
          </w:rPr>
          <w:t>CE</w:t>
        </w:r>
        <w:r w:rsidR="00FA0E14" w:rsidRPr="00FA0E14">
          <w:rPr>
            <w:rStyle w:val="Hyperlink"/>
          </w:rPr>
          <w:t xml:space="preserve"> </w:t>
        </w:r>
        <w:r w:rsidRPr="00FA0E14">
          <w:rPr>
            <w:rStyle w:val="Hyperlink"/>
          </w:rPr>
          <w:t>447</w:t>
        </w:r>
      </w:hyperlink>
      <w:r>
        <w:t xml:space="preserve"> would remain available for possible comments on improvements of the IPC Internet Publication, preferably before the end of 2022.</w:t>
      </w:r>
    </w:p>
    <w:p w14:paraId="68D0FB1F" w14:textId="77777777" w:rsidR="00777270" w:rsidRDefault="00777270" w:rsidP="00777270">
      <w:pPr>
        <w:pStyle w:val="Heading1"/>
      </w:pPr>
      <w:r w:rsidRPr="00717B8D">
        <w:t>NEXT SESSION OF THE WORKING GROUP</w:t>
      </w:r>
    </w:p>
    <w:p w14:paraId="644DC5BE" w14:textId="77777777" w:rsidR="00777270" w:rsidRPr="00510EDC" w:rsidRDefault="00777270" w:rsidP="00777270">
      <w:pPr>
        <w:pStyle w:val="ONUME"/>
      </w:pPr>
      <w:r w:rsidRPr="00717B8D">
        <w:t xml:space="preserve">The Working Group, having assessed the workload expected for its next session, agreed to devote </w:t>
      </w:r>
      <w:r w:rsidR="00510EDC" w:rsidRPr="006648D1">
        <w:t>Monday, Tuesday and Wednesday morning</w:t>
      </w:r>
      <w:r w:rsidR="00BF00AE" w:rsidRPr="006648D1">
        <w:t xml:space="preserve"> to the electrical field, </w:t>
      </w:r>
      <w:r w:rsidR="00510EDC" w:rsidRPr="006648D1">
        <w:t xml:space="preserve">Wednesday afternoon and Thursday morning to the chemical field and Thursday afternoon and Friday </w:t>
      </w:r>
      <w:r w:rsidRPr="006648D1">
        <w:t>to the mechanical field.</w:t>
      </w:r>
      <w:r w:rsidRPr="00510EDC">
        <w:t xml:space="preserve">  </w:t>
      </w:r>
    </w:p>
    <w:p w14:paraId="46D6CDAA" w14:textId="77777777" w:rsidR="00777270" w:rsidRPr="00717B8D" w:rsidRDefault="00777270" w:rsidP="00777270">
      <w:pPr>
        <w:pStyle w:val="ONUME"/>
      </w:pPr>
      <w:r w:rsidRPr="00717B8D">
        <w:t xml:space="preserve">The Working Group noted the following </w:t>
      </w:r>
      <w:r>
        <w:t xml:space="preserve">tentative </w:t>
      </w:r>
      <w:r w:rsidRPr="00717B8D">
        <w:t xml:space="preserve">dates for its </w:t>
      </w:r>
      <w:r w:rsidR="001F0118">
        <w:t>forty-</w:t>
      </w:r>
      <w:r w:rsidR="00467AA4">
        <w:t>ninth</w:t>
      </w:r>
      <w:r w:rsidRPr="00717B8D">
        <w:t xml:space="preserve"> session:  </w:t>
      </w:r>
    </w:p>
    <w:p w14:paraId="51AF20BE" w14:textId="7B9C2927" w:rsidR="00777270" w:rsidRDefault="00467AA4" w:rsidP="00777270">
      <w:pPr>
        <w:spacing w:after="120"/>
        <w:jc w:val="center"/>
      </w:pPr>
      <w:r>
        <w:t>April 24 to 28, 202</w:t>
      </w:r>
      <w:r w:rsidR="00943168">
        <w:t>3</w:t>
      </w:r>
      <w:r w:rsidR="00405400">
        <w:t>.</w:t>
      </w:r>
    </w:p>
    <w:p w14:paraId="409FBED1" w14:textId="1D4CE6BC" w:rsidR="00405400" w:rsidRPr="008235AF" w:rsidRDefault="00405400" w:rsidP="00405400">
      <w:pPr>
        <w:pStyle w:val="ONUME"/>
        <w:ind w:left="5533"/>
        <w:rPr>
          <w:i/>
        </w:rPr>
      </w:pPr>
      <w:proofErr w:type="gramStart"/>
      <w:r w:rsidRPr="006D0E85">
        <w:rPr>
          <w:i/>
        </w:rPr>
        <w:t>This report was unanimously adopted by the Working Group</w:t>
      </w:r>
      <w:proofErr w:type="gramEnd"/>
      <w:r w:rsidRPr="006D0E85">
        <w:rPr>
          <w:i/>
        </w:rPr>
        <w:t xml:space="preserve"> by electronic means on </w:t>
      </w:r>
      <w:r>
        <w:rPr>
          <w:i/>
        </w:rPr>
        <w:t>December 6, 2022.</w:t>
      </w:r>
    </w:p>
    <w:p w14:paraId="684BFC27" w14:textId="25A0D181" w:rsidR="00777270" w:rsidRPr="00717B8D" w:rsidRDefault="00777270" w:rsidP="00FA335A">
      <w:pPr>
        <w:pStyle w:val="Endofdocument-Annex"/>
        <w:jc w:val="center"/>
      </w:pPr>
      <w:r w:rsidRPr="00717B8D">
        <w:t>[Annex</w:t>
      </w:r>
      <w:r>
        <w:t>es follow]</w:t>
      </w:r>
    </w:p>
    <w:sectPr w:rsidR="00777270" w:rsidRPr="00717B8D" w:rsidSect="0041760A">
      <w:headerReference w:type="even" r:id="rId88"/>
      <w:headerReference w:type="default" r:id="rId89"/>
      <w:footerReference w:type="even" r:id="rId90"/>
      <w:footerReference w:type="default" r:id="rId91"/>
      <w:headerReference w:type="first" r:id="rId92"/>
      <w:footerReference w:type="first" r:id="rId9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E2F9B" w14:textId="77777777" w:rsidR="00120001" w:rsidRDefault="00120001">
      <w:r>
        <w:separator/>
      </w:r>
    </w:p>
  </w:endnote>
  <w:endnote w:type="continuationSeparator" w:id="0">
    <w:p w14:paraId="118D5987" w14:textId="77777777" w:rsidR="00120001" w:rsidRDefault="00120001" w:rsidP="003B38C1">
      <w:r>
        <w:separator/>
      </w:r>
    </w:p>
    <w:p w14:paraId="76B059FF" w14:textId="77777777" w:rsidR="00120001" w:rsidRPr="003B38C1" w:rsidRDefault="00120001" w:rsidP="003B38C1">
      <w:pPr>
        <w:spacing w:after="60"/>
        <w:rPr>
          <w:sz w:val="17"/>
        </w:rPr>
      </w:pPr>
      <w:r>
        <w:rPr>
          <w:sz w:val="17"/>
        </w:rPr>
        <w:t>[Endnote continued from previous page]</w:t>
      </w:r>
    </w:p>
  </w:endnote>
  <w:endnote w:type="continuationNotice" w:id="1">
    <w:p w14:paraId="5BD1D8A6" w14:textId="77777777" w:rsidR="00120001" w:rsidRPr="003B38C1" w:rsidRDefault="0012000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ulim">
    <w:altName w:val="Malgun Gothic"/>
    <w:panose1 w:val="020B0600000101010101"/>
    <w:charset w:val="81"/>
    <w:family w:val="roman"/>
    <w:pitch w:val="fixed"/>
    <w:sig w:usb0="00000000"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6"/>
    <w:family w:val="swiss"/>
    <w:pitch w:val="default"/>
    <w:sig w:usb0="00000000" w:usb1="00000000"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B1D57" w14:textId="77777777" w:rsidR="002E6CFF" w:rsidRDefault="002E6C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AB006" w14:textId="77777777" w:rsidR="002E6CFF" w:rsidRDefault="002E6C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9D54B" w14:textId="77777777" w:rsidR="002E6CFF" w:rsidRDefault="002E6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B3EB0" w14:textId="77777777" w:rsidR="00120001" w:rsidRDefault="00120001">
      <w:r>
        <w:separator/>
      </w:r>
    </w:p>
  </w:footnote>
  <w:footnote w:type="continuationSeparator" w:id="0">
    <w:p w14:paraId="7ED3923D" w14:textId="77777777" w:rsidR="00120001" w:rsidRDefault="00120001" w:rsidP="008B60B2">
      <w:r>
        <w:separator/>
      </w:r>
    </w:p>
    <w:p w14:paraId="159E1903" w14:textId="77777777" w:rsidR="00120001" w:rsidRPr="00ED77FB" w:rsidRDefault="00120001" w:rsidP="008B60B2">
      <w:pPr>
        <w:spacing w:after="60"/>
        <w:rPr>
          <w:sz w:val="17"/>
          <w:szCs w:val="17"/>
        </w:rPr>
      </w:pPr>
      <w:r w:rsidRPr="00ED77FB">
        <w:rPr>
          <w:sz w:val="17"/>
          <w:szCs w:val="17"/>
        </w:rPr>
        <w:t>[Footnote continued from previous page]</w:t>
      </w:r>
    </w:p>
  </w:footnote>
  <w:footnote w:type="continuationNotice" w:id="1">
    <w:p w14:paraId="3B4679CC" w14:textId="77777777" w:rsidR="00120001" w:rsidRPr="00ED77FB" w:rsidRDefault="0012000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29D80" w14:textId="07401520" w:rsidR="006D30D9" w:rsidRDefault="006D30D9" w:rsidP="0041760A">
    <w:pPr>
      <w:jc w:val="right"/>
    </w:pPr>
    <w:r>
      <w:rPr>
        <w:noProof/>
        <w:lang w:eastAsia="en-US"/>
      </w:rPr>
      <mc:AlternateContent>
        <mc:Choice Requires="wps">
          <w:drawing>
            <wp:anchor distT="558800" distB="0" distL="114300" distR="114300" simplePos="0" relativeHeight="251661312" behindDoc="0" locked="0" layoutInCell="0" allowOverlap="1" wp14:anchorId="357FE46E" wp14:editId="066B102E">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6520BF" w14:textId="77777777" w:rsidR="006D30D9" w:rsidRDefault="006D30D9" w:rsidP="0041760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7FE46E"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14:paraId="006520BF" w14:textId="77777777" w:rsidR="006D30D9" w:rsidRDefault="006D30D9" w:rsidP="0041760A">
                    <w:pPr>
                      <w:jc w:val="center"/>
                    </w:pPr>
                  </w:p>
                </w:txbxContent>
              </v:textbox>
              <w10:wrap anchorx="margin" anchory="margin"/>
            </v:shape>
          </w:pict>
        </mc:Fallback>
      </mc:AlternateContent>
    </w:r>
    <w:r>
      <w:t>IPC/WG/48/2</w:t>
    </w:r>
  </w:p>
  <w:p w14:paraId="6E60FD7B" w14:textId="141CC743" w:rsidR="006D30D9" w:rsidRDefault="006D30D9" w:rsidP="0041760A">
    <w:pPr>
      <w:jc w:val="right"/>
    </w:pPr>
    <w:proofErr w:type="gramStart"/>
    <w:r>
      <w:t>page</w:t>
    </w:r>
    <w:proofErr w:type="gramEnd"/>
    <w:r>
      <w:t xml:space="preserve"> </w:t>
    </w:r>
    <w:r>
      <w:fldChar w:fldCharType="begin"/>
    </w:r>
    <w:r>
      <w:instrText xml:space="preserve"> PAGE  \* MERGEFORMAT </w:instrText>
    </w:r>
    <w:r>
      <w:fldChar w:fldCharType="separate"/>
    </w:r>
    <w:r w:rsidR="00B95238">
      <w:rPr>
        <w:noProof/>
      </w:rPr>
      <w:t>4</w:t>
    </w:r>
    <w:r>
      <w:fldChar w:fldCharType="end"/>
    </w:r>
  </w:p>
  <w:p w14:paraId="19E94A8D" w14:textId="77777777" w:rsidR="006D30D9" w:rsidRDefault="006D30D9" w:rsidP="0041760A">
    <w:pPr>
      <w:jc w:val="right"/>
    </w:pPr>
  </w:p>
  <w:p w14:paraId="25DDC83C" w14:textId="77777777" w:rsidR="006D30D9" w:rsidRDefault="006D30D9" w:rsidP="0041760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Code2"/>
  <w:bookmarkEnd w:id="6"/>
  <w:p w14:paraId="5BB4F0D5" w14:textId="79AF378F" w:rsidR="006D30D9" w:rsidRDefault="006D30D9" w:rsidP="00477D6B">
    <w:pPr>
      <w:jc w:val="right"/>
    </w:pPr>
    <w:r>
      <w:rPr>
        <w:noProof/>
        <w:lang w:eastAsia="en-US"/>
      </w:rPr>
      <mc:AlternateContent>
        <mc:Choice Requires="wps">
          <w:drawing>
            <wp:anchor distT="558800" distB="0" distL="114300" distR="114300" simplePos="0" relativeHeight="251660288" behindDoc="0" locked="0" layoutInCell="0" allowOverlap="1" wp14:anchorId="54585B5F" wp14:editId="5CB64139">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607C9D" w14:textId="77777777" w:rsidR="006D30D9" w:rsidRDefault="006D30D9" w:rsidP="0041760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585B5F"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path arrowok="t"/>
              <v:textbox>
                <w:txbxContent>
                  <w:p w14:paraId="70607C9D" w14:textId="77777777" w:rsidR="006D30D9" w:rsidRDefault="006D30D9" w:rsidP="0041760A">
                    <w:pPr>
                      <w:jc w:val="center"/>
                    </w:pPr>
                  </w:p>
                </w:txbxContent>
              </v:textbox>
              <w10:wrap anchorx="margin" anchory="margin"/>
            </v:shape>
          </w:pict>
        </mc:Fallback>
      </mc:AlternateContent>
    </w:r>
    <w:r>
      <w:t>IPC/WG/48/2</w:t>
    </w:r>
  </w:p>
  <w:p w14:paraId="4787F48B" w14:textId="2B20ABD5" w:rsidR="006D30D9" w:rsidRDefault="006D30D9" w:rsidP="00477D6B">
    <w:pPr>
      <w:jc w:val="right"/>
    </w:pPr>
    <w:proofErr w:type="gramStart"/>
    <w:r>
      <w:t>page</w:t>
    </w:r>
    <w:proofErr w:type="gramEnd"/>
    <w:r>
      <w:t xml:space="preserve"> </w:t>
    </w:r>
    <w:r>
      <w:fldChar w:fldCharType="begin"/>
    </w:r>
    <w:r>
      <w:instrText xml:space="preserve"> PAGE  \* MERGEFORMAT </w:instrText>
    </w:r>
    <w:r>
      <w:fldChar w:fldCharType="separate"/>
    </w:r>
    <w:r w:rsidR="00B95238">
      <w:rPr>
        <w:noProof/>
      </w:rPr>
      <w:t>3</w:t>
    </w:r>
    <w:r>
      <w:fldChar w:fldCharType="end"/>
    </w:r>
  </w:p>
  <w:p w14:paraId="45BD582E" w14:textId="77777777" w:rsidR="006D30D9" w:rsidRDefault="006D30D9" w:rsidP="00477D6B">
    <w:pPr>
      <w:jc w:val="right"/>
    </w:pPr>
  </w:p>
  <w:p w14:paraId="0BECB4D5" w14:textId="77777777" w:rsidR="006D30D9" w:rsidRDefault="006D30D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EF4AD" w14:textId="77777777" w:rsidR="006D30D9" w:rsidRDefault="006D30D9">
    <w:pPr>
      <w:pStyle w:val="Header"/>
    </w:pPr>
    <w:r>
      <w:rPr>
        <w:noProof/>
        <w:lang w:eastAsia="en-US"/>
      </w:rPr>
      <mc:AlternateContent>
        <mc:Choice Requires="wps">
          <w:drawing>
            <wp:anchor distT="558800" distB="0" distL="114300" distR="114300" simplePos="0" relativeHeight="251659264" behindDoc="0" locked="0" layoutInCell="0" allowOverlap="1" wp14:anchorId="56F10F42" wp14:editId="78E331DD">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9292D1" w14:textId="77777777" w:rsidR="006D30D9" w:rsidRDefault="006D30D9" w:rsidP="0041760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F10F42"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uZ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k59ZMvvbKB4RZ0NIM2oiNV8UeHdS2bdAzM4G7iJ8+7u8VNKQG6hsyjZgvn+p32PR0rQ&#10;S8kBZy2n9tuOGUGJvFPYzNMkTTGsC4t0NBniwpx6NqcetatvAFlIQnbB9Hgne7M0UD/hszD3t6KL&#10;KY5359T15o1rXwB8VriYzwMIx1Ezt1Qrzfv29pyvmydmdNd2Dtn8Cv1UsuxD97VYr5aC+c5BWYXW&#10;fGO1mxMc5aBJ9+z4t+J0HVBvj+PsF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Nc5G5mpAgAAZAUAAA4AAAAAAAAAAAAAAAAA&#10;LgIAAGRycy9lMm9Eb2MueG1sUEsBAi0AFAAGAAgAAAAhAM3y8yjaAAAACAEAAA8AAAAAAAAAAAAA&#10;AAAAAwUAAGRycy9kb3ducmV2LnhtbFBLBQYAAAAABAAEAPMAAAAKBgAAAAA=&#10;" o:allowincell="f" filled="f" stroked="f" strokeweight=".5pt">
              <v:path arrowok="t"/>
              <v:textbox>
                <w:txbxContent>
                  <w:p w14:paraId="5F9292D1" w14:textId="77777777" w:rsidR="006D30D9" w:rsidRDefault="006D30D9" w:rsidP="0041760A">
                    <w:pPr>
                      <w:jc w:val="cente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44"/>
        </w:tabs>
        <w:ind w:left="-423" w:firstLine="0"/>
      </w:pPr>
      <w:rPr>
        <w:rFonts w:hint="default"/>
      </w:rPr>
    </w:lvl>
    <w:lvl w:ilvl="2">
      <w:start w:val="1"/>
      <w:numFmt w:val="lowerRoman"/>
      <w:lvlText w:val="(%3)"/>
      <w:lvlJc w:val="left"/>
      <w:pPr>
        <w:tabs>
          <w:tab w:val="num" w:pos="711"/>
        </w:tabs>
        <w:ind w:left="144" w:firstLine="0"/>
      </w:pPr>
      <w:rPr>
        <w:rFonts w:hint="default"/>
      </w:rPr>
    </w:lvl>
    <w:lvl w:ilvl="3">
      <w:start w:val="1"/>
      <w:numFmt w:val="bullet"/>
      <w:lvlText w:val=""/>
      <w:lvlJc w:val="left"/>
      <w:pPr>
        <w:tabs>
          <w:tab w:val="num" w:pos="1278"/>
        </w:tabs>
        <w:ind w:left="711" w:firstLine="0"/>
      </w:pPr>
      <w:rPr>
        <w:rFonts w:hint="default"/>
      </w:rPr>
    </w:lvl>
    <w:lvl w:ilvl="4">
      <w:start w:val="1"/>
      <w:numFmt w:val="bullet"/>
      <w:lvlText w:val=""/>
      <w:lvlJc w:val="left"/>
      <w:pPr>
        <w:tabs>
          <w:tab w:val="num" w:pos="1845"/>
        </w:tabs>
        <w:ind w:left="1278" w:firstLine="0"/>
      </w:pPr>
      <w:rPr>
        <w:rFonts w:hint="default"/>
      </w:rPr>
    </w:lvl>
    <w:lvl w:ilvl="5">
      <w:start w:val="1"/>
      <w:numFmt w:val="bullet"/>
      <w:lvlText w:val=""/>
      <w:lvlJc w:val="left"/>
      <w:pPr>
        <w:tabs>
          <w:tab w:val="num" w:pos="2412"/>
        </w:tabs>
        <w:ind w:left="1845" w:firstLine="0"/>
      </w:pPr>
      <w:rPr>
        <w:rFonts w:hint="default"/>
      </w:rPr>
    </w:lvl>
    <w:lvl w:ilvl="6">
      <w:start w:val="1"/>
      <w:numFmt w:val="bullet"/>
      <w:lvlText w:val=""/>
      <w:lvlJc w:val="left"/>
      <w:pPr>
        <w:tabs>
          <w:tab w:val="num" w:pos="2979"/>
        </w:tabs>
        <w:ind w:left="2412" w:firstLine="0"/>
      </w:pPr>
      <w:rPr>
        <w:rFonts w:hint="default"/>
      </w:rPr>
    </w:lvl>
    <w:lvl w:ilvl="7">
      <w:start w:val="1"/>
      <w:numFmt w:val="bullet"/>
      <w:lvlText w:val=""/>
      <w:lvlJc w:val="left"/>
      <w:pPr>
        <w:tabs>
          <w:tab w:val="num" w:pos="3545"/>
        </w:tabs>
        <w:ind w:left="2979" w:firstLine="0"/>
      </w:pPr>
      <w:rPr>
        <w:rFonts w:hint="default"/>
      </w:rPr>
    </w:lvl>
    <w:lvl w:ilvl="8">
      <w:start w:val="1"/>
      <w:numFmt w:val="bullet"/>
      <w:lvlText w:val=""/>
      <w:lvlJc w:val="left"/>
      <w:pPr>
        <w:tabs>
          <w:tab w:val="num" w:pos="4112"/>
        </w:tabs>
        <w:ind w:left="354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78E2B0C"/>
    <w:multiLevelType w:val="multilevel"/>
    <w:tmpl w:val="278E2B0C"/>
    <w:lvl w:ilvl="0">
      <w:start w:val="1"/>
      <w:numFmt w:val="decimal"/>
      <w:lvlText w:val="%1."/>
      <w:lvlJc w:val="left"/>
      <w:pPr>
        <w:ind w:left="-4" w:hanging="360"/>
      </w:pPr>
    </w:lvl>
    <w:lvl w:ilvl="1">
      <w:start w:val="1"/>
      <w:numFmt w:val="aiueoFullWidth"/>
      <w:lvlText w:val="(%2)"/>
      <w:lvlJc w:val="left"/>
      <w:pPr>
        <w:ind w:left="476" w:hanging="420"/>
      </w:pPr>
    </w:lvl>
    <w:lvl w:ilvl="2">
      <w:start w:val="1"/>
      <w:numFmt w:val="decimalEnclosedCircle"/>
      <w:lvlText w:val="%3"/>
      <w:lvlJc w:val="left"/>
      <w:pPr>
        <w:ind w:left="896" w:hanging="420"/>
      </w:pPr>
    </w:lvl>
    <w:lvl w:ilvl="3">
      <w:start w:val="1"/>
      <w:numFmt w:val="decimal"/>
      <w:lvlText w:val="%4."/>
      <w:lvlJc w:val="left"/>
      <w:pPr>
        <w:ind w:left="1316" w:hanging="420"/>
      </w:pPr>
    </w:lvl>
    <w:lvl w:ilvl="4">
      <w:start w:val="1"/>
      <w:numFmt w:val="aiueoFullWidth"/>
      <w:lvlText w:val="(%5)"/>
      <w:lvlJc w:val="left"/>
      <w:pPr>
        <w:ind w:left="1736" w:hanging="420"/>
      </w:pPr>
    </w:lvl>
    <w:lvl w:ilvl="5">
      <w:start w:val="1"/>
      <w:numFmt w:val="decimalEnclosedCircle"/>
      <w:lvlText w:val="%6"/>
      <w:lvlJc w:val="left"/>
      <w:pPr>
        <w:ind w:left="2156" w:hanging="420"/>
      </w:pPr>
    </w:lvl>
    <w:lvl w:ilvl="6">
      <w:start w:val="1"/>
      <w:numFmt w:val="decimal"/>
      <w:lvlText w:val="%7."/>
      <w:lvlJc w:val="left"/>
      <w:pPr>
        <w:ind w:left="2576" w:hanging="420"/>
      </w:pPr>
    </w:lvl>
    <w:lvl w:ilvl="7">
      <w:start w:val="1"/>
      <w:numFmt w:val="aiueoFullWidth"/>
      <w:lvlText w:val="(%8)"/>
      <w:lvlJc w:val="left"/>
      <w:pPr>
        <w:ind w:left="2996" w:hanging="420"/>
      </w:pPr>
    </w:lvl>
    <w:lvl w:ilvl="8">
      <w:start w:val="1"/>
      <w:numFmt w:val="decimalEnclosedCircle"/>
      <w:lvlText w:val="%9"/>
      <w:lvlJc w:val="left"/>
      <w:pPr>
        <w:ind w:left="3416" w:hanging="42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D2F"/>
    <w:rsid w:val="00010984"/>
    <w:rsid w:val="00010D7D"/>
    <w:rsid w:val="00026305"/>
    <w:rsid w:val="00043CAA"/>
    <w:rsid w:val="00075432"/>
    <w:rsid w:val="000809E9"/>
    <w:rsid w:val="00094F1C"/>
    <w:rsid w:val="000968ED"/>
    <w:rsid w:val="000E726C"/>
    <w:rsid w:val="000F4741"/>
    <w:rsid w:val="000F5E56"/>
    <w:rsid w:val="001030E2"/>
    <w:rsid w:val="00103F08"/>
    <w:rsid w:val="001049BE"/>
    <w:rsid w:val="00120001"/>
    <w:rsid w:val="00125012"/>
    <w:rsid w:val="001362EE"/>
    <w:rsid w:val="001832A6"/>
    <w:rsid w:val="00191722"/>
    <w:rsid w:val="001A1E6C"/>
    <w:rsid w:val="001B6063"/>
    <w:rsid w:val="001D746E"/>
    <w:rsid w:val="001F0118"/>
    <w:rsid w:val="001F3345"/>
    <w:rsid w:val="00234449"/>
    <w:rsid w:val="002455B6"/>
    <w:rsid w:val="002634C4"/>
    <w:rsid w:val="002928D3"/>
    <w:rsid w:val="002B165E"/>
    <w:rsid w:val="002C056E"/>
    <w:rsid w:val="002C1CDF"/>
    <w:rsid w:val="002C48C5"/>
    <w:rsid w:val="002E6CFF"/>
    <w:rsid w:val="002F1FE6"/>
    <w:rsid w:val="002F4E68"/>
    <w:rsid w:val="002F6323"/>
    <w:rsid w:val="00300ED7"/>
    <w:rsid w:val="00312F7F"/>
    <w:rsid w:val="00317238"/>
    <w:rsid w:val="003346B3"/>
    <w:rsid w:val="0034407E"/>
    <w:rsid w:val="00361450"/>
    <w:rsid w:val="003634DF"/>
    <w:rsid w:val="00364EA4"/>
    <w:rsid w:val="003673CF"/>
    <w:rsid w:val="00372C7A"/>
    <w:rsid w:val="003845C1"/>
    <w:rsid w:val="00385151"/>
    <w:rsid w:val="003A6F89"/>
    <w:rsid w:val="003B38C1"/>
    <w:rsid w:val="003C61FD"/>
    <w:rsid w:val="003D212A"/>
    <w:rsid w:val="003D4AB7"/>
    <w:rsid w:val="0040269F"/>
    <w:rsid w:val="00405400"/>
    <w:rsid w:val="0041760A"/>
    <w:rsid w:val="00423E3E"/>
    <w:rsid w:val="00427AF4"/>
    <w:rsid w:val="00433DCD"/>
    <w:rsid w:val="00452A80"/>
    <w:rsid w:val="004647DA"/>
    <w:rsid w:val="00467528"/>
    <w:rsid w:val="00467AA4"/>
    <w:rsid w:val="00474062"/>
    <w:rsid w:val="00477D0A"/>
    <w:rsid w:val="00477D6B"/>
    <w:rsid w:val="00483DC1"/>
    <w:rsid w:val="00484208"/>
    <w:rsid w:val="004B7E4A"/>
    <w:rsid w:val="004C1F80"/>
    <w:rsid w:val="005019FF"/>
    <w:rsid w:val="00503320"/>
    <w:rsid w:val="00510EDC"/>
    <w:rsid w:val="0053057A"/>
    <w:rsid w:val="00560A29"/>
    <w:rsid w:val="005819D3"/>
    <w:rsid w:val="005C6649"/>
    <w:rsid w:val="00605827"/>
    <w:rsid w:val="00646050"/>
    <w:rsid w:val="00655662"/>
    <w:rsid w:val="0065600A"/>
    <w:rsid w:val="006648D1"/>
    <w:rsid w:val="0067076B"/>
    <w:rsid w:val="006713CA"/>
    <w:rsid w:val="00676C5C"/>
    <w:rsid w:val="006B63F9"/>
    <w:rsid w:val="006D30D9"/>
    <w:rsid w:val="00712646"/>
    <w:rsid w:val="007259F9"/>
    <w:rsid w:val="00745937"/>
    <w:rsid w:val="00757D1B"/>
    <w:rsid w:val="007663B0"/>
    <w:rsid w:val="00777270"/>
    <w:rsid w:val="0079245A"/>
    <w:rsid w:val="007C165A"/>
    <w:rsid w:val="007D1613"/>
    <w:rsid w:val="007D1D0B"/>
    <w:rsid w:val="007E2C08"/>
    <w:rsid w:val="00805311"/>
    <w:rsid w:val="00840E85"/>
    <w:rsid w:val="008423DE"/>
    <w:rsid w:val="008879D3"/>
    <w:rsid w:val="008B2CC1"/>
    <w:rsid w:val="008B60B2"/>
    <w:rsid w:val="008B66BA"/>
    <w:rsid w:val="008C318C"/>
    <w:rsid w:val="008D34ED"/>
    <w:rsid w:val="008E4FBC"/>
    <w:rsid w:val="008F1E63"/>
    <w:rsid w:val="008F5AEF"/>
    <w:rsid w:val="00903A9B"/>
    <w:rsid w:val="0090731E"/>
    <w:rsid w:val="00913091"/>
    <w:rsid w:val="00913519"/>
    <w:rsid w:val="00916EE2"/>
    <w:rsid w:val="00924766"/>
    <w:rsid w:val="00943168"/>
    <w:rsid w:val="00943439"/>
    <w:rsid w:val="00960D9D"/>
    <w:rsid w:val="00966A22"/>
    <w:rsid w:val="0096722F"/>
    <w:rsid w:val="0097607D"/>
    <w:rsid w:val="00980843"/>
    <w:rsid w:val="0099417C"/>
    <w:rsid w:val="009B1225"/>
    <w:rsid w:val="009E2791"/>
    <w:rsid w:val="009E3F6F"/>
    <w:rsid w:val="009F499F"/>
    <w:rsid w:val="00A05DF6"/>
    <w:rsid w:val="00A25D2D"/>
    <w:rsid w:val="00A338C7"/>
    <w:rsid w:val="00A42DAF"/>
    <w:rsid w:val="00A45BD8"/>
    <w:rsid w:val="00A46FC0"/>
    <w:rsid w:val="00A55EA8"/>
    <w:rsid w:val="00A57923"/>
    <w:rsid w:val="00A71E2D"/>
    <w:rsid w:val="00A869B7"/>
    <w:rsid w:val="00AA5B1D"/>
    <w:rsid w:val="00AC205C"/>
    <w:rsid w:val="00AF0A6B"/>
    <w:rsid w:val="00B05A69"/>
    <w:rsid w:val="00B0667B"/>
    <w:rsid w:val="00B07A93"/>
    <w:rsid w:val="00B26098"/>
    <w:rsid w:val="00B329A8"/>
    <w:rsid w:val="00B544AC"/>
    <w:rsid w:val="00B65735"/>
    <w:rsid w:val="00B6691E"/>
    <w:rsid w:val="00B72168"/>
    <w:rsid w:val="00B95238"/>
    <w:rsid w:val="00B9734B"/>
    <w:rsid w:val="00BA30E2"/>
    <w:rsid w:val="00BF00AE"/>
    <w:rsid w:val="00C07693"/>
    <w:rsid w:val="00C11BFE"/>
    <w:rsid w:val="00C55113"/>
    <w:rsid w:val="00C62F49"/>
    <w:rsid w:val="00C635E0"/>
    <w:rsid w:val="00C678F7"/>
    <w:rsid w:val="00C73E3F"/>
    <w:rsid w:val="00C83BE2"/>
    <w:rsid w:val="00CA0664"/>
    <w:rsid w:val="00CD04F1"/>
    <w:rsid w:val="00CE745F"/>
    <w:rsid w:val="00D21D2F"/>
    <w:rsid w:val="00D2245D"/>
    <w:rsid w:val="00D45252"/>
    <w:rsid w:val="00D71B4D"/>
    <w:rsid w:val="00D87734"/>
    <w:rsid w:val="00D93D55"/>
    <w:rsid w:val="00DE0C0B"/>
    <w:rsid w:val="00DE5D48"/>
    <w:rsid w:val="00E335FE"/>
    <w:rsid w:val="00E75EB2"/>
    <w:rsid w:val="00EA2B13"/>
    <w:rsid w:val="00EA3968"/>
    <w:rsid w:val="00EC24D2"/>
    <w:rsid w:val="00EC4E49"/>
    <w:rsid w:val="00EC5D92"/>
    <w:rsid w:val="00ED77FB"/>
    <w:rsid w:val="00EE019B"/>
    <w:rsid w:val="00EE05E0"/>
    <w:rsid w:val="00EE45FA"/>
    <w:rsid w:val="00F140AC"/>
    <w:rsid w:val="00F47AA4"/>
    <w:rsid w:val="00F47B7C"/>
    <w:rsid w:val="00F66152"/>
    <w:rsid w:val="00F7342C"/>
    <w:rsid w:val="00F932A2"/>
    <w:rsid w:val="00FA0E14"/>
    <w:rsid w:val="00FA335A"/>
    <w:rsid w:val="00FB3002"/>
    <w:rsid w:val="00FE3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5A02A035"/>
  <w15:docId w15:val="{43A90032-3F8A-469C-8387-F5BC30EF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semiHidden/>
    <w:unhideWhenUsed/>
    <w:rsid w:val="00757D1B"/>
    <w:rPr>
      <w:sz w:val="16"/>
      <w:szCs w:val="16"/>
    </w:rPr>
  </w:style>
  <w:style w:type="paragraph" w:styleId="CommentSubject">
    <w:name w:val="annotation subject"/>
    <w:basedOn w:val="CommentText"/>
    <w:next w:val="CommentText"/>
    <w:link w:val="CommentSubjectChar"/>
    <w:semiHidden/>
    <w:unhideWhenUsed/>
    <w:rsid w:val="00757D1B"/>
    <w:rPr>
      <w:b/>
      <w:bCs/>
      <w:sz w:val="20"/>
    </w:rPr>
  </w:style>
  <w:style w:type="character" w:customStyle="1" w:styleId="CommentTextChar">
    <w:name w:val="Comment Text Char"/>
    <w:basedOn w:val="DefaultParagraphFont"/>
    <w:link w:val="CommentText"/>
    <w:semiHidden/>
    <w:rsid w:val="00757D1B"/>
    <w:rPr>
      <w:rFonts w:ascii="Arial" w:eastAsia="SimSun" w:hAnsi="Arial" w:cs="Arial"/>
      <w:sz w:val="18"/>
      <w:lang w:eastAsia="zh-CN"/>
    </w:rPr>
  </w:style>
  <w:style w:type="character" w:customStyle="1" w:styleId="CommentSubjectChar">
    <w:name w:val="Comment Subject Char"/>
    <w:basedOn w:val="CommentTextChar"/>
    <w:link w:val="CommentSubject"/>
    <w:semiHidden/>
    <w:rsid w:val="00757D1B"/>
    <w:rPr>
      <w:rFonts w:ascii="Arial" w:eastAsia="SimSun" w:hAnsi="Arial" w:cs="Arial"/>
      <w:b/>
      <w:bCs/>
      <w:sz w:val="18"/>
      <w:lang w:eastAsia="zh-CN"/>
    </w:rPr>
  </w:style>
  <w:style w:type="paragraph" w:customStyle="1" w:styleId="MS">
    <w:name w:val="MS바탕글"/>
    <w:basedOn w:val="Normal"/>
    <w:qFormat/>
    <w:rsid w:val="00C73E3F"/>
    <w:pPr>
      <w:widowControl w:val="0"/>
      <w:shd w:val="clear" w:color="auto" w:fill="FFFFFF"/>
      <w:wordWrap w:val="0"/>
      <w:autoSpaceDE w:val="0"/>
      <w:autoSpaceDN w:val="0"/>
      <w:spacing w:line="384" w:lineRule="auto"/>
      <w:jc w:val="both"/>
    </w:pPr>
    <w:rPr>
      <w:rFonts w:ascii="Gulim" w:eastAsia="Gulim" w:hAnsi="Times New Roman" w:cs="Gulim"/>
      <w:color w:val="000000"/>
      <w:szCs w:val="22"/>
      <w:lang w:eastAsia="ko-KR"/>
    </w:rPr>
  </w:style>
  <w:style w:type="character" w:styleId="FollowedHyperlink">
    <w:name w:val="FollowedHyperlink"/>
    <w:basedOn w:val="DefaultParagraphFont"/>
    <w:semiHidden/>
    <w:unhideWhenUsed/>
    <w:rsid w:val="001049BE"/>
    <w:rPr>
      <w:color w:val="800080" w:themeColor="followedHyperlink"/>
      <w:u w:val="single"/>
    </w:rPr>
  </w:style>
  <w:style w:type="character" w:customStyle="1" w:styleId="ONUMEChar">
    <w:name w:val="ONUM E Char"/>
    <w:basedOn w:val="DefaultParagraphFont"/>
    <w:link w:val="ONUME"/>
    <w:rsid w:val="00317238"/>
    <w:rPr>
      <w:rFonts w:ascii="Arial" w:eastAsia="SimSun" w:hAnsi="Arial" w:cs="Arial"/>
      <w:sz w:val="22"/>
      <w:lang w:eastAsia="zh-CN"/>
    </w:rPr>
  </w:style>
  <w:style w:type="paragraph" w:styleId="Revision">
    <w:name w:val="Revision"/>
    <w:hidden/>
    <w:uiPriority w:val="99"/>
    <w:semiHidden/>
    <w:rsid w:val="00EC24D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588926846">
      <w:bodyDiv w:val="1"/>
      <w:marLeft w:val="0"/>
      <w:marRight w:val="0"/>
      <w:marTop w:val="0"/>
      <w:marBottom w:val="0"/>
      <w:divBdr>
        <w:top w:val="none" w:sz="0" w:space="0" w:color="auto"/>
        <w:left w:val="none" w:sz="0" w:space="0" w:color="auto"/>
        <w:bottom w:val="none" w:sz="0" w:space="0" w:color="auto"/>
        <w:right w:val="none" w:sz="0" w:space="0" w:color="auto"/>
      </w:divBdr>
    </w:div>
    <w:div w:id="749236978">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en/project/F143" TargetMode="External"/><Relationship Id="rId21" Type="http://schemas.openxmlformats.org/officeDocument/2006/relationships/hyperlink" Target="https://www3.wipo.int/classifications/ipc/ipcef/public/en/project/F071" TargetMode="External"/><Relationship Id="rId42" Type="http://schemas.openxmlformats.org/officeDocument/2006/relationships/hyperlink" Target="https://www3.wipo.int/classifications/ipc/ipcef/public/en/project/F142" TargetMode="External"/><Relationship Id="rId47" Type="http://schemas.openxmlformats.org/officeDocument/2006/relationships/hyperlink" Target="https://www3.wipo.int/classifications/ipc/ipcef/public/en/project/M621" TargetMode="External"/><Relationship Id="rId63" Type="http://schemas.openxmlformats.org/officeDocument/2006/relationships/hyperlink" Target="https://www3.wipo.int/classifications/ipc/ipcef/public/en/project/M827" TargetMode="External"/><Relationship Id="rId68" Type="http://schemas.openxmlformats.org/officeDocument/2006/relationships/hyperlink" Target="https://www3.wipo.int/classifications/ipc/ipcef/public/en/project/M634" TargetMode="External"/><Relationship Id="rId84" Type="http://schemas.openxmlformats.org/officeDocument/2006/relationships/hyperlink" Target="https://www3.wipo.int/classifications/ipc/ipcef/public/en/project/M269" TargetMode="External"/><Relationship Id="rId89" Type="http://schemas.openxmlformats.org/officeDocument/2006/relationships/header" Target="header2.xml"/><Relationship Id="rId16" Type="http://schemas.openxmlformats.org/officeDocument/2006/relationships/hyperlink" Target="https://www3.wipo.int/classifications/ipc/ipcef/public/en/project/C513" TargetMode="External"/><Relationship Id="rId11" Type="http://schemas.openxmlformats.org/officeDocument/2006/relationships/hyperlink" Target="https://www3.wipo.int/classifications/ipc/ipcef/public/en/project/C508" TargetMode="External"/><Relationship Id="rId32" Type="http://schemas.openxmlformats.org/officeDocument/2006/relationships/hyperlink" Target="https://www3.wipo.int/classifications/ipc/ipcef/public/en/project/F164" TargetMode="External"/><Relationship Id="rId37" Type="http://schemas.openxmlformats.org/officeDocument/2006/relationships/hyperlink" Target="https://www3.wipo.int/classifications/ipc/ipcef/public/en/project/C508" TargetMode="External"/><Relationship Id="rId53" Type="http://schemas.openxmlformats.org/officeDocument/2006/relationships/hyperlink" Target="https://www3.wipo.int/classifications/ipc/ipcef/public/en/project/M815" TargetMode="External"/><Relationship Id="rId58" Type="http://schemas.openxmlformats.org/officeDocument/2006/relationships/hyperlink" Target="https://www3.wipo.int/classifications/ipc/ipcef/public/en/project/M822" TargetMode="External"/><Relationship Id="rId74" Type="http://schemas.openxmlformats.org/officeDocument/2006/relationships/hyperlink" Target="https://www3.wipo.int/classifications/ipc/ipcef/public/en/project/M826" TargetMode="External"/><Relationship Id="rId79" Type="http://schemas.openxmlformats.org/officeDocument/2006/relationships/hyperlink" Target="https://www3.wipo.int/classifications/ipc/ipcef/public/en/project/M248/annex/5/pdf" TargetMode="External"/><Relationship Id="rId5" Type="http://schemas.openxmlformats.org/officeDocument/2006/relationships/webSettings" Target="webSettings.xml"/><Relationship Id="rId90" Type="http://schemas.openxmlformats.org/officeDocument/2006/relationships/footer" Target="footer1.xml"/><Relationship Id="rId95" Type="http://schemas.openxmlformats.org/officeDocument/2006/relationships/theme" Target="theme/theme1.xml"/><Relationship Id="rId22" Type="http://schemas.openxmlformats.org/officeDocument/2006/relationships/hyperlink" Target="https://www3.wipo.int/classifications/ipc/ipcef/public/en/project/F082" TargetMode="External"/><Relationship Id="rId27" Type="http://schemas.openxmlformats.org/officeDocument/2006/relationships/hyperlink" Target="https://www3.wipo.int/classifications/ipc/ipcef/public/en/project/F156" TargetMode="External"/><Relationship Id="rId43" Type="http://schemas.openxmlformats.org/officeDocument/2006/relationships/hyperlink" Target="https://www3.wipo.int/classifications/ipc/ipcef/public/en/project/F156" TargetMode="External"/><Relationship Id="rId48" Type="http://schemas.openxmlformats.org/officeDocument/2006/relationships/hyperlink" Target="https://www3.wipo.int/classifications/ipc/ipcef/public/en/project/M627" TargetMode="External"/><Relationship Id="rId64" Type="http://schemas.openxmlformats.org/officeDocument/2006/relationships/hyperlink" Target="https://www3.wipo.int/classifications/ipc/ipcef/public/en/project/M828" TargetMode="External"/><Relationship Id="rId69" Type="http://schemas.openxmlformats.org/officeDocument/2006/relationships/hyperlink" Target="https://www3.wipo.int/classifications/ipc/ipcef/public/en/project/M814" TargetMode="External"/><Relationship Id="rId8" Type="http://schemas.openxmlformats.org/officeDocument/2006/relationships/image" Target="media/image1.jpeg"/><Relationship Id="rId51" Type="http://schemas.openxmlformats.org/officeDocument/2006/relationships/hyperlink" Target="https://www3.wipo.int/classifications/ipc/ipcef/public/en/project/M812" TargetMode="External"/><Relationship Id="rId72" Type="http://schemas.openxmlformats.org/officeDocument/2006/relationships/hyperlink" Target="https://www3.wipo.int/classifications/ipc/ipcef/public/en/project/M823" TargetMode="External"/><Relationship Id="rId80" Type="http://schemas.openxmlformats.org/officeDocument/2006/relationships/hyperlink" Target="https://www3.wipo.int/classifications/ipc/ipcef/public/en/project/M265" TargetMode="External"/><Relationship Id="rId85" Type="http://schemas.openxmlformats.org/officeDocument/2006/relationships/hyperlink" Target="https://www3.wipo.int/classifications/ipc/ipcef/public/en/project/M270" TargetMode="External"/><Relationship Id="rId93"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www3.wipo.int/classifications/ipc/ipcef/public/en/project/C509" TargetMode="External"/><Relationship Id="rId17" Type="http://schemas.openxmlformats.org/officeDocument/2006/relationships/hyperlink" Target="https://www3.wipo.int/classifications/ipc/ipcef/public/en/project/C520" TargetMode="External"/><Relationship Id="rId25" Type="http://schemas.openxmlformats.org/officeDocument/2006/relationships/hyperlink" Target="https://www3.wipo.int/classifications/ipc/ipcef/public/en/project/F142" TargetMode="External"/><Relationship Id="rId33" Type="http://schemas.openxmlformats.org/officeDocument/2006/relationships/hyperlink" Target="https://www3.wipo.int/classifications/ipc/ipcef/public/en/project/F165" TargetMode="External"/><Relationship Id="rId38" Type="http://schemas.openxmlformats.org/officeDocument/2006/relationships/hyperlink" Target="https://www3.wipo.int/classifications/ipc/ipcef/public/en/project/C509" TargetMode="External"/><Relationship Id="rId46" Type="http://schemas.openxmlformats.org/officeDocument/2006/relationships/hyperlink" Target="https://www3.wipo.int/classifications/ipc/ipcef/public/en/project/M822" TargetMode="External"/><Relationship Id="rId59" Type="http://schemas.openxmlformats.org/officeDocument/2006/relationships/hyperlink" Target="https://www3.wipo.int/classifications/ipc/ipcef/public/en/project/M823" TargetMode="External"/><Relationship Id="rId67" Type="http://schemas.openxmlformats.org/officeDocument/2006/relationships/hyperlink" Target="https://www3.wipo.int/classifications/ipc/ipcef/public/en/project/M633" TargetMode="External"/><Relationship Id="rId20" Type="http://schemas.openxmlformats.org/officeDocument/2006/relationships/hyperlink" Target="https://www3.wipo.int/classifications/ipc/ipcef/public/en/project/C524" TargetMode="External"/><Relationship Id="rId41" Type="http://schemas.openxmlformats.org/officeDocument/2006/relationships/hyperlink" Target="https://www3.wipo.int/classifications/ipc/ipcef/public/en/project/F141" TargetMode="External"/><Relationship Id="rId54" Type="http://schemas.openxmlformats.org/officeDocument/2006/relationships/hyperlink" Target="https://www3.wipo.int/classifications/ipc/ipcef/public/en/project/M817" TargetMode="External"/><Relationship Id="rId62" Type="http://schemas.openxmlformats.org/officeDocument/2006/relationships/hyperlink" Target="https://www3.wipo.int/classifications/ipc/ipcef/public/en/project/M826" TargetMode="External"/><Relationship Id="rId70" Type="http://schemas.openxmlformats.org/officeDocument/2006/relationships/hyperlink" Target="https://www3.wipo.int/classifications/ipc/ipcef/public/en/project/M818" TargetMode="External"/><Relationship Id="rId75" Type="http://schemas.openxmlformats.org/officeDocument/2006/relationships/hyperlink" Target="https://www3.wipo.int/classifications/ipc/ipcef/public/en/project/M633" TargetMode="External"/><Relationship Id="rId83" Type="http://schemas.openxmlformats.org/officeDocument/2006/relationships/hyperlink" Target="https://www3.wipo.int/classifications/ipc/ipcef/public/en/project/M268" TargetMode="External"/><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wipo.int/classifications/ipc/ipcef/public/en/project/C512" TargetMode="External"/><Relationship Id="rId23" Type="http://schemas.openxmlformats.org/officeDocument/2006/relationships/hyperlink" Target="https://www3.wipo.int/classifications/ipc/ipcef/public/en/project/F138" TargetMode="External"/><Relationship Id="rId28" Type="http://schemas.openxmlformats.org/officeDocument/2006/relationships/hyperlink" Target="https://www3.wipo.int/classifications/ipc/ipcef/public/en/project/F157" TargetMode="External"/><Relationship Id="rId36" Type="http://schemas.openxmlformats.org/officeDocument/2006/relationships/hyperlink" Target="https://www3.wipo.int/classifications/ipc/ipcef/public/en/project/F165" TargetMode="External"/><Relationship Id="rId49" Type="http://schemas.openxmlformats.org/officeDocument/2006/relationships/hyperlink" Target="https://www3.wipo.int/classifications/ipc/ipcef/public/en/project/M633" TargetMode="External"/><Relationship Id="rId57" Type="http://schemas.openxmlformats.org/officeDocument/2006/relationships/hyperlink" Target="https://www3.wipo.int/classifications/ipc/ipcef/public/en/project/M821" TargetMode="External"/><Relationship Id="rId10" Type="http://schemas.openxmlformats.org/officeDocument/2006/relationships/hyperlink" Target="https://www3.wipo.int/classifications/ipc/ipcef/public/en/project/C505" TargetMode="External"/><Relationship Id="rId31" Type="http://schemas.openxmlformats.org/officeDocument/2006/relationships/hyperlink" Target="https://www3.wipo.int/classifications/ipc/ipcef/public/en/project/F163" TargetMode="External"/><Relationship Id="rId44" Type="http://schemas.openxmlformats.org/officeDocument/2006/relationships/hyperlink" Target="https://www3.wipo.int/classifications/ipc/ipcef/public/en/project/F164" TargetMode="External"/><Relationship Id="rId52" Type="http://schemas.openxmlformats.org/officeDocument/2006/relationships/hyperlink" Target="https://www3.wipo.int/classifications/ipc/ipcef/public/en/project/M814" TargetMode="External"/><Relationship Id="rId60" Type="http://schemas.openxmlformats.org/officeDocument/2006/relationships/hyperlink" Target="https://www3.wipo.int/classifications/ipc/ipcef/public/en/project/M824" TargetMode="External"/><Relationship Id="rId65" Type="http://schemas.openxmlformats.org/officeDocument/2006/relationships/hyperlink" Target="https://www3.wipo.int/classifications/ipc/ipcef/public/en/project/M621" TargetMode="External"/><Relationship Id="rId73" Type="http://schemas.openxmlformats.org/officeDocument/2006/relationships/hyperlink" Target="https://www3.wipo.int/classifications/ipc/ipcef/public/en/project/M824" TargetMode="External"/><Relationship Id="rId78" Type="http://schemas.openxmlformats.org/officeDocument/2006/relationships/hyperlink" Target="https://www3.wipo.int/classifications/ipc/ipcef/public/en/project/M247" TargetMode="External"/><Relationship Id="rId81" Type="http://schemas.openxmlformats.org/officeDocument/2006/relationships/hyperlink" Target="https://www3.wipo.int/classifications/ipc/ipcef/public/en/project/M263" TargetMode="External"/><Relationship Id="rId86" Type="http://schemas.openxmlformats.org/officeDocument/2006/relationships/hyperlink" Target="https://www3.wipo.int/classifications/ipc/ipcef/public/en/project/WG191"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wipo.int/classifications/ipc/ipcef/public/en/project/CE456" TargetMode="External"/><Relationship Id="rId13" Type="http://schemas.openxmlformats.org/officeDocument/2006/relationships/hyperlink" Target="https://www3.wipo.int/classifications/ipc/ipcef/public/en/project/C510" TargetMode="External"/><Relationship Id="rId18" Type="http://schemas.openxmlformats.org/officeDocument/2006/relationships/hyperlink" Target="https://www3.wipo.int/classifications/ipc/ipcef/public/en/project/C522" TargetMode="External"/><Relationship Id="rId39" Type="http://schemas.openxmlformats.org/officeDocument/2006/relationships/hyperlink" Target="https://www3.wipo.int/classifications/ipc/ipcef/public/en/project/F082" TargetMode="External"/><Relationship Id="rId34" Type="http://schemas.openxmlformats.org/officeDocument/2006/relationships/hyperlink" Target="https://www3.wipo.int/classifications/ipc/ipcef/public/en/project/C520" TargetMode="External"/><Relationship Id="rId50" Type="http://schemas.openxmlformats.org/officeDocument/2006/relationships/hyperlink" Target="https://www3.wipo.int/classifications/ipc/ipcef/public/en/project/M634" TargetMode="External"/><Relationship Id="rId55" Type="http://schemas.openxmlformats.org/officeDocument/2006/relationships/hyperlink" Target="https://www3.wipo.int/classifications/ipc/ipcef/public/en/project/M818" TargetMode="External"/><Relationship Id="rId76" Type="http://schemas.openxmlformats.org/officeDocument/2006/relationships/hyperlink" Target="https://www3.wipo.int/classifications/ipc/ipcef/public/en/project/M828" TargetMode="External"/><Relationship Id="rId7" Type="http://schemas.openxmlformats.org/officeDocument/2006/relationships/endnotes" Target="endnotes.xml"/><Relationship Id="rId71" Type="http://schemas.openxmlformats.org/officeDocument/2006/relationships/hyperlink" Target="https://www3.wipo.int/classifications/ipc/ipcef/public/en/project/M821" TargetMode="External"/><Relationship Id="rId92" Type="http://schemas.openxmlformats.org/officeDocument/2006/relationships/header" Target="header3.xml"/><Relationship Id="rId2" Type="http://schemas.openxmlformats.org/officeDocument/2006/relationships/numbering" Target="numbering.xml"/><Relationship Id="rId29" Type="http://schemas.openxmlformats.org/officeDocument/2006/relationships/hyperlink" Target="https://www3.wipo.int/classifications/ipc/ipcef/public/en/project/F158" TargetMode="External"/><Relationship Id="rId24" Type="http://schemas.openxmlformats.org/officeDocument/2006/relationships/hyperlink" Target="https://www3.wipo.int/classifications/ipc/ipcef/public/en/project/F141" TargetMode="External"/><Relationship Id="rId40" Type="http://schemas.openxmlformats.org/officeDocument/2006/relationships/hyperlink" Target="https://www3.wipo.int/classifications/ipc/ipcef/public/en/project/F138" TargetMode="External"/><Relationship Id="rId45" Type="http://schemas.openxmlformats.org/officeDocument/2006/relationships/hyperlink" Target="https://www3.wipo.int/classifications/ipc/ipcef/public/en/project/C525" TargetMode="External"/><Relationship Id="rId66" Type="http://schemas.openxmlformats.org/officeDocument/2006/relationships/hyperlink" Target="https://www3.wipo.int/classifications/ipc/ipcef/public/en/project/M627" TargetMode="External"/><Relationship Id="rId87" Type="http://schemas.openxmlformats.org/officeDocument/2006/relationships/hyperlink" Target="https://www3.wipo.int/classifications/ipc/ipcef/public/en/project/CE447" TargetMode="External"/><Relationship Id="rId61" Type="http://schemas.openxmlformats.org/officeDocument/2006/relationships/hyperlink" Target="https://www3.wipo.int/classifications/ipc/ipcef/public/en/project/M825" TargetMode="External"/><Relationship Id="rId82" Type="http://schemas.openxmlformats.org/officeDocument/2006/relationships/hyperlink" Target="https://www3.wipo.int/classifications/ipc/ipcef/public/en/project/M265" TargetMode="External"/><Relationship Id="rId19" Type="http://schemas.openxmlformats.org/officeDocument/2006/relationships/hyperlink" Target="https://www3.wipo.int/classifications/ipc/ipcef/public/en/project/C523" TargetMode="External"/><Relationship Id="rId14" Type="http://schemas.openxmlformats.org/officeDocument/2006/relationships/hyperlink" Target="https://www3.wipo.int/classifications/ipc/ipcef/public/en/project/C511" TargetMode="External"/><Relationship Id="rId30" Type="http://schemas.openxmlformats.org/officeDocument/2006/relationships/hyperlink" Target="https://www3.wipo.int/classifications/ipc/ipcef/public/en/project/F160" TargetMode="External"/><Relationship Id="rId35" Type="http://schemas.openxmlformats.org/officeDocument/2006/relationships/hyperlink" Target="https://www3.wipo.int/classifications/ipc/ipcef/public/en/project/F163" TargetMode="External"/><Relationship Id="rId56" Type="http://schemas.openxmlformats.org/officeDocument/2006/relationships/hyperlink" Target="https://www3.wipo.int/classifications/ipc/ipcef/public/en/project/M820" TargetMode="External"/><Relationship Id="rId77" Type="http://schemas.openxmlformats.org/officeDocument/2006/relationships/hyperlink" Target="https://www3.wipo.int/classifications/ipc/ipcef/public/en/project/WG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EA9DB-8A4A-42B4-8794-FB27D6DD7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1466</Words>
  <Characters>7349</Characters>
  <Application>Microsoft Office Word</Application>
  <DocSecurity>0</DocSecurity>
  <Lines>148</Lines>
  <Paragraphs>57</Paragraphs>
  <ScaleCrop>false</ScaleCrop>
  <HeadingPairs>
    <vt:vector size="2" baseType="variant">
      <vt:variant>
        <vt:lpstr>Title</vt:lpstr>
      </vt:variant>
      <vt:variant>
        <vt:i4>1</vt:i4>
      </vt:variant>
    </vt:vector>
  </HeadingPairs>
  <TitlesOfParts>
    <vt:vector size="1" baseType="lpstr">
      <vt:lpstr>IPC/WG/48/2 - Report, 48th session, IPC Revision Working Group</vt:lpstr>
    </vt:vector>
  </TitlesOfParts>
  <Company>WIPO</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IPC/WG/48/2 - Report, 48th session, IPC Revision Working Group</dc:title>
  <dc:subject>Report, 48th session, IPC Revision Working Group (IPC Union), November 7 to 11, 2022</dc:subject>
  <dc:creator>WIPO</dc:creator>
  <cp:keywords>FOR OFFICIAL USE ONLY</cp:keywords>
  <dc:description>English version</dc:description>
  <cp:lastModifiedBy>SCHLESSINGER Caroline</cp:lastModifiedBy>
  <cp:revision>4</cp:revision>
  <cp:lastPrinted>2022-12-06T14:03:00Z</cp:lastPrinted>
  <dcterms:created xsi:type="dcterms:W3CDTF">2022-12-09T15:46:00Z</dcterms:created>
  <dcterms:modified xsi:type="dcterms:W3CDTF">2022-12-12T13:34:00Z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841c04a1-140c-4608-a3be-79f5bb982242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