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A05DF6" w:rsidRPr="008B2CC1" w14:paraId="65ED5DDE" w14:textId="77777777" w:rsidTr="00A71E2D">
        <w:tc>
          <w:tcPr>
            <w:tcW w:w="4513" w:type="dxa"/>
            <w:tcBorders>
              <w:bottom w:val="single" w:sz="4" w:space="0" w:color="auto"/>
            </w:tcBorders>
            <w:tcMar>
              <w:bottom w:w="170" w:type="dxa"/>
            </w:tcMar>
          </w:tcPr>
          <w:p w14:paraId="699A54B3" w14:textId="77777777" w:rsidR="00A05DF6" w:rsidRPr="008B2CC1" w:rsidRDefault="00A05DF6" w:rsidP="00111F70">
            <w:bookmarkStart w:id="0" w:name="_GoBack"/>
            <w:bookmarkEnd w:id="0"/>
          </w:p>
        </w:tc>
        <w:tc>
          <w:tcPr>
            <w:tcW w:w="4337" w:type="dxa"/>
            <w:tcBorders>
              <w:bottom w:val="single" w:sz="4" w:space="0" w:color="auto"/>
            </w:tcBorders>
            <w:tcMar>
              <w:left w:w="0" w:type="dxa"/>
              <w:right w:w="0" w:type="dxa"/>
            </w:tcMar>
          </w:tcPr>
          <w:p w14:paraId="60B052A8" w14:textId="77777777" w:rsidR="00A05DF6" w:rsidRPr="008B2CC1" w:rsidRDefault="00A05DF6" w:rsidP="00111F70">
            <w:r>
              <w:rPr>
                <w:noProof/>
                <w:lang w:eastAsia="en-US"/>
              </w:rPr>
              <w:drawing>
                <wp:inline distT="0" distB="0" distL="0" distR="0" wp14:anchorId="025A1AD7" wp14:editId="55C46C44">
                  <wp:extent cx="1860550" cy="1327150"/>
                  <wp:effectExtent l="0" t="0" r="6350" b="635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0550" cy="132715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675FEBFE" w14:textId="77777777" w:rsidR="00A05DF6" w:rsidRPr="008B2CC1" w:rsidRDefault="00A05DF6" w:rsidP="00111F70">
            <w:pPr>
              <w:jc w:val="right"/>
            </w:pPr>
            <w:r w:rsidRPr="00605827">
              <w:rPr>
                <w:b/>
                <w:sz w:val="40"/>
                <w:szCs w:val="40"/>
              </w:rPr>
              <w:t>E</w:t>
            </w:r>
          </w:p>
        </w:tc>
      </w:tr>
      <w:tr w:rsidR="00A71E2D" w:rsidRPr="001832A6" w14:paraId="7BF0F15B" w14:textId="77777777" w:rsidTr="00111F70">
        <w:trPr>
          <w:trHeight w:hRule="exact" w:val="357"/>
        </w:trPr>
        <w:tc>
          <w:tcPr>
            <w:tcW w:w="9356" w:type="dxa"/>
            <w:gridSpan w:val="3"/>
            <w:tcBorders>
              <w:top w:val="single" w:sz="4" w:space="0" w:color="auto"/>
            </w:tcBorders>
            <w:tcMar>
              <w:top w:w="170" w:type="dxa"/>
              <w:left w:w="0" w:type="dxa"/>
              <w:right w:w="0" w:type="dxa"/>
            </w:tcMar>
            <w:vAlign w:val="bottom"/>
          </w:tcPr>
          <w:p w14:paraId="5E36EB62" w14:textId="4823F096" w:rsidR="00A71E2D" w:rsidRPr="0090731E" w:rsidRDefault="00A71E2D" w:rsidP="00DD2AFE">
            <w:pPr>
              <w:jc w:val="right"/>
              <w:rPr>
                <w:rFonts w:ascii="Arial Black" w:hAnsi="Arial Black"/>
                <w:caps/>
                <w:sz w:val="15"/>
              </w:rPr>
            </w:pPr>
            <w:r>
              <w:rPr>
                <w:rFonts w:ascii="Arial Black" w:hAnsi="Arial Black"/>
                <w:caps/>
                <w:sz w:val="15"/>
              </w:rPr>
              <w:t>IPC/WG/40/</w:t>
            </w:r>
            <w:bookmarkStart w:id="1" w:name="Code"/>
            <w:bookmarkEnd w:id="1"/>
            <w:r w:rsidR="00B472BA">
              <w:rPr>
                <w:rFonts w:ascii="Arial Black" w:hAnsi="Arial Black"/>
                <w:caps/>
                <w:sz w:val="15"/>
              </w:rPr>
              <w:t>2</w:t>
            </w:r>
          </w:p>
        </w:tc>
      </w:tr>
      <w:tr w:rsidR="00A71E2D" w:rsidRPr="001832A6" w14:paraId="65A0B3A9" w14:textId="77777777" w:rsidTr="00111F70">
        <w:trPr>
          <w:trHeight w:hRule="exact" w:val="170"/>
        </w:trPr>
        <w:tc>
          <w:tcPr>
            <w:tcW w:w="9356" w:type="dxa"/>
            <w:gridSpan w:val="3"/>
            <w:noWrap/>
            <w:tcMar>
              <w:left w:w="0" w:type="dxa"/>
              <w:right w:w="0" w:type="dxa"/>
            </w:tcMar>
            <w:vAlign w:val="bottom"/>
          </w:tcPr>
          <w:p w14:paraId="65681955" w14:textId="77777777" w:rsidR="00A71E2D" w:rsidRPr="0090731E" w:rsidRDefault="00A71E2D" w:rsidP="00A71E2D">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bookmarkStart w:id="2" w:name="Original"/>
            <w:bookmarkEnd w:id="2"/>
            <w:r>
              <w:rPr>
                <w:rFonts w:ascii="Arial Black" w:hAnsi="Arial Black"/>
                <w:caps/>
                <w:sz w:val="15"/>
              </w:rPr>
              <w:t>English</w:t>
            </w:r>
            <w:r w:rsidRPr="0090731E">
              <w:rPr>
                <w:rFonts w:ascii="Arial Black" w:hAnsi="Arial Black"/>
                <w:caps/>
                <w:sz w:val="15"/>
              </w:rPr>
              <w:t xml:space="preserve"> </w:t>
            </w:r>
          </w:p>
        </w:tc>
      </w:tr>
      <w:tr w:rsidR="00A71E2D" w:rsidRPr="001832A6" w14:paraId="1F3210C1" w14:textId="77777777" w:rsidTr="00111F70">
        <w:trPr>
          <w:trHeight w:hRule="exact" w:val="198"/>
        </w:trPr>
        <w:tc>
          <w:tcPr>
            <w:tcW w:w="9356" w:type="dxa"/>
            <w:gridSpan w:val="3"/>
            <w:tcMar>
              <w:left w:w="0" w:type="dxa"/>
              <w:right w:w="0" w:type="dxa"/>
            </w:tcMar>
            <w:vAlign w:val="bottom"/>
          </w:tcPr>
          <w:p w14:paraId="611935CE" w14:textId="5CF17158" w:rsidR="00A71E2D" w:rsidRPr="0090731E" w:rsidRDefault="00A71E2D" w:rsidP="001A27AF">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bookmarkStart w:id="3" w:name="Date"/>
            <w:bookmarkEnd w:id="3"/>
            <w:r w:rsidR="00DD2AFE">
              <w:rPr>
                <w:rFonts w:ascii="Arial Black" w:hAnsi="Arial Black"/>
                <w:caps/>
                <w:sz w:val="15"/>
              </w:rPr>
              <w:t>december 1</w:t>
            </w:r>
            <w:r w:rsidR="001A27AF">
              <w:rPr>
                <w:rFonts w:ascii="Arial Black" w:hAnsi="Arial Black"/>
                <w:caps/>
                <w:sz w:val="15"/>
              </w:rPr>
              <w:t>7</w:t>
            </w:r>
            <w:r w:rsidR="003E5982">
              <w:rPr>
                <w:rFonts w:ascii="Arial Black" w:hAnsi="Arial Black"/>
                <w:caps/>
                <w:sz w:val="15"/>
              </w:rPr>
              <w:t xml:space="preserve">, </w:t>
            </w:r>
            <w:r>
              <w:rPr>
                <w:rFonts w:ascii="Arial Black" w:hAnsi="Arial Black"/>
                <w:caps/>
                <w:sz w:val="15"/>
              </w:rPr>
              <w:t>2018</w:t>
            </w:r>
            <w:r w:rsidRPr="0090731E">
              <w:rPr>
                <w:rFonts w:ascii="Arial Black" w:hAnsi="Arial Black"/>
                <w:caps/>
                <w:sz w:val="15"/>
              </w:rPr>
              <w:t xml:space="preserve"> </w:t>
            </w:r>
          </w:p>
        </w:tc>
      </w:tr>
    </w:tbl>
    <w:p w14:paraId="5EB98BB0" w14:textId="77777777" w:rsidR="00A05DF6" w:rsidRPr="008B2CC1" w:rsidRDefault="00A05DF6" w:rsidP="00A05DF6"/>
    <w:p w14:paraId="0F30B509" w14:textId="77777777" w:rsidR="00A05DF6" w:rsidRPr="008B2CC1" w:rsidRDefault="00A05DF6" w:rsidP="00A05DF6"/>
    <w:p w14:paraId="5A9DC26E" w14:textId="77777777" w:rsidR="00A05DF6" w:rsidRPr="008B2CC1" w:rsidRDefault="00A05DF6" w:rsidP="00A05DF6"/>
    <w:p w14:paraId="7138DD96" w14:textId="77777777" w:rsidR="00A05DF6" w:rsidRPr="008B2CC1" w:rsidRDefault="00A05DF6" w:rsidP="00A05DF6"/>
    <w:p w14:paraId="2D99A55A" w14:textId="77777777" w:rsidR="00A05DF6" w:rsidRPr="008B2CC1" w:rsidRDefault="00A05DF6" w:rsidP="00A05DF6"/>
    <w:p w14:paraId="7A6929DC" w14:textId="77777777" w:rsidR="00A05DF6" w:rsidRPr="003571FB" w:rsidRDefault="00A05DF6" w:rsidP="00A05DF6">
      <w:pPr>
        <w:rPr>
          <w:b/>
          <w:sz w:val="28"/>
          <w:szCs w:val="28"/>
        </w:rPr>
      </w:pPr>
      <w:r w:rsidRPr="003571FB">
        <w:rPr>
          <w:b/>
          <w:sz w:val="28"/>
          <w:szCs w:val="28"/>
        </w:rPr>
        <w:t>Special Union for the International Patent Classification (IPC Union)</w:t>
      </w:r>
    </w:p>
    <w:p w14:paraId="2F77D7A8" w14:textId="77777777" w:rsidR="00A05DF6" w:rsidRPr="003845C1" w:rsidRDefault="00A05DF6" w:rsidP="00A05DF6">
      <w:pPr>
        <w:rPr>
          <w:b/>
          <w:sz w:val="28"/>
          <w:szCs w:val="28"/>
        </w:rPr>
      </w:pPr>
      <w:r w:rsidRPr="003571FB">
        <w:rPr>
          <w:b/>
          <w:sz w:val="28"/>
          <w:szCs w:val="28"/>
        </w:rPr>
        <w:t>IPC Revision Working Group</w:t>
      </w:r>
    </w:p>
    <w:p w14:paraId="23990FE4" w14:textId="77777777" w:rsidR="00A05DF6" w:rsidRDefault="00A05DF6" w:rsidP="00A05DF6"/>
    <w:p w14:paraId="420358B9" w14:textId="77777777" w:rsidR="00A05DF6" w:rsidRDefault="00A05DF6" w:rsidP="00A05DF6"/>
    <w:p w14:paraId="156F8235" w14:textId="77777777" w:rsidR="00A71E2D" w:rsidRPr="000D0A6A" w:rsidRDefault="00A71E2D" w:rsidP="00A71E2D">
      <w:pPr>
        <w:rPr>
          <w:b/>
          <w:sz w:val="24"/>
          <w:szCs w:val="24"/>
        </w:rPr>
      </w:pPr>
      <w:r>
        <w:rPr>
          <w:b/>
          <w:sz w:val="24"/>
          <w:szCs w:val="24"/>
        </w:rPr>
        <w:t>Fortieth Session</w:t>
      </w:r>
    </w:p>
    <w:p w14:paraId="71E2EC4A" w14:textId="77777777" w:rsidR="00A71E2D" w:rsidRPr="003845C1" w:rsidRDefault="00A71E2D" w:rsidP="00A71E2D">
      <w:pPr>
        <w:rPr>
          <w:b/>
          <w:sz w:val="24"/>
          <w:szCs w:val="24"/>
        </w:rPr>
      </w:pPr>
      <w:r>
        <w:rPr>
          <w:b/>
          <w:sz w:val="24"/>
          <w:szCs w:val="24"/>
        </w:rPr>
        <w:t>Geneva, November 12</w:t>
      </w:r>
      <w:r w:rsidRPr="000D0A6A">
        <w:rPr>
          <w:b/>
          <w:sz w:val="24"/>
          <w:szCs w:val="24"/>
        </w:rPr>
        <w:t xml:space="preserve"> </w:t>
      </w:r>
      <w:r>
        <w:rPr>
          <w:b/>
          <w:sz w:val="24"/>
          <w:szCs w:val="24"/>
        </w:rPr>
        <w:t>to 16</w:t>
      </w:r>
      <w:r w:rsidRPr="000D0A6A">
        <w:rPr>
          <w:b/>
          <w:sz w:val="24"/>
          <w:szCs w:val="24"/>
        </w:rPr>
        <w:t>, 2018</w:t>
      </w:r>
    </w:p>
    <w:p w14:paraId="298FC633" w14:textId="77777777" w:rsidR="00A05DF6" w:rsidRPr="008B2CC1" w:rsidRDefault="00A05DF6" w:rsidP="00A05DF6"/>
    <w:p w14:paraId="0BB35AFD" w14:textId="77777777" w:rsidR="00A05DF6" w:rsidRPr="008B2CC1" w:rsidRDefault="00A05DF6" w:rsidP="00A05DF6"/>
    <w:p w14:paraId="7AB641D2" w14:textId="77777777" w:rsidR="00A05DF6" w:rsidRPr="008B2CC1" w:rsidRDefault="00A05DF6" w:rsidP="00A05DF6"/>
    <w:p w14:paraId="3D08120C" w14:textId="77777777" w:rsidR="008B2CC1" w:rsidRPr="008B2CC1" w:rsidRDefault="008B2CC1" w:rsidP="008B2CC1"/>
    <w:p w14:paraId="79A91A77" w14:textId="0AA08292" w:rsidR="008B2CC1" w:rsidRPr="003845C1" w:rsidRDefault="00D21D2F" w:rsidP="008B2CC1">
      <w:pPr>
        <w:rPr>
          <w:caps/>
          <w:sz w:val="24"/>
        </w:rPr>
      </w:pPr>
      <w:bookmarkStart w:id="4" w:name="TitleOfDoc"/>
      <w:bookmarkEnd w:id="4"/>
      <w:r>
        <w:rPr>
          <w:caps/>
          <w:sz w:val="24"/>
        </w:rPr>
        <w:t>Report</w:t>
      </w:r>
    </w:p>
    <w:p w14:paraId="67694BB4" w14:textId="77777777" w:rsidR="008B2CC1" w:rsidRPr="008B2CC1" w:rsidRDefault="008B2CC1" w:rsidP="008B2CC1"/>
    <w:p w14:paraId="4D8A17A0" w14:textId="4ABDD0EA" w:rsidR="008B2CC1" w:rsidRPr="008B2CC1" w:rsidRDefault="00DD2AFE" w:rsidP="008B2CC1">
      <w:pPr>
        <w:rPr>
          <w:i/>
        </w:rPr>
      </w:pPr>
      <w:bookmarkStart w:id="5" w:name="Prepared"/>
      <w:bookmarkEnd w:id="5"/>
      <w:proofErr w:type="gramStart"/>
      <w:r>
        <w:rPr>
          <w:i/>
        </w:rPr>
        <w:t>adopted</w:t>
      </w:r>
      <w:proofErr w:type="gramEnd"/>
      <w:r>
        <w:rPr>
          <w:i/>
        </w:rPr>
        <w:t xml:space="preserve"> by the Working Group</w:t>
      </w:r>
    </w:p>
    <w:p w14:paraId="45B929CB" w14:textId="77777777" w:rsidR="00AC205C" w:rsidRDefault="00AC205C"/>
    <w:p w14:paraId="6B853453" w14:textId="77777777" w:rsidR="00D21D2F" w:rsidRPr="00714EA0" w:rsidRDefault="00D21D2F" w:rsidP="00D21D2F">
      <w:pPr>
        <w:pStyle w:val="Heading1"/>
      </w:pPr>
      <w:r w:rsidRPr="00714EA0">
        <w:t>INTRODUCTION</w:t>
      </w:r>
    </w:p>
    <w:p w14:paraId="70353D59" w14:textId="44AFC58E" w:rsidR="00D21D2F" w:rsidRPr="007663B0" w:rsidRDefault="00D21D2F" w:rsidP="00D21D2F">
      <w:pPr>
        <w:pStyle w:val="ONUME"/>
      </w:pPr>
      <w:r w:rsidRPr="007663B0">
        <w:t xml:space="preserve">The IPC Revision Working Group (hereinafter referred to as “the Working Group”) held its </w:t>
      </w:r>
      <w:r w:rsidR="00A71E2D">
        <w:t>fortieth</w:t>
      </w:r>
      <w:r w:rsidRPr="007663B0">
        <w:t xml:space="preserve"> session in Geneva from </w:t>
      </w:r>
      <w:r w:rsidR="00A71E2D">
        <w:t>November 12 to</w:t>
      </w:r>
      <w:r w:rsidR="003D5581">
        <w:t xml:space="preserve"> </w:t>
      </w:r>
      <w:r w:rsidR="00A71E2D">
        <w:t>16</w:t>
      </w:r>
      <w:r w:rsidR="00913091" w:rsidRPr="007663B0">
        <w:t>, 2018</w:t>
      </w:r>
      <w:r w:rsidRPr="007663B0">
        <w:t xml:space="preserve">. </w:t>
      </w:r>
      <w:r w:rsidR="00913091" w:rsidRPr="007663B0">
        <w:t xml:space="preserve"> </w:t>
      </w:r>
      <w:r w:rsidRPr="007663B0">
        <w:t xml:space="preserve">The following members of the Working Group were represented at the session:  </w:t>
      </w:r>
      <w:r w:rsidRPr="0040269F">
        <w:t xml:space="preserve">Brazil, </w:t>
      </w:r>
      <w:r w:rsidR="00026305" w:rsidRPr="0040269F">
        <w:t xml:space="preserve">Canada, </w:t>
      </w:r>
      <w:r w:rsidRPr="0040269F">
        <w:t>China,</w:t>
      </w:r>
      <w:r w:rsidR="00B329A8" w:rsidRPr="0040269F">
        <w:t xml:space="preserve"> </w:t>
      </w:r>
      <w:r w:rsidR="0040269F" w:rsidRPr="0040269F">
        <w:t xml:space="preserve">Czech Republic, </w:t>
      </w:r>
      <w:r w:rsidR="006B63F9" w:rsidRPr="0040269F">
        <w:t>Finland</w:t>
      </w:r>
      <w:r w:rsidR="00B329A8" w:rsidRPr="0040269F">
        <w:t>,</w:t>
      </w:r>
      <w:r w:rsidRPr="0040269F">
        <w:t xml:space="preserve"> France, Germany, Greece, Japan, </w:t>
      </w:r>
      <w:r w:rsidR="00026305" w:rsidRPr="0040269F">
        <w:t xml:space="preserve">Norway, </w:t>
      </w:r>
      <w:r w:rsidRPr="0040269F">
        <w:t>Republic of Korea, Romania, Russian Federation, Spain, Sweden, Switzerland, United Kingdom, United States of America,</w:t>
      </w:r>
      <w:r w:rsidR="00026305" w:rsidRPr="0040269F">
        <w:t xml:space="preserve"> </w:t>
      </w:r>
      <w:r w:rsidRPr="0040269F">
        <w:t>the African Intellectual Property Organization (</w:t>
      </w:r>
      <w:r w:rsidR="0040269F" w:rsidRPr="0040269F">
        <w:t>OAPI</w:t>
      </w:r>
      <w:r w:rsidRPr="0040269F">
        <w:t>)</w:t>
      </w:r>
      <w:r w:rsidR="00B855B0">
        <w:t xml:space="preserve"> and</w:t>
      </w:r>
      <w:r w:rsidRPr="0040269F">
        <w:t xml:space="preserve"> the European Patent Office (EPO)</w:t>
      </w:r>
      <w:r w:rsidR="00B855B0">
        <w:t xml:space="preserve"> </w:t>
      </w:r>
      <w:r w:rsidR="00026305" w:rsidRPr="0040269F">
        <w:t>(2</w:t>
      </w:r>
      <w:r w:rsidR="00B855B0">
        <w:t>0</w:t>
      </w:r>
      <w:r w:rsidR="00026305" w:rsidRPr="0040269F">
        <w:t>)</w:t>
      </w:r>
      <w:r w:rsidRPr="0040269F">
        <w:t xml:space="preserve">.  </w:t>
      </w:r>
      <w:r w:rsidR="00B329A8" w:rsidRPr="0040269F">
        <w:t>Hungary</w:t>
      </w:r>
      <w:r w:rsidR="00B855B0">
        <w:t>,</w:t>
      </w:r>
      <w:r w:rsidR="0040269F" w:rsidRPr="0040269F">
        <w:t xml:space="preserve"> Singapore </w:t>
      </w:r>
      <w:r w:rsidR="00B855B0">
        <w:t xml:space="preserve">and the </w:t>
      </w:r>
      <w:r w:rsidR="00B855B0" w:rsidRPr="0040269F">
        <w:t xml:space="preserve">Patent Office of the Cooperation Council for the Arab States of the </w:t>
      </w:r>
      <w:r w:rsidR="00046985" w:rsidRPr="0040269F">
        <w:t>Gulf</w:t>
      </w:r>
      <w:r w:rsidR="00046985">
        <w:t> </w:t>
      </w:r>
      <w:r w:rsidR="00B855B0" w:rsidRPr="0040269F">
        <w:t>(GCC P</w:t>
      </w:r>
      <w:r w:rsidR="00282A6C">
        <w:t>atent Office</w:t>
      </w:r>
      <w:r w:rsidR="00B855B0" w:rsidRPr="0040269F">
        <w:t xml:space="preserve">) </w:t>
      </w:r>
      <w:r w:rsidR="0040269F" w:rsidRPr="0040269F">
        <w:t>were</w:t>
      </w:r>
      <w:r w:rsidR="00B329A8" w:rsidRPr="0040269F">
        <w:t xml:space="preserve"> represented as observer</w:t>
      </w:r>
      <w:r w:rsidR="0040269F" w:rsidRPr="0040269F">
        <w:t>s</w:t>
      </w:r>
      <w:r w:rsidR="00B855B0">
        <w:t xml:space="preserve">. </w:t>
      </w:r>
      <w:r w:rsidR="000A3878">
        <w:t xml:space="preserve"> </w:t>
      </w:r>
      <w:r w:rsidRPr="007663B0">
        <w:t>The list of participants appears as Annex I to this report.</w:t>
      </w:r>
    </w:p>
    <w:p w14:paraId="457F806F" w14:textId="4515C9C7" w:rsidR="00D21D2F" w:rsidRDefault="00D21D2F" w:rsidP="00D21D2F">
      <w:pPr>
        <w:pStyle w:val="ONUME"/>
      </w:pPr>
      <w:r w:rsidRPr="00714EA0">
        <w:t xml:space="preserve">The session was opened by </w:t>
      </w:r>
      <w:r w:rsidR="00B329A8">
        <w:t>Mr. K. Fushimi</w:t>
      </w:r>
      <w:r w:rsidR="00A05DF6">
        <w:t>, Director</w:t>
      </w:r>
      <w:r w:rsidR="00B329A8">
        <w:t xml:space="preserve">, International Classifications and Standards </w:t>
      </w:r>
      <w:r w:rsidR="00B329A8" w:rsidRPr="00B855B0">
        <w:t>Division</w:t>
      </w:r>
      <w:r w:rsidR="00C37721" w:rsidRPr="00B855B0">
        <w:t xml:space="preserve"> (WIPO)</w:t>
      </w:r>
      <w:r w:rsidR="00A05DF6" w:rsidRPr="00B855B0">
        <w:t>.</w:t>
      </w:r>
    </w:p>
    <w:p w14:paraId="476EFAF7" w14:textId="77777777" w:rsidR="00D21D2F" w:rsidRDefault="00D21D2F" w:rsidP="00D21D2F">
      <w:pPr>
        <w:pStyle w:val="Heading1"/>
      </w:pPr>
      <w:r w:rsidRPr="00714EA0">
        <w:t>OFFICERS</w:t>
      </w:r>
    </w:p>
    <w:p w14:paraId="6C406E66" w14:textId="31F072E5" w:rsidR="00B855B0" w:rsidRPr="00B855B0" w:rsidRDefault="00B855B0" w:rsidP="00B855B0">
      <w:pPr>
        <w:pStyle w:val="ONUME"/>
      </w:pPr>
      <w:r w:rsidRPr="00B855B0">
        <w:t>Ms</w:t>
      </w:r>
      <w:r>
        <w:t>.</w:t>
      </w:r>
      <w:r w:rsidRPr="00B855B0">
        <w:t xml:space="preserve"> Y.</w:t>
      </w:r>
      <w:r>
        <w:t xml:space="preserve"> </w:t>
      </w:r>
      <w:r w:rsidRPr="00B855B0">
        <w:t>Nguyen (United States of America)</w:t>
      </w:r>
      <w:r w:rsidR="000A3878">
        <w:t>,</w:t>
      </w:r>
      <w:r w:rsidRPr="00B855B0">
        <w:t xml:space="preserve"> </w:t>
      </w:r>
      <w:r w:rsidR="00282A6C">
        <w:t>V</w:t>
      </w:r>
      <w:r w:rsidR="00282A6C" w:rsidRPr="00B855B0">
        <w:t>ice-</w:t>
      </w:r>
      <w:r w:rsidR="00282A6C">
        <w:t>C</w:t>
      </w:r>
      <w:r w:rsidR="00282A6C" w:rsidRPr="00B855B0">
        <w:t xml:space="preserve">hair, </w:t>
      </w:r>
      <w:r w:rsidRPr="00B855B0">
        <w:t xml:space="preserve">presided the session as </w:t>
      </w:r>
      <w:r w:rsidR="000A3878" w:rsidRPr="00B855B0">
        <w:t>Acting</w:t>
      </w:r>
      <w:r w:rsidR="000A3878">
        <w:t> </w:t>
      </w:r>
      <w:r w:rsidRPr="00B855B0">
        <w:t xml:space="preserve">Chair </w:t>
      </w:r>
      <w:r w:rsidR="003D5581">
        <w:t>in</w:t>
      </w:r>
      <w:r w:rsidRPr="00B855B0">
        <w:t xml:space="preserve"> the absence of Mr.</w:t>
      </w:r>
      <w:r>
        <w:t xml:space="preserve"> </w:t>
      </w:r>
      <w:r w:rsidRPr="00B855B0">
        <w:t>F. Brady (Ireland)</w:t>
      </w:r>
      <w:r w:rsidR="00E65581">
        <w:t>, Chair</w:t>
      </w:r>
      <w:r>
        <w:t>.</w:t>
      </w:r>
    </w:p>
    <w:p w14:paraId="079EAB01" w14:textId="539DEAAA" w:rsidR="00D21D2F" w:rsidRPr="00714EA0" w:rsidRDefault="0040269F" w:rsidP="00D21D2F">
      <w:pPr>
        <w:pStyle w:val="ONUME"/>
      </w:pPr>
      <w:r>
        <w:t xml:space="preserve">Mr. </w:t>
      </w:r>
      <w:r w:rsidR="00B85CE2">
        <w:t>R</w:t>
      </w:r>
      <w:r>
        <w:t>. Marcok</w:t>
      </w:r>
      <w:r w:rsidR="00D21D2F" w:rsidRPr="00714EA0">
        <w:t xml:space="preserve"> (WIPO) acted as Secretary of the session.</w:t>
      </w:r>
    </w:p>
    <w:p w14:paraId="6D12ED99" w14:textId="77777777" w:rsidR="00D21D2F" w:rsidRPr="00714EA0" w:rsidRDefault="00D21D2F" w:rsidP="00D21D2F">
      <w:pPr>
        <w:pStyle w:val="Heading1"/>
      </w:pPr>
      <w:r w:rsidRPr="00714EA0">
        <w:t>ADOPTION OF THE AGENDA</w:t>
      </w:r>
    </w:p>
    <w:p w14:paraId="0A31F52E" w14:textId="77777777" w:rsidR="00D21D2F" w:rsidRPr="00714EA0" w:rsidRDefault="00D21D2F" w:rsidP="00D21D2F">
      <w:pPr>
        <w:pStyle w:val="ONUME"/>
      </w:pPr>
      <w:r w:rsidRPr="00714EA0">
        <w:t xml:space="preserve">The Working Group unanimously adopted the </w:t>
      </w:r>
      <w:r w:rsidR="00EE05E0" w:rsidRPr="00A05DF6">
        <w:t>revised</w:t>
      </w:r>
      <w:r w:rsidR="00EE05E0" w:rsidRPr="00EE05E0">
        <w:rPr>
          <w:color w:val="FF0000"/>
        </w:rPr>
        <w:t xml:space="preserve"> </w:t>
      </w:r>
      <w:r w:rsidRPr="00714EA0">
        <w:t>agenda, which appears as Annex II to this report.</w:t>
      </w:r>
    </w:p>
    <w:p w14:paraId="39979D15" w14:textId="77777777" w:rsidR="00A71E2D" w:rsidRDefault="00A71E2D">
      <w:pPr>
        <w:rPr>
          <w:b/>
          <w:bCs/>
          <w:caps/>
          <w:kern w:val="32"/>
          <w:szCs w:val="32"/>
        </w:rPr>
      </w:pPr>
      <w:r>
        <w:br w:type="page"/>
      </w:r>
    </w:p>
    <w:p w14:paraId="08721163" w14:textId="77777777" w:rsidR="00D21D2F" w:rsidRPr="00714EA0" w:rsidRDefault="00D21D2F" w:rsidP="00D21D2F">
      <w:pPr>
        <w:pStyle w:val="Heading1"/>
      </w:pPr>
      <w:r w:rsidRPr="00714EA0">
        <w:lastRenderedPageBreak/>
        <w:t>DISCUSSIONS, CONCLUSIONS AND DECISIONS</w:t>
      </w:r>
    </w:p>
    <w:p w14:paraId="1B11C5E1" w14:textId="430D6B03" w:rsidR="00D21D2F" w:rsidRDefault="00D21D2F" w:rsidP="00D21D2F">
      <w:pPr>
        <w:pStyle w:val="ONUME"/>
      </w:pPr>
      <w:r w:rsidRPr="00714EA0">
        <w:t xml:space="preserve">As decided by the Governing Bodies of WIPO at their tenth series of meetings held from September 24 to October 2, 1979 (see document AB/X/32, paragraphs 51 and 52), the report of this session reflects only the conclusions of the Working Group (decisions, recommendations, opinions, etc.) and does not, in particular, reflect the statements made by any participant, except where a reservation in relation to any specific conclusion of the Working Group was expressed or repeated after the conclusion was reached. </w:t>
      </w:r>
    </w:p>
    <w:p w14:paraId="13E10416" w14:textId="77777777" w:rsidR="00B329A8" w:rsidRDefault="00B329A8" w:rsidP="00A71E2D">
      <w:pPr>
        <w:pStyle w:val="Heading1"/>
      </w:pPr>
      <w:r w:rsidRPr="00DB6CB4">
        <w:t xml:space="preserve">Report on the </w:t>
      </w:r>
      <w:r w:rsidR="00A71E2D">
        <w:t xml:space="preserve">virtual technical </w:t>
      </w:r>
      <w:r w:rsidR="00A71E2D" w:rsidRPr="00DB6CB4">
        <w:t>session of the IP5 WG1-Working Group on Classification</w:t>
      </w:r>
    </w:p>
    <w:p w14:paraId="3A666E13" w14:textId="0F8420B3" w:rsidR="00B329A8" w:rsidRDefault="00B329A8" w:rsidP="002C056E">
      <w:pPr>
        <w:pStyle w:val="ONUME"/>
      </w:pPr>
      <w:r>
        <w:t xml:space="preserve">The </w:t>
      </w:r>
      <w:r w:rsidR="0055634B">
        <w:t xml:space="preserve">Working Group </w:t>
      </w:r>
      <w:r>
        <w:t xml:space="preserve">noted an oral report by </w:t>
      </w:r>
      <w:r w:rsidR="00A71E2D">
        <w:t>the Republic of Korea</w:t>
      </w:r>
      <w:r w:rsidR="00282A6C">
        <w:t xml:space="preserve"> </w:t>
      </w:r>
      <w:r>
        <w:t xml:space="preserve">on behalf of the </w:t>
      </w:r>
      <w:proofErr w:type="spellStart"/>
      <w:r w:rsidR="00282A6C" w:rsidRPr="00F5663A">
        <w:t>FiveIPOffices</w:t>
      </w:r>
      <w:proofErr w:type="spellEnd"/>
      <w:r w:rsidR="00E27A6C">
        <w:t xml:space="preserve"> (IP5)</w:t>
      </w:r>
      <w:r>
        <w:t>.</w:t>
      </w:r>
    </w:p>
    <w:p w14:paraId="06999D95" w14:textId="6267E92B" w:rsidR="00E27A6C" w:rsidRDefault="00E27A6C" w:rsidP="00E27A6C">
      <w:pPr>
        <w:pStyle w:val="ONUME"/>
        <w:ind w:right="141"/>
      </w:pPr>
      <w:r>
        <w:t xml:space="preserve">It was noted that, during the </w:t>
      </w:r>
      <w:r w:rsidR="00E574E0">
        <w:t xml:space="preserve">first </w:t>
      </w:r>
      <w:r w:rsidRPr="00E27A6C">
        <w:t>Virtual Technical Session</w:t>
      </w:r>
      <w:r>
        <w:t xml:space="preserve"> of the IP5 WG1, the </w:t>
      </w:r>
      <w:r w:rsidR="00F5663A">
        <w:t>IP5 </w:t>
      </w:r>
      <w:r>
        <w:t>offices agreed to promote 18 IP5 projects (F projects) to the IPC phase, namely:</w:t>
      </w:r>
      <w:r w:rsidR="000A3878">
        <w:t xml:space="preserve"> </w:t>
      </w:r>
      <w:r>
        <w:t xml:space="preserve"> </w:t>
      </w:r>
      <w:r w:rsidRPr="00E27A6C">
        <w:t xml:space="preserve">F 071, </w:t>
      </w:r>
      <w:r w:rsidR="000A3878" w:rsidRPr="00E27A6C">
        <w:t>F</w:t>
      </w:r>
      <w:r w:rsidR="000A3878">
        <w:t> </w:t>
      </w:r>
      <w:r w:rsidRPr="00E27A6C">
        <w:t xml:space="preserve">072, F 074, F 075, F 076, F 082, F 095, F 106, F 108, F 109, F 110, F 111, F 113, F 115, </w:t>
      </w:r>
      <w:r w:rsidR="000A3878" w:rsidRPr="00E27A6C">
        <w:t>F</w:t>
      </w:r>
      <w:r w:rsidR="000A3878">
        <w:t> </w:t>
      </w:r>
      <w:r w:rsidRPr="00E27A6C">
        <w:t>117, F 123, F 124</w:t>
      </w:r>
      <w:r>
        <w:t xml:space="preserve"> and</w:t>
      </w:r>
      <w:r w:rsidRPr="00E27A6C">
        <w:t xml:space="preserve"> F 125</w:t>
      </w:r>
      <w:r>
        <w:t xml:space="preserve">. </w:t>
      </w:r>
    </w:p>
    <w:p w14:paraId="41CE29D6" w14:textId="195E6B01" w:rsidR="00B329A8" w:rsidRPr="00B329A8" w:rsidRDefault="00E27A6C" w:rsidP="00457191">
      <w:pPr>
        <w:pStyle w:val="ONUME"/>
      </w:pPr>
      <w:r>
        <w:t>The Workin</w:t>
      </w:r>
      <w:r w:rsidR="00833E84">
        <w:t>g Group further noted that the KI</w:t>
      </w:r>
      <w:r>
        <w:t xml:space="preserve">PO, on behalf of the </w:t>
      </w:r>
      <w:r w:rsidR="00833E84">
        <w:t>IP5 offices</w:t>
      </w:r>
      <w:r>
        <w:t>, would post, to the IPC e-forum (hereinafter referred to as the “e-forum”) under project CE 456, a list of all ongoing IP5 projects and proposals, in order to avoid overlap between the IPC revision requests and the IP5 ongoing revision activities</w:t>
      </w:r>
      <w:r w:rsidR="00833E84">
        <w:t>.</w:t>
      </w:r>
    </w:p>
    <w:p w14:paraId="19910BCA" w14:textId="4768F81A" w:rsidR="00D21D2F" w:rsidRPr="003B521E" w:rsidRDefault="00D21D2F" w:rsidP="00D21D2F">
      <w:pPr>
        <w:pStyle w:val="Heading1"/>
      </w:pPr>
      <w:r w:rsidRPr="003B521E">
        <w:t xml:space="preserve">IPC REVISION PROGRAM </w:t>
      </w:r>
    </w:p>
    <w:p w14:paraId="51BDF393" w14:textId="2395E8AC" w:rsidR="00C769D4" w:rsidRPr="00C769D4" w:rsidRDefault="00833E84" w:rsidP="00C769D4">
      <w:pPr>
        <w:pStyle w:val="ONUME"/>
        <w:rPr>
          <w:szCs w:val="22"/>
        </w:rPr>
      </w:pPr>
      <w:r w:rsidRPr="00DD5104">
        <w:rPr>
          <w:lang w:val="en-GB"/>
        </w:rPr>
        <w:t>The Working Group discussed</w:t>
      </w:r>
      <w:r>
        <w:rPr>
          <w:lang w:val="en-GB"/>
        </w:rPr>
        <w:t xml:space="preserve"> </w:t>
      </w:r>
      <w:r w:rsidR="00B855B0">
        <w:rPr>
          <w:lang w:val="en-GB"/>
        </w:rPr>
        <w:t>33</w:t>
      </w:r>
      <w:r w:rsidRPr="00DD5104">
        <w:rPr>
          <w:lang w:val="en-GB"/>
        </w:rPr>
        <w:t xml:space="preserve"> revision projects, namely:</w:t>
      </w:r>
      <w:r>
        <w:rPr>
          <w:szCs w:val="22"/>
        </w:rPr>
        <w:t xml:space="preserve"> </w:t>
      </w:r>
      <w:hyperlink r:id="rId9" w:history="1">
        <w:r w:rsidRPr="00E83E07">
          <w:rPr>
            <w:rStyle w:val="Hyperlink"/>
          </w:rPr>
          <w:t>C 488</w:t>
        </w:r>
      </w:hyperlink>
      <w:r>
        <w:t xml:space="preserve">, </w:t>
      </w:r>
      <w:hyperlink r:id="rId10" w:history="1">
        <w:r w:rsidRPr="00E83E07">
          <w:rPr>
            <w:rStyle w:val="Hyperlink"/>
          </w:rPr>
          <w:t>C 490</w:t>
        </w:r>
      </w:hyperlink>
      <w:r>
        <w:t xml:space="preserve">, </w:t>
      </w:r>
      <w:hyperlink r:id="rId11" w:history="1">
        <w:r w:rsidRPr="00E83E07">
          <w:rPr>
            <w:rStyle w:val="Hyperlink"/>
          </w:rPr>
          <w:t>C 492</w:t>
        </w:r>
      </w:hyperlink>
      <w:r>
        <w:t xml:space="preserve">, </w:t>
      </w:r>
      <w:hyperlink r:id="rId12" w:history="1">
        <w:r w:rsidRPr="00E83E07">
          <w:rPr>
            <w:rStyle w:val="Hyperlink"/>
          </w:rPr>
          <w:t>C 493</w:t>
        </w:r>
      </w:hyperlink>
      <w:r>
        <w:t xml:space="preserve">, </w:t>
      </w:r>
      <w:hyperlink r:id="rId13" w:history="1">
        <w:r w:rsidRPr="00E83E07">
          <w:rPr>
            <w:rStyle w:val="Hyperlink"/>
          </w:rPr>
          <w:t>C 494</w:t>
        </w:r>
      </w:hyperlink>
      <w:r>
        <w:t xml:space="preserve">, </w:t>
      </w:r>
      <w:hyperlink r:id="rId14" w:history="1">
        <w:r w:rsidRPr="00E83E07">
          <w:rPr>
            <w:rStyle w:val="Hyperlink"/>
          </w:rPr>
          <w:t>C 495</w:t>
        </w:r>
      </w:hyperlink>
      <w:r>
        <w:t xml:space="preserve">, </w:t>
      </w:r>
      <w:hyperlink r:id="rId15" w:history="1">
        <w:r w:rsidRPr="00E83E07">
          <w:rPr>
            <w:rStyle w:val="Hyperlink"/>
          </w:rPr>
          <w:t>F 044</w:t>
        </w:r>
      </w:hyperlink>
      <w:r>
        <w:t xml:space="preserve">, </w:t>
      </w:r>
      <w:hyperlink r:id="rId16" w:history="1">
        <w:r w:rsidRPr="00E83E07">
          <w:rPr>
            <w:rStyle w:val="Hyperlink"/>
          </w:rPr>
          <w:t>F 048</w:t>
        </w:r>
      </w:hyperlink>
      <w:r>
        <w:t xml:space="preserve">, </w:t>
      </w:r>
      <w:hyperlink r:id="rId17" w:history="1">
        <w:r w:rsidRPr="00E83E07">
          <w:rPr>
            <w:rStyle w:val="Hyperlink"/>
          </w:rPr>
          <w:t>F 050</w:t>
        </w:r>
      </w:hyperlink>
      <w:r>
        <w:t xml:space="preserve">, </w:t>
      </w:r>
      <w:hyperlink r:id="rId18" w:history="1">
        <w:r w:rsidRPr="00E83E07">
          <w:rPr>
            <w:rStyle w:val="Hyperlink"/>
          </w:rPr>
          <w:t>F 059</w:t>
        </w:r>
      </w:hyperlink>
      <w:r>
        <w:t xml:space="preserve">, </w:t>
      </w:r>
      <w:hyperlink r:id="rId19" w:history="1">
        <w:r w:rsidRPr="00E83E07">
          <w:rPr>
            <w:rStyle w:val="Hyperlink"/>
          </w:rPr>
          <w:t>F 061</w:t>
        </w:r>
      </w:hyperlink>
      <w:r>
        <w:rPr>
          <w:rStyle w:val="Hyperlink"/>
        </w:rPr>
        <w:t xml:space="preserve">, </w:t>
      </w:r>
      <w:hyperlink r:id="rId20" w:history="1">
        <w:r w:rsidRPr="00E83E07">
          <w:rPr>
            <w:rStyle w:val="Hyperlink"/>
          </w:rPr>
          <w:t>F 067</w:t>
        </w:r>
      </w:hyperlink>
      <w:r>
        <w:t xml:space="preserve">, </w:t>
      </w:r>
      <w:hyperlink r:id="rId21" w:history="1">
        <w:r w:rsidRPr="00E83E07">
          <w:rPr>
            <w:rStyle w:val="Hyperlink"/>
          </w:rPr>
          <w:t>F 068</w:t>
        </w:r>
      </w:hyperlink>
      <w:r>
        <w:t xml:space="preserve">, </w:t>
      </w:r>
      <w:hyperlink r:id="rId22" w:history="1">
        <w:r w:rsidRPr="00E83E07">
          <w:rPr>
            <w:rStyle w:val="Hyperlink"/>
          </w:rPr>
          <w:t>F 070</w:t>
        </w:r>
      </w:hyperlink>
      <w:r>
        <w:t xml:space="preserve">, </w:t>
      </w:r>
      <w:hyperlink r:id="rId23" w:history="1">
        <w:r w:rsidRPr="00E83E07">
          <w:rPr>
            <w:rStyle w:val="Hyperlink"/>
          </w:rPr>
          <w:t>F 078</w:t>
        </w:r>
      </w:hyperlink>
      <w:r>
        <w:t xml:space="preserve">, </w:t>
      </w:r>
      <w:hyperlink r:id="rId24" w:history="1">
        <w:r w:rsidRPr="00E83E07">
          <w:rPr>
            <w:rStyle w:val="Hyperlink"/>
          </w:rPr>
          <w:t>F 081</w:t>
        </w:r>
      </w:hyperlink>
      <w:r>
        <w:t xml:space="preserve">, </w:t>
      </w:r>
      <w:hyperlink r:id="rId25" w:history="1">
        <w:r w:rsidRPr="00E83E07">
          <w:rPr>
            <w:rStyle w:val="Hyperlink"/>
          </w:rPr>
          <w:t>F 082</w:t>
        </w:r>
      </w:hyperlink>
      <w:r>
        <w:t xml:space="preserve">, </w:t>
      </w:r>
      <w:hyperlink r:id="rId26" w:history="1">
        <w:r w:rsidRPr="00E83E07">
          <w:rPr>
            <w:rStyle w:val="Hyperlink"/>
          </w:rPr>
          <w:t>F 083</w:t>
        </w:r>
      </w:hyperlink>
      <w:r>
        <w:rPr>
          <w:rStyle w:val="Hyperlink"/>
        </w:rPr>
        <w:t xml:space="preserve">, </w:t>
      </w:r>
      <w:hyperlink r:id="rId27" w:history="1">
        <w:r w:rsidRPr="00E83E07">
          <w:rPr>
            <w:rStyle w:val="Hyperlink"/>
          </w:rPr>
          <w:t>F 087</w:t>
        </w:r>
      </w:hyperlink>
      <w:r>
        <w:t xml:space="preserve">, </w:t>
      </w:r>
      <w:hyperlink r:id="rId28" w:history="1">
        <w:r w:rsidRPr="00E83E07">
          <w:rPr>
            <w:rStyle w:val="Hyperlink"/>
          </w:rPr>
          <w:t>F 088</w:t>
        </w:r>
      </w:hyperlink>
      <w:r>
        <w:t xml:space="preserve">, </w:t>
      </w:r>
      <w:hyperlink r:id="rId29" w:history="1">
        <w:r w:rsidRPr="00E83E07">
          <w:rPr>
            <w:rStyle w:val="Hyperlink"/>
          </w:rPr>
          <w:t>F 089</w:t>
        </w:r>
      </w:hyperlink>
      <w:r>
        <w:t xml:space="preserve">, </w:t>
      </w:r>
      <w:hyperlink r:id="rId30" w:history="1">
        <w:r w:rsidRPr="00E83E07">
          <w:rPr>
            <w:rStyle w:val="Hyperlink"/>
          </w:rPr>
          <w:t>F 090</w:t>
        </w:r>
      </w:hyperlink>
      <w:r>
        <w:t xml:space="preserve">, </w:t>
      </w:r>
      <w:hyperlink r:id="rId31" w:history="1">
        <w:r w:rsidRPr="00E83E07">
          <w:rPr>
            <w:rStyle w:val="Hyperlink"/>
          </w:rPr>
          <w:t>F 092</w:t>
        </w:r>
      </w:hyperlink>
      <w:r>
        <w:t xml:space="preserve">, </w:t>
      </w:r>
      <w:hyperlink r:id="rId32" w:history="1">
        <w:r w:rsidRPr="00E83E07">
          <w:rPr>
            <w:rStyle w:val="Hyperlink"/>
          </w:rPr>
          <w:t>F 094</w:t>
        </w:r>
      </w:hyperlink>
      <w:r>
        <w:t xml:space="preserve">, </w:t>
      </w:r>
      <w:hyperlink r:id="rId33" w:history="1">
        <w:r w:rsidRPr="00E83E07">
          <w:rPr>
            <w:rStyle w:val="Hyperlink"/>
          </w:rPr>
          <w:t>F 097</w:t>
        </w:r>
      </w:hyperlink>
      <w:r>
        <w:t xml:space="preserve">, </w:t>
      </w:r>
      <w:hyperlink r:id="rId34" w:history="1">
        <w:r w:rsidRPr="00E83E07">
          <w:rPr>
            <w:rStyle w:val="Hyperlink"/>
          </w:rPr>
          <w:t>F 098</w:t>
        </w:r>
      </w:hyperlink>
      <w:r>
        <w:rPr>
          <w:rStyle w:val="Hyperlink"/>
        </w:rPr>
        <w:t xml:space="preserve">, </w:t>
      </w:r>
      <w:hyperlink r:id="rId35" w:history="1">
        <w:r w:rsidRPr="00E83E07">
          <w:rPr>
            <w:rStyle w:val="Hyperlink"/>
          </w:rPr>
          <w:t>F 099</w:t>
        </w:r>
      </w:hyperlink>
      <w:r>
        <w:t xml:space="preserve">, </w:t>
      </w:r>
      <w:hyperlink r:id="rId36" w:history="1">
        <w:r w:rsidRPr="00E83E07">
          <w:rPr>
            <w:rStyle w:val="Hyperlink"/>
          </w:rPr>
          <w:t>F 100</w:t>
        </w:r>
      </w:hyperlink>
      <w:r>
        <w:t xml:space="preserve">, </w:t>
      </w:r>
      <w:hyperlink r:id="rId37" w:history="1">
        <w:r w:rsidRPr="00E83E07">
          <w:rPr>
            <w:rStyle w:val="Hyperlink"/>
          </w:rPr>
          <w:t>F</w:t>
        </w:r>
        <w:r>
          <w:rPr>
            <w:rStyle w:val="Hyperlink"/>
          </w:rPr>
          <w:t xml:space="preserve"> </w:t>
        </w:r>
        <w:r w:rsidRPr="00E83E07">
          <w:rPr>
            <w:rStyle w:val="Hyperlink"/>
          </w:rPr>
          <w:t>101</w:t>
        </w:r>
      </w:hyperlink>
      <w:r>
        <w:t xml:space="preserve">, </w:t>
      </w:r>
      <w:hyperlink r:id="rId38" w:history="1">
        <w:r w:rsidRPr="00E83E07">
          <w:rPr>
            <w:rStyle w:val="Hyperlink"/>
          </w:rPr>
          <w:t>F 103</w:t>
        </w:r>
      </w:hyperlink>
      <w:r w:rsidR="000A3878">
        <w:t xml:space="preserve">, </w:t>
      </w:r>
      <w:hyperlink r:id="rId39" w:history="1">
        <w:r w:rsidRPr="00E83E07">
          <w:rPr>
            <w:rStyle w:val="Hyperlink"/>
          </w:rPr>
          <w:t>F</w:t>
        </w:r>
        <w:r w:rsidR="000A3878">
          <w:rPr>
            <w:rStyle w:val="Hyperlink"/>
          </w:rPr>
          <w:t> </w:t>
        </w:r>
        <w:r w:rsidRPr="00E83E07">
          <w:rPr>
            <w:rStyle w:val="Hyperlink"/>
          </w:rPr>
          <w:t>105</w:t>
        </w:r>
      </w:hyperlink>
      <w:r w:rsidR="000A3878">
        <w:t xml:space="preserve">, </w:t>
      </w:r>
      <w:hyperlink r:id="rId40" w:history="1">
        <w:r w:rsidRPr="00E83E07">
          <w:rPr>
            <w:rStyle w:val="Hyperlink"/>
          </w:rPr>
          <w:t>F 112</w:t>
        </w:r>
      </w:hyperlink>
      <w:r w:rsidR="00C769D4">
        <w:t xml:space="preserve"> and</w:t>
      </w:r>
      <w:r>
        <w:t xml:space="preserve"> </w:t>
      </w:r>
      <w:hyperlink r:id="rId41" w:history="1">
        <w:r w:rsidRPr="00E83E07">
          <w:rPr>
            <w:rStyle w:val="Hyperlink"/>
          </w:rPr>
          <w:t>F 124</w:t>
        </w:r>
      </w:hyperlink>
      <w:r w:rsidR="00C769D4">
        <w:t>.</w:t>
      </w:r>
    </w:p>
    <w:p w14:paraId="185DB053" w14:textId="490BE2B4" w:rsidR="00D21D2F" w:rsidRPr="00C769D4" w:rsidRDefault="00D21D2F" w:rsidP="00C769D4">
      <w:pPr>
        <w:pStyle w:val="ONUME"/>
        <w:rPr>
          <w:szCs w:val="22"/>
        </w:rPr>
      </w:pPr>
      <w:r>
        <w:t>T</w:t>
      </w:r>
      <w:r w:rsidRPr="00C769D4">
        <w:rPr>
          <w:lang w:val="en-GB"/>
        </w:rPr>
        <w:t>he status of those projects and the list of future actions and deadlines are indicated in the corresponding projects on the e</w:t>
      </w:r>
      <w:r w:rsidRPr="00C769D4">
        <w:rPr>
          <w:lang w:val="en-GB"/>
        </w:rPr>
        <w:noBreakHyphen/>
        <w:t>forum.  All decisions, observations and technical annexes are available in the “Working Group Decision” annexes of the corresponding projects on the e</w:t>
      </w:r>
      <w:r w:rsidR="000A3878">
        <w:rPr>
          <w:lang w:val="en-GB"/>
        </w:rPr>
        <w:noBreakHyphen/>
      </w:r>
      <w:r w:rsidRPr="00C769D4">
        <w:rPr>
          <w:lang w:val="en-GB"/>
        </w:rPr>
        <w:t>forum.</w:t>
      </w:r>
    </w:p>
    <w:p w14:paraId="7E46F9D2" w14:textId="14A42996" w:rsidR="00C769D4" w:rsidRDefault="00C769D4" w:rsidP="00C769D4">
      <w:pPr>
        <w:pStyle w:val="ONUME"/>
      </w:pPr>
      <w:r w:rsidRPr="00044E97">
        <w:t xml:space="preserve">Rapporteurs of revision projects were reminded to review systematically the references in the revised areas of the revision projects and to provide proposals for </w:t>
      </w:r>
      <w:r>
        <w:t xml:space="preserve">removal of </w:t>
      </w:r>
      <w:r w:rsidR="003E5C78">
        <w:t>n</w:t>
      </w:r>
      <w:r w:rsidRPr="00044E97">
        <w:t>on</w:t>
      </w:r>
      <w:r>
        <w:t>-</w:t>
      </w:r>
      <w:r w:rsidR="003E5C78">
        <w:t>l</w:t>
      </w:r>
      <w:r w:rsidRPr="00044E97">
        <w:t xml:space="preserve">imiting </w:t>
      </w:r>
      <w:r w:rsidR="003E5C78">
        <w:t>r</w:t>
      </w:r>
      <w:r w:rsidRPr="00044E97">
        <w:t>eferences</w:t>
      </w:r>
      <w:r>
        <w:t xml:space="preserve"> (NLRs)</w:t>
      </w:r>
      <w:r w:rsidRPr="00044E97">
        <w:t xml:space="preserve"> from the scheme if any,</w:t>
      </w:r>
      <w:r>
        <w:t xml:space="preserve"> together with the revision proposal,</w:t>
      </w:r>
      <w:r w:rsidRPr="00044E97">
        <w:t xml:space="preserve"> as well as to provide definitions where needed (see Annex</w:t>
      </w:r>
      <w:r>
        <w:t> </w:t>
      </w:r>
      <w:r w:rsidRPr="00044E97">
        <w:t>VII to document IPC/CE/47/2).</w:t>
      </w:r>
    </w:p>
    <w:p w14:paraId="7E4491CB" w14:textId="20C523F5" w:rsidR="00026305" w:rsidRDefault="00C769D4" w:rsidP="00D809BF">
      <w:pPr>
        <w:pStyle w:val="ONUME"/>
        <w:tabs>
          <w:tab w:val="left" w:pos="567"/>
        </w:tabs>
        <w:spacing w:after="120"/>
        <w:ind w:right="141"/>
      </w:pPr>
      <w:r w:rsidRPr="00C769D4">
        <w:rPr>
          <w:lang w:val="en-GB"/>
        </w:rPr>
        <w:t xml:space="preserve">The </w:t>
      </w:r>
      <w:r w:rsidRPr="00060BF7">
        <w:t>Working Group</w:t>
      </w:r>
      <w:r>
        <w:t xml:space="preserve"> would like to draw special attention of offices to paragraphs 14 to 16 of the Guidelines when carrying out the task of removal of NLRs, in order to decide whether the precedence references should be replaced by scope-limitation references.</w:t>
      </w:r>
      <w:r w:rsidR="00C07624">
        <w:br/>
      </w:r>
    </w:p>
    <w:p w14:paraId="1298B085" w14:textId="00C55E36" w:rsidR="00F062F6" w:rsidRDefault="00F062F6" w:rsidP="00D809BF">
      <w:pPr>
        <w:pStyle w:val="ONUME"/>
        <w:tabs>
          <w:tab w:val="left" w:pos="567"/>
        </w:tabs>
        <w:spacing w:after="120"/>
        <w:ind w:right="141"/>
      </w:pPr>
      <w:r>
        <w:t xml:space="preserve">The </w:t>
      </w:r>
      <w:r w:rsidRPr="00060BF7">
        <w:t>Working Group</w:t>
      </w:r>
      <w:r>
        <w:t xml:space="preserve"> also invited the International Bureau to apply the deadlines for actions on the e-forum to be followed by offices in a strict manner in order to assure effective and efficient discussions during the physical Working Group sessions.</w:t>
      </w:r>
      <w:r w:rsidRPr="00A71BC6">
        <w:t xml:space="preserve"> </w:t>
      </w:r>
      <w:r>
        <w:t xml:space="preserve"> </w:t>
      </w:r>
      <w:r w:rsidRPr="00A71BC6">
        <w:t>R</w:t>
      </w:r>
      <w:r>
        <w:t>apporteurs, as well as commenting offices, were strongly requested to respect the deadlines for actions for their rapporteur reports, proposals and comments.  In particular, Rapporteurs were invited to prepare rapporteur reports within the deadlines.</w:t>
      </w:r>
    </w:p>
    <w:p w14:paraId="279A1474" w14:textId="77777777" w:rsidR="00D21D2F" w:rsidRPr="00AB2B60" w:rsidRDefault="00D21D2F">
      <w:pPr>
        <w:pStyle w:val="Heading1"/>
      </w:pPr>
      <w:r w:rsidRPr="00AB2B60">
        <w:lastRenderedPageBreak/>
        <w:t>IPC DEFINITIONS PROGRAM</w:t>
      </w:r>
    </w:p>
    <w:p w14:paraId="472B1ECF" w14:textId="58974823" w:rsidR="00C769D4" w:rsidRDefault="00D21D2F" w:rsidP="006158F6">
      <w:pPr>
        <w:pStyle w:val="ONUME"/>
        <w:keepNext/>
        <w:tabs>
          <w:tab w:val="left" w:pos="567"/>
        </w:tabs>
        <w:ind w:left="1100" w:hanging="1100"/>
      </w:pPr>
      <w:r w:rsidRPr="00060BF7">
        <w:t xml:space="preserve">The Working Group discussed </w:t>
      </w:r>
      <w:r w:rsidR="00B855B0">
        <w:t>two</w:t>
      </w:r>
      <w:r w:rsidR="00C769D4">
        <w:t xml:space="preserve"> definition projects, namely:</w:t>
      </w:r>
      <w:r w:rsidR="000A3878">
        <w:t xml:space="preserve"> </w:t>
      </w:r>
      <w:r w:rsidR="00C769D4">
        <w:t xml:space="preserve"> </w:t>
      </w:r>
      <w:hyperlink r:id="rId42" w:history="1">
        <w:r w:rsidR="00A25D2D" w:rsidRPr="009A1A1D">
          <w:rPr>
            <w:rStyle w:val="Hyperlink"/>
          </w:rPr>
          <w:t>D 310</w:t>
        </w:r>
      </w:hyperlink>
      <w:r w:rsidR="00A25D2D">
        <w:t xml:space="preserve"> and </w:t>
      </w:r>
      <w:hyperlink r:id="rId43" w:history="1">
        <w:r w:rsidR="00A25D2D" w:rsidRPr="009A1A1D">
          <w:rPr>
            <w:rStyle w:val="Hyperlink"/>
          </w:rPr>
          <w:t>D 311</w:t>
        </w:r>
      </w:hyperlink>
      <w:r w:rsidR="00A25D2D" w:rsidRPr="00EA6775">
        <w:t>.</w:t>
      </w:r>
    </w:p>
    <w:p w14:paraId="112C31FE" w14:textId="6804F386" w:rsidR="00C769D4" w:rsidRDefault="00D21D2F" w:rsidP="00C769D4">
      <w:pPr>
        <w:pStyle w:val="ONUME"/>
        <w:tabs>
          <w:tab w:val="left" w:pos="567"/>
        </w:tabs>
      </w:pPr>
      <w:r w:rsidRPr="00AB2B60">
        <w:t>The status of those projects and the list of future actions and deadlines are indicated in the corresponding projects on the e</w:t>
      </w:r>
      <w:r>
        <w:noBreakHyphen/>
      </w:r>
      <w:r w:rsidRPr="00AB2B60">
        <w:t xml:space="preserve">forum.  All decisions, observations and technical annexes are available in the “Working Group Decision” </w:t>
      </w:r>
      <w:r w:rsidR="00A3570F">
        <w:t>a</w:t>
      </w:r>
      <w:r w:rsidRPr="00AB2B60">
        <w:t xml:space="preserve">nnexes of the corresponding projects on </w:t>
      </w:r>
      <w:r w:rsidR="00771EE4" w:rsidRPr="00AB2B60">
        <w:t>the</w:t>
      </w:r>
      <w:r w:rsidR="00771EE4">
        <w:t> </w:t>
      </w:r>
      <w:r w:rsidRPr="00AB2B60">
        <w:t>e</w:t>
      </w:r>
      <w:r w:rsidR="008F1E63">
        <w:noBreakHyphen/>
      </w:r>
      <w:r w:rsidRPr="00AB2B60">
        <w:t>forum.</w:t>
      </w:r>
    </w:p>
    <w:p w14:paraId="087F0C67" w14:textId="524D88B2" w:rsidR="0084153F" w:rsidRDefault="0084153F" w:rsidP="0084153F">
      <w:pPr>
        <w:pStyle w:val="ONUME"/>
        <w:rPr>
          <w:szCs w:val="22"/>
        </w:rPr>
      </w:pPr>
      <w:r w:rsidRPr="008A2118">
        <w:rPr>
          <w:szCs w:val="22"/>
        </w:rPr>
        <w:t xml:space="preserve">The Working Group agreed to create </w:t>
      </w:r>
      <w:r>
        <w:rPr>
          <w:szCs w:val="22"/>
        </w:rPr>
        <w:t>one</w:t>
      </w:r>
      <w:r w:rsidRPr="008A2118">
        <w:rPr>
          <w:szCs w:val="22"/>
        </w:rPr>
        <w:t xml:space="preserve"> new </w:t>
      </w:r>
      <w:r>
        <w:rPr>
          <w:szCs w:val="22"/>
        </w:rPr>
        <w:t>definitions</w:t>
      </w:r>
      <w:r w:rsidRPr="008A2118">
        <w:rPr>
          <w:szCs w:val="22"/>
        </w:rPr>
        <w:t xml:space="preserve"> project as follows: </w:t>
      </w:r>
    </w:p>
    <w:p w14:paraId="6BAFF034" w14:textId="3EB756BC" w:rsidR="0084153F" w:rsidRPr="0084153F" w:rsidRDefault="0084153F" w:rsidP="0084153F">
      <w:pPr>
        <w:pStyle w:val="ONUME"/>
        <w:numPr>
          <w:ilvl w:val="0"/>
          <w:numId w:val="0"/>
        </w:numPr>
        <w:ind w:firstLine="567"/>
        <w:rPr>
          <w:szCs w:val="22"/>
        </w:rPr>
      </w:pPr>
      <w:r w:rsidRPr="0084153F">
        <w:rPr>
          <w:szCs w:val="22"/>
        </w:rPr>
        <w:t>Chemistry</w:t>
      </w:r>
      <w:r>
        <w:rPr>
          <w:szCs w:val="22"/>
        </w:rPr>
        <w:t xml:space="preserve">:  </w:t>
      </w:r>
      <w:r w:rsidRPr="0084153F">
        <w:rPr>
          <w:szCs w:val="22"/>
        </w:rPr>
        <w:t>D</w:t>
      </w:r>
      <w:r w:rsidR="001E139B">
        <w:rPr>
          <w:szCs w:val="22"/>
        </w:rPr>
        <w:t xml:space="preserve"> </w:t>
      </w:r>
      <w:r w:rsidRPr="0084153F">
        <w:rPr>
          <w:szCs w:val="22"/>
        </w:rPr>
        <w:t>312</w:t>
      </w:r>
      <w:r>
        <w:rPr>
          <w:szCs w:val="22"/>
        </w:rPr>
        <w:t xml:space="preserve"> (</w:t>
      </w:r>
      <w:r w:rsidRPr="0084153F">
        <w:rPr>
          <w:szCs w:val="22"/>
        </w:rPr>
        <w:t>C09J</w:t>
      </w:r>
      <w:r>
        <w:rPr>
          <w:szCs w:val="22"/>
        </w:rPr>
        <w:t xml:space="preserve">, EPO) – originating from project </w:t>
      </w:r>
      <w:hyperlink r:id="rId44" w:history="1">
        <w:r w:rsidRPr="0084153F">
          <w:rPr>
            <w:rStyle w:val="Hyperlink"/>
            <w:szCs w:val="22"/>
          </w:rPr>
          <w:t>M 623</w:t>
        </w:r>
      </w:hyperlink>
      <w:r>
        <w:rPr>
          <w:szCs w:val="22"/>
        </w:rPr>
        <w:t xml:space="preserve"> (see Annex 3).</w:t>
      </w:r>
    </w:p>
    <w:p w14:paraId="63274030" w14:textId="20FF373F" w:rsidR="00C769D4" w:rsidRPr="00717B8D" w:rsidRDefault="00C769D4" w:rsidP="00C769D4">
      <w:pPr>
        <w:pStyle w:val="Heading1"/>
      </w:pPr>
      <w:r w:rsidRPr="00717B8D">
        <w:t>IPC MAINTENANCE</w:t>
      </w:r>
    </w:p>
    <w:p w14:paraId="0AEECB73" w14:textId="79F71E03" w:rsidR="00C769D4" w:rsidRPr="00F062F6" w:rsidRDefault="00D21D2F" w:rsidP="00C769D4">
      <w:pPr>
        <w:pStyle w:val="ONUME"/>
        <w:rPr>
          <w:rStyle w:val="Hyperlink"/>
          <w:color w:val="auto"/>
          <w:u w:val="none"/>
        </w:rPr>
      </w:pPr>
      <w:r w:rsidRPr="00717B8D">
        <w:t xml:space="preserve">The Working Group discussed </w:t>
      </w:r>
      <w:r w:rsidR="00B855B0">
        <w:t>seven</w:t>
      </w:r>
      <w:r w:rsidRPr="00717B8D">
        <w:t xml:space="preserve"> maintenance projects, namely</w:t>
      </w:r>
      <w:r w:rsidR="00771EE4">
        <w:t xml:space="preserve"> </w:t>
      </w:r>
      <w:r w:rsidR="00771EE4" w:rsidRPr="00717B8D">
        <w:t xml:space="preserve"> </w:t>
      </w:r>
      <w:hyperlink r:id="rId45" w:history="1">
        <w:r w:rsidR="001F0118">
          <w:rPr>
            <w:rStyle w:val="Hyperlink"/>
          </w:rPr>
          <w:t>M 622</w:t>
        </w:r>
      </w:hyperlink>
      <w:r w:rsidR="00C769D4">
        <w:t>,</w:t>
      </w:r>
      <w:r w:rsidR="00484208">
        <w:t xml:space="preserve"> </w:t>
      </w:r>
      <w:hyperlink r:id="rId46" w:history="1">
        <w:r w:rsidR="001F0118">
          <w:rPr>
            <w:rStyle w:val="Hyperlink"/>
          </w:rPr>
          <w:t>M 623</w:t>
        </w:r>
      </w:hyperlink>
      <w:r w:rsidR="001F0118">
        <w:t xml:space="preserve">, </w:t>
      </w:r>
      <w:hyperlink r:id="rId47" w:history="1">
        <w:r w:rsidR="00C769D4" w:rsidRPr="005D26EC">
          <w:rPr>
            <w:rStyle w:val="Hyperlink"/>
          </w:rPr>
          <w:t>M</w:t>
        </w:r>
        <w:r w:rsidR="00C769D4">
          <w:rPr>
            <w:rStyle w:val="Hyperlink"/>
          </w:rPr>
          <w:t> </w:t>
        </w:r>
        <w:r w:rsidR="00C769D4" w:rsidRPr="005D26EC">
          <w:rPr>
            <w:rStyle w:val="Hyperlink"/>
          </w:rPr>
          <w:t>625</w:t>
        </w:r>
      </w:hyperlink>
      <w:r w:rsidR="00C769D4">
        <w:t xml:space="preserve">, </w:t>
      </w:r>
      <w:hyperlink r:id="rId48" w:history="1">
        <w:r w:rsidR="001F0118">
          <w:rPr>
            <w:rStyle w:val="Hyperlink"/>
          </w:rPr>
          <w:t>M 769</w:t>
        </w:r>
      </w:hyperlink>
      <w:r w:rsidR="001F0118">
        <w:t xml:space="preserve">, </w:t>
      </w:r>
      <w:hyperlink r:id="rId49" w:history="1">
        <w:r w:rsidR="001F0118">
          <w:rPr>
            <w:rStyle w:val="Hyperlink"/>
          </w:rPr>
          <w:t>M 786</w:t>
        </w:r>
      </w:hyperlink>
      <w:r w:rsidR="00C769D4">
        <w:t>,</w:t>
      </w:r>
      <w:r w:rsidR="001F0118" w:rsidRPr="00EA6775">
        <w:t xml:space="preserve"> </w:t>
      </w:r>
      <w:hyperlink r:id="rId50" w:history="1">
        <w:r w:rsidR="00C769D4">
          <w:rPr>
            <w:rStyle w:val="Hyperlink"/>
          </w:rPr>
          <w:t>M 789</w:t>
        </w:r>
      </w:hyperlink>
      <w:r w:rsidR="00C769D4">
        <w:rPr>
          <w:rStyle w:val="Hyperlink"/>
        </w:rPr>
        <w:t xml:space="preserve"> </w:t>
      </w:r>
      <w:r w:rsidR="001F0118">
        <w:t xml:space="preserve">and </w:t>
      </w:r>
      <w:hyperlink r:id="rId51" w:history="1">
        <w:r w:rsidR="001F0118" w:rsidRPr="0038511A">
          <w:rPr>
            <w:rStyle w:val="Hyperlink"/>
          </w:rPr>
          <w:t>M 790</w:t>
        </w:r>
      </w:hyperlink>
      <w:r w:rsidR="00A25D2D" w:rsidRPr="00C769D4">
        <w:rPr>
          <w:rStyle w:val="Hyperlink"/>
          <w:u w:val="none"/>
        </w:rPr>
        <w:t>.</w:t>
      </w:r>
    </w:p>
    <w:p w14:paraId="024E6321" w14:textId="184746CA" w:rsidR="00026305" w:rsidRDefault="00D21D2F" w:rsidP="00E2090A">
      <w:pPr>
        <w:pStyle w:val="ONUME"/>
        <w:spacing w:after="120"/>
      </w:pPr>
      <w:r w:rsidRPr="00717B8D">
        <w:t>The status of those projects and the list of future actions and deadlines are indicated in the corresponding projects on the e</w:t>
      </w:r>
      <w:r w:rsidRPr="00717B8D">
        <w:noBreakHyphen/>
        <w:t xml:space="preserve">forum.  All decisions, observations and technical annexes are available in the “Working Group Decision” </w:t>
      </w:r>
      <w:r w:rsidR="00A3570F">
        <w:t>a</w:t>
      </w:r>
      <w:r w:rsidRPr="00717B8D">
        <w:t xml:space="preserve">nnexes of the corresponding projects on </w:t>
      </w:r>
      <w:r w:rsidR="00771EE4" w:rsidRPr="00717B8D">
        <w:t>the</w:t>
      </w:r>
      <w:r w:rsidR="00771EE4">
        <w:t> </w:t>
      </w:r>
      <w:r w:rsidRPr="00717B8D">
        <w:t>e</w:t>
      </w:r>
      <w:r w:rsidR="006B63F9">
        <w:noBreakHyphen/>
      </w:r>
      <w:r w:rsidRPr="00717B8D">
        <w:t>forum.</w:t>
      </w:r>
    </w:p>
    <w:p w14:paraId="13BDF32C" w14:textId="017363DE" w:rsidR="00F062F6" w:rsidRDefault="00F062F6" w:rsidP="00F062F6">
      <w:pPr>
        <w:pStyle w:val="ONUME"/>
      </w:pPr>
      <w:r>
        <w:t>The Working Group repeated its invitation to Offices to initiate proposals for the removal of NLRs from the scheme</w:t>
      </w:r>
      <w:r w:rsidR="00C02DE7">
        <w:t>,</w:t>
      </w:r>
      <w:r>
        <w:t xml:space="preserve"> on a voluntary basis</w:t>
      </w:r>
      <w:r w:rsidR="00C02DE7">
        <w:t>,</w:t>
      </w:r>
      <w:r>
        <w:t xml:space="preserve"> under maintenance projects (M 200 to M 500).  V</w:t>
      </w:r>
      <w:r w:rsidRPr="003468A9">
        <w:t>olunteering offices</w:t>
      </w:r>
      <w:r>
        <w:t xml:space="preserve"> were invited to inform the International Bureau about the subclasses where they intended to carry out the task for the removal of NLRs in order to allow the creation of the corresponding maintenance projects on the e-forum </w:t>
      </w:r>
      <w:r w:rsidRPr="00044E97">
        <w:t>(see Annex</w:t>
      </w:r>
      <w:r>
        <w:t> </w:t>
      </w:r>
      <w:r w:rsidRPr="00044E97">
        <w:t>VII to document IPC/CE/47/2)</w:t>
      </w:r>
      <w:r>
        <w:t>.  The International Bureau would then set up deadlines for actions on the e-forum for two rounds of comments before their final approval.</w:t>
      </w:r>
    </w:p>
    <w:p w14:paraId="66314497" w14:textId="2003F1D6" w:rsidR="006438C0" w:rsidRDefault="006438C0" w:rsidP="009D7140">
      <w:pPr>
        <w:pStyle w:val="ONUME"/>
      </w:pPr>
      <w:r>
        <w:t xml:space="preserve">The Working Group agreed that </w:t>
      </w:r>
      <w:r w:rsidR="003F2E8D">
        <w:t xml:space="preserve">the procedure </w:t>
      </w:r>
      <w:r w:rsidR="009D7140">
        <w:t>to be applied to the maintenance projects mentioned in paragraph 20</w:t>
      </w:r>
      <w:r w:rsidR="00771EE4">
        <w:t>,</w:t>
      </w:r>
      <w:r w:rsidR="009D7140" w:rsidRPr="006438C0">
        <w:t xml:space="preserve"> </w:t>
      </w:r>
      <w:r w:rsidR="00771EE4">
        <w:t>a</w:t>
      </w:r>
      <w:r w:rsidR="00246297">
        <w:t>bove</w:t>
      </w:r>
      <w:r w:rsidR="00771EE4">
        <w:t>,</w:t>
      </w:r>
      <w:r w:rsidR="00246297">
        <w:t xml:space="preserve"> </w:t>
      </w:r>
      <w:r w:rsidR="002D326A">
        <w:t xml:space="preserve">would need further clarification, </w:t>
      </w:r>
      <w:r w:rsidR="003F2E8D">
        <w:t xml:space="preserve">particularly in terms of </w:t>
      </w:r>
      <w:r>
        <w:t xml:space="preserve">decisions on </w:t>
      </w:r>
      <w:r w:rsidR="00282A6C">
        <w:t xml:space="preserve">the </w:t>
      </w:r>
      <w:r>
        <w:t xml:space="preserve">amendments proposed in </w:t>
      </w:r>
      <w:r w:rsidR="00282A6C">
        <w:t xml:space="preserve">the said </w:t>
      </w:r>
      <w:r>
        <w:t>maintenance projects</w:t>
      </w:r>
      <w:r w:rsidR="009D7140">
        <w:t xml:space="preserve"> </w:t>
      </w:r>
      <w:r w:rsidR="009D7140" w:rsidRPr="00044E97">
        <w:t xml:space="preserve">(see </w:t>
      </w:r>
      <w:r w:rsidR="009D7140">
        <w:t xml:space="preserve">paragraph 9 of </w:t>
      </w:r>
      <w:r w:rsidR="009D7140" w:rsidRPr="00044E97">
        <w:t>Annex</w:t>
      </w:r>
      <w:r w:rsidR="009D7140">
        <w:t> </w:t>
      </w:r>
      <w:r w:rsidR="009D7140" w:rsidRPr="00044E97">
        <w:t>VII to document IPC/CE/47/2</w:t>
      </w:r>
      <w:r w:rsidR="009D7140">
        <w:t>)</w:t>
      </w:r>
      <w:r>
        <w:t>.</w:t>
      </w:r>
      <w:r w:rsidR="009D7140">
        <w:t xml:space="preserve"> </w:t>
      </w:r>
    </w:p>
    <w:p w14:paraId="74295062" w14:textId="5261738F" w:rsidR="00CA730B" w:rsidRDefault="00CA730B" w:rsidP="00E372D7">
      <w:pPr>
        <w:pStyle w:val="ONUME"/>
      </w:pPr>
      <w:r>
        <w:t xml:space="preserve">The Working Group </w:t>
      </w:r>
      <w:r w:rsidR="0055634B">
        <w:t xml:space="preserve">noted that </w:t>
      </w:r>
      <w:r>
        <w:t xml:space="preserve">the </w:t>
      </w:r>
      <w:r w:rsidR="0055634B">
        <w:t>International Bureau would submit a proposal to clarify the procedure referred to in paragraph 21</w:t>
      </w:r>
      <w:r w:rsidR="00771EE4">
        <w:t>,</w:t>
      </w:r>
      <w:r w:rsidR="0055634B">
        <w:t xml:space="preserve"> above, </w:t>
      </w:r>
      <w:r w:rsidR="00282A6C">
        <w:t xml:space="preserve">for the consideration of the IPC Committee of Experts at its next session, </w:t>
      </w:r>
      <w:r w:rsidR="0055634B">
        <w:t xml:space="preserve">in particular </w:t>
      </w:r>
      <w:r w:rsidR="009D7140">
        <w:t>how the Working Group would be notified about the completion of the</w:t>
      </w:r>
      <w:r w:rsidR="002D326A">
        <w:t xml:space="preserve"> maintenance projects</w:t>
      </w:r>
      <w:r w:rsidR="009D7140">
        <w:t xml:space="preserve"> concerned.</w:t>
      </w:r>
      <w:r w:rsidR="002D326A">
        <w:t xml:space="preserve"> </w:t>
      </w:r>
    </w:p>
    <w:p w14:paraId="7926A3EA" w14:textId="7F9B2676" w:rsidR="00F062F6" w:rsidRDefault="00F062F6" w:rsidP="00F062F6">
      <w:pPr>
        <w:pStyle w:val="ONUME"/>
      </w:pPr>
      <w:r>
        <w:t xml:space="preserve">While carrying out the task of removal of NLRs, the recommendation of the Working Group on the treatment of precedence references should be followed (see paragraph </w:t>
      </w:r>
      <w:r w:rsidRPr="00C87A21">
        <w:t>1</w:t>
      </w:r>
      <w:r w:rsidR="00FF23B0">
        <w:t>3</w:t>
      </w:r>
      <w:r w:rsidR="00771EE4">
        <w:t>,</w:t>
      </w:r>
      <w:r>
        <w:t xml:space="preserve"> above), bearing in mind that no reclassification should be involved therefrom within the scope of those maintenance projects mentioned in paragraph </w:t>
      </w:r>
      <w:r w:rsidR="00FF23B0">
        <w:t>2</w:t>
      </w:r>
      <w:r w:rsidR="00CA730B">
        <w:t>0</w:t>
      </w:r>
      <w:r w:rsidR="00771EE4">
        <w:t>, above</w:t>
      </w:r>
      <w:r>
        <w:t>.</w:t>
      </w:r>
    </w:p>
    <w:p w14:paraId="6ED16277" w14:textId="4C89E1E3" w:rsidR="00DB71D0" w:rsidRDefault="00DB71D0" w:rsidP="00DB71D0">
      <w:pPr>
        <w:pStyle w:val="ONUME"/>
      </w:pPr>
      <w:r w:rsidRPr="00BF6859">
        <w:t xml:space="preserve">The Secretariat indicated that an updated table summarizing the status of the removal of NLRs from the scheme would be posted to project file </w:t>
      </w:r>
      <w:hyperlink r:id="rId52" w:history="1">
        <w:r w:rsidRPr="00BF6859">
          <w:rPr>
            <w:rStyle w:val="Hyperlink"/>
          </w:rPr>
          <w:t>WG 191</w:t>
        </w:r>
      </w:hyperlink>
      <w:r>
        <w:t>.</w:t>
      </w:r>
    </w:p>
    <w:p w14:paraId="1958020A" w14:textId="7E1F842F" w:rsidR="00D21D2F" w:rsidRDefault="00D21D2F" w:rsidP="00D21D2F">
      <w:pPr>
        <w:pStyle w:val="Heading1"/>
      </w:pPr>
      <w:r>
        <w:t>UPDATES ON IPC-RELATED IT SUPPORT</w:t>
      </w:r>
    </w:p>
    <w:p w14:paraId="36798EBD" w14:textId="60AB96BB" w:rsidR="00F062F6" w:rsidRDefault="00F062F6" w:rsidP="00F062F6">
      <w:pPr>
        <w:pStyle w:val="ONUME"/>
      </w:pPr>
      <w:r>
        <w:t xml:space="preserve">The Working Group noted a </w:t>
      </w:r>
      <w:hyperlink r:id="rId53" w:history="1">
        <w:r>
          <w:rPr>
            <w:rStyle w:val="Hyperlink"/>
          </w:rPr>
          <w:t>presentation</w:t>
        </w:r>
      </w:hyperlink>
      <w:r>
        <w:t xml:space="preserve"> by the</w:t>
      </w:r>
      <w:r w:rsidRPr="00F062F6">
        <w:rPr>
          <w:szCs w:val="22"/>
        </w:rPr>
        <w:t xml:space="preserve"> Secretariat</w:t>
      </w:r>
      <w:r>
        <w:t xml:space="preserve"> on the status update of the various IT systems and projects supporting the IPC.</w:t>
      </w:r>
    </w:p>
    <w:p w14:paraId="0AE939EB" w14:textId="32791570" w:rsidR="00F062F6" w:rsidRDefault="00F062F6" w:rsidP="00F062F6">
      <w:pPr>
        <w:pStyle w:val="ONUME"/>
      </w:pPr>
      <w:r>
        <w:t xml:space="preserve">The Working Group was informed about the status of the IPCWLM project. </w:t>
      </w:r>
      <w:r w:rsidR="00771EE4">
        <w:t xml:space="preserve"> </w:t>
      </w:r>
      <w:r>
        <w:t xml:space="preserve">The requirements clarification phase was completed in October 2018. </w:t>
      </w:r>
      <w:r w:rsidR="00771EE4">
        <w:t xml:space="preserve"> </w:t>
      </w:r>
      <w:r>
        <w:t xml:space="preserve">IPCWLMS implementation started in November </w:t>
      </w:r>
      <w:r w:rsidR="00282A6C">
        <w:t xml:space="preserve">2018 </w:t>
      </w:r>
      <w:r>
        <w:t xml:space="preserve">for an expected first production use in </w:t>
      </w:r>
      <w:r w:rsidR="00771EE4">
        <w:t>the fourth quarter</w:t>
      </w:r>
      <w:r>
        <w:t xml:space="preserve"> 2019 for </w:t>
      </w:r>
      <w:r w:rsidR="00771EE4">
        <w:t>IPC</w:t>
      </w:r>
      <w:r w:rsidR="00771EE4">
        <w:noBreakHyphen/>
      </w:r>
      <w:r>
        <w:t>2020.01 reclassification.</w:t>
      </w:r>
    </w:p>
    <w:p w14:paraId="5E36A881" w14:textId="6A3833DD" w:rsidR="00F062F6" w:rsidRDefault="00F062F6" w:rsidP="00F062F6">
      <w:pPr>
        <w:pStyle w:val="ONUME"/>
      </w:pPr>
      <w:r>
        <w:lastRenderedPageBreak/>
        <w:t xml:space="preserve">The Working Group was also informed about tentative periods of time for the involvement of volunteering </w:t>
      </w:r>
      <w:r w:rsidR="00771EE4">
        <w:t xml:space="preserve">offices </w:t>
      </w:r>
      <w:r>
        <w:t>in IPCWLMS testing as well as of the tentative IPC reclassification freeze period which will allow transition from IPCRECLASS to IPCWLMS.</w:t>
      </w:r>
    </w:p>
    <w:p w14:paraId="6A338B51" w14:textId="0246963F" w:rsidR="00F062F6" w:rsidRDefault="00F062F6" w:rsidP="00F062F6">
      <w:pPr>
        <w:pStyle w:val="ONUME"/>
      </w:pPr>
      <w:r>
        <w:t>The International Bureau also informed the Working Group about preliminary conclusions of the IPCCAT-neural cross-lingual prototyping which was just completed.</w:t>
      </w:r>
    </w:p>
    <w:p w14:paraId="33D2156E" w14:textId="28FF8ADC" w:rsidR="006C4FED" w:rsidRDefault="00BB4832" w:rsidP="00BB4832">
      <w:pPr>
        <w:pStyle w:val="ONUME"/>
      </w:pPr>
      <w:r w:rsidRPr="00BB4832">
        <w:t xml:space="preserve">The Working Group was reminded the ongoing survey on the IPC-related IT tools to collect feedback from users on IPCRMS and IPCCAT to make them more attractive and useful. </w:t>
      </w:r>
      <w:r w:rsidR="00771EE4">
        <w:t xml:space="preserve"> </w:t>
      </w:r>
      <w:r w:rsidRPr="00BB4832">
        <w:t xml:space="preserve">The deadline for submitting the feedback was extended by November 30, 2018 (see </w:t>
      </w:r>
      <w:r w:rsidR="00771EE4" w:rsidRPr="00BB4832">
        <w:t>project</w:t>
      </w:r>
      <w:r w:rsidR="00771EE4">
        <w:t> </w:t>
      </w:r>
      <w:r w:rsidR="00771EE4" w:rsidRPr="00BB4832">
        <w:t>CE</w:t>
      </w:r>
      <w:r w:rsidR="00771EE4">
        <w:t> </w:t>
      </w:r>
      <w:r w:rsidRPr="00BB4832">
        <w:t>509).</w:t>
      </w:r>
    </w:p>
    <w:p w14:paraId="6A9AFC56" w14:textId="4DEA6283" w:rsidR="00777270" w:rsidRDefault="00777270" w:rsidP="00777270">
      <w:pPr>
        <w:pStyle w:val="Heading1"/>
      </w:pPr>
      <w:r w:rsidRPr="00717B8D">
        <w:t>NEXT SESSION OF THE WORKING GROUP</w:t>
      </w:r>
    </w:p>
    <w:p w14:paraId="56CF4E8D" w14:textId="77777777" w:rsidR="00026305" w:rsidRPr="00026305" w:rsidRDefault="00026305" w:rsidP="00026305"/>
    <w:p w14:paraId="6948A161" w14:textId="6E7EECCA" w:rsidR="00777270" w:rsidRPr="00717B8D" w:rsidRDefault="00777270" w:rsidP="00850DDF">
      <w:pPr>
        <w:pStyle w:val="ONUME"/>
        <w:spacing w:after="120"/>
      </w:pPr>
      <w:r w:rsidRPr="00717B8D">
        <w:t xml:space="preserve">The Working Group, having assessed the workload expected for its next session, </w:t>
      </w:r>
      <w:r w:rsidR="00D2320D">
        <w:t xml:space="preserve">tentatively </w:t>
      </w:r>
      <w:r w:rsidRPr="00717B8D">
        <w:t xml:space="preserve">agreed to devote </w:t>
      </w:r>
      <w:r w:rsidR="00D2320D">
        <w:t xml:space="preserve">Monday and Tuesday </w:t>
      </w:r>
      <w:r w:rsidR="00D2320D" w:rsidRPr="00717B8D">
        <w:t>to the electrical field</w:t>
      </w:r>
      <w:r w:rsidR="003E5C78">
        <w:t>,</w:t>
      </w:r>
      <w:r w:rsidR="00D2320D" w:rsidRPr="00717B8D">
        <w:t xml:space="preserve"> </w:t>
      </w:r>
      <w:r w:rsidR="00D2320D">
        <w:t>Wednesday and Thursday morning</w:t>
      </w:r>
      <w:r w:rsidR="00D2320D" w:rsidRPr="00717B8D">
        <w:t xml:space="preserve"> to the chemical field and </w:t>
      </w:r>
      <w:r w:rsidR="00D2320D">
        <w:t>Thursday afternoon and Friday</w:t>
      </w:r>
      <w:r w:rsidR="00D2320D" w:rsidRPr="00717B8D">
        <w:t xml:space="preserve"> to the </w:t>
      </w:r>
      <w:r w:rsidR="00D2320D">
        <w:t>mechani</w:t>
      </w:r>
      <w:r w:rsidR="00D2320D" w:rsidRPr="00717B8D">
        <w:t>cal field</w:t>
      </w:r>
      <w:r w:rsidR="00D2320D">
        <w:t xml:space="preserve">. </w:t>
      </w:r>
    </w:p>
    <w:p w14:paraId="2263EFD0" w14:textId="77777777" w:rsidR="00777270" w:rsidRPr="00717B8D" w:rsidRDefault="00777270" w:rsidP="00777270">
      <w:pPr>
        <w:pStyle w:val="ONUME"/>
      </w:pPr>
      <w:r w:rsidRPr="00717B8D">
        <w:t xml:space="preserve">The Working Group noted the following </w:t>
      </w:r>
      <w:r>
        <w:t xml:space="preserve">tentative </w:t>
      </w:r>
      <w:r w:rsidRPr="00717B8D">
        <w:t xml:space="preserve">dates for its </w:t>
      </w:r>
      <w:r w:rsidR="001F0118">
        <w:t>forty-first</w:t>
      </w:r>
      <w:r w:rsidRPr="00717B8D">
        <w:t xml:space="preserve"> session:  </w:t>
      </w:r>
    </w:p>
    <w:p w14:paraId="1B5D1D9E" w14:textId="101E48EF" w:rsidR="00777270" w:rsidRDefault="001F0118" w:rsidP="00676236">
      <w:pPr>
        <w:spacing w:after="120"/>
        <w:ind w:left="3969" w:firstLine="567"/>
      </w:pPr>
      <w:r>
        <w:t>May 13 to 17, 2019</w:t>
      </w:r>
      <w:r w:rsidR="00777270">
        <w:t>.</w:t>
      </w:r>
    </w:p>
    <w:p w14:paraId="74E0A8B3" w14:textId="4EC50584" w:rsidR="00DD2AFE" w:rsidRDefault="00DD2AFE" w:rsidP="00676236">
      <w:pPr>
        <w:spacing w:after="120"/>
        <w:ind w:left="3969" w:firstLine="567"/>
      </w:pPr>
    </w:p>
    <w:p w14:paraId="77718778" w14:textId="560CB7DC" w:rsidR="00DD2AFE" w:rsidRPr="006D0E85" w:rsidRDefault="00DD2AFE" w:rsidP="006D0E85">
      <w:pPr>
        <w:pStyle w:val="ONUME"/>
        <w:ind w:left="5533"/>
        <w:rPr>
          <w:i/>
        </w:rPr>
      </w:pPr>
      <w:r w:rsidRPr="006D0E85">
        <w:rPr>
          <w:i/>
        </w:rPr>
        <w:t xml:space="preserve">This report was unanimously adopted by the Working Group by electronic means on </w:t>
      </w:r>
      <w:r>
        <w:rPr>
          <w:i/>
        </w:rPr>
        <w:t>December </w:t>
      </w:r>
      <w:r w:rsidR="006D0E85">
        <w:rPr>
          <w:i/>
        </w:rPr>
        <w:t>17</w:t>
      </w:r>
      <w:r w:rsidRPr="006D0E85">
        <w:rPr>
          <w:i/>
        </w:rPr>
        <w:t>,</w:t>
      </w:r>
      <w:r>
        <w:rPr>
          <w:i/>
        </w:rPr>
        <w:t> </w:t>
      </w:r>
      <w:r w:rsidRPr="006D0E85">
        <w:rPr>
          <w:i/>
        </w:rPr>
        <w:t>2018</w:t>
      </w:r>
    </w:p>
    <w:p w14:paraId="5E4606A5" w14:textId="77777777" w:rsidR="00777270" w:rsidRPr="00717B8D" w:rsidRDefault="00777270" w:rsidP="00777270">
      <w:pPr>
        <w:spacing w:after="120"/>
      </w:pPr>
    </w:p>
    <w:p w14:paraId="3F79D663" w14:textId="77777777" w:rsidR="00777270" w:rsidRPr="00717B8D" w:rsidRDefault="00777270" w:rsidP="00777270">
      <w:pPr>
        <w:pStyle w:val="Endofdocument-Annex"/>
      </w:pPr>
      <w:r w:rsidRPr="00717B8D">
        <w:t>[Annex</w:t>
      </w:r>
      <w:r>
        <w:t>es follow]</w:t>
      </w:r>
    </w:p>
    <w:p w14:paraId="402263C4" w14:textId="77777777" w:rsidR="00D21D2F" w:rsidRDefault="00D21D2F" w:rsidP="00777270"/>
    <w:sectPr w:rsidR="00D21D2F" w:rsidSect="00D21D2F">
      <w:headerReference w:type="default" r:id="rId5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6AF44" w14:textId="77777777" w:rsidR="00933560" w:rsidRDefault="00933560">
      <w:r>
        <w:separator/>
      </w:r>
    </w:p>
  </w:endnote>
  <w:endnote w:type="continuationSeparator" w:id="0">
    <w:p w14:paraId="0F7F7658" w14:textId="77777777" w:rsidR="00933560" w:rsidRDefault="00933560" w:rsidP="003B38C1">
      <w:r>
        <w:separator/>
      </w:r>
    </w:p>
    <w:p w14:paraId="27EBBDC6" w14:textId="77777777" w:rsidR="00933560" w:rsidRPr="003B38C1" w:rsidRDefault="00933560" w:rsidP="003B38C1">
      <w:pPr>
        <w:spacing w:after="60"/>
        <w:rPr>
          <w:sz w:val="17"/>
        </w:rPr>
      </w:pPr>
      <w:r>
        <w:rPr>
          <w:sz w:val="17"/>
        </w:rPr>
        <w:t>[Endnote continued from previous page]</w:t>
      </w:r>
    </w:p>
  </w:endnote>
  <w:endnote w:type="continuationNotice" w:id="1">
    <w:p w14:paraId="2E5454BE" w14:textId="77777777" w:rsidR="00933560" w:rsidRPr="003B38C1" w:rsidRDefault="0093356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A4567" w14:textId="77777777" w:rsidR="00933560" w:rsidRDefault="00933560">
      <w:r>
        <w:separator/>
      </w:r>
    </w:p>
  </w:footnote>
  <w:footnote w:type="continuationSeparator" w:id="0">
    <w:p w14:paraId="14550F8A" w14:textId="77777777" w:rsidR="00933560" w:rsidRDefault="00933560" w:rsidP="008B60B2">
      <w:r>
        <w:separator/>
      </w:r>
    </w:p>
    <w:p w14:paraId="1E41E95E" w14:textId="77777777" w:rsidR="00933560" w:rsidRPr="00ED77FB" w:rsidRDefault="00933560" w:rsidP="008B60B2">
      <w:pPr>
        <w:spacing w:after="60"/>
        <w:rPr>
          <w:sz w:val="17"/>
          <w:szCs w:val="17"/>
        </w:rPr>
      </w:pPr>
      <w:r w:rsidRPr="00ED77FB">
        <w:rPr>
          <w:sz w:val="17"/>
          <w:szCs w:val="17"/>
        </w:rPr>
        <w:t>[Footnote continued from previous page]</w:t>
      </w:r>
    </w:p>
  </w:footnote>
  <w:footnote w:type="continuationNotice" w:id="1">
    <w:p w14:paraId="30103B13" w14:textId="77777777" w:rsidR="00933560" w:rsidRPr="00ED77FB" w:rsidRDefault="0093356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FAD36" w14:textId="6F046B7C" w:rsidR="00EC4E49" w:rsidRDefault="00D21D2F" w:rsidP="00477D6B">
    <w:pPr>
      <w:jc w:val="right"/>
    </w:pPr>
    <w:bookmarkStart w:id="6" w:name="Code2"/>
    <w:bookmarkEnd w:id="6"/>
    <w:r>
      <w:t>IPC/WG/</w:t>
    </w:r>
    <w:r w:rsidR="00A71E2D">
      <w:t>40</w:t>
    </w:r>
    <w:r>
      <w:t xml:space="preserve">/2 </w:t>
    </w:r>
  </w:p>
  <w:p w14:paraId="62A4DD30" w14:textId="3D966C23"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36233F">
      <w:rPr>
        <w:noProof/>
      </w:rPr>
      <w:t>4</w:t>
    </w:r>
    <w:r>
      <w:fldChar w:fldCharType="end"/>
    </w:r>
  </w:p>
  <w:p w14:paraId="69C65BD8" w14:textId="77777777" w:rsidR="00EC4E49" w:rsidRDefault="00EC4E49" w:rsidP="00477D6B">
    <w:pPr>
      <w:jc w:val="right"/>
    </w:pPr>
  </w:p>
  <w:p w14:paraId="79BE4C66" w14:textId="77777777" w:rsidR="00D21D2F" w:rsidRDefault="00D21D2F"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activeWritingStyle w:appName="MSWord" w:lang="en-US" w:vendorID="64" w:dllVersion="131078" w:nlCheck="1" w:checkStyle="0"/>
  <w:activeWritingStyle w:appName="MSWord" w:lang="en-GB"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D2F"/>
    <w:rsid w:val="00010984"/>
    <w:rsid w:val="00011995"/>
    <w:rsid w:val="00017D56"/>
    <w:rsid w:val="00026305"/>
    <w:rsid w:val="00043CAA"/>
    <w:rsid w:val="00046985"/>
    <w:rsid w:val="00075432"/>
    <w:rsid w:val="000809E9"/>
    <w:rsid w:val="000968ED"/>
    <w:rsid w:val="000A3878"/>
    <w:rsid w:val="000B2679"/>
    <w:rsid w:val="000F5E56"/>
    <w:rsid w:val="000F61C5"/>
    <w:rsid w:val="001362EE"/>
    <w:rsid w:val="0017111E"/>
    <w:rsid w:val="001832A6"/>
    <w:rsid w:val="001A27AF"/>
    <w:rsid w:val="001E139B"/>
    <w:rsid w:val="001E1AD9"/>
    <w:rsid w:val="001E7303"/>
    <w:rsid w:val="001F0118"/>
    <w:rsid w:val="00234449"/>
    <w:rsid w:val="00246297"/>
    <w:rsid w:val="002634C4"/>
    <w:rsid w:val="00282A6C"/>
    <w:rsid w:val="002928D3"/>
    <w:rsid w:val="002C056E"/>
    <w:rsid w:val="002D326A"/>
    <w:rsid w:val="002E0C17"/>
    <w:rsid w:val="002F1FE6"/>
    <w:rsid w:val="002F4E68"/>
    <w:rsid w:val="00312F7F"/>
    <w:rsid w:val="00314DD4"/>
    <w:rsid w:val="00361450"/>
    <w:rsid w:val="0036233F"/>
    <w:rsid w:val="003673CF"/>
    <w:rsid w:val="003845C1"/>
    <w:rsid w:val="003A6F89"/>
    <w:rsid w:val="003B38C1"/>
    <w:rsid w:val="003B459F"/>
    <w:rsid w:val="003C17C8"/>
    <w:rsid w:val="003D5581"/>
    <w:rsid w:val="003E5982"/>
    <w:rsid w:val="003E5C78"/>
    <w:rsid w:val="003F2E8D"/>
    <w:rsid w:val="0040269F"/>
    <w:rsid w:val="00423E3E"/>
    <w:rsid w:val="00427AF4"/>
    <w:rsid w:val="004647DA"/>
    <w:rsid w:val="00467528"/>
    <w:rsid w:val="00474062"/>
    <w:rsid w:val="00477D6B"/>
    <w:rsid w:val="00484208"/>
    <w:rsid w:val="004C1F80"/>
    <w:rsid w:val="00500F3E"/>
    <w:rsid w:val="005019FF"/>
    <w:rsid w:val="005049AA"/>
    <w:rsid w:val="0053057A"/>
    <w:rsid w:val="00545E99"/>
    <w:rsid w:val="0055634B"/>
    <w:rsid w:val="00560A29"/>
    <w:rsid w:val="00581D5F"/>
    <w:rsid w:val="005C6649"/>
    <w:rsid w:val="005F6601"/>
    <w:rsid w:val="00605827"/>
    <w:rsid w:val="006158F6"/>
    <w:rsid w:val="006438C0"/>
    <w:rsid w:val="00646050"/>
    <w:rsid w:val="0065600A"/>
    <w:rsid w:val="0067076B"/>
    <w:rsid w:val="006713CA"/>
    <w:rsid w:val="00676236"/>
    <w:rsid w:val="00676C5C"/>
    <w:rsid w:val="006A3FDD"/>
    <w:rsid w:val="006B63F9"/>
    <w:rsid w:val="006C4FED"/>
    <w:rsid w:val="006D0E85"/>
    <w:rsid w:val="006E5898"/>
    <w:rsid w:val="007663B0"/>
    <w:rsid w:val="00771EE4"/>
    <w:rsid w:val="00773D06"/>
    <w:rsid w:val="00777270"/>
    <w:rsid w:val="0079245A"/>
    <w:rsid w:val="007963AE"/>
    <w:rsid w:val="007D1613"/>
    <w:rsid w:val="00833E84"/>
    <w:rsid w:val="0084153F"/>
    <w:rsid w:val="008B2CC1"/>
    <w:rsid w:val="008B60B2"/>
    <w:rsid w:val="008F1E63"/>
    <w:rsid w:val="0090731E"/>
    <w:rsid w:val="00913091"/>
    <w:rsid w:val="00916EE2"/>
    <w:rsid w:val="00930C06"/>
    <w:rsid w:val="00933560"/>
    <w:rsid w:val="00954E18"/>
    <w:rsid w:val="00960D9D"/>
    <w:rsid w:val="00966A22"/>
    <w:rsid w:val="0096722F"/>
    <w:rsid w:val="00980843"/>
    <w:rsid w:val="009D7140"/>
    <w:rsid w:val="009E2791"/>
    <w:rsid w:val="009E3F6F"/>
    <w:rsid w:val="009F499F"/>
    <w:rsid w:val="00A05DF6"/>
    <w:rsid w:val="00A25D2D"/>
    <w:rsid w:val="00A3570F"/>
    <w:rsid w:val="00A42DAF"/>
    <w:rsid w:val="00A45BD8"/>
    <w:rsid w:val="00A71E2D"/>
    <w:rsid w:val="00A869B7"/>
    <w:rsid w:val="00AB17C5"/>
    <w:rsid w:val="00AC205C"/>
    <w:rsid w:val="00AF0A6B"/>
    <w:rsid w:val="00B05A69"/>
    <w:rsid w:val="00B17A8A"/>
    <w:rsid w:val="00B329A8"/>
    <w:rsid w:val="00B472BA"/>
    <w:rsid w:val="00B6154A"/>
    <w:rsid w:val="00B85127"/>
    <w:rsid w:val="00B855B0"/>
    <w:rsid w:val="00B85CE2"/>
    <w:rsid w:val="00B9734B"/>
    <w:rsid w:val="00BA30E2"/>
    <w:rsid w:val="00BB4832"/>
    <w:rsid w:val="00C02DE7"/>
    <w:rsid w:val="00C07624"/>
    <w:rsid w:val="00C11BFE"/>
    <w:rsid w:val="00C373CB"/>
    <w:rsid w:val="00C37721"/>
    <w:rsid w:val="00C769D4"/>
    <w:rsid w:val="00C83BE2"/>
    <w:rsid w:val="00CA730B"/>
    <w:rsid w:val="00CD04F1"/>
    <w:rsid w:val="00CE745F"/>
    <w:rsid w:val="00D21D2F"/>
    <w:rsid w:val="00D2320D"/>
    <w:rsid w:val="00D405F2"/>
    <w:rsid w:val="00D45252"/>
    <w:rsid w:val="00D71B4D"/>
    <w:rsid w:val="00D93D55"/>
    <w:rsid w:val="00DB71D0"/>
    <w:rsid w:val="00DD2AFE"/>
    <w:rsid w:val="00E27A6C"/>
    <w:rsid w:val="00E335FE"/>
    <w:rsid w:val="00E574E0"/>
    <w:rsid w:val="00E65581"/>
    <w:rsid w:val="00E90FEC"/>
    <w:rsid w:val="00EC4E49"/>
    <w:rsid w:val="00ED77FB"/>
    <w:rsid w:val="00EE05E0"/>
    <w:rsid w:val="00EE45FA"/>
    <w:rsid w:val="00F062F6"/>
    <w:rsid w:val="00F464F3"/>
    <w:rsid w:val="00F47B7C"/>
    <w:rsid w:val="00F50C90"/>
    <w:rsid w:val="00F5663A"/>
    <w:rsid w:val="00F66152"/>
    <w:rsid w:val="00FA1C7E"/>
    <w:rsid w:val="00FF2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C035838"/>
  <w15:docId w15:val="{C8F6608E-DE19-4A39-B1D2-76B3901F7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21D2F"/>
    <w:rPr>
      <w:rFonts w:ascii="Tahoma" w:hAnsi="Tahoma" w:cs="Tahoma"/>
      <w:sz w:val="16"/>
      <w:szCs w:val="16"/>
    </w:rPr>
  </w:style>
  <w:style w:type="character" w:customStyle="1" w:styleId="BalloonTextChar">
    <w:name w:val="Balloon Text Char"/>
    <w:basedOn w:val="DefaultParagraphFont"/>
    <w:link w:val="BalloonText"/>
    <w:rsid w:val="00D21D2F"/>
    <w:rPr>
      <w:rFonts w:ascii="Tahoma" w:eastAsia="SimSun" w:hAnsi="Tahoma" w:cs="Tahoma"/>
      <w:sz w:val="16"/>
      <w:szCs w:val="16"/>
      <w:lang w:eastAsia="zh-CN"/>
    </w:rPr>
  </w:style>
  <w:style w:type="character" w:styleId="Hyperlink">
    <w:name w:val="Hyperlink"/>
    <w:rsid w:val="00D21D2F"/>
    <w:rPr>
      <w:color w:val="0000FF"/>
      <w:u w:val="single"/>
    </w:rPr>
  </w:style>
  <w:style w:type="character" w:styleId="CommentReference">
    <w:name w:val="annotation reference"/>
    <w:basedOn w:val="DefaultParagraphFont"/>
    <w:semiHidden/>
    <w:unhideWhenUsed/>
    <w:rsid w:val="00E27A6C"/>
    <w:rPr>
      <w:sz w:val="16"/>
      <w:szCs w:val="16"/>
    </w:rPr>
  </w:style>
  <w:style w:type="paragraph" w:styleId="CommentSubject">
    <w:name w:val="annotation subject"/>
    <w:basedOn w:val="CommentText"/>
    <w:next w:val="CommentText"/>
    <w:link w:val="CommentSubjectChar"/>
    <w:semiHidden/>
    <w:unhideWhenUsed/>
    <w:rsid w:val="00E27A6C"/>
    <w:rPr>
      <w:b/>
      <w:bCs/>
      <w:sz w:val="20"/>
    </w:rPr>
  </w:style>
  <w:style w:type="character" w:customStyle="1" w:styleId="CommentTextChar">
    <w:name w:val="Comment Text Char"/>
    <w:basedOn w:val="DefaultParagraphFont"/>
    <w:link w:val="CommentText"/>
    <w:semiHidden/>
    <w:rsid w:val="00E27A6C"/>
    <w:rPr>
      <w:rFonts w:ascii="Arial" w:eastAsia="SimSun" w:hAnsi="Arial" w:cs="Arial"/>
      <w:sz w:val="18"/>
      <w:lang w:eastAsia="zh-CN"/>
    </w:rPr>
  </w:style>
  <w:style w:type="character" w:customStyle="1" w:styleId="CommentSubjectChar">
    <w:name w:val="Comment Subject Char"/>
    <w:basedOn w:val="CommentTextChar"/>
    <w:link w:val="CommentSubject"/>
    <w:semiHidden/>
    <w:rsid w:val="00E27A6C"/>
    <w:rPr>
      <w:rFonts w:ascii="Arial" w:eastAsia="SimSun" w:hAnsi="Arial" w:cs="Arial"/>
      <w:b/>
      <w:bCs/>
      <w:sz w:val="18"/>
      <w:lang w:eastAsia="zh-CN"/>
    </w:rPr>
  </w:style>
  <w:style w:type="paragraph" w:styleId="ListParagraph">
    <w:name w:val="List Paragraph"/>
    <w:basedOn w:val="Normal"/>
    <w:uiPriority w:val="34"/>
    <w:qFormat/>
    <w:rsid w:val="00F062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009655">
      <w:bodyDiv w:val="1"/>
      <w:marLeft w:val="0"/>
      <w:marRight w:val="0"/>
      <w:marTop w:val="0"/>
      <w:marBottom w:val="0"/>
      <w:divBdr>
        <w:top w:val="none" w:sz="0" w:space="0" w:color="auto"/>
        <w:left w:val="none" w:sz="0" w:space="0" w:color="auto"/>
        <w:bottom w:val="none" w:sz="0" w:space="0" w:color="auto"/>
        <w:right w:val="none" w:sz="0" w:space="0" w:color="auto"/>
      </w:divBdr>
    </w:div>
    <w:div w:id="975334139">
      <w:bodyDiv w:val="1"/>
      <w:marLeft w:val="0"/>
      <w:marRight w:val="0"/>
      <w:marTop w:val="0"/>
      <w:marBottom w:val="0"/>
      <w:divBdr>
        <w:top w:val="none" w:sz="0" w:space="0" w:color="auto"/>
        <w:left w:val="none" w:sz="0" w:space="0" w:color="auto"/>
        <w:bottom w:val="none" w:sz="0" w:space="0" w:color="auto"/>
        <w:right w:val="none" w:sz="0" w:space="0" w:color="auto"/>
      </w:divBdr>
    </w:div>
    <w:div w:id="135484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wipo.int/classifications/ipc/ief/public/ipc/en/project/7568/C494" TargetMode="External"/><Relationship Id="rId18" Type="http://schemas.openxmlformats.org/officeDocument/2006/relationships/hyperlink" Target="https://www3.wipo.int/ipc-ief/public/ipc/en/project/4951/F059" TargetMode="External"/><Relationship Id="rId26" Type="http://schemas.openxmlformats.org/officeDocument/2006/relationships/hyperlink" Target="https://www3.wipo.int/ipc-ief/public/ipc/en/project/7067/F083" TargetMode="External"/><Relationship Id="rId39" Type="http://schemas.openxmlformats.org/officeDocument/2006/relationships/hyperlink" Target="https://www3.wipo.int/classifications/ipc/ief/public/ipc/en/project/7538/F105" TargetMode="External"/><Relationship Id="rId21" Type="http://schemas.openxmlformats.org/officeDocument/2006/relationships/hyperlink" Target="https://www3.wipo.int/ipc-ief/public/ipc/en/project/7064/F068" TargetMode="External"/><Relationship Id="rId34" Type="http://schemas.openxmlformats.org/officeDocument/2006/relationships/hyperlink" Target="https://www3.wipo.int/ipc-ief/public/ipc/en/project/7257/F098" TargetMode="External"/><Relationship Id="rId42" Type="http://schemas.openxmlformats.org/officeDocument/2006/relationships/hyperlink" Target="https://www3.wipo.int/ipc-ief/public/ipc/en/project/4960/D310" TargetMode="External"/><Relationship Id="rId47" Type="http://schemas.openxmlformats.org/officeDocument/2006/relationships/hyperlink" Target="https://www3.wipo.int/classifications/ipc/ief/public/ipc/en/project/7556/M625" TargetMode="External"/><Relationship Id="rId50" Type="http://schemas.openxmlformats.org/officeDocument/2006/relationships/hyperlink" Target="https://www3.wipo.int/classifications/ipc/ief/public/ipc/en/project/7559/M789"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wipo.int/ipc-ief/public/ipc/en/project/7061/F048" TargetMode="External"/><Relationship Id="rId29" Type="http://schemas.openxmlformats.org/officeDocument/2006/relationships/hyperlink" Target="https://www3.wipo.int/classifications/ipc/ief/public/ipc/en/project/7284/F089" TargetMode="External"/><Relationship Id="rId11" Type="http://schemas.openxmlformats.org/officeDocument/2006/relationships/hyperlink" Target="https://www3.wipo.int/classifications/ipc/ief/public/ipc/en/project/7507/C492" TargetMode="External"/><Relationship Id="rId24" Type="http://schemas.openxmlformats.org/officeDocument/2006/relationships/hyperlink" Target="https://www3.wipo.int/ipc-ief/public/ipc/en/project/7278/F081" TargetMode="External"/><Relationship Id="rId32" Type="http://schemas.openxmlformats.org/officeDocument/2006/relationships/hyperlink" Target="https://www3.wipo.int/ipc-ief/public/ipc/en/project/7339/F094" TargetMode="External"/><Relationship Id="rId37" Type="http://schemas.openxmlformats.org/officeDocument/2006/relationships/hyperlink" Target="https://www3.wipo.int/classifications/ipc/ief/private/ipc/en/project/7541/F101" TargetMode="External"/><Relationship Id="rId40" Type="http://schemas.openxmlformats.org/officeDocument/2006/relationships/hyperlink" Target="https://www3.wipo.int/classifications/ipc/ief/public/ipc/en/project/7525/F112" TargetMode="External"/><Relationship Id="rId45" Type="http://schemas.openxmlformats.org/officeDocument/2006/relationships/hyperlink" Target="https://www3.wipo.int/ipc-ief/public/ipc/en/project/7376/M622" TargetMode="External"/><Relationship Id="rId53" Type="http://schemas.openxmlformats.org/officeDocument/2006/relationships/hyperlink" Target="http://www.wipo.int/classifications/ipc/en/ITsupport/Documentation/presentations.html" TargetMode="External"/><Relationship Id="rId5" Type="http://schemas.openxmlformats.org/officeDocument/2006/relationships/webSettings" Target="webSettings.xml"/><Relationship Id="rId10" Type="http://schemas.openxmlformats.org/officeDocument/2006/relationships/hyperlink" Target="https://www3.wipo.int/ipc-ief/public/ipc/en/project/7019/C490" TargetMode="External"/><Relationship Id="rId19" Type="http://schemas.openxmlformats.org/officeDocument/2006/relationships/hyperlink" Target="http://web2.wipo.int/ipc-ief/en/project/1720/F061" TargetMode="External"/><Relationship Id="rId31" Type="http://schemas.openxmlformats.org/officeDocument/2006/relationships/hyperlink" Target="https://www3.wipo.int/ipc-ief/public/ipc/en/project/7209/F092" TargetMode="External"/><Relationship Id="rId44" Type="http://schemas.openxmlformats.org/officeDocument/2006/relationships/hyperlink" Target="https://www3.wipo.int/classifications/ipc/ief/private/ipc/en/project/7550/M623" TargetMode="External"/><Relationship Id="rId52" Type="http://schemas.openxmlformats.org/officeDocument/2006/relationships/hyperlink" Target="https://www3.wipo.int/ipc-ief/public/ipc/en/project/3700/WG191" TargetMode="External"/><Relationship Id="rId4" Type="http://schemas.openxmlformats.org/officeDocument/2006/relationships/settings" Target="settings.xml"/><Relationship Id="rId9" Type="http://schemas.openxmlformats.org/officeDocument/2006/relationships/hyperlink" Target="https://www3.wipo.int/ipc-ief/public/ipc/en/project/6970/C488" TargetMode="External"/><Relationship Id="rId14" Type="http://schemas.openxmlformats.org/officeDocument/2006/relationships/hyperlink" Target="https://www3.wipo.int/classifications/ipc/ief/private/ipc/en/project/7630/C495" TargetMode="External"/><Relationship Id="rId22" Type="http://schemas.openxmlformats.org/officeDocument/2006/relationships/hyperlink" Target="https://www3.wipo.int/ipc-ief/public/ipc/en/project/7076/F070" TargetMode="External"/><Relationship Id="rId27" Type="http://schemas.openxmlformats.org/officeDocument/2006/relationships/hyperlink" Target="https://www3.wipo.int/ipc-ief/public/ipc/en/project/7028/F087" TargetMode="External"/><Relationship Id="rId30" Type="http://schemas.openxmlformats.org/officeDocument/2006/relationships/hyperlink" Target="https://www3.wipo.int/ipc-ief/public/ipc/en/project/7162/F090" TargetMode="External"/><Relationship Id="rId35" Type="http://schemas.openxmlformats.org/officeDocument/2006/relationships/hyperlink" Target="https://www3.wipo.int/ipc-ief/public/ipc/en/project/7299/F099" TargetMode="External"/><Relationship Id="rId43" Type="http://schemas.openxmlformats.org/officeDocument/2006/relationships/hyperlink" Target="https://www3.wipo.int/ipc-ief/public/ipc/en/project/7171/D311" TargetMode="External"/><Relationship Id="rId48" Type="http://schemas.openxmlformats.org/officeDocument/2006/relationships/hyperlink" Target="http://web2.wipo.int/ipc-ief/en/project/1731/M769" TargetMode="Externa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www3.wipo.int/classifications/ipc/ief/public/ipc/en/project/7562/M790" TargetMode="External"/><Relationship Id="rId3" Type="http://schemas.openxmlformats.org/officeDocument/2006/relationships/styles" Target="styles.xml"/><Relationship Id="rId12" Type="http://schemas.openxmlformats.org/officeDocument/2006/relationships/hyperlink" Target="https://www3.wipo.int/classifications/ipc/ief/public/ipc/en/project/7547/C493" TargetMode="External"/><Relationship Id="rId17" Type="http://schemas.openxmlformats.org/officeDocument/2006/relationships/hyperlink" Target="https://www3.wipo.int/ipc-ief/public/ipc/en/project/6931/F050" TargetMode="External"/><Relationship Id="rId25" Type="http://schemas.openxmlformats.org/officeDocument/2006/relationships/hyperlink" Target="https://www3.wipo.int/classifications/ipc/ief/private/ipc/en/project/7657/F082" TargetMode="External"/><Relationship Id="rId33" Type="http://schemas.openxmlformats.org/officeDocument/2006/relationships/hyperlink" Target="https://www3.wipo.int/ipc-ief/public/ipc/en/project/7345/F097" TargetMode="External"/><Relationship Id="rId38" Type="http://schemas.openxmlformats.org/officeDocument/2006/relationships/hyperlink" Target="https://www3.wipo.int/classifications/ipc/ief/public/ipc/en/project/7510/F103" TargetMode="External"/><Relationship Id="rId46" Type="http://schemas.openxmlformats.org/officeDocument/2006/relationships/hyperlink" Target="https://www3.wipo.int/classifications/ipc/ief/public/ipc/en/project/7550/M623" TargetMode="External"/><Relationship Id="rId20" Type="http://schemas.openxmlformats.org/officeDocument/2006/relationships/hyperlink" Target="https://www3.wipo.int/ipc-ief/public/ipc/en/project/4948/F067" TargetMode="External"/><Relationship Id="rId41" Type="http://schemas.openxmlformats.org/officeDocument/2006/relationships/hyperlink" Target="https://www3.wipo.int/classifications/ipc/ief/private/ipc/en/project/7633/F124"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wipo.int/ipc-ief/public/ipc/en/project/4732/F044" TargetMode="External"/><Relationship Id="rId23" Type="http://schemas.openxmlformats.org/officeDocument/2006/relationships/hyperlink" Target="https://www3.wipo.int/ipc-ief/public/ipc/en/project/4978/F078" TargetMode="External"/><Relationship Id="rId28" Type="http://schemas.openxmlformats.org/officeDocument/2006/relationships/hyperlink" Target="https://www3.wipo.int/ipc-ief/public/ipc/en/project/7159/F088" TargetMode="External"/><Relationship Id="rId36" Type="http://schemas.openxmlformats.org/officeDocument/2006/relationships/hyperlink" Target="https://www3.wipo.int/ipc-ief/public/ipc/en/project/7360/F100" TargetMode="External"/><Relationship Id="rId49" Type="http://schemas.openxmlformats.org/officeDocument/2006/relationships/hyperlink" Target="https://www3.wipo.int/ipc-ief/public/ipc/en/project/7168/M7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B07B2-C8AC-4A2E-8AEB-7D469ECC7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1452</Words>
  <Characters>11193</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IPC/WG/40/2, Report, 40th session, IPC Revision Working Group</vt:lpstr>
    </vt:vector>
  </TitlesOfParts>
  <Company>WIPO</Company>
  <LinksUpToDate>false</LinksUpToDate>
  <CharactersWithSpaces>12620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IPC/WG/40/2, Report, 40th session, IPC Revision Working Group</dc:title>
  <dc:subject>Report, 40th session, IPC Revision Working Group (IPC Union), November 12 to 16, 2018</dc:subject>
  <dc:creator>WIPO</dc:creator>
  <cp:keywords>IPC - English version</cp:keywords>
  <cp:lastModifiedBy>SCHLESSINGER Caroline</cp:lastModifiedBy>
  <cp:revision>3</cp:revision>
  <cp:lastPrinted>2018-11-21T11:08:00Z</cp:lastPrinted>
  <dcterms:created xsi:type="dcterms:W3CDTF">2018-12-17T17:02:00Z</dcterms:created>
  <dcterms:modified xsi:type="dcterms:W3CDTF">2018-12-18T12:49:00Z</dcterms:modified>
</cp:coreProperties>
</file>