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4D5F47" w14:paraId="3B8BA542" w14:textId="77777777" w:rsidTr="00361450">
        <w:tc>
          <w:tcPr>
            <w:tcW w:w="4513" w:type="dxa"/>
            <w:tcBorders>
              <w:bottom w:val="single" w:sz="4" w:space="0" w:color="auto"/>
            </w:tcBorders>
            <w:tcMar>
              <w:bottom w:w="170" w:type="dxa"/>
            </w:tcMar>
          </w:tcPr>
          <w:p w14:paraId="63DD5D35" w14:textId="77777777" w:rsidR="00EC4E49" w:rsidRPr="008B2CC1" w:rsidRDefault="00EC4E49" w:rsidP="00916EE2"/>
        </w:tc>
        <w:tc>
          <w:tcPr>
            <w:tcW w:w="4337" w:type="dxa"/>
            <w:tcBorders>
              <w:bottom w:val="single" w:sz="4" w:space="0" w:color="auto"/>
            </w:tcBorders>
            <w:tcMar>
              <w:left w:w="0" w:type="dxa"/>
              <w:right w:w="0" w:type="dxa"/>
            </w:tcMar>
          </w:tcPr>
          <w:p w14:paraId="3E4DA63A" w14:textId="77777777" w:rsidR="00EC4E49" w:rsidRPr="004D5F47" w:rsidRDefault="008A415C" w:rsidP="00916EE2">
            <w:r w:rsidRPr="004D5F47">
              <w:rPr>
                <w:noProof/>
                <w:lang w:eastAsia="en-US"/>
              </w:rPr>
              <w:drawing>
                <wp:inline distT="0" distB="0" distL="0" distR="0" wp14:anchorId="21A86AB8" wp14:editId="5512C6B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3EECF18" w14:textId="77777777" w:rsidR="00EC4E49" w:rsidRPr="004D5F47" w:rsidRDefault="00EC4E49" w:rsidP="00916EE2">
            <w:pPr>
              <w:jc w:val="right"/>
            </w:pPr>
            <w:r w:rsidRPr="004D5F47">
              <w:rPr>
                <w:b/>
                <w:sz w:val="40"/>
                <w:szCs w:val="40"/>
              </w:rPr>
              <w:t>E</w:t>
            </w:r>
          </w:p>
        </w:tc>
      </w:tr>
      <w:tr w:rsidR="008B2CC1" w:rsidRPr="004D5F47" w14:paraId="474B7597"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74FB123" w14:textId="4F89084B" w:rsidR="008B2CC1" w:rsidRPr="004D5F47" w:rsidRDefault="00816901" w:rsidP="00036151">
            <w:pPr>
              <w:jc w:val="right"/>
              <w:rPr>
                <w:rFonts w:ascii="Arial Black" w:hAnsi="Arial Black"/>
                <w:caps/>
                <w:sz w:val="15"/>
              </w:rPr>
            </w:pPr>
            <w:r w:rsidRPr="004D5F47">
              <w:rPr>
                <w:rFonts w:ascii="Arial Black" w:hAnsi="Arial Black"/>
                <w:caps/>
                <w:sz w:val="15"/>
              </w:rPr>
              <w:t>IPC/CE/</w:t>
            </w:r>
            <w:r w:rsidR="008F0367" w:rsidRPr="004D5F47">
              <w:rPr>
                <w:rFonts w:ascii="Arial Black" w:hAnsi="Arial Black"/>
                <w:caps/>
                <w:sz w:val="15"/>
              </w:rPr>
              <w:t>5</w:t>
            </w:r>
            <w:r w:rsidR="00F448A4" w:rsidRPr="004D5F47">
              <w:rPr>
                <w:rFonts w:ascii="Arial Black" w:hAnsi="Arial Black"/>
                <w:caps/>
                <w:sz w:val="15"/>
              </w:rPr>
              <w:t>4</w:t>
            </w:r>
            <w:r w:rsidR="00FC7264" w:rsidRPr="004D5F47">
              <w:rPr>
                <w:rFonts w:ascii="Arial Black" w:hAnsi="Arial Black"/>
                <w:caps/>
                <w:sz w:val="15"/>
              </w:rPr>
              <w:t>/</w:t>
            </w:r>
            <w:bookmarkStart w:id="0" w:name="Code"/>
            <w:bookmarkEnd w:id="0"/>
            <w:r w:rsidR="00F50D17" w:rsidRPr="004D5F47">
              <w:rPr>
                <w:rFonts w:ascii="Arial Black" w:hAnsi="Arial Black"/>
                <w:caps/>
                <w:sz w:val="15"/>
              </w:rPr>
              <w:t>2</w:t>
            </w:r>
          </w:p>
        </w:tc>
      </w:tr>
      <w:tr w:rsidR="008B2CC1" w:rsidRPr="004D5F47" w14:paraId="33D283D7" w14:textId="77777777" w:rsidTr="00916EE2">
        <w:trPr>
          <w:trHeight w:hRule="exact" w:val="170"/>
        </w:trPr>
        <w:tc>
          <w:tcPr>
            <w:tcW w:w="9356" w:type="dxa"/>
            <w:gridSpan w:val="3"/>
            <w:noWrap/>
            <w:tcMar>
              <w:left w:w="0" w:type="dxa"/>
              <w:right w:w="0" w:type="dxa"/>
            </w:tcMar>
            <w:vAlign w:val="bottom"/>
          </w:tcPr>
          <w:p w14:paraId="34EAEEA8" w14:textId="77777777" w:rsidR="008B2CC1" w:rsidRPr="004D5F47" w:rsidRDefault="008B2CC1" w:rsidP="00CD04F1">
            <w:pPr>
              <w:jc w:val="right"/>
              <w:rPr>
                <w:rFonts w:ascii="Arial Black" w:hAnsi="Arial Black"/>
                <w:caps/>
                <w:sz w:val="15"/>
              </w:rPr>
            </w:pPr>
            <w:r w:rsidRPr="004D5F47">
              <w:rPr>
                <w:rFonts w:ascii="Arial Black" w:hAnsi="Arial Black"/>
                <w:caps/>
                <w:sz w:val="15"/>
              </w:rPr>
              <w:t xml:space="preserve">ORIGINAL: </w:t>
            </w:r>
            <w:bookmarkStart w:id="1" w:name="Original"/>
            <w:bookmarkEnd w:id="1"/>
            <w:r w:rsidR="00F50D17" w:rsidRPr="004D5F47">
              <w:rPr>
                <w:rFonts w:ascii="Arial Black" w:hAnsi="Arial Black"/>
                <w:caps/>
                <w:sz w:val="15"/>
              </w:rPr>
              <w:t>English</w:t>
            </w:r>
          </w:p>
        </w:tc>
      </w:tr>
      <w:tr w:rsidR="008B2CC1" w:rsidRPr="004D5F47" w14:paraId="013EB2CD" w14:textId="77777777" w:rsidTr="00916EE2">
        <w:trPr>
          <w:trHeight w:hRule="exact" w:val="198"/>
        </w:trPr>
        <w:tc>
          <w:tcPr>
            <w:tcW w:w="9356" w:type="dxa"/>
            <w:gridSpan w:val="3"/>
            <w:tcMar>
              <w:left w:w="0" w:type="dxa"/>
              <w:right w:w="0" w:type="dxa"/>
            </w:tcMar>
            <w:vAlign w:val="bottom"/>
          </w:tcPr>
          <w:p w14:paraId="2E189CA8" w14:textId="2637EBAC" w:rsidR="008B2CC1" w:rsidRPr="004D5F47" w:rsidRDefault="008B2CC1" w:rsidP="00376129">
            <w:pPr>
              <w:jc w:val="right"/>
              <w:rPr>
                <w:rFonts w:ascii="Arial Black" w:hAnsi="Arial Black"/>
                <w:caps/>
                <w:sz w:val="15"/>
              </w:rPr>
            </w:pPr>
            <w:r w:rsidRPr="004D5F47">
              <w:rPr>
                <w:rFonts w:ascii="Arial Black" w:hAnsi="Arial Black"/>
                <w:caps/>
                <w:sz w:val="15"/>
              </w:rPr>
              <w:t xml:space="preserve">DATE: </w:t>
            </w:r>
            <w:bookmarkStart w:id="2" w:name="Date"/>
            <w:bookmarkEnd w:id="2"/>
            <w:r w:rsidR="00DD1CFD" w:rsidRPr="004D5F47">
              <w:rPr>
                <w:rFonts w:ascii="Arial Black" w:hAnsi="Arial Black"/>
                <w:caps/>
                <w:sz w:val="15"/>
              </w:rPr>
              <w:t>march</w:t>
            </w:r>
            <w:r w:rsidR="00377DBA" w:rsidRPr="004D5F47">
              <w:rPr>
                <w:rFonts w:ascii="Arial Black" w:hAnsi="Arial Black"/>
                <w:caps/>
                <w:sz w:val="15"/>
              </w:rPr>
              <w:t xml:space="preserve"> </w:t>
            </w:r>
            <w:r w:rsidR="00376129">
              <w:rPr>
                <w:rFonts w:ascii="Arial Black" w:hAnsi="Arial Black"/>
                <w:caps/>
                <w:sz w:val="15"/>
              </w:rPr>
              <w:t>20</w:t>
            </w:r>
            <w:r w:rsidR="00F50D17" w:rsidRPr="004D5F47">
              <w:rPr>
                <w:rFonts w:ascii="Arial Black" w:hAnsi="Arial Black"/>
                <w:caps/>
                <w:sz w:val="15"/>
              </w:rPr>
              <w:t>, 20</w:t>
            </w:r>
            <w:r w:rsidR="00FB3963" w:rsidRPr="004D5F47">
              <w:rPr>
                <w:rFonts w:ascii="Arial Black" w:hAnsi="Arial Black"/>
                <w:caps/>
                <w:sz w:val="15"/>
              </w:rPr>
              <w:t>2</w:t>
            </w:r>
            <w:r w:rsidR="00F448A4" w:rsidRPr="004D5F47">
              <w:rPr>
                <w:rFonts w:ascii="Arial Black" w:hAnsi="Arial Black"/>
                <w:caps/>
                <w:sz w:val="15"/>
              </w:rPr>
              <w:t>3</w:t>
            </w:r>
          </w:p>
        </w:tc>
      </w:tr>
    </w:tbl>
    <w:p w14:paraId="5D5E06D0" w14:textId="77777777" w:rsidR="008B2CC1" w:rsidRPr="004D5F47" w:rsidRDefault="008B2CC1" w:rsidP="008B2CC1"/>
    <w:p w14:paraId="7B383712" w14:textId="77777777" w:rsidR="008B2CC1" w:rsidRPr="004D5F47" w:rsidRDefault="008B2CC1" w:rsidP="008B2CC1"/>
    <w:p w14:paraId="36A5AD38" w14:textId="77777777" w:rsidR="008B2CC1" w:rsidRPr="004D5F47" w:rsidRDefault="008B2CC1" w:rsidP="008B2CC1"/>
    <w:p w14:paraId="0CF3049B" w14:textId="77777777" w:rsidR="008B2CC1" w:rsidRPr="004D5F47" w:rsidRDefault="008B2CC1" w:rsidP="008B2CC1"/>
    <w:p w14:paraId="620457D1" w14:textId="77777777" w:rsidR="008B2CC1" w:rsidRPr="004D5F47" w:rsidRDefault="008B2CC1" w:rsidP="008B2CC1"/>
    <w:p w14:paraId="5BA9DEE4" w14:textId="77777777" w:rsidR="008B2CC1" w:rsidRPr="004D5F47" w:rsidRDefault="00FC7264" w:rsidP="008B2CC1">
      <w:pPr>
        <w:rPr>
          <w:b/>
          <w:sz w:val="28"/>
          <w:szCs w:val="28"/>
        </w:rPr>
      </w:pPr>
      <w:r w:rsidRPr="004D5F47">
        <w:rPr>
          <w:b/>
          <w:sz w:val="28"/>
          <w:szCs w:val="28"/>
        </w:rPr>
        <w:t>Special Union for the International Patent Classification</w:t>
      </w:r>
    </w:p>
    <w:p w14:paraId="1ED8B53C" w14:textId="77777777" w:rsidR="00FC7264" w:rsidRPr="004D5F47" w:rsidRDefault="00FC7264" w:rsidP="008B2CC1">
      <w:pPr>
        <w:rPr>
          <w:b/>
          <w:sz w:val="28"/>
          <w:szCs w:val="28"/>
        </w:rPr>
      </w:pPr>
      <w:r w:rsidRPr="004D5F47">
        <w:rPr>
          <w:b/>
          <w:sz w:val="28"/>
          <w:szCs w:val="28"/>
        </w:rPr>
        <w:t>(IPC Union)</w:t>
      </w:r>
    </w:p>
    <w:p w14:paraId="7AAD818E" w14:textId="77777777" w:rsidR="00FC7264" w:rsidRPr="004D5F47" w:rsidRDefault="00FC7264" w:rsidP="008B2CC1">
      <w:pPr>
        <w:rPr>
          <w:b/>
          <w:sz w:val="28"/>
          <w:szCs w:val="28"/>
        </w:rPr>
      </w:pPr>
      <w:r w:rsidRPr="004D5F47">
        <w:rPr>
          <w:b/>
          <w:sz w:val="28"/>
          <w:szCs w:val="28"/>
        </w:rPr>
        <w:t>Committee of Experts</w:t>
      </w:r>
    </w:p>
    <w:p w14:paraId="6D501EB7" w14:textId="77777777" w:rsidR="003845C1" w:rsidRPr="004D5F47" w:rsidRDefault="003845C1" w:rsidP="003845C1"/>
    <w:p w14:paraId="35B755AE" w14:textId="77777777" w:rsidR="003845C1" w:rsidRPr="004D5F47" w:rsidRDefault="003845C1" w:rsidP="003845C1"/>
    <w:p w14:paraId="555ED026" w14:textId="77777777" w:rsidR="008B2CC1" w:rsidRPr="004D5F47" w:rsidRDefault="00377DBA" w:rsidP="008B2CC1">
      <w:pPr>
        <w:rPr>
          <w:b/>
          <w:sz w:val="24"/>
          <w:szCs w:val="24"/>
        </w:rPr>
      </w:pPr>
      <w:r w:rsidRPr="004D5F47">
        <w:rPr>
          <w:b/>
          <w:sz w:val="24"/>
          <w:szCs w:val="24"/>
        </w:rPr>
        <w:t>Fifty-</w:t>
      </w:r>
      <w:r w:rsidR="00F448A4" w:rsidRPr="004D5F47">
        <w:rPr>
          <w:b/>
          <w:sz w:val="24"/>
          <w:szCs w:val="24"/>
        </w:rPr>
        <w:t>Fourth</w:t>
      </w:r>
      <w:r w:rsidR="00FC7264" w:rsidRPr="004D5F47">
        <w:rPr>
          <w:b/>
          <w:sz w:val="24"/>
          <w:szCs w:val="24"/>
        </w:rPr>
        <w:t xml:space="preserve"> </w:t>
      </w:r>
      <w:r w:rsidR="003845C1" w:rsidRPr="004D5F47">
        <w:rPr>
          <w:b/>
          <w:sz w:val="24"/>
          <w:szCs w:val="24"/>
        </w:rPr>
        <w:t>Session</w:t>
      </w:r>
    </w:p>
    <w:p w14:paraId="316416C6" w14:textId="77777777" w:rsidR="008B2CC1" w:rsidRPr="004D5F47" w:rsidRDefault="00FC7264" w:rsidP="008B2CC1">
      <w:pPr>
        <w:rPr>
          <w:b/>
          <w:sz w:val="24"/>
          <w:szCs w:val="24"/>
        </w:rPr>
      </w:pPr>
      <w:r w:rsidRPr="004D5F47">
        <w:rPr>
          <w:b/>
          <w:sz w:val="24"/>
          <w:szCs w:val="24"/>
        </w:rPr>
        <w:t xml:space="preserve">Geneva, February </w:t>
      </w:r>
      <w:r w:rsidR="00F448A4" w:rsidRPr="004D5F47">
        <w:rPr>
          <w:b/>
          <w:sz w:val="24"/>
          <w:szCs w:val="24"/>
        </w:rPr>
        <w:t>22</w:t>
      </w:r>
      <w:r w:rsidRPr="004D5F47">
        <w:rPr>
          <w:b/>
          <w:sz w:val="24"/>
          <w:szCs w:val="24"/>
        </w:rPr>
        <w:t xml:space="preserve"> and</w:t>
      </w:r>
      <w:r w:rsidR="004D4FB5" w:rsidRPr="004D5F47">
        <w:rPr>
          <w:b/>
          <w:sz w:val="24"/>
          <w:szCs w:val="24"/>
        </w:rPr>
        <w:t xml:space="preserve"> </w:t>
      </w:r>
      <w:r w:rsidR="00F448A4" w:rsidRPr="004D5F47">
        <w:rPr>
          <w:b/>
          <w:sz w:val="24"/>
          <w:szCs w:val="24"/>
        </w:rPr>
        <w:t>23</w:t>
      </w:r>
      <w:r w:rsidRPr="004D5F47">
        <w:rPr>
          <w:b/>
          <w:sz w:val="24"/>
          <w:szCs w:val="24"/>
        </w:rPr>
        <w:t>, 20</w:t>
      </w:r>
      <w:r w:rsidR="00FB3963" w:rsidRPr="004D5F47">
        <w:rPr>
          <w:b/>
          <w:sz w:val="24"/>
          <w:szCs w:val="24"/>
        </w:rPr>
        <w:t>2</w:t>
      </w:r>
      <w:r w:rsidR="00F448A4" w:rsidRPr="004D5F47">
        <w:rPr>
          <w:b/>
          <w:sz w:val="24"/>
          <w:szCs w:val="24"/>
        </w:rPr>
        <w:t>3</w:t>
      </w:r>
    </w:p>
    <w:p w14:paraId="67CA8304" w14:textId="77777777" w:rsidR="008B2CC1" w:rsidRPr="004D5F47" w:rsidRDefault="008B2CC1" w:rsidP="008B2CC1"/>
    <w:p w14:paraId="5F112F88" w14:textId="77777777" w:rsidR="008B2CC1" w:rsidRPr="004D5F47" w:rsidRDefault="008B2CC1" w:rsidP="008B2CC1"/>
    <w:p w14:paraId="315950A5" w14:textId="77777777" w:rsidR="008B2CC1" w:rsidRPr="004D5F47" w:rsidRDefault="008B2CC1" w:rsidP="008B2CC1"/>
    <w:p w14:paraId="4A77946B" w14:textId="1E4C030D" w:rsidR="008B2CC1" w:rsidRPr="004D5F47" w:rsidRDefault="00F50D17" w:rsidP="008B2CC1">
      <w:pPr>
        <w:rPr>
          <w:caps/>
          <w:sz w:val="24"/>
        </w:rPr>
      </w:pPr>
      <w:bookmarkStart w:id="3" w:name="TitleOfDoc"/>
      <w:bookmarkEnd w:id="3"/>
      <w:r w:rsidRPr="004D5F47">
        <w:rPr>
          <w:caps/>
          <w:sz w:val="24"/>
        </w:rPr>
        <w:t>report</w:t>
      </w:r>
    </w:p>
    <w:p w14:paraId="6885BBD6" w14:textId="77777777" w:rsidR="008B2CC1" w:rsidRPr="004D5F47" w:rsidRDefault="008B2CC1" w:rsidP="008B2CC1"/>
    <w:p w14:paraId="6D840151" w14:textId="651DCC1B" w:rsidR="008B2CC1" w:rsidRPr="004D5F47" w:rsidRDefault="00036151" w:rsidP="008B2CC1">
      <w:pPr>
        <w:rPr>
          <w:i/>
        </w:rPr>
      </w:pPr>
      <w:bookmarkStart w:id="4" w:name="Prepared"/>
      <w:bookmarkEnd w:id="4"/>
      <w:proofErr w:type="gramStart"/>
      <w:r w:rsidRPr="004D5F47">
        <w:rPr>
          <w:i/>
        </w:rPr>
        <w:t>adopted</w:t>
      </w:r>
      <w:proofErr w:type="gramEnd"/>
      <w:r w:rsidRPr="004D5F47">
        <w:rPr>
          <w:i/>
        </w:rPr>
        <w:t xml:space="preserve"> by the Committee of Experts</w:t>
      </w:r>
    </w:p>
    <w:p w14:paraId="7C3374F0" w14:textId="77777777" w:rsidR="00AC205C" w:rsidRPr="004D5F47" w:rsidRDefault="00AC205C"/>
    <w:p w14:paraId="5D1A0669" w14:textId="77777777" w:rsidR="000F5E56" w:rsidRPr="004D5F47" w:rsidRDefault="000F5E56"/>
    <w:p w14:paraId="4A74C149" w14:textId="77777777" w:rsidR="002928D3" w:rsidRPr="004D5F47" w:rsidRDefault="002928D3"/>
    <w:p w14:paraId="7C27F0DF" w14:textId="77777777" w:rsidR="002928D3" w:rsidRPr="004D5F47" w:rsidRDefault="002928D3" w:rsidP="0053057A"/>
    <w:p w14:paraId="235095AC" w14:textId="77777777" w:rsidR="002928D3" w:rsidRPr="004D5F47" w:rsidRDefault="002928D3"/>
    <w:p w14:paraId="658AA84C" w14:textId="77777777" w:rsidR="00F50D17" w:rsidRPr="004D5F47" w:rsidRDefault="00F50D17" w:rsidP="00F50D17">
      <w:pPr>
        <w:pStyle w:val="Heading1"/>
        <w:spacing w:after="240"/>
      </w:pPr>
      <w:r w:rsidRPr="004D5F47">
        <w:t>INTRODUCTION</w:t>
      </w:r>
    </w:p>
    <w:p w14:paraId="13674A06" w14:textId="77777777" w:rsidR="0012579D" w:rsidRPr="004D5F47" w:rsidRDefault="0012579D" w:rsidP="0012579D">
      <w:pPr>
        <w:pStyle w:val="ONUME"/>
      </w:pPr>
      <w:r w:rsidRPr="004D5F47">
        <w:t xml:space="preserve">The Committee of Experts of the IPC Union (hereinafter referred to as “the Committee”) held its fifty-fourth session in Geneva in hybrid format on February 22 and 23, 2023.  </w:t>
      </w:r>
      <w:proofErr w:type="gramStart"/>
      <w:r w:rsidRPr="004D5F47">
        <w:t>The following members of the Committee were represented at the session:  Argentina, Australia, Austria, Brazil, Bulgaria, Canada, China, Croatia, Czech Republic, Democratic People’s Republic of Korea, Denmark, Egypt, Estonia, Finland, France, Germany, Ireland, Israel, Japan, Kyrgyzstan, Mexico, Netherlands, Norway, Poland, Portugal, Republic of Korea, Republic of Moldova, Romania, Russian Federation, Saudi Arabia, Serbia, Spain, Sweden, Switzerland, Ukraine, United Kingdom, United States of America (37).</w:t>
      </w:r>
      <w:proofErr w:type="gramEnd"/>
      <w:r w:rsidRPr="004D5F47">
        <w:t xml:space="preserve">  Singapore, </w:t>
      </w:r>
      <w:r w:rsidR="0001403A" w:rsidRPr="004D5F47">
        <w:t>t</w:t>
      </w:r>
      <w:r w:rsidRPr="004D5F47">
        <w:t xml:space="preserve">he Eurasian Patent Organization (EAPO), </w:t>
      </w:r>
      <w:r w:rsidR="0001403A" w:rsidRPr="004D5F47">
        <w:t xml:space="preserve">the </w:t>
      </w:r>
      <w:r w:rsidRPr="004D5F47">
        <w:t>European Patent Office (EPO)</w:t>
      </w:r>
      <w:r w:rsidR="0001403A" w:rsidRPr="004D5F47">
        <w:t xml:space="preserve"> and the</w:t>
      </w:r>
      <w:r w:rsidRPr="004D5F47">
        <w:t xml:space="preserve"> European Law Students’ Association (ELSA International) </w:t>
      </w:r>
      <w:proofErr w:type="gramStart"/>
      <w:r w:rsidRPr="004D5F47">
        <w:t>were also represented</w:t>
      </w:r>
      <w:proofErr w:type="gramEnd"/>
      <w:r w:rsidRPr="004D5F47">
        <w:t>.  The list of participants appears as Annex I to this report.</w:t>
      </w:r>
    </w:p>
    <w:p w14:paraId="7C8F768F" w14:textId="4BC3D112" w:rsidR="00F50D17" w:rsidRPr="004D5F47" w:rsidRDefault="0012579D" w:rsidP="0012579D">
      <w:pPr>
        <w:pStyle w:val="ONUME"/>
      </w:pPr>
      <w:proofErr w:type="gramStart"/>
      <w:r w:rsidRPr="004D5F47">
        <w:t>The session was opened by Mr. K</w:t>
      </w:r>
      <w:r w:rsidR="00192BA1" w:rsidRPr="004D5F47">
        <w:t>en-Ichiro</w:t>
      </w:r>
      <w:r w:rsidRPr="004D5F47">
        <w:t xml:space="preserve"> </w:t>
      </w:r>
      <w:proofErr w:type="spellStart"/>
      <w:r w:rsidRPr="004D5F47">
        <w:t>Natsume</w:t>
      </w:r>
      <w:proofErr w:type="spellEnd"/>
      <w:r w:rsidRPr="004D5F47">
        <w:t>, Assistant Director General, who welcomed the participants</w:t>
      </w:r>
      <w:proofErr w:type="gramEnd"/>
      <w:r w:rsidRPr="004D5F47">
        <w:t xml:space="preserve">. </w:t>
      </w:r>
      <w:r w:rsidR="00F50D17" w:rsidRPr="004D5F47">
        <w:t xml:space="preserve">  </w:t>
      </w:r>
    </w:p>
    <w:p w14:paraId="26C43680" w14:textId="77777777" w:rsidR="00F50D17" w:rsidRPr="004D5F47" w:rsidRDefault="00F50D17" w:rsidP="00F50D17">
      <w:pPr>
        <w:pStyle w:val="ONUME"/>
        <w:numPr>
          <w:ilvl w:val="0"/>
          <w:numId w:val="0"/>
        </w:numPr>
        <w:rPr>
          <w:szCs w:val="22"/>
        </w:rPr>
      </w:pPr>
    </w:p>
    <w:p w14:paraId="506B8B5D" w14:textId="77777777" w:rsidR="00F50D17" w:rsidRPr="004D5F47" w:rsidRDefault="00F50D17" w:rsidP="00F50D17">
      <w:pPr>
        <w:pStyle w:val="Heading1"/>
        <w:spacing w:after="240"/>
      </w:pPr>
      <w:r w:rsidRPr="004D5F47">
        <w:br w:type="page"/>
      </w:r>
      <w:r w:rsidRPr="004D5F47">
        <w:lastRenderedPageBreak/>
        <w:t>OFFICERS</w:t>
      </w:r>
    </w:p>
    <w:p w14:paraId="48CE57D6" w14:textId="77777777" w:rsidR="00F50D17" w:rsidRPr="004D5F47" w:rsidRDefault="00F50D17" w:rsidP="00F50D17">
      <w:pPr>
        <w:pStyle w:val="ONUME"/>
      </w:pPr>
      <w:r w:rsidRPr="004D5F47">
        <w:t>The Committee unanimously elected</w:t>
      </w:r>
      <w:r w:rsidR="00DA7FD9" w:rsidRPr="004D5F47">
        <w:t xml:space="preserve"> </w:t>
      </w:r>
      <w:r w:rsidR="00F448A4" w:rsidRPr="004D5F47">
        <w:t xml:space="preserve">Mr. Anders </w:t>
      </w:r>
      <w:proofErr w:type="spellStart"/>
      <w:r w:rsidR="00F448A4" w:rsidRPr="004D5F47">
        <w:t>Bruun</w:t>
      </w:r>
      <w:proofErr w:type="spellEnd"/>
      <w:r w:rsidR="00F448A4" w:rsidRPr="004D5F47">
        <w:t xml:space="preserve"> (Sweden)</w:t>
      </w:r>
      <w:r w:rsidRPr="004D5F47">
        <w:t xml:space="preserve"> as Chair and </w:t>
      </w:r>
      <w:r w:rsidR="003E27A0" w:rsidRPr="004D5F47">
        <w:t>Ms.</w:t>
      </w:r>
      <w:r w:rsidR="00DA7FD9" w:rsidRPr="004D5F47">
        <w:t> </w:t>
      </w:r>
      <w:r w:rsidR="003E27A0" w:rsidRPr="004D5F47">
        <w:rPr>
          <w:szCs w:val="22"/>
        </w:rPr>
        <w:t xml:space="preserve">Magalie Mathon </w:t>
      </w:r>
      <w:r w:rsidR="003E27A0" w:rsidRPr="004D5F47">
        <w:t>(France) a</w:t>
      </w:r>
      <w:r w:rsidR="00F448A4" w:rsidRPr="004D5F47">
        <w:t xml:space="preserve">nd </w:t>
      </w:r>
      <w:r w:rsidR="003E27A0" w:rsidRPr="004D5F47">
        <w:t>Mr. Christop</w:t>
      </w:r>
      <w:r w:rsidR="008B4C75" w:rsidRPr="004D5F47">
        <w:t>h</w:t>
      </w:r>
      <w:r w:rsidR="003E27A0" w:rsidRPr="004D5F47">
        <w:t xml:space="preserve">er Kim (United States of America) </w:t>
      </w:r>
      <w:r w:rsidR="00B21006" w:rsidRPr="004D5F47">
        <w:t>as Vice</w:t>
      </w:r>
      <w:r w:rsidR="00B21006" w:rsidRPr="004D5F47">
        <w:noBreakHyphen/>
        <w:t>Chair</w:t>
      </w:r>
      <w:r w:rsidR="00F448A4" w:rsidRPr="004D5F47">
        <w:t>s</w:t>
      </w:r>
      <w:r w:rsidR="00B21006" w:rsidRPr="004D5F47">
        <w:t>.</w:t>
      </w:r>
    </w:p>
    <w:p w14:paraId="2F0C798C" w14:textId="1D926654" w:rsidR="00F50D17" w:rsidRPr="004D5F47" w:rsidRDefault="00F50D17" w:rsidP="00F50D17">
      <w:pPr>
        <w:pStyle w:val="ONUME"/>
      </w:pPr>
      <w:r w:rsidRPr="004D5F47">
        <w:t>Ms. XU Ning (WIPO) acted as Secretary of the session.</w:t>
      </w:r>
    </w:p>
    <w:p w14:paraId="0C9FAA4F" w14:textId="77777777" w:rsidR="00F50D17" w:rsidRPr="004D5F47" w:rsidRDefault="00F50D17" w:rsidP="00F50D17">
      <w:pPr>
        <w:pStyle w:val="Heading1"/>
        <w:spacing w:after="240"/>
      </w:pPr>
      <w:r w:rsidRPr="004D5F47">
        <w:t>ADOPTION OF THE AGENDA</w:t>
      </w:r>
    </w:p>
    <w:p w14:paraId="64553FE3" w14:textId="77777777" w:rsidR="00F50D17" w:rsidRPr="004D5F47" w:rsidRDefault="00F50D17" w:rsidP="00F50D17">
      <w:pPr>
        <w:pStyle w:val="ONUME"/>
      </w:pPr>
      <w:r w:rsidRPr="004D5F47">
        <w:t xml:space="preserve">The Committee unanimously adopted the </w:t>
      </w:r>
      <w:r w:rsidR="008B4C75" w:rsidRPr="004D5F47">
        <w:t xml:space="preserve">revised </w:t>
      </w:r>
      <w:r w:rsidRPr="004D5F47">
        <w:t>agenda, which appears as Annex II to this report.</w:t>
      </w:r>
    </w:p>
    <w:p w14:paraId="3580C13B" w14:textId="77777777" w:rsidR="00F50D17" w:rsidRPr="004D5F47" w:rsidRDefault="00F50D17" w:rsidP="00F50D17">
      <w:pPr>
        <w:pStyle w:val="ONUME"/>
      </w:pPr>
      <w:proofErr w:type="gramStart"/>
      <w:r w:rsidRPr="004D5F47">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roofErr w:type="gramEnd"/>
    </w:p>
    <w:p w14:paraId="2781BF24" w14:textId="77777777" w:rsidR="00F448A4" w:rsidRPr="004D5F47" w:rsidRDefault="00F448A4" w:rsidP="00F50D17">
      <w:pPr>
        <w:pStyle w:val="Heading1"/>
        <w:spacing w:after="240"/>
      </w:pPr>
      <w:r w:rsidRPr="004D5F47">
        <w:t>Modification of the Rules of Procedure of the Committee of Experts</w:t>
      </w:r>
    </w:p>
    <w:p w14:paraId="378E7F3A" w14:textId="2E45A17A" w:rsidR="008E64C2" w:rsidRPr="004D5F47" w:rsidRDefault="00DD1CFD" w:rsidP="000E619D">
      <w:pPr>
        <w:pStyle w:val="ONUME"/>
      </w:pPr>
      <w:r w:rsidRPr="004D5F47">
        <w:t xml:space="preserve">Discussions were based on </w:t>
      </w:r>
      <w:r w:rsidR="008C050E" w:rsidRPr="004D5F47">
        <w:t xml:space="preserve">a </w:t>
      </w:r>
      <w:r w:rsidR="00E02D5A" w:rsidRPr="004D5F47">
        <w:t xml:space="preserve">proposal by the International Bureau in Annex 3 </w:t>
      </w:r>
      <w:r w:rsidR="000D1A45" w:rsidRPr="004D5F47">
        <w:t>to project file</w:t>
      </w:r>
      <w:r w:rsidR="00E02D5A" w:rsidRPr="004D5F47">
        <w:t xml:space="preserve"> </w:t>
      </w:r>
      <w:hyperlink r:id="rId9" w:history="1">
        <w:r w:rsidR="00E02D5A" w:rsidRPr="004D5F47">
          <w:rPr>
            <w:rStyle w:val="Hyperlink"/>
          </w:rPr>
          <w:t>CE 549</w:t>
        </w:r>
      </w:hyperlink>
      <w:r w:rsidR="00E02D5A" w:rsidRPr="004D5F47">
        <w:t>,</w:t>
      </w:r>
      <w:r w:rsidR="008B4C75" w:rsidRPr="004D5F47">
        <w:t xml:space="preserve"> </w:t>
      </w:r>
      <w:r w:rsidR="00E02D5A" w:rsidRPr="004D5F47">
        <w:t>concerning modifications to the</w:t>
      </w:r>
      <w:r w:rsidR="008B4C75" w:rsidRPr="004D5F47">
        <w:t xml:space="preserve"> Rules of Procedure </w:t>
      </w:r>
      <w:r w:rsidR="00E02D5A" w:rsidRPr="004D5F47">
        <w:t>of the Committee</w:t>
      </w:r>
      <w:r w:rsidR="00E70C0B" w:rsidRPr="004D5F47">
        <w:t xml:space="preserve"> (Rules </w:t>
      </w:r>
      <w:r w:rsidR="00EC28F4" w:rsidRPr="004D5F47">
        <w:t>of </w:t>
      </w:r>
      <w:r w:rsidR="00E70C0B" w:rsidRPr="004D5F47">
        <w:t>Procedure)</w:t>
      </w:r>
      <w:r w:rsidR="00E02D5A" w:rsidRPr="004D5F47">
        <w:t>.</w:t>
      </w:r>
      <w:r w:rsidR="008E64C2" w:rsidRPr="004D5F47">
        <w:t xml:space="preserve"> </w:t>
      </w:r>
    </w:p>
    <w:p w14:paraId="70B3A1EB" w14:textId="593E132C" w:rsidR="00151EF1" w:rsidRPr="004D5F47" w:rsidRDefault="008E64C2" w:rsidP="00151EF1">
      <w:pPr>
        <w:pStyle w:val="ONUME"/>
      </w:pPr>
      <w:r w:rsidRPr="004D5F47">
        <w:t xml:space="preserve">The Committee </w:t>
      </w:r>
      <w:r w:rsidR="008B4C75" w:rsidRPr="004D5F47">
        <w:t>noted that</w:t>
      </w:r>
      <w:r w:rsidR="008C050E" w:rsidRPr="004D5F47">
        <w:t xml:space="preserve"> Rule 9</w:t>
      </w:r>
      <w:r w:rsidR="005C15DB" w:rsidRPr="004D5F47">
        <w:t xml:space="preserve"> </w:t>
      </w:r>
      <w:r w:rsidR="008C050E" w:rsidRPr="004D5F47">
        <w:t>(2) of the General Rules of Procedure of WIPO</w:t>
      </w:r>
      <w:r w:rsidR="00653FA2" w:rsidRPr="004D5F47">
        <w:t xml:space="preserve"> </w:t>
      </w:r>
      <w:proofErr w:type="gramStart"/>
      <w:r w:rsidR="00653FA2" w:rsidRPr="004D5F47">
        <w:t>had been amended</w:t>
      </w:r>
      <w:proofErr w:type="gramEnd"/>
      <w:r w:rsidR="008C050E" w:rsidRPr="004D5F47">
        <w:t xml:space="preserve"> by shifting the officers’ terms of office from the beginning of the session </w:t>
      </w:r>
      <w:r w:rsidR="00653FA2" w:rsidRPr="004D5F47">
        <w:t xml:space="preserve">immediately after their election to the final meeting of the session during which they are elected. </w:t>
      </w:r>
      <w:r w:rsidR="00DA7FD9" w:rsidRPr="004D5F47">
        <w:t xml:space="preserve"> </w:t>
      </w:r>
      <w:r w:rsidR="00653FA2" w:rsidRPr="004D5F47">
        <w:t>However, building upon the experience with the electoral cycle for officers of the IPC Committee of Experts</w:t>
      </w:r>
      <w:r w:rsidR="007B539D" w:rsidRPr="004D5F47">
        <w:t>,</w:t>
      </w:r>
      <w:r w:rsidR="00653FA2" w:rsidRPr="004D5F47">
        <w:t xml:space="preserve"> its </w:t>
      </w:r>
      <w:r w:rsidR="005C15DB" w:rsidRPr="004D5F47">
        <w:t>subcommittees and working groups</w:t>
      </w:r>
      <w:r w:rsidR="00653FA2" w:rsidRPr="004D5F47">
        <w:t>, it</w:t>
      </w:r>
      <w:r w:rsidR="006C0B73" w:rsidRPr="004D5F47">
        <w:t xml:space="preserve"> was</w:t>
      </w:r>
      <w:r w:rsidR="00653FA2" w:rsidRPr="004D5F47">
        <w:t xml:space="preserve"> propose</w:t>
      </w:r>
      <w:r w:rsidR="009C5AE0" w:rsidRPr="004D5F47">
        <w:t>d</w:t>
      </w:r>
      <w:r w:rsidR="00653FA2" w:rsidRPr="004D5F47">
        <w:t xml:space="preserve"> to keep the current practice for the IPC-related bodies, i.e. </w:t>
      </w:r>
      <w:r w:rsidR="00151EF1" w:rsidRPr="004D5F47">
        <w:t xml:space="preserve">the officers’ terms of office </w:t>
      </w:r>
      <w:r w:rsidR="005C15DB" w:rsidRPr="004D5F47">
        <w:t xml:space="preserve">would </w:t>
      </w:r>
      <w:r w:rsidR="00151EF1" w:rsidRPr="004D5F47">
        <w:t xml:space="preserve">begin immediately after </w:t>
      </w:r>
      <w:r w:rsidR="00EC28F4" w:rsidRPr="004D5F47">
        <w:t>their </w:t>
      </w:r>
      <w:r w:rsidR="00151EF1" w:rsidRPr="004D5F47">
        <w:t>election.</w:t>
      </w:r>
    </w:p>
    <w:p w14:paraId="3657AA02" w14:textId="77777777" w:rsidR="008C050E" w:rsidRPr="004D5F47" w:rsidRDefault="00151EF1" w:rsidP="00E70C0B">
      <w:pPr>
        <w:pStyle w:val="ONUME"/>
      </w:pPr>
      <w:r w:rsidRPr="004D5F47">
        <w:t xml:space="preserve">The Committee further noted that the proposed modifications to the Rule 7 (1-3) related to further clarification of the electoral cycle of officers. </w:t>
      </w:r>
      <w:r w:rsidR="005C15DB" w:rsidRPr="004D5F47">
        <w:t xml:space="preserve"> </w:t>
      </w:r>
      <w:r w:rsidR="00E70C0B" w:rsidRPr="004D5F47">
        <w:t>In addition, certain modification</w:t>
      </w:r>
      <w:r w:rsidR="007B0933" w:rsidRPr="004D5F47">
        <w:t>s</w:t>
      </w:r>
      <w:r w:rsidR="00E70C0B" w:rsidRPr="004D5F47">
        <w:t xml:space="preserve"> </w:t>
      </w:r>
      <w:proofErr w:type="gramStart"/>
      <w:r w:rsidR="00E70C0B" w:rsidRPr="004D5F47">
        <w:t>were also proposed</w:t>
      </w:r>
      <w:proofErr w:type="gramEnd"/>
      <w:r w:rsidR="00E70C0B" w:rsidRPr="004D5F47">
        <w:t xml:space="preserve"> to the Rules of Procedure for the purpose of </w:t>
      </w:r>
      <w:r w:rsidRPr="004D5F47">
        <w:t>alignment of terminology to the WIPO General Rules of Procedures</w:t>
      </w:r>
      <w:r w:rsidR="00E70C0B" w:rsidRPr="004D5F47">
        <w:t>, which do not alter the substance of the rules themselves.</w:t>
      </w:r>
      <w:r w:rsidRPr="004D5F47">
        <w:t xml:space="preserve"> </w:t>
      </w:r>
    </w:p>
    <w:p w14:paraId="5C21EF75" w14:textId="77777777" w:rsidR="008B4C75" w:rsidRPr="004D5F47" w:rsidRDefault="008B4C75" w:rsidP="000E619D">
      <w:pPr>
        <w:pStyle w:val="ONUME"/>
      </w:pPr>
      <w:r w:rsidRPr="004D5F47">
        <w:t xml:space="preserve">The Committee adopted the modified Rules of Procedure as </w:t>
      </w:r>
      <w:r w:rsidR="00E70C0B" w:rsidRPr="004D5F47">
        <w:t xml:space="preserve">proposed </w:t>
      </w:r>
      <w:r w:rsidR="000D1A45" w:rsidRPr="004D5F47">
        <w:t xml:space="preserve">in Annex 3 to project file </w:t>
      </w:r>
      <w:hyperlink r:id="rId10" w:history="1">
        <w:r w:rsidR="000D1A45" w:rsidRPr="004D5F47">
          <w:rPr>
            <w:rStyle w:val="Hyperlink"/>
          </w:rPr>
          <w:t>CE</w:t>
        </w:r>
        <w:r w:rsidR="007B539D" w:rsidRPr="004D5F47">
          <w:rPr>
            <w:rStyle w:val="Hyperlink"/>
          </w:rPr>
          <w:t> </w:t>
        </w:r>
        <w:r w:rsidR="000D1A45" w:rsidRPr="004D5F47">
          <w:rPr>
            <w:rStyle w:val="Hyperlink"/>
          </w:rPr>
          <w:t>549</w:t>
        </w:r>
      </w:hyperlink>
      <w:r w:rsidR="000D1A45" w:rsidRPr="004D5F47">
        <w:t xml:space="preserve"> </w:t>
      </w:r>
      <w:r w:rsidR="00E70C0B" w:rsidRPr="004D5F47">
        <w:t xml:space="preserve">and as </w:t>
      </w:r>
      <w:r w:rsidRPr="004D5F47">
        <w:t xml:space="preserve">shown in Annexes 3 and 4 to project file </w:t>
      </w:r>
      <w:hyperlink r:id="rId11" w:history="1">
        <w:r w:rsidRPr="004D5F47">
          <w:rPr>
            <w:rStyle w:val="Hyperlink"/>
          </w:rPr>
          <w:t>CE</w:t>
        </w:r>
        <w:r w:rsidR="007B539D" w:rsidRPr="004D5F47">
          <w:rPr>
            <w:rStyle w:val="Hyperlink"/>
          </w:rPr>
          <w:t> </w:t>
        </w:r>
        <w:r w:rsidRPr="004D5F47">
          <w:rPr>
            <w:rStyle w:val="Hyperlink"/>
          </w:rPr>
          <w:t>000</w:t>
        </w:r>
      </w:hyperlink>
      <w:r w:rsidRPr="004D5F47">
        <w:t xml:space="preserve">. </w:t>
      </w:r>
    </w:p>
    <w:p w14:paraId="1CEC4874" w14:textId="77777777" w:rsidR="008B4C75" w:rsidRPr="004D5F47" w:rsidRDefault="008B4C75" w:rsidP="000E619D">
      <w:pPr>
        <w:pStyle w:val="ONUME"/>
      </w:pPr>
      <w:r w:rsidRPr="004D5F47">
        <w:t xml:space="preserve">The Committee further decided to mandate the changes to take immediate effect </w:t>
      </w:r>
      <w:r w:rsidR="008E64C2" w:rsidRPr="004D5F47">
        <w:t>from next</w:t>
      </w:r>
      <w:r w:rsidRPr="004D5F47">
        <w:t xml:space="preserve"> meeting of the session.</w:t>
      </w:r>
    </w:p>
    <w:p w14:paraId="2FA441AA" w14:textId="432C2577" w:rsidR="000E619D" w:rsidRPr="004D5F47" w:rsidRDefault="00B21006" w:rsidP="00F50D17">
      <w:pPr>
        <w:pStyle w:val="Heading1"/>
        <w:spacing w:after="240"/>
      </w:pPr>
      <w:r w:rsidRPr="004D5F47">
        <w:t xml:space="preserve">Report on the progress of the IPC revision program </w:t>
      </w:r>
    </w:p>
    <w:p w14:paraId="4B77E116" w14:textId="0FA61129" w:rsidR="00064DA4" w:rsidRPr="004D5F47" w:rsidRDefault="00064DA4" w:rsidP="00064DA4">
      <w:pPr>
        <w:pStyle w:val="ONUME"/>
      </w:pPr>
      <w:r w:rsidRPr="004D5F47">
        <w:t xml:space="preserve">The Committee noted a status report </w:t>
      </w:r>
      <w:r w:rsidR="00E70C0B" w:rsidRPr="004D5F47">
        <w:t xml:space="preserve">in Annex 20 to project file </w:t>
      </w:r>
      <w:hyperlink r:id="rId12" w:history="1">
        <w:r w:rsidR="00E70C0B" w:rsidRPr="004D5F47">
          <w:rPr>
            <w:rStyle w:val="Hyperlink"/>
          </w:rPr>
          <w:t>CE</w:t>
        </w:r>
        <w:r w:rsidR="007B539D" w:rsidRPr="004D5F47">
          <w:rPr>
            <w:rStyle w:val="Hyperlink"/>
          </w:rPr>
          <w:t> </w:t>
        </w:r>
        <w:r w:rsidR="00E70C0B" w:rsidRPr="004D5F47">
          <w:rPr>
            <w:rStyle w:val="Hyperlink"/>
          </w:rPr>
          <w:t>462</w:t>
        </w:r>
      </w:hyperlink>
      <w:r w:rsidR="00E70C0B" w:rsidRPr="004D5F47">
        <w:t xml:space="preserve"> prepared by the International Bureau concerning </w:t>
      </w:r>
      <w:r w:rsidRPr="004D5F47">
        <w:t>activities of the IPC Revision Working Group (hereinafter referred to as “the Working Group”), in particular on the IPC Revision Program.</w:t>
      </w:r>
    </w:p>
    <w:p w14:paraId="5102EA06" w14:textId="77777777" w:rsidR="00064DA4" w:rsidRPr="004D5F47" w:rsidRDefault="00064DA4" w:rsidP="00064DA4">
      <w:pPr>
        <w:pStyle w:val="ONUME"/>
      </w:pPr>
      <w:r w:rsidRPr="004D5F47">
        <w:t>The Committee noted that the total number of revision projects per year remained at the same level in recent years</w:t>
      </w:r>
      <w:r w:rsidR="00DB0576" w:rsidRPr="004D5F47">
        <w:t xml:space="preserve">.  </w:t>
      </w:r>
      <w:r w:rsidR="009D2B54" w:rsidRPr="004D5F47">
        <w:t>The Committee</w:t>
      </w:r>
      <w:r w:rsidRPr="004D5F47">
        <w:t xml:space="preserve"> also noted that the number of projects concerning new emerging technologies (NETs) had been included in th</w:t>
      </w:r>
      <w:r w:rsidR="000D1A45" w:rsidRPr="004D5F47">
        <w:t>is</w:t>
      </w:r>
      <w:r w:rsidRPr="004D5F47">
        <w:t xml:space="preserve"> </w:t>
      </w:r>
      <w:r w:rsidR="00B67E93" w:rsidRPr="004D5F47">
        <w:t xml:space="preserve">status </w:t>
      </w:r>
      <w:r w:rsidRPr="004D5F47">
        <w:t>report.</w:t>
      </w:r>
    </w:p>
    <w:p w14:paraId="77D8CAA2" w14:textId="77777777" w:rsidR="00064DA4" w:rsidRPr="004D5F47" w:rsidRDefault="00064DA4" w:rsidP="00064DA4">
      <w:pPr>
        <w:pStyle w:val="ONUME"/>
      </w:pPr>
      <w:proofErr w:type="gramStart"/>
      <w:r w:rsidRPr="004D5F47">
        <w:lastRenderedPageBreak/>
        <w:t xml:space="preserve">The Committee also noted that the total number of new entries per project type was higher in C projects than in F projects, </w:t>
      </w:r>
      <w:r w:rsidR="000D1A45" w:rsidRPr="004D5F47">
        <w:t xml:space="preserve">while </w:t>
      </w:r>
      <w:r w:rsidR="00A54F52" w:rsidRPr="004D5F47">
        <w:t xml:space="preserve">the </w:t>
      </w:r>
      <w:r w:rsidRPr="004D5F47">
        <w:t xml:space="preserve">major part of the new entries in C projects </w:t>
      </w:r>
      <w:r w:rsidR="00B67E93" w:rsidRPr="004D5F47">
        <w:t xml:space="preserve">that </w:t>
      </w:r>
      <w:r w:rsidRPr="004D5F47">
        <w:t xml:space="preserve">entered into force in IPC 2023.01 </w:t>
      </w:r>
      <w:r w:rsidR="000D1A45" w:rsidRPr="004D5F47">
        <w:t>were from</w:t>
      </w:r>
      <w:r w:rsidR="00B67E93" w:rsidRPr="004D5F47">
        <w:t xml:space="preserve"> the newly created class H10 which contained </w:t>
      </w:r>
      <w:r w:rsidRPr="004D5F47">
        <w:t xml:space="preserve">the </w:t>
      </w:r>
      <w:r w:rsidR="00B67E93" w:rsidRPr="004D5F47">
        <w:t xml:space="preserve">approved </w:t>
      </w:r>
      <w:r w:rsidRPr="004D5F47">
        <w:t xml:space="preserve">first batch of projects promoted to the IPC </w:t>
      </w:r>
      <w:r w:rsidR="00B67E93" w:rsidRPr="004D5F47">
        <w:t>from</w:t>
      </w:r>
      <w:r w:rsidR="00331ACD" w:rsidRPr="004D5F47">
        <w:t xml:space="preserve"> the Expert</w:t>
      </w:r>
      <w:r w:rsidRPr="004D5F47">
        <w:t xml:space="preserve"> Group on Semiconductor Technology (EGST)</w:t>
      </w:r>
      <w:r w:rsidR="00DB0576" w:rsidRPr="004D5F47">
        <w:t>.</w:t>
      </w:r>
      <w:proofErr w:type="gramEnd"/>
      <w:r w:rsidRPr="004D5F47">
        <w:t xml:space="preserve"> </w:t>
      </w:r>
    </w:p>
    <w:p w14:paraId="52E29C9D" w14:textId="77777777" w:rsidR="00064DA4" w:rsidRPr="004D5F47" w:rsidRDefault="00064DA4" w:rsidP="00064DA4">
      <w:pPr>
        <w:pStyle w:val="ONUME"/>
      </w:pPr>
      <w:r w:rsidRPr="004D5F47">
        <w:t xml:space="preserve">In addition to the </w:t>
      </w:r>
      <w:proofErr w:type="spellStart"/>
      <w:r w:rsidRPr="004D5F47">
        <w:t>FiveIPOffices</w:t>
      </w:r>
      <w:proofErr w:type="spellEnd"/>
      <w:r w:rsidRPr="004D5F47">
        <w:t xml:space="preserve">, offices such as Brazil, Canada, Germany and the United Kingdom submitted revision requests under the framework of the </w:t>
      </w:r>
      <w:r w:rsidR="00B67E93" w:rsidRPr="004D5F47">
        <w:t xml:space="preserve">updated </w:t>
      </w:r>
      <w:r w:rsidRPr="004D5F47">
        <w:t>IPC Revision Roadmap (Roadmap).  The number and status of all projects within the framework of the Roadmap were included in the status report</w:t>
      </w:r>
      <w:r w:rsidR="00DB0576" w:rsidRPr="004D5F47">
        <w:t xml:space="preserve">.  </w:t>
      </w:r>
      <w:r w:rsidRPr="004D5F47">
        <w:t xml:space="preserve">The high number of maintenance projects </w:t>
      </w:r>
      <w:r w:rsidR="00D50755" w:rsidRPr="004D5F47">
        <w:t>represented</w:t>
      </w:r>
      <w:r w:rsidRPr="004D5F47">
        <w:t xml:space="preserve"> </w:t>
      </w:r>
      <w:r w:rsidR="00B67E93" w:rsidRPr="004D5F47">
        <w:t xml:space="preserve">those for </w:t>
      </w:r>
      <w:r w:rsidRPr="004D5F47">
        <w:t>the removal of non-limiting references from the scheme.</w:t>
      </w:r>
    </w:p>
    <w:p w14:paraId="5A9F254D" w14:textId="77777777" w:rsidR="00064DA4" w:rsidRPr="004D5F47" w:rsidRDefault="00064DA4" w:rsidP="00064DA4">
      <w:pPr>
        <w:pStyle w:val="ONUME"/>
      </w:pPr>
      <w:r w:rsidRPr="004D5F47">
        <w:t xml:space="preserve">The Committee expressed its great satisfaction </w:t>
      </w:r>
      <w:r w:rsidR="00923D10" w:rsidRPr="004D5F47">
        <w:t xml:space="preserve">and appreciation </w:t>
      </w:r>
      <w:r w:rsidRPr="004D5F47">
        <w:t>with the work achieved by the Working Group, in particular with</w:t>
      </w:r>
      <w:r w:rsidR="00B67E93" w:rsidRPr="004D5F47">
        <w:t xml:space="preserve"> the improved efficiency </w:t>
      </w:r>
      <w:r w:rsidR="00A54F52" w:rsidRPr="004D5F47">
        <w:t>in</w:t>
      </w:r>
      <w:r w:rsidR="00B67E93" w:rsidRPr="004D5F47">
        <w:t xml:space="preserve"> knowing the </w:t>
      </w:r>
      <w:r w:rsidRPr="004D5F47">
        <w:t>decreased average IPC-phase period</w:t>
      </w:r>
      <w:r w:rsidR="00B67E93" w:rsidRPr="004D5F47">
        <w:t>, i.e.</w:t>
      </w:r>
      <w:r w:rsidRPr="004D5F47">
        <w:t xml:space="preserve"> from the submission of IPC revision request to scheme completion in both English and French.</w:t>
      </w:r>
    </w:p>
    <w:p w14:paraId="2666D4E3" w14:textId="77777777" w:rsidR="00B67E93" w:rsidRPr="004D5F47" w:rsidRDefault="00B67E93" w:rsidP="00064DA4">
      <w:pPr>
        <w:pStyle w:val="ONUME"/>
      </w:pPr>
      <w:r w:rsidRPr="004D5F47">
        <w:t xml:space="preserve">The Committee </w:t>
      </w:r>
      <w:r w:rsidR="00D50755" w:rsidRPr="004D5F47">
        <w:t>further stress</w:t>
      </w:r>
      <w:r w:rsidRPr="004D5F47">
        <w:t xml:space="preserve">ed </w:t>
      </w:r>
      <w:r w:rsidR="00D50755" w:rsidRPr="004D5F47">
        <w:t>that quality wa</w:t>
      </w:r>
      <w:r w:rsidRPr="004D5F47">
        <w:t>s</w:t>
      </w:r>
      <w:r w:rsidR="00D50755" w:rsidRPr="004D5F47">
        <w:t xml:space="preserve"> as important as quantity in terms of efficiency of the IPC revision</w:t>
      </w:r>
      <w:r w:rsidR="00DB0576" w:rsidRPr="004D5F47">
        <w:t xml:space="preserve">.  </w:t>
      </w:r>
      <w:r w:rsidR="00D50755" w:rsidRPr="004D5F47">
        <w:t xml:space="preserve">The Working Group </w:t>
      </w:r>
      <w:proofErr w:type="gramStart"/>
      <w:r w:rsidR="00D50755" w:rsidRPr="004D5F47">
        <w:t>was invited</w:t>
      </w:r>
      <w:proofErr w:type="gramEnd"/>
      <w:r w:rsidR="00D50755" w:rsidRPr="004D5F47">
        <w:t xml:space="preserve"> to take </w:t>
      </w:r>
      <w:r w:rsidR="00DB144E" w:rsidRPr="004D5F47">
        <w:t xml:space="preserve">equally </w:t>
      </w:r>
      <w:r w:rsidR="00D50755" w:rsidRPr="004D5F47">
        <w:t>both respects into account in the future revision process</w:t>
      </w:r>
      <w:r w:rsidR="00DB0576" w:rsidRPr="004D5F47">
        <w:t xml:space="preserve">.  </w:t>
      </w:r>
      <w:r w:rsidR="00923D10" w:rsidRPr="004D5F47">
        <w:t xml:space="preserve">The Committee invited more offices </w:t>
      </w:r>
      <w:proofErr w:type="gramStart"/>
      <w:r w:rsidR="00923D10" w:rsidRPr="004D5F47">
        <w:t>to actively participate</w:t>
      </w:r>
      <w:proofErr w:type="gramEnd"/>
      <w:r w:rsidR="00923D10" w:rsidRPr="004D5F47">
        <w:t xml:space="preserve"> in the revision under the Roadmap, bearing in mind that the more participation in the revision, the more issues would be raised, and then the better quality would be </w:t>
      </w:r>
      <w:r w:rsidR="00AB1DD0" w:rsidRPr="004D5F47">
        <w:t>achiev</w:t>
      </w:r>
      <w:r w:rsidR="00923D10" w:rsidRPr="004D5F47">
        <w:t>ed.</w:t>
      </w:r>
    </w:p>
    <w:p w14:paraId="5201E11B" w14:textId="77777777" w:rsidR="000E619D" w:rsidRPr="004D5F47" w:rsidRDefault="000E619D" w:rsidP="000E619D">
      <w:pPr>
        <w:pStyle w:val="Heading1"/>
      </w:pPr>
      <w:r w:rsidRPr="004D5F47">
        <w:t>Report on the progress of the CPC and FI revision programs</w:t>
      </w:r>
    </w:p>
    <w:p w14:paraId="2D259E14" w14:textId="59944B3E" w:rsidR="00B13A46" w:rsidRPr="004D5F47" w:rsidRDefault="000E619D" w:rsidP="000E619D">
      <w:pPr>
        <w:pStyle w:val="ONUME"/>
      </w:pPr>
      <w:r w:rsidRPr="004D5F47">
        <w:t xml:space="preserve">The </w:t>
      </w:r>
      <w:r w:rsidR="00B13A46" w:rsidRPr="004D5F47">
        <w:t>EPO made a joint presentation on behalf of the United States of America, on the recent developments of the CPC</w:t>
      </w:r>
      <w:proofErr w:type="gramStart"/>
      <w:r w:rsidR="00B13A46" w:rsidRPr="004D5F47">
        <w:t xml:space="preserve">; </w:t>
      </w:r>
      <w:r w:rsidR="00A54F52" w:rsidRPr="004D5F47">
        <w:t xml:space="preserve"> </w:t>
      </w:r>
      <w:r w:rsidR="00B13A46" w:rsidRPr="004D5F47">
        <w:t>Japan</w:t>
      </w:r>
      <w:proofErr w:type="gramEnd"/>
      <w:r w:rsidR="00B13A46" w:rsidRPr="004D5F47">
        <w:t xml:space="preserve"> delivered a report on the progress and updates of </w:t>
      </w:r>
      <w:r w:rsidR="00685BFB" w:rsidRPr="004D5F47">
        <w:br/>
      </w:r>
      <w:r w:rsidR="00B13A46" w:rsidRPr="004D5F47">
        <w:t>FI/F Term.</w:t>
      </w:r>
    </w:p>
    <w:p w14:paraId="172E33DE" w14:textId="327CD4D3" w:rsidR="005C6930" w:rsidRPr="004D5F47" w:rsidRDefault="00577E04" w:rsidP="002858EF">
      <w:pPr>
        <w:pStyle w:val="ONUME"/>
      </w:pPr>
      <w:r w:rsidRPr="004D5F47">
        <w:t xml:space="preserve">The Committee noted that, as of January </w:t>
      </w:r>
      <w:r w:rsidR="000660BD" w:rsidRPr="004D5F47">
        <w:t xml:space="preserve">1, </w:t>
      </w:r>
      <w:r w:rsidRPr="004D5F47">
        <w:t xml:space="preserve">2023, almost 68.7 million patent documents </w:t>
      </w:r>
      <w:proofErr w:type="gramStart"/>
      <w:r w:rsidRPr="004D5F47">
        <w:t>were classified</w:t>
      </w:r>
      <w:proofErr w:type="gramEnd"/>
      <w:r w:rsidRPr="004D5F47">
        <w:t xml:space="preserve"> in the CPC, including 1.5 million NPL documents</w:t>
      </w:r>
      <w:r w:rsidR="00DB0576" w:rsidRPr="004D5F47">
        <w:t xml:space="preserve">.  </w:t>
      </w:r>
      <w:r w:rsidR="00AA2FC4" w:rsidRPr="004D5F47">
        <w:t>A</w:t>
      </w:r>
      <w:r w:rsidR="00AB1DD0" w:rsidRPr="004D5F47">
        <w:t xml:space="preserve">s far as the revision </w:t>
      </w:r>
      <w:r w:rsidR="00AA2FC4" w:rsidRPr="004D5F47">
        <w:t xml:space="preserve">was concerned, it was stressed that, for major revision, e.g. in areas of </w:t>
      </w:r>
      <w:r w:rsidR="00157F1E" w:rsidRPr="004D5F47">
        <w:t>new emerging technologies (</w:t>
      </w:r>
      <w:r w:rsidR="004168EF" w:rsidRPr="004D5F47">
        <w:t>NETs</w:t>
      </w:r>
      <w:r w:rsidR="00157F1E" w:rsidRPr="004D5F47">
        <w:t>)</w:t>
      </w:r>
      <w:r w:rsidR="00AA2FC4" w:rsidRPr="004D5F47">
        <w:t>, the revised scheme should first apply in the IPC in a timely manner before their integration into the CPC</w:t>
      </w:r>
      <w:r w:rsidR="00DB0576" w:rsidRPr="004D5F47">
        <w:t xml:space="preserve">.  </w:t>
      </w:r>
      <w:r w:rsidR="00E27A28" w:rsidRPr="004D5F47">
        <w:t xml:space="preserve">The Committee </w:t>
      </w:r>
      <w:proofErr w:type="gramStart"/>
      <w:r w:rsidR="00E27A28" w:rsidRPr="004D5F47">
        <w:t>was further informed</w:t>
      </w:r>
      <w:proofErr w:type="gramEnd"/>
      <w:r w:rsidR="00E27A28" w:rsidRPr="004D5F47">
        <w:t xml:space="preserve"> about the full commitment of the EPO and the USPTO in the timely integration of the new version of the IPC into the CPC, e.g. on January 1 of the IPC official publication</w:t>
      </w:r>
      <w:r w:rsidR="00DB0576" w:rsidRPr="004D5F47">
        <w:t xml:space="preserve">.  </w:t>
      </w:r>
      <w:r w:rsidR="00E27A28" w:rsidRPr="004D5F47">
        <w:t xml:space="preserve">The Committee expressed its gratitude to the EPO and the USPTO for their commitment in that respect.  </w:t>
      </w:r>
    </w:p>
    <w:p w14:paraId="628893E1" w14:textId="77777777" w:rsidR="000E619D" w:rsidRPr="004D5F47" w:rsidRDefault="00E27A28" w:rsidP="002858EF">
      <w:pPr>
        <w:pStyle w:val="ONUME"/>
      </w:pPr>
      <w:r w:rsidRPr="004D5F47">
        <w:t xml:space="preserve">The Committee </w:t>
      </w:r>
      <w:r w:rsidR="006C0B73" w:rsidRPr="004D5F47">
        <w:t>was informed</w:t>
      </w:r>
      <w:r w:rsidRPr="004D5F47">
        <w:t xml:space="preserve"> about the availability of </w:t>
      </w:r>
      <w:r w:rsidR="007173A9" w:rsidRPr="004D5F47">
        <w:t>an information exchange platform called “External Classification Portal” which would allow</w:t>
      </w:r>
      <w:r w:rsidR="00E15BCE" w:rsidRPr="004D5F47">
        <w:t>,</w:t>
      </w:r>
      <w:r w:rsidR="007173A9" w:rsidRPr="004D5F47">
        <w:t xml:space="preserve"> for example, the alignment of the CPC and the IPC in a more systematic way</w:t>
      </w:r>
      <w:proofErr w:type="gramStart"/>
      <w:r w:rsidR="007173A9" w:rsidRPr="004D5F47">
        <w:t xml:space="preserve">; </w:t>
      </w:r>
      <w:r w:rsidR="00E15BCE" w:rsidRPr="004D5F47">
        <w:t xml:space="preserve"> </w:t>
      </w:r>
      <w:r w:rsidR="007173A9" w:rsidRPr="004D5F47">
        <w:t>and</w:t>
      </w:r>
      <w:proofErr w:type="gramEnd"/>
      <w:r w:rsidR="007173A9" w:rsidRPr="004D5F47">
        <w:t xml:space="preserve"> very soon the platform would include a CPC Text Categorizer to assist classifiers in the CPC classification practice.</w:t>
      </w:r>
      <w:r w:rsidRPr="004D5F47">
        <w:t xml:space="preserve"> </w:t>
      </w:r>
    </w:p>
    <w:p w14:paraId="2C9DFC7A" w14:textId="6D9F191F" w:rsidR="005C6930" w:rsidRPr="004D5F47" w:rsidRDefault="007173A9" w:rsidP="002858EF">
      <w:pPr>
        <w:pStyle w:val="ONUME"/>
      </w:pPr>
      <w:r w:rsidRPr="004D5F47">
        <w:t xml:space="preserve">The Committee </w:t>
      </w:r>
      <w:r w:rsidR="00906C30" w:rsidRPr="004D5F47">
        <w:t xml:space="preserve">recalled and </w:t>
      </w:r>
      <w:r w:rsidRPr="004D5F47">
        <w:t xml:space="preserve">noted </w:t>
      </w:r>
      <w:r w:rsidR="00906C30" w:rsidRPr="004D5F47">
        <w:t>the FI revision reform</w:t>
      </w:r>
      <w:r w:rsidRPr="004D5F47">
        <w:t xml:space="preserve">, </w:t>
      </w:r>
      <w:r w:rsidR="00906C30" w:rsidRPr="004D5F47">
        <w:t xml:space="preserve">i.e. </w:t>
      </w:r>
      <w:r w:rsidRPr="004D5F47">
        <w:t xml:space="preserve">starting from 2023, </w:t>
      </w:r>
      <w:r w:rsidR="00906C30" w:rsidRPr="004D5F47">
        <w:t>each</w:t>
      </w:r>
      <w:r w:rsidRPr="004D5F47">
        <w:t xml:space="preserve"> FI revision </w:t>
      </w:r>
      <w:r w:rsidR="00906C30" w:rsidRPr="004D5F47">
        <w:t xml:space="preserve">would </w:t>
      </w:r>
      <w:r w:rsidR="005C6930" w:rsidRPr="004D5F47">
        <w:t xml:space="preserve">be aligned with the IPC revision, </w:t>
      </w:r>
      <w:proofErr w:type="gramStart"/>
      <w:r w:rsidR="005C6930" w:rsidRPr="004D5F47">
        <w:t>i.e</w:t>
      </w:r>
      <w:proofErr w:type="gramEnd"/>
      <w:r w:rsidR="005C6930" w:rsidRPr="004D5F47">
        <w:t xml:space="preserve">. the new FI revision would </w:t>
      </w:r>
      <w:r w:rsidR="00906C30" w:rsidRPr="004D5F47">
        <w:t xml:space="preserve">enter into force in January at the same time as the </w:t>
      </w:r>
      <w:r w:rsidRPr="004D5F47">
        <w:t>IPC publication of the new version</w:t>
      </w:r>
      <w:r w:rsidR="00DB0576" w:rsidRPr="004D5F47">
        <w:t xml:space="preserve">.  </w:t>
      </w:r>
      <w:r w:rsidRPr="004D5F47">
        <w:t>The Committee also noted that the alignment of the FI with the latest version of the IPC had reached 99.</w:t>
      </w:r>
      <w:r w:rsidR="00906C30" w:rsidRPr="004D5F47">
        <w:t>80</w:t>
      </w:r>
      <w:r w:rsidRPr="004D5F47">
        <w:t xml:space="preserve">% as of </w:t>
      </w:r>
      <w:r w:rsidR="00685BFB" w:rsidRPr="004D5F47">
        <w:t>April </w:t>
      </w:r>
      <w:r w:rsidRPr="004D5F47">
        <w:t>202</w:t>
      </w:r>
      <w:r w:rsidR="00906C30" w:rsidRPr="004D5F47">
        <w:t>2</w:t>
      </w:r>
      <w:r w:rsidRPr="004D5F47">
        <w:t>, and the Committee expressed its gratitude to Japan for its efforts to improve the alignment between the FI with the latest IPC.</w:t>
      </w:r>
      <w:r w:rsidR="00906C30" w:rsidRPr="004D5F47">
        <w:t xml:space="preserve"> </w:t>
      </w:r>
    </w:p>
    <w:p w14:paraId="43EB90B6" w14:textId="742ACE6B" w:rsidR="007173A9" w:rsidRPr="004D5F47" w:rsidRDefault="00906C30" w:rsidP="002858EF">
      <w:pPr>
        <w:pStyle w:val="ONUME"/>
      </w:pPr>
      <w:r w:rsidRPr="004D5F47">
        <w:t xml:space="preserve">The Committee </w:t>
      </w:r>
      <w:proofErr w:type="gramStart"/>
      <w:r w:rsidRPr="004D5F47">
        <w:t>was further informed</w:t>
      </w:r>
      <w:proofErr w:type="gramEnd"/>
      <w:r w:rsidRPr="004D5F47">
        <w:t xml:space="preserve"> about the availability of a “Green Transformation Technologies Inventory (GXTI)”</w:t>
      </w:r>
      <w:r w:rsidR="005C6930" w:rsidRPr="004D5F47">
        <w:t xml:space="preserve">, </w:t>
      </w:r>
      <w:r w:rsidR="00EC28F4" w:rsidRPr="004D5F47">
        <w:t xml:space="preserve">published by Japan, </w:t>
      </w:r>
      <w:r w:rsidR="005C6930" w:rsidRPr="004D5F47">
        <w:t>which allowed for search of patent documents in the areas relating to Green Transformation Technologies by using the IPC.</w:t>
      </w:r>
    </w:p>
    <w:p w14:paraId="3F1B7F64" w14:textId="70ED1DF2" w:rsidR="005C6930" w:rsidRPr="004D5F47" w:rsidRDefault="005C6930" w:rsidP="002858EF">
      <w:pPr>
        <w:pStyle w:val="ONUME"/>
      </w:pPr>
      <w:r w:rsidRPr="004D5F47">
        <w:t>The Committee reconfirmed the shared understanding that the coherency between the IPC and other Classifications was important and the efforts to enhance and maintain such coherency should be continued</w:t>
      </w:r>
      <w:r w:rsidR="004168EF" w:rsidRPr="004D5F47">
        <w:t>, and in particular in the areas of NETs.</w:t>
      </w:r>
    </w:p>
    <w:p w14:paraId="1CF30109" w14:textId="77777777" w:rsidR="0049015F" w:rsidRPr="004D5F47" w:rsidRDefault="00B21006" w:rsidP="0049015F">
      <w:pPr>
        <w:pStyle w:val="Heading1"/>
      </w:pPr>
      <w:r w:rsidRPr="004D5F47">
        <w:t>Report of the Expert Group on Semiconductor Technology (EGST)</w:t>
      </w:r>
    </w:p>
    <w:p w14:paraId="317B8AB7" w14:textId="77777777" w:rsidR="00412A7F" w:rsidRPr="004D5F47" w:rsidRDefault="00412A7F" w:rsidP="0049015F">
      <w:pPr>
        <w:pStyle w:val="ONUME"/>
      </w:pPr>
      <w:r w:rsidRPr="004D5F47">
        <w:t>The Committee noted a status report made by the EPO, the leading office of the EGST.</w:t>
      </w:r>
    </w:p>
    <w:p w14:paraId="6B855D27" w14:textId="77777777" w:rsidR="00F50D17" w:rsidRPr="004D5F47" w:rsidRDefault="00412A7F" w:rsidP="00412A7F">
      <w:pPr>
        <w:pStyle w:val="ONUME"/>
      </w:pPr>
      <w:r w:rsidRPr="004D5F47">
        <w:t xml:space="preserve">The Committee </w:t>
      </w:r>
      <w:proofErr w:type="gramStart"/>
      <w:r w:rsidRPr="004D5F47">
        <w:t>was informed</w:t>
      </w:r>
      <w:proofErr w:type="gramEnd"/>
      <w:r w:rsidRPr="004D5F47">
        <w:t xml:space="preserve"> that the first batch of projects emanat</w:t>
      </w:r>
      <w:r w:rsidR="00E15BCE" w:rsidRPr="004D5F47">
        <w:t>ing</w:t>
      </w:r>
      <w:r w:rsidRPr="004D5F47">
        <w:t xml:space="preserve"> from the </w:t>
      </w:r>
      <w:r w:rsidR="00E15BCE" w:rsidRPr="004D5F47">
        <w:t>EGST, which</w:t>
      </w:r>
      <w:r w:rsidRPr="004D5F47">
        <w:t xml:space="preserve"> contained three new subclasses under the new class H10, i.e. H10B, H10K and H10N, had been approved and entered into force in the IPC 2023.01</w:t>
      </w:r>
      <w:r w:rsidR="00DB0576" w:rsidRPr="004D5F47">
        <w:t xml:space="preserve">.  </w:t>
      </w:r>
      <w:r w:rsidR="004C3C59" w:rsidRPr="004D5F47">
        <w:t xml:space="preserve">Furthermore, the new class and its subclasses </w:t>
      </w:r>
      <w:proofErr w:type="gramStart"/>
      <w:r w:rsidR="004C3C59" w:rsidRPr="004D5F47">
        <w:t>had also been ma</w:t>
      </w:r>
      <w:r w:rsidR="00E15BCE" w:rsidRPr="004D5F47">
        <w:t>d</w:t>
      </w:r>
      <w:r w:rsidR="004C3C59" w:rsidRPr="004D5F47">
        <w:t>e</w:t>
      </w:r>
      <w:proofErr w:type="gramEnd"/>
      <w:r w:rsidR="004C3C59" w:rsidRPr="004D5F47">
        <w:t xml:space="preserve"> available in the CPC and FI.</w:t>
      </w:r>
    </w:p>
    <w:p w14:paraId="765396BA" w14:textId="53A2B4C4" w:rsidR="004C3C59" w:rsidRPr="004D5F47" w:rsidRDefault="004C3C59" w:rsidP="00412A7F">
      <w:pPr>
        <w:pStyle w:val="ONUME"/>
      </w:pPr>
      <w:r w:rsidRPr="004D5F47">
        <w:t xml:space="preserve">The Committee also noted that the second batch of three C projects, namely, </w:t>
      </w:r>
      <w:hyperlink r:id="rId13" w:history="1">
        <w:r w:rsidRPr="004D5F47">
          <w:rPr>
            <w:rStyle w:val="Hyperlink"/>
          </w:rPr>
          <w:t>C</w:t>
        </w:r>
        <w:r w:rsidR="00E15BCE" w:rsidRPr="004D5F47">
          <w:rPr>
            <w:rStyle w:val="Hyperlink"/>
          </w:rPr>
          <w:t> </w:t>
        </w:r>
        <w:r w:rsidRPr="004D5F47">
          <w:rPr>
            <w:rStyle w:val="Hyperlink"/>
          </w:rPr>
          <w:t>514</w:t>
        </w:r>
      </w:hyperlink>
      <w:r w:rsidRPr="004D5F47">
        <w:t xml:space="preserve">, </w:t>
      </w:r>
      <w:hyperlink r:id="rId14" w:history="1">
        <w:r w:rsidRPr="004D5F47">
          <w:rPr>
            <w:rStyle w:val="Hyperlink"/>
          </w:rPr>
          <w:t>C</w:t>
        </w:r>
        <w:r w:rsidR="00E15BCE" w:rsidRPr="004D5F47">
          <w:rPr>
            <w:rStyle w:val="Hyperlink"/>
          </w:rPr>
          <w:t> </w:t>
        </w:r>
        <w:r w:rsidRPr="004D5F47">
          <w:rPr>
            <w:rStyle w:val="Hyperlink"/>
          </w:rPr>
          <w:t>515</w:t>
        </w:r>
      </w:hyperlink>
      <w:r w:rsidRPr="004D5F47">
        <w:t xml:space="preserve"> and </w:t>
      </w:r>
      <w:hyperlink r:id="rId15" w:history="1">
        <w:r w:rsidRPr="004D5F47">
          <w:rPr>
            <w:rStyle w:val="Hyperlink"/>
          </w:rPr>
          <w:t>C</w:t>
        </w:r>
        <w:r w:rsidR="00E15BCE" w:rsidRPr="004D5F47">
          <w:rPr>
            <w:rStyle w:val="Hyperlink"/>
          </w:rPr>
          <w:t> </w:t>
        </w:r>
        <w:r w:rsidRPr="004D5F47">
          <w:rPr>
            <w:rStyle w:val="Hyperlink"/>
          </w:rPr>
          <w:t>516</w:t>
        </w:r>
      </w:hyperlink>
      <w:r w:rsidRPr="004D5F47">
        <w:t xml:space="preserve">, </w:t>
      </w:r>
      <w:proofErr w:type="gramStart"/>
      <w:r w:rsidRPr="004D5F47">
        <w:t>was launched</w:t>
      </w:r>
      <w:proofErr w:type="gramEnd"/>
      <w:r w:rsidRPr="004D5F47">
        <w:t xml:space="preserve"> under the IPC e-forum in October 2022, target</w:t>
      </w:r>
      <w:r w:rsidR="00AF6C84" w:rsidRPr="004D5F47">
        <w:t>ing</w:t>
      </w:r>
      <w:r w:rsidRPr="004D5F47">
        <w:t xml:space="preserve"> for </w:t>
      </w:r>
      <w:r w:rsidR="00685BFB" w:rsidRPr="004D5F47">
        <w:t>IPC </w:t>
      </w:r>
      <w:r w:rsidRPr="004D5F47">
        <w:t>2024.01</w:t>
      </w:r>
      <w:r w:rsidR="00DB0576" w:rsidRPr="004D5F47">
        <w:t xml:space="preserve">.  </w:t>
      </w:r>
      <w:r w:rsidR="00EC28F4" w:rsidRPr="004D5F47">
        <w:t xml:space="preserve">Two </w:t>
      </w:r>
      <w:r w:rsidRPr="004D5F47">
        <w:t xml:space="preserve">more subclasses were </w:t>
      </w:r>
      <w:r w:rsidR="00AF6C84" w:rsidRPr="004D5F47">
        <w:t xml:space="preserve">already </w:t>
      </w:r>
      <w:r w:rsidRPr="004D5F47">
        <w:t xml:space="preserve">in the pipeline </w:t>
      </w:r>
      <w:r w:rsidR="00AF6C84" w:rsidRPr="004D5F47">
        <w:t>as candidate C projects of the third batch before end of 2023.</w:t>
      </w:r>
    </w:p>
    <w:p w14:paraId="7FCA5D9F" w14:textId="23FD93C1" w:rsidR="00AF6C84" w:rsidRPr="004D5F47" w:rsidRDefault="00AF6C84" w:rsidP="00412A7F">
      <w:pPr>
        <w:pStyle w:val="ONUME"/>
      </w:pPr>
      <w:r w:rsidRPr="004D5F47">
        <w:t xml:space="preserve">The Committee expressed its </w:t>
      </w:r>
      <w:r w:rsidR="00BE1FB6" w:rsidRPr="004D5F47">
        <w:t xml:space="preserve">deep and </w:t>
      </w:r>
      <w:r w:rsidRPr="004D5F47">
        <w:t xml:space="preserve">sincere appreciation to all the EGST members, and in </w:t>
      </w:r>
      <w:proofErr w:type="gramStart"/>
      <w:r w:rsidRPr="004D5F47">
        <w:t>particular</w:t>
      </w:r>
      <w:proofErr w:type="gramEnd"/>
      <w:r w:rsidRPr="004D5F47">
        <w:t xml:space="preserve"> to the EPO, the leading office of the EGST, for the considerable outcome achieved up to now.</w:t>
      </w:r>
    </w:p>
    <w:p w14:paraId="117686F0" w14:textId="77777777" w:rsidR="00B13A46" w:rsidRPr="004D5F47" w:rsidRDefault="00A4202E" w:rsidP="0049015F">
      <w:pPr>
        <w:pStyle w:val="ONUME"/>
      </w:pPr>
      <w:r w:rsidRPr="004D5F47">
        <w:t xml:space="preserve">The Committee decided to endorse the latest </w:t>
      </w:r>
      <w:r w:rsidR="00AF6C84" w:rsidRPr="004D5F47">
        <w:t xml:space="preserve">EGST </w:t>
      </w:r>
      <w:r w:rsidRPr="004D5F47">
        <w:t xml:space="preserve">Roadmap in Annex 382 of project </w:t>
      </w:r>
      <w:hyperlink r:id="rId16" w:history="1">
        <w:r w:rsidRPr="004D5F47">
          <w:rPr>
            <w:rStyle w:val="Hyperlink"/>
          </w:rPr>
          <w:t>CE</w:t>
        </w:r>
        <w:r w:rsidR="00E15BCE" w:rsidRPr="004D5F47">
          <w:rPr>
            <w:rStyle w:val="Hyperlink"/>
          </w:rPr>
          <w:t> </w:t>
        </w:r>
        <w:r w:rsidRPr="004D5F47">
          <w:rPr>
            <w:rStyle w:val="Hyperlink"/>
          </w:rPr>
          <w:t>481</w:t>
        </w:r>
      </w:hyperlink>
      <w:r w:rsidRPr="004D5F47">
        <w:t xml:space="preserve"> and </w:t>
      </w:r>
      <w:r w:rsidR="00412A7F" w:rsidRPr="004D5F47">
        <w:t xml:space="preserve">on </w:t>
      </w:r>
      <w:r w:rsidRPr="004D5F47">
        <w:t>the continuation of the project</w:t>
      </w:r>
      <w:r w:rsidR="00412A7F" w:rsidRPr="004D5F47">
        <w:t>, as well as</w:t>
      </w:r>
      <w:r w:rsidRPr="004D5F47">
        <w:t xml:space="preserve"> </w:t>
      </w:r>
      <w:r w:rsidR="00412A7F" w:rsidRPr="004D5F47">
        <w:t xml:space="preserve">on the </w:t>
      </w:r>
      <w:r w:rsidRPr="004D5F47">
        <w:t>EGST activities.</w:t>
      </w:r>
      <w:r w:rsidR="00B13A46" w:rsidRPr="004D5F47">
        <w:t xml:space="preserve"> </w:t>
      </w:r>
    </w:p>
    <w:p w14:paraId="0B236781" w14:textId="77777777" w:rsidR="00A4202E" w:rsidRPr="004D5F47" w:rsidRDefault="00B13A46" w:rsidP="0049015F">
      <w:pPr>
        <w:pStyle w:val="ONUME"/>
      </w:pPr>
      <w:r w:rsidRPr="004D5F47">
        <w:t>The Committee also encouraged in-person participation in the future EGST meetings in view of the complexity of the subject matter and in-depth technical discussions foreseen.</w:t>
      </w:r>
    </w:p>
    <w:p w14:paraId="684669D2" w14:textId="77777777" w:rsidR="00713D8D" w:rsidRPr="004D5F47" w:rsidRDefault="00F448A4" w:rsidP="002858EF">
      <w:pPr>
        <w:pStyle w:val="ONUME"/>
        <w:numPr>
          <w:ilvl w:val="0"/>
          <w:numId w:val="0"/>
        </w:numPr>
        <w:rPr>
          <w:b/>
          <w:bCs/>
          <w:caps/>
          <w:kern w:val="32"/>
          <w:szCs w:val="32"/>
        </w:rPr>
      </w:pPr>
      <w:r w:rsidRPr="004D5F47">
        <w:rPr>
          <w:b/>
          <w:bCs/>
          <w:caps/>
          <w:kern w:val="32"/>
          <w:szCs w:val="32"/>
        </w:rPr>
        <w:t xml:space="preserve">Amendments to the </w:t>
      </w:r>
      <w:r w:rsidRPr="004D5F47">
        <w:rPr>
          <w:b/>
          <w:bCs/>
          <w:i/>
          <w:caps/>
          <w:kern w:val="32"/>
          <w:szCs w:val="32"/>
        </w:rPr>
        <w:t>Guide to the IPC</w:t>
      </w:r>
      <w:r w:rsidRPr="004D5F47">
        <w:rPr>
          <w:b/>
          <w:bCs/>
          <w:caps/>
          <w:kern w:val="32"/>
          <w:szCs w:val="32"/>
        </w:rPr>
        <w:t xml:space="preserve"> and other basic IPC documents</w:t>
      </w:r>
    </w:p>
    <w:p w14:paraId="705692B3" w14:textId="20A48988" w:rsidR="00502361" w:rsidRPr="004D5F47" w:rsidRDefault="00502361" w:rsidP="002858EF">
      <w:pPr>
        <w:pStyle w:val="ONUME"/>
      </w:pPr>
      <w:proofErr w:type="gramStart"/>
      <w:r w:rsidRPr="004D5F47">
        <w:t xml:space="preserve">Discussions were based on project file </w:t>
      </w:r>
      <w:hyperlink r:id="rId17" w:history="1">
        <w:r w:rsidRPr="004D5F47">
          <w:rPr>
            <w:rStyle w:val="Hyperlink"/>
          </w:rPr>
          <w:t>CE</w:t>
        </w:r>
        <w:r w:rsidR="00EF33CB" w:rsidRPr="004D5F47">
          <w:rPr>
            <w:rStyle w:val="Hyperlink"/>
          </w:rPr>
          <w:t> </w:t>
        </w:r>
        <w:r w:rsidRPr="004D5F47">
          <w:rPr>
            <w:rStyle w:val="Hyperlink"/>
          </w:rPr>
          <w:t>531</w:t>
        </w:r>
      </w:hyperlink>
      <w:r w:rsidRPr="004D5F47">
        <w:t xml:space="preserve">, </w:t>
      </w:r>
      <w:r w:rsidR="005F756C" w:rsidRPr="004D5F47">
        <w:t xml:space="preserve">concerning the addition of a new paragraph for secondary scheme in the </w:t>
      </w:r>
      <w:r w:rsidR="005F756C" w:rsidRPr="004D5F47">
        <w:rPr>
          <w:i/>
        </w:rPr>
        <w:t>Guide to the IPC</w:t>
      </w:r>
      <w:r w:rsidR="005F756C" w:rsidRPr="004D5F47">
        <w:t xml:space="preserve"> (hereinafter referred to as the “</w:t>
      </w:r>
      <w:r w:rsidR="005F756C" w:rsidRPr="004D5F47">
        <w:rPr>
          <w:i/>
        </w:rPr>
        <w:t>Guide</w:t>
      </w:r>
      <w:r w:rsidR="005F756C" w:rsidRPr="004D5F47">
        <w:t xml:space="preserve">”), and </w:t>
      </w:r>
      <w:r w:rsidRPr="004D5F47">
        <w:t>in particular a rapporteur proposal submitted by the EPO in Annex 2, and comments in Annexes 3 to 6, submitted respectively by the Russian Federation, the Republic of Korea, Sweden and China</w:t>
      </w:r>
      <w:r w:rsidR="00DB0576" w:rsidRPr="004D5F47">
        <w:t>.</w:t>
      </w:r>
      <w:proofErr w:type="gramEnd"/>
      <w:r w:rsidR="00DB0576" w:rsidRPr="004D5F47">
        <w:t xml:space="preserve">  </w:t>
      </w:r>
      <w:r w:rsidR="002858EF" w:rsidRPr="004D5F47">
        <w:t>The Committee adopted</w:t>
      </w:r>
      <w:r w:rsidR="002C2C8F" w:rsidRPr="004D5F47">
        <w:t>,</w:t>
      </w:r>
      <w:r w:rsidR="002858EF" w:rsidRPr="004D5F47">
        <w:t xml:space="preserve"> with some modifications</w:t>
      </w:r>
      <w:r w:rsidR="002C2C8F" w:rsidRPr="004D5F47">
        <w:t>,</w:t>
      </w:r>
      <w:r w:rsidR="002858EF" w:rsidRPr="004D5F47">
        <w:t xml:space="preserve"> the amendments </w:t>
      </w:r>
      <w:r w:rsidR="00A42FF9" w:rsidRPr="004D5F47">
        <w:t xml:space="preserve">in Annex 2 of the project file, which </w:t>
      </w:r>
      <w:proofErr w:type="gramStart"/>
      <w:r w:rsidR="00A42FF9" w:rsidRPr="004D5F47">
        <w:t xml:space="preserve">were also </w:t>
      </w:r>
      <w:r w:rsidR="002858EF" w:rsidRPr="004D5F47">
        <w:t>compiled</w:t>
      </w:r>
      <w:proofErr w:type="gramEnd"/>
      <w:r w:rsidR="002858EF" w:rsidRPr="004D5F47">
        <w:t xml:space="preserve"> in Annex 75</w:t>
      </w:r>
      <w:r w:rsidR="00A77DFF" w:rsidRPr="004D5F47">
        <w:t xml:space="preserve"> to project file </w:t>
      </w:r>
      <w:hyperlink r:id="rId18" w:history="1">
        <w:r w:rsidR="00A77DFF" w:rsidRPr="004D5F47">
          <w:rPr>
            <w:rStyle w:val="Hyperlink"/>
          </w:rPr>
          <w:t>CE 454</w:t>
        </w:r>
      </w:hyperlink>
      <w:r w:rsidR="00A77DFF" w:rsidRPr="004D5F47">
        <w:t>,</w:t>
      </w:r>
      <w:r w:rsidR="002858EF" w:rsidRPr="004D5F47">
        <w:t xml:space="preserve"> </w:t>
      </w:r>
      <w:r w:rsidR="00A77DFF" w:rsidRPr="004D5F47">
        <w:t xml:space="preserve">together with other amendments </w:t>
      </w:r>
      <w:r w:rsidR="002858EF" w:rsidRPr="004D5F47">
        <w:t>(see paragraphs 31 and 32</w:t>
      </w:r>
      <w:r w:rsidR="002C2C8F" w:rsidRPr="004D5F47">
        <w:t>,</w:t>
      </w:r>
      <w:r w:rsidR="002858EF" w:rsidRPr="004D5F47">
        <w:t xml:space="preserve"> below).</w:t>
      </w:r>
    </w:p>
    <w:p w14:paraId="4446CF11" w14:textId="0E5084C7" w:rsidR="008D5832" w:rsidRPr="004D5F47" w:rsidRDefault="008D5832" w:rsidP="002858EF">
      <w:pPr>
        <w:pStyle w:val="ONUME"/>
      </w:pPr>
      <w:r w:rsidRPr="004D5F47">
        <w:t xml:space="preserve">The Committee invited the Working Group to review </w:t>
      </w:r>
      <w:r w:rsidR="005B0E97" w:rsidRPr="004D5F47">
        <w:t xml:space="preserve">and harmonize </w:t>
      </w:r>
      <w:r w:rsidRPr="004D5F47">
        <w:t xml:space="preserve">the notes in the secondary classification places throughout the IPC and decided to create project </w:t>
      </w:r>
      <w:hyperlink r:id="rId19" w:history="1">
        <w:r w:rsidRPr="00670476">
          <w:rPr>
            <w:rStyle w:val="Hyperlink"/>
          </w:rPr>
          <w:t>M</w:t>
        </w:r>
        <w:r w:rsidR="00D904B9" w:rsidRPr="00670476">
          <w:rPr>
            <w:rStyle w:val="Hyperlink"/>
          </w:rPr>
          <w:t> </w:t>
        </w:r>
        <w:r w:rsidRPr="00670476">
          <w:rPr>
            <w:rStyle w:val="Hyperlink"/>
          </w:rPr>
          <w:t>831</w:t>
        </w:r>
      </w:hyperlink>
      <w:r w:rsidRPr="004D5F47">
        <w:t xml:space="preserve"> with the EPO as Rapporteur </w:t>
      </w:r>
      <w:r w:rsidR="005B0E97" w:rsidRPr="004D5F47">
        <w:t>for that purpose.</w:t>
      </w:r>
      <w:r w:rsidRPr="004D5F47">
        <w:t xml:space="preserve"> </w:t>
      </w:r>
    </w:p>
    <w:p w14:paraId="6B82AAB2" w14:textId="4CFFAF11" w:rsidR="00013463" w:rsidRPr="004D5F47" w:rsidRDefault="005C6930" w:rsidP="002858EF">
      <w:pPr>
        <w:pStyle w:val="ONUME"/>
      </w:pPr>
      <w:r w:rsidRPr="004D5F47">
        <w:t xml:space="preserve">Discussions were </w:t>
      </w:r>
      <w:r w:rsidR="00331ACD" w:rsidRPr="004D5F47">
        <w:t xml:space="preserve">also </w:t>
      </w:r>
      <w:r w:rsidRPr="004D5F47">
        <w:t xml:space="preserve">based on </w:t>
      </w:r>
      <w:r w:rsidR="002858EF" w:rsidRPr="004D5F47">
        <w:t xml:space="preserve">Annex 75 to </w:t>
      </w:r>
      <w:r w:rsidRPr="004D5F47">
        <w:t xml:space="preserve">project file </w:t>
      </w:r>
      <w:hyperlink r:id="rId20" w:history="1">
        <w:r w:rsidRPr="004D5F47">
          <w:rPr>
            <w:rStyle w:val="Hyperlink"/>
          </w:rPr>
          <w:t>CE</w:t>
        </w:r>
        <w:r w:rsidR="00D904B9" w:rsidRPr="004D5F47">
          <w:rPr>
            <w:rStyle w:val="Hyperlink"/>
          </w:rPr>
          <w:t> </w:t>
        </w:r>
        <w:r w:rsidRPr="004D5F47">
          <w:rPr>
            <w:rStyle w:val="Hyperlink"/>
          </w:rPr>
          <w:t>454</w:t>
        </w:r>
      </w:hyperlink>
      <w:r w:rsidR="00013463" w:rsidRPr="004D5F47">
        <w:t xml:space="preserve"> </w:t>
      </w:r>
      <w:r w:rsidR="002858EF" w:rsidRPr="004D5F47">
        <w:t xml:space="preserve">containing a compilation of proposed amendments with comments to the Guide, </w:t>
      </w:r>
      <w:r w:rsidRPr="004D5F47">
        <w:t xml:space="preserve">in particular </w:t>
      </w:r>
      <w:r w:rsidR="002858EF" w:rsidRPr="004D5F47">
        <w:t>i</w:t>
      </w:r>
      <w:r w:rsidRPr="004D5F47">
        <w:t xml:space="preserve">n </w:t>
      </w:r>
      <w:r w:rsidR="00013463" w:rsidRPr="004D5F47">
        <w:t>Annexes 69 to 74</w:t>
      </w:r>
      <w:r w:rsidR="002C2C8F" w:rsidRPr="004D5F47">
        <w:t>,</w:t>
      </w:r>
      <w:r w:rsidR="00DB7D6B" w:rsidRPr="004D5F47">
        <w:t xml:space="preserve"> 76 </w:t>
      </w:r>
      <w:r w:rsidR="002C2C8F" w:rsidRPr="004D5F47">
        <w:t xml:space="preserve">and </w:t>
      </w:r>
      <w:r w:rsidR="00DB7D6B" w:rsidRPr="004D5F47">
        <w:t>77</w:t>
      </w:r>
      <w:r w:rsidR="00013463" w:rsidRPr="004D5F47">
        <w:t xml:space="preserve"> to the project file</w:t>
      </w:r>
      <w:r w:rsidRPr="004D5F47">
        <w:t xml:space="preserve">, submitted respectively </w:t>
      </w:r>
      <w:r w:rsidR="00013463" w:rsidRPr="004D5F47">
        <w:t xml:space="preserve">by the Russian Federation, the </w:t>
      </w:r>
      <w:r w:rsidR="00FC1F4E" w:rsidRPr="004D5F47">
        <w:t>International Bureau</w:t>
      </w:r>
      <w:r w:rsidR="00013463" w:rsidRPr="004D5F47">
        <w:t>, Ireland, the EPO, the United Kingdom and the Republic of Korea</w:t>
      </w:r>
      <w:r w:rsidRPr="004D5F47">
        <w:t>.</w:t>
      </w:r>
    </w:p>
    <w:p w14:paraId="0EDB619B" w14:textId="656C03CA" w:rsidR="00013463" w:rsidRPr="004D5F47" w:rsidRDefault="0007594E" w:rsidP="002858EF">
      <w:pPr>
        <w:pStyle w:val="ONUME"/>
      </w:pPr>
      <w:r w:rsidRPr="004D5F47">
        <w:t>The Committee adopted</w:t>
      </w:r>
      <w:r w:rsidR="002C2C8F" w:rsidRPr="004D5F47">
        <w:t>,</w:t>
      </w:r>
      <w:r w:rsidRPr="004D5F47">
        <w:t xml:space="preserve"> with some modifications</w:t>
      </w:r>
      <w:r w:rsidR="002C2C8F" w:rsidRPr="004D5F47">
        <w:t>,</w:t>
      </w:r>
      <w:r w:rsidRPr="004D5F47">
        <w:t xml:space="preserve"> the amendments to the heading on the first page, paragraphs </w:t>
      </w:r>
      <w:r w:rsidR="00331ACD" w:rsidRPr="004D5F47">
        <w:t xml:space="preserve">19, </w:t>
      </w:r>
      <w:r w:rsidRPr="004D5F47">
        <w:t xml:space="preserve">20, 21, 22, 28, 42, 72, </w:t>
      </w:r>
      <w:r w:rsidR="00DB7D6B" w:rsidRPr="004D5F47">
        <w:t xml:space="preserve">74bis, </w:t>
      </w:r>
      <w:r w:rsidRPr="004D5F47">
        <w:t xml:space="preserve">92bis, </w:t>
      </w:r>
      <w:r w:rsidR="00FC1F4E" w:rsidRPr="004D5F47">
        <w:t xml:space="preserve">the </w:t>
      </w:r>
      <w:r w:rsidRPr="004D5F47">
        <w:t>header of Chapter IX, 107bis</w:t>
      </w:r>
      <w:r w:rsidR="00184CB8" w:rsidRPr="004D5F47">
        <w:t xml:space="preserve"> (new)</w:t>
      </w:r>
      <w:r w:rsidRPr="004D5F47">
        <w:t>, 156, 182bis</w:t>
      </w:r>
      <w:r w:rsidR="00331ACD" w:rsidRPr="004D5F47">
        <w:t xml:space="preserve"> (new)</w:t>
      </w:r>
      <w:r w:rsidRPr="004D5F47">
        <w:t xml:space="preserve">, 183 and 187 of the Guide, which appear in Annexes </w:t>
      </w:r>
      <w:r w:rsidR="00D348EB" w:rsidRPr="007E6DE7">
        <w:t>78</w:t>
      </w:r>
      <w:r w:rsidR="00D348EB" w:rsidRPr="004D5F47">
        <w:t xml:space="preserve"> </w:t>
      </w:r>
      <w:r w:rsidRPr="004D5F47">
        <w:t xml:space="preserve">and </w:t>
      </w:r>
      <w:r w:rsidR="00D348EB" w:rsidRPr="007E6DE7">
        <w:t>79</w:t>
      </w:r>
      <w:r w:rsidRPr="004D5F47">
        <w:t xml:space="preserve"> to the project file</w:t>
      </w:r>
      <w:r w:rsidR="00DB0576" w:rsidRPr="004D5F47">
        <w:t xml:space="preserve">.  </w:t>
      </w:r>
      <w:r w:rsidRPr="004D5F47">
        <w:t>These amendments would be included in version 2023 of the Guide.</w:t>
      </w:r>
    </w:p>
    <w:p w14:paraId="113C435D" w14:textId="77777777" w:rsidR="00013463" w:rsidRPr="004D5F47" w:rsidRDefault="00DB7D6B" w:rsidP="002858EF">
      <w:pPr>
        <w:pStyle w:val="ONUME"/>
      </w:pPr>
      <w:r w:rsidRPr="004D5F47">
        <w:t xml:space="preserve">Discussions were also based on Annex 90 </w:t>
      </w:r>
      <w:r w:rsidR="003B0979" w:rsidRPr="004D5F47">
        <w:t xml:space="preserve">to </w:t>
      </w:r>
      <w:r w:rsidRPr="004D5F47">
        <w:t xml:space="preserve">project file </w:t>
      </w:r>
      <w:hyperlink r:id="rId21" w:history="1">
        <w:r w:rsidRPr="004D5F47">
          <w:rPr>
            <w:rStyle w:val="Hyperlink"/>
          </w:rPr>
          <w:t>CE 455</w:t>
        </w:r>
      </w:hyperlink>
      <w:r w:rsidRPr="004D5F47">
        <w:t xml:space="preserve">, </w:t>
      </w:r>
      <w:r w:rsidR="003B0979" w:rsidRPr="004D5F47">
        <w:t xml:space="preserve">containing a compilation of </w:t>
      </w:r>
      <w:r w:rsidRPr="004D5F47">
        <w:t>proposed amendments</w:t>
      </w:r>
      <w:r w:rsidR="00184CB8" w:rsidRPr="004D5F47">
        <w:t xml:space="preserve"> with comments</w:t>
      </w:r>
      <w:r w:rsidRPr="004D5F47">
        <w:t xml:space="preserve"> to the Guidelines for Revision of the IPC (hereinafter referred to as the “Guidelines”)</w:t>
      </w:r>
      <w:r w:rsidR="003B0979" w:rsidRPr="004D5F47">
        <w:t xml:space="preserve">, submitted respectively by the EPO, the </w:t>
      </w:r>
      <w:r w:rsidR="00EF33CB" w:rsidRPr="004D5F47">
        <w:t>International Bureau</w:t>
      </w:r>
      <w:r w:rsidR="003B0979" w:rsidRPr="004D5F47">
        <w:t>, Sweden, Brazil and China in Annexes 85 to 89 to the project file.</w:t>
      </w:r>
    </w:p>
    <w:p w14:paraId="4FF10846" w14:textId="7274802B" w:rsidR="000E619D" w:rsidRPr="004D5F47" w:rsidRDefault="00184CB8" w:rsidP="00502361">
      <w:pPr>
        <w:pStyle w:val="ONUME"/>
      </w:pPr>
      <w:proofErr w:type="gramStart"/>
      <w:r w:rsidRPr="004D5F47">
        <w:t>The Committee adopted</w:t>
      </w:r>
      <w:r w:rsidR="002C2C8F" w:rsidRPr="004D5F47">
        <w:t>,</w:t>
      </w:r>
      <w:r w:rsidRPr="004D5F47">
        <w:t xml:space="preserve"> with some modifications</w:t>
      </w:r>
      <w:r w:rsidR="002C2C8F" w:rsidRPr="004D5F47">
        <w:t>,</w:t>
      </w:r>
      <w:r w:rsidRPr="004D5F47">
        <w:t xml:space="preserve"> the amendments to heading on the first page, paragraphs 23, 38bis (new), </w:t>
      </w:r>
      <w:r w:rsidR="002C2C8F" w:rsidRPr="004D5F47">
        <w:t xml:space="preserve">61, </w:t>
      </w:r>
      <w:r w:rsidR="0098653A" w:rsidRPr="004D5F47">
        <w:t xml:space="preserve">67, </w:t>
      </w:r>
      <w:r w:rsidR="00B1049A" w:rsidRPr="004D5F47">
        <w:t xml:space="preserve">70, 86bis, </w:t>
      </w:r>
      <w:r w:rsidR="0098653A" w:rsidRPr="004D5F47">
        <w:t>122</w:t>
      </w:r>
      <w:r w:rsidRPr="004D5F47">
        <w:t xml:space="preserve">, </w:t>
      </w:r>
      <w:r w:rsidR="00B1049A" w:rsidRPr="004D5F47">
        <w:t xml:space="preserve">123, 126, </w:t>
      </w:r>
      <w:r w:rsidRPr="004D5F47">
        <w:t>126bis of the Guidelines, the amendments to paragraph</w:t>
      </w:r>
      <w:r w:rsidR="00B1049A" w:rsidRPr="004D5F47">
        <w:t xml:space="preserve"> </w:t>
      </w:r>
      <w:r w:rsidR="00665CF4" w:rsidRPr="004D5F47">
        <w:t xml:space="preserve">1 of Appendix I, </w:t>
      </w:r>
      <w:r w:rsidR="00331ACD" w:rsidRPr="004D5F47">
        <w:t xml:space="preserve">paragraph 2 of Appendix II, </w:t>
      </w:r>
      <w:r w:rsidR="00665CF4" w:rsidRPr="004D5F47">
        <w:t xml:space="preserve">paragraphs 8 and </w:t>
      </w:r>
      <w:r w:rsidR="00B1049A" w:rsidRPr="004D5F47">
        <w:t>8bis</w:t>
      </w:r>
      <w:r w:rsidRPr="004D5F47">
        <w:t xml:space="preserve"> of Appendix I</w:t>
      </w:r>
      <w:r w:rsidR="00B1049A" w:rsidRPr="004D5F47">
        <w:t>V</w:t>
      </w:r>
      <w:r w:rsidRPr="004D5F47">
        <w:t xml:space="preserve"> and the Guidelines for Drafting Classification Definitions of Appendix VI, which appear in Annexes </w:t>
      </w:r>
      <w:r w:rsidR="00D348EB" w:rsidRPr="007E6DE7">
        <w:t>91</w:t>
      </w:r>
      <w:r w:rsidR="00D348EB" w:rsidRPr="004D5F47">
        <w:t xml:space="preserve"> </w:t>
      </w:r>
      <w:r w:rsidRPr="004D5F47">
        <w:t xml:space="preserve">and </w:t>
      </w:r>
      <w:r w:rsidR="00D348EB" w:rsidRPr="007E6DE7">
        <w:t>92</w:t>
      </w:r>
      <w:r w:rsidR="00B1049A" w:rsidRPr="004D5F47">
        <w:t xml:space="preserve"> </w:t>
      </w:r>
      <w:r w:rsidRPr="004D5F47">
        <w:t xml:space="preserve"> to the project file.</w:t>
      </w:r>
      <w:proofErr w:type="gramEnd"/>
    </w:p>
    <w:p w14:paraId="6CD735D3" w14:textId="77777777" w:rsidR="00713D8D" w:rsidRPr="004D5F47" w:rsidRDefault="00AF6C84" w:rsidP="00713D8D">
      <w:pPr>
        <w:pStyle w:val="ONUME"/>
        <w:numPr>
          <w:ilvl w:val="0"/>
          <w:numId w:val="0"/>
        </w:numPr>
      </w:pPr>
      <w:r w:rsidRPr="004D5F47">
        <w:rPr>
          <w:b/>
          <w:bCs/>
          <w:caps/>
          <w:kern w:val="32"/>
          <w:szCs w:val="32"/>
        </w:rPr>
        <w:t>t</w:t>
      </w:r>
      <w:r w:rsidR="00713D8D" w:rsidRPr="004D5F47">
        <w:rPr>
          <w:b/>
          <w:bCs/>
          <w:caps/>
          <w:kern w:val="32"/>
          <w:szCs w:val="32"/>
        </w:rPr>
        <w:t xml:space="preserve">he need for a new type of universal indexing/tagging scheme covering </w:t>
      </w:r>
      <w:proofErr w:type="gramStart"/>
      <w:r w:rsidR="00713D8D" w:rsidRPr="004D5F47">
        <w:rPr>
          <w:b/>
          <w:bCs/>
          <w:caps/>
          <w:kern w:val="32"/>
          <w:szCs w:val="32"/>
        </w:rPr>
        <w:t>cross-cutting</w:t>
      </w:r>
      <w:proofErr w:type="gramEnd"/>
      <w:r w:rsidR="00713D8D" w:rsidRPr="004D5F47">
        <w:rPr>
          <w:b/>
          <w:bCs/>
          <w:caps/>
          <w:kern w:val="32"/>
          <w:szCs w:val="32"/>
        </w:rPr>
        <w:t xml:space="preserve"> technologies </w:t>
      </w:r>
    </w:p>
    <w:p w14:paraId="1738DC09" w14:textId="77777777" w:rsidR="006225A2" w:rsidRPr="004D5F47" w:rsidRDefault="00E97CE1" w:rsidP="00713D8D">
      <w:pPr>
        <w:pStyle w:val="ONUME"/>
        <w:rPr>
          <w:u w:val="single"/>
        </w:rPr>
      </w:pPr>
      <w:r w:rsidRPr="004D5F47">
        <w:t xml:space="preserve">The Committee noted </w:t>
      </w:r>
      <w:r w:rsidR="00331ACD" w:rsidRPr="004D5F47">
        <w:t xml:space="preserve">on </w:t>
      </w:r>
      <w:r w:rsidR="00AF6C84" w:rsidRPr="004D5F47">
        <w:t>a</w:t>
      </w:r>
      <w:r w:rsidR="009E6CAA" w:rsidRPr="004D5F47">
        <w:t>n oral overview made</w:t>
      </w:r>
      <w:r w:rsidR="00AF6C84" w:rsidRPr="004D5F47">
        <w:t xml:space="preserve"> by the EPO</w:t>
      </w:r>
      <w:r w:rsidRPr="004D5F47">
        <w:t xml:space="preserve">, as one of the </w:t>
      </w:r>
      <w:r w:rsidR="00036AD5" w:rsidRPr="004D5F47">
        <w:t xml:space="preserve">two </w:t>
      </w:r>
      <w:r w:rsidRPr="004D5F47">
        <w:t>co</w:t>
      </w:r>
      <w:r w:rsidR="00FC1F4E" w:rsidRPr="004D5F47">
        <w:noBreakHyphen/>
      </w:r>
      <w:r w:rsidRPr="004D5F47">
        <w:t>rapporteur</w:t>
      </w:r>
      <w:r w:rsidR="00B57E27" w:rsidRPr="004D5F47">
        <w:t>s</w:t>
      </w:r>
      <w:r w:rsidRPr="004D5F47">
        <w:t xml:space="preserve"> of</w:t>
      </w:r>
      <w:r w:rsidR="009E6CAA" w:rsidRPr="004D5F47">
        <w:t xml:space="preserve"> project</w:t>
      </w:r>
      <w:r w:rsidR="005567CE" w:rsidRPr="004D5F47">
        <w:t xml:space="preserve"> </w:t>
      </w:r>
      <w:hyperlink r:id="rId22" w:history="1">
        <w:r w:rsidR="00713D8D" w:rsidRPr="004D5F47">
          <w:rPr>
            <w:rStyle w:val="Hyperlink"/>
          </w:rPr>
          <w:t>CE</w:t>
        </w:r>
        <w:r w:rsidR="00EF33CB" w:rsidRPr="004D5F47">
          <w:rPr>
            <w:rStyle w:val="Hyperlink"/>
          </w:rPr>
          <w:t> </w:t>
        </w:r>
        <w:r w:rsidR="00713D8D" w:rsidRPr="004D5F47">
          <w:rPr>
            <w:rStyle w:val="Hyperlink"/>
          </w:rPr>
          <w:t>502</w:t>
        </w:r>
      </w:hyperlink>
      <w:r w:rsidR="00DB0576" w:rsidRPr="004D5F47">
        <w:t xml:space="preserve">.  </w:t>
      </w:r>
      <w:r w:rsidR="00B5171C" w:rsidRPr="004D5F47">
        <w:t xml:space="preserve">It was informed that it would not be feasible to develop a new type of universal indexing or tagging scheme covering </w:t>
      </w:r>
      <w:proofErr w:type="gramStart"/>
      <w:r w:rsidR="00B5171C" w:rsidRPr="004D5F47">
        <w:t>cross-cutting</w:t>
      </w:r>
      <w:proofErr w:type="gramEnd"/>
      <w:r w:rsidR="00B5171C" w:rsidRPr="004D5F47">
        <w:t xml:space="preserve"> technologies, building upon their experience with the Y section of the CPC. </w:t>
      </w:r>
    </w:p>
    <w:p w14:paraId="7B5E0CD3" w14:textId="77777777" w:rsidR="00B5171C" w:rsidRPr="004D5F47" w:rsidRDefault="00B5171C" w:rsidP="00713D8D">
      <w:pPr>
        <w:pStyle w:val="ONUME"/>
        <w:rPr>
          <w:u w:val="single"/>
        </w:rPr>
      </w:pPr>
      <w:r w:rsidRPr="004D5F47">
        <w:t>The Committee also note</w:t>
      </w:r>
      <w:r w:rsidR="00FC1F4E" w:rsidRPr="004D5F47">
        <w:t>d</w:t>
      </w:r>
      <w:r w:rsidRPr="004D5F47">
        <w:t xml:space="preserve"> an oral statement from China, co-rapporteur of the project, propos</w:t>
      </w:r>
      <w:r w:rsidR="00036AD5" w:rsidRPr="004D5F47">
        <w:t>ing</w:t>
      </w:r>
      <w:r w:rsidRPr="004D5F47">
        <w:t xml:space="preserve"> a new type of “Multiple Indexing Scheme” to </w:t>
      </w:r>
      <w:r w:rsidR="00036AD5" w:rsidRPr="004D5F47">
        <w:t>apply for</w:t>
      </w:r>
      <w:r w:rsidRPr="004D5F47">
        <w:t xml:space="preserve"> </w:t>
      </w:r>
      <w:proofErr w:type="gramStart"/>
      <w:r w:rsidRPr="004D5F47">
        <w:t>cross-cutting</w:t>
      </w:r>
      <w:proofErr w:type="gramEnd"/>
      <w:r w:rsidRPr="004D5F47">
        <w:t xml:space="preserve"> technologies </w:t>
      </w:r>
      <w:r w:rsidR="00036AD5" w:rsidRPr="004D5F47">
        <w:t>together with proposed project approach and its revision roadmap</w:t>
      </w:r>
      <w:r w:rsidR="00DB0576" w:rsidRPr="004D5F47">
        <w:t xml:space="preserve">.  </w:t>
      </w:r>
      <w:r w:rsidR="00F340AB" w:rsidRPr="004D5F47">
        <w:t xml:space="preserve">China </w:t>
      </w:r>
      <w:proofErr w:type="gramStart"/>
      <w:r w:rsidR="00F340AB" w:rsidRPr="004D5F47">
        <w:t>was invited</w:t>
      </w:r>
      <w:proofErr w:type="gramEnd"/>
      <w:r w:rsidR="00F340AB" w:rsidRPr="004D5F47">
        <w:t xml:space="preserve"> to post the written proposal to the project under the e-forum for further review and discussions.</w:t>
      </w:r>
    </w:p>
    <w:p w14:paraId="621EE666" w14:textId="77777777" w:rsidR="00036AD5" w:rsidRPr="004D5F47" w:rsidRDefault="00036AD5" w:rsidP="00713D8D">
      <w:pPr>
        <w:pStyle w:val="ONUME"/>
        <w:rPr>
          <w:rStyle w:val="Hyperlink"/>
          <w:color w:val="auto"/>
        </w:rPr>
      </w:pPr>
      <w:r w:rsidRPr="004D5F47">
        <w:t xml:space="preserve">The Committee </w:t>
      </w:r>
      <w:r w:rsidR="00F340AB" w:rsidRPr="004D5F47">
        <w:t xml:space="preserve">invited the members of the Experts Group </w:t>
      </w:r>
      <w:r w:rsidR="00CB3CEC" w:rsidRPr="004D5F47">
        <w:t>of</w:t>
      </w:r>
      <w:r w:rsidR="00F340AB" w:rsidRPr="004D5F47">
        <w:t xml:space="preserve"> this project </w:t>
      </w:r>
      <w:proofErr w:type="gramStart"/>
      <w:r w:rsidR="00F340AB" w:rsidRPr="004D5F47">
        <w:t>to actively participate</w:t>
      </w:r>
      <w:proofErr w:type="gramEnd"/>
      <w:r w:rsidR="00F340AB" w:rsidRPr="004D5F47">
        <w:t xml:space="preserve"> in the discussion</w:t>
      </w:r>
      <w:r w:rsidR="00341EE7" w:rsidRPr="004D5F47">
        <w:t>.</w:t>
      </w:r>
    </w:p>
    <w:p w14:paraId="5679B8AF" w14:textId="77777777" w:rsidR="00713D8D" w:rsidRPr="004D5F47" w:rsidRDefault="00713D8D" w:rsidP="007E257D">
      <w:pPr>
        <w:pStyle w:val="Heading1"/>
      </w:pPr>
      <w:r w:rsidRPr="004D5F47">
        <w:t>Survey on the use of the IPC in terms of classification levels and other issues related to the IPC Working List Management Solution (IPCWLMS)</w:t>
      </w:r>
    </w:p>
    <w:p w14:paraId="16AF056B" w14:textId="77777777" w:rsidR="00064DA4" w:rsidRPr="004D5F47" w:rsidRDefault="00064DA4" w:rsidP="00064DA4"/>
    <w:p w14:paraId="536F864D" w14:textId="7A65E874" w:rsidR="00064DA4" w:rsidRPr="004D5F47" w:rsidRDefault="00064DA4" w:rsidP="00064DA4">
      <w:pPr>
        <w:pStyle w:val="ONUME"/>
      </w:pPr>
      <w:r w:rsidRPr="004D5F47">
        <w:t xml:space="preserve">Discussions were based </w:t>
      </w:r>
      <w:r w:rsidR="00341EE7" w:rsidRPr="004D5F47">
        <w:t>a summary of</w:t>
      </w:r>
      <w:r w:rsidRPr="004D5F47">
        <w:t xml:space="preserve"> </w:t>
      </w:r>
      <w:r w:rsidR="00341EE7" w:rsidRPr="004D5F47">
        <w:t xml:space="preserve">the </w:t>
      </w:r>
      <w:r w:rsidRPr="004D5F47">
        <w:t xml:space="preserve">results of </w:t>
      </w:r>
      <w:r w:rsidR="00341EE7" w:rsidRPr="004D5F47">
        <w:t>a</w:t>
      </w:r>
      <w:r w:rsidRPr="004D5F47">
        <w:t xml:space="preserve"> survey on the use of the IPC in terms of the classification levels</w:t>
      </w:r>
      <w:r w:rsidR="00341EE7" w:rsidRPr="004D5F47">
        <w:t xml:space="preserve"> prepared by the International Bureau</w:t>
      </w:r>
      <w:r w:rsidRPr="004D5F47">
        <w:t xml:space="preserve"> </w:t>
      </w:r>
      <w:r w:rsidR="00E27FE5" w:rsidRPr="004D5F47">
        <w:t>(</w:t>
      </w:r>
      <w:r w:rsidRPr="004D5F47">
        <w:t xml:space="preserve">see </w:t>
      </w:r>
      <w:r w:rsidR="00341EE7" w:rsidRPr="004D5F47">
        <w:t xml:space="preserve">Annex 27 to </w:t>
      </w:r>
      <w:r w:rsidRPr="004D5F47">
        <w:t>project</w:t>
      </w:r>
      <w:r w:rsidR="00341EE7" w:rsidRPr="004D5F47">
        <w:t xml:space="preserve"> file</w:t>
      </w:r>
      <w:r w:rsidRPr="004D5F47">
        <w:t xml:space="preserve"> </w:t>
      </w:r>
      <w:hyperlink r:id="rId23" w:history="1">
        <w:r w:rsidRPr="004D5F47">
          <w:rPr>
            <w:rStyle w:val="Hyperlink"/>
          </w:rPr>
          <w:t>CE</w:t>
        </w:r>
        <w:r w:rsidR="00EF33CB" w:rsidRPr="004D5F47">
          <w:rPr>
            <w:rStyle w:val="Hyperlink"/>
          </w:rPr>
          <w:t> </w:t>
        </w:r>
        <w:r w:rsidRPr="004D5F47">
          <w:rPr>
            <w:rStyle w:val="Hyperlink"/>
          </w:rPr>
          <w:t>492</w:t>
        </w:r>
      </w:hyperlink>
      <w:r w:rsidR="00E27FE5" w:rsidRPr="004D5F47">
        <w:rPr>
          <w:rStyle w:val="Hyperlink"/>
        </w:rPr>
        <w:t>)</w:t>
      </w:r>
      <w:r w:rsidRPr="004D5F47">
        <w:t xml:space="preserve">. </w:t>
      </w:r>
    </w:p>
    <w:p w14:paraId="78802D28" w14:textId="66793E06" w:rsidR="00064DA4" w:rsidRPr="004D5F47" w:rsidRDefault="00064DA4" w:rsidP="00064DA4">
      <w:pPr>
        <w:pStyle w:val="ONUME"/>
      </w:pPr>
      <w:r w:rsidRPr="004D5F47">
        <w:t xml:space="preserve">In total, 24 replies </w:t>
      </w:r>
      <w:proofErr w:type="gramStart"/>
      <w:r w:rsidRPr="004D5F47">
        <w:t>were received</w:t>
      </w:r>
      <w:proofErr w:type="gramEnd"/>
      <w:r w:rsidRPr="004D5F47">
        <w:t xml:space="preserve"> from Member States of the IPC Union and from the EPO.  </w:t>
      </w:r>
    </w:p>
    <w:p w14:paraId="68515B07" w14:textId="77777777" w:rsidR="00064DA4" w:rsidRPr="004D5F47" w:rsidRDefault="00AB36EA" w:rsidP="00064DA4">
      <w:pPr>
        <w:pStyle w:val="ONUME"/>
      </w:pPr>
      <w:r w:rsidRPr="004D5F47">
        <w:t>In summary, 23</w:t>
      </w:r>
      <w:r w:rsidR="00064DA4" w:rsidRPr="004D5F47">
        <w:t xml:space="preserve"> offices that use the IPC for classifying national patent publications use the full level of the IPC</w:t>
      </w:r>
      <w:r w:rsidR="00FC1F4E" w:rsidRPr="004D5F47">
        <w:t>,</w:t>
      </w:r>
      <w:r w:rsidR="00064DA4" w:rsidRPr="004D5F47">
        <w:t xml:space="preserve"> and </w:t>
      </w:r>
      <w:r w:rsidRPr="004D5F47">
        <w:t>13 out of 24 offices</w:t>
      </w:r>
      <w:r w:rsidR="00064DA4" w:rsidRPr="004D5F47">
        <w:t xml:space="preserve"> reclassify national patent publications upon revision of the IPC</w:t>
      </w:r>
      <w:r w:rsidR="00DB0576" w:rsidRPr="004D5F47">
        <w:t xml:space="preserve">.  </w:t>
      </w:r>
      <w:r w:rsidR="00064DA4" w:rsidRPr="004D5F47">
        <w:t xml:space="preserve">In </w:t>
      </w:r>
      <w:r w:rsidRPr="004D5F47">
        <w:t>nine</w:t>
      </w:r>
      <w:r w:rsidR="00064DA4" w:rsidRPr="004D5F47">
        <w:t xml:space="preserve"> offices</w:t>
      </w:r>
      <w:r w:rsidRPr="004D5F47">
        <w:t>,</w:t>
      </w:r>
      <w:r w:rsidR="00064DA4" w:rsidRPr="004D5F47">
        <w:t xml:space="preserve"> reclassification is conducted intellectually</w:t>
      </w:r>
      <w:proofErr w:type="gramStart"/>
      <w:r w:rsidR="00064DA4" w:rsidRPr="004D5F47">
        <w:t>;</w:t>
      </w:r>
      <w:r w:rsidR="00530049" w:rsidRPr="004D5F47">
        <w:t xml:space="preserve"> </w:t>
      </w:r>
      <w:r w:rsidR="00064DA4" w:rsidRPr="004D5F47">
        <w:t xml:space="preserve"> </w:t>
      </w:r>
      <w:r w:rsidRPr="004D5F47">
        <w:t>four</w:t>
      </w:r>
      <w:proofErr w:type="gramEnd"/>
      <w:r w:rsidR="00064DA4" w:rsidRPr="004D5F47">
        <w:t xml:space="preserve"> offices conduct a combination of the intellectual and automated reclassification depending on the technical fields.</w:t>
      </w:r>
    </w:p>
    <w:p w14:paraId="141E135B" w14:textId="77777777" w:rsidR="00AB36EA" w:rsidRPr="004D5F47" w:rsidRDefault="00AB36EA" w:rsidP="00064DA4">
      <w:pPr>
        <w:pStyle w:val="ONUME"/>
      </w:pPr>
      <w:r w:rsidRPr="004D5F47">
        <w:t xml:space="preserve">It </w:t>
      </w:r>
      <w:proofErr w:type="gramStart"/>
      <w:r w:rsidRPr="004D5F47">
        <w:t>was informed</w:t>
      </w:r>
      <w:proofErr w:type="gramEnd"/>
      <w:r w:rsidRPr="004D5F47">
        <w:t xml:space="preserve"> that t</w:t>
      </w:r>
      <w:r w:rsidR="00064DA4" w:rsidRPr="004D5F47">
        <w:t xml:space="preserve">he results of the survey would be used for updating the information in the Distribution Algorithm. </w:t>
      </w:r>
    </w:p>
    <w:p w14:paraId="60D94E8B" w14:textId="77777777" w:rsidR="00064DA4" w:rsidRPr="004D5F47" w:rsidRDefault="00064DA4" w:rsidP="00064DA4">
      <w:pPr>
        <w:pStyle w:val="ONUME"/>
      </w:pPr>
      <w:r w:rsidRPr="004D5F47">
        <w:t xml:space="preserve">The Committee </w:t>
      </w:r>
      <w:r w:rsidR="00B3786E" w:rsidRPr="004D5F47">
        <w:t>invited the International Bureau</w:t>
      </w:r>
      <w:r w:rsidRPr="004D5F47">
        <w:t xml:space="preserve"> </w:t>
      </w:r>
      <w:r w:rsidR="00B3786E" w:rsidRPr="004D5F47">
        <w:t xml:space="preserve">to continue collecting replies in an appropriate way </w:t>
      </w:r>
      <w:r w:rsidR="00341EE7" w:rsidRPr="004D5F47">
        <w:t>in order to obtain broader inputs from</w:t>
      </w:r>
      <w:r w:rsidR="00B3786E" w:rsidRPr="004D5F47">
        <w:t xml:space="preserve"> offices</w:t>
      </w:r>
      <w:r w:rsidRPr="004D5F47">
        <w:t xml:space="preserve">. </w:t>
      </w:r>
    </w:p>
    <w:p w14:paraId="0BA70517" w14:textId="77777777" w:rsidR="00713D8D" w:rsidRPr="004D5F47" w:rsidRDefault="00713D8D" w:rsidP="007E257D">
      <w:pPr>
        <w:pStyle w:val="Heading1"/>
      </w:pPr>
      <w:r w:rsidRPr="004D5F47">
        <w:t>AI-based IPC Reclassification – a potential replacement of “Default Transfer”</w:t>
      </w:r>
    </w:p>
    <w:p w14:paraId="217AE79F" w14:textId="77777777" w:rsidR="00064DA4" w:rsidRPr="004D5F47" w:rsidRDefault="00064DA4" w:rsidP="00064DA4"/>
    <w:p w14:paraId="0314954F" w14:textId="544D5707" w:rsidR="00064DA4" w:rsidRPr="004D5F47" w:rsidRDefault="00064DA4" w:rsidP="004D77BA">
      <w:pPr>
        <w:pStyle w:val="ONUME"/>
      </w:pPr>
      <w:r w:rsidRPr="004D5F47">
        <w:t xml:space="preserve">The Committee noted a brief information </w:t>
      </w:r>
      <w:r w:rsidR="00341BCF" w:rsidRPr="004D5F47">
        <w:t xml:space="preserve">report </w:t>
      </w:r>
      <w:r w:rsidR="00FC1F4E" w:rsidRPr="004D5F47">
        <w:t>on</w:t>
      </w:r>
      <w:r w:rsidRPr="004D5F47">
        <w:t xml:space="preserve"> the AI-based reclassification service in IPCWLMS initiated by the International Bureau </w:t>
      </w:r>
      <w:r w:rsidR="00341BCF" w:rsidRPr="004D5F47">
        <w:t>aiming at patent families remained to be reclassified at Stage 3 within IPCWLMS</w:t>
      </w:r>
      <w:r w:rsidRPr="004D5F47">
        <w:t xml:space="preserve">, as an alternative to the </w:t>
      </w:r>
      <w:r w:rsidR="00341BCF" w:rsidRPr="004D5F47">
        <w:t xml:space="preserve">current </w:t>
      </w:r>
      <w:r w:rsidRPr="004D5F47">
        <w:t xml:space="preserve">Default Transfer </w:t>
      </w:r>
      <w:r w:rsidR="0020472D" w:rsidRPr="004D5F47">
        <w:t>(</w:t>
      </w:r>
      <w:r w:rsidRPr="004D5F47">
        <w:t xml:space="preserve">see </w:t>
      </w:r>
      <w:r w:rsidRPr="004D5F47">
        <w:rPr>
          <w:rFonts w:eastAsia="MS Mincho"/>
          <w:szCs w:val="22"/>
          <w:lang w:val="en-GB" w:eastAsia="ja-JP"/>
        </w:rPr>
        <w:t xml:space="preserve">project </w:t>
      </w:r>
      <w:hyperlink r:id="rId24" w:history="1">
        <w:r w:rsidRPr="004D5F47">
          <w:rPr>
            <w:rFonts w:eastAsia="MS Mincho"/>
            <w:color w:val="0000FF" w:themeColor="hyperlink"/>
            <w:szCs w:val="22"/>
            <w:u w:val="single"/>
            <w:lang w:val="en-GB" w:eastAsia="ja-JP"/>
          </w:rPr>
          <w:t>CE</w:t>
        </w:r>
        <w:r w:rsidR="00530049" w:rsidRPr="004D5F47">
          <w:rPr>
            <w:rFonts w:eastAsia="MS Mincho"/>
            <w:color w:val="0000FF" w:themeColor="hyperlink"/>
            <w:szCs w:val="22"/>
            <w:u w:val="single"/>
            <w:lang w:val="en-GB" w:eastAsia="ja-JP"/>
          </w:rPr>
          <w:t> </w:t>
        </w:r>
        <w:r w:rsidRPr="004D5F47">
          <w:rPr>
            <w:rFonts w:eastAsia="MS Mincho"/>
            <w:color w:val="0000FF" w:themeColor="hyperlink"/>
            <w:szCs w:val="22"/>
            <w:u w:val="single"/>
            <w:lang w:val="en-GB" w:eastAsia="ja-JP"/>
          </w:rPr>
          <w:t>532</w:t>
        </w:r>
      </w:hyperlink>
      <w:r w:rsidR="0020472D" w:rsidRPr="004D5F47">
        <w:rPr>
          <w:rFonts w:eastAsia="MS Mincho"/>
          <w:color w:val="0000FF" w:themeColor="hyperlink"/>
          <w:szCs w:val="22"/>
          <w:u w:val="single"/>
          <w:lang w:val="en-GB" w:eastAsia="ja-JP"/>
        </w:rPr>
        <w:t>)</w:t>
      </w:r>
      <w:r w:rsidRPr="004D5F47">
        <w:t>.</w:t>
      </w:r>
    </w:p>
    <w:p w14:paraId="47B0A34F" w14:textId="77777777" w:rsidR="00064DA4" w:rsidRPr="004D5F47" w:rsidRDefault="00064DA4" w:rsidP="004D5F47">
      <w:pPr>
        <w:pStyle w:val="ONUME"/>
        <w:keepLines/>
      </w:pPr>
      <w:r w:rsidRPr="004D5F47">
        <w:t>The initial study focused on presenting a production system to reclassify patent documents from versions 2009 to 2016, which include nearly two million families and about four million symbols for reclassification</w:t>
      </w:r>
      <w:r w:rsidR="00DB0576" w:rsidRPr="004D5F47">
        <w:t xml:space="preserve">.  </w:t>
      </w:r>
      <w:r w:rsidRPr="004D5F47">
        <w:t xml:space="preserve">The final capacity of the system would allow for processing versions from 2009 to 2016, which include 100 projects, at a rate of </w:t>
      </w:r>
      <w:r w:rsidR="009D2B54" w:rsidRPr="004D5F47">
        <w:t>two</w:t>
      </w:r>
      <w:r w:rsidRPr="004D5F47">
        <w:t xml:space="preserve"> projects per week, to </w:t>
      </w:r>
      <w:proofErr w:type="gramStart"/>
      <w:r w:rsidRPr="004D5F47">
        <w:t>be completed</w:t>
      </w:r>
      <w:proofErr w:type="gramEnd"/>
      <w:r w:rsidRPr="004D5F47">
        <w:t xml:space="preserve"> in less than one year.</w:t>
      </w:r>
    </w:p>
    <w:p w14:paraId="5E75DC99" w14:textId="77777777" w:rsidR="00064DA4" w:rsidRPr="004D5F47" w:rsidRDefault="00064DA4" w:rsidP="00064DA4">
      <w:pPr>
        <w:pStyle w:val="ONUME"/>
      </w:pPr>
      <w:r w:rsidRPr="004D5F47">
        <w:t xml:space="preserve">The International Bureau </w:t>
      </w:r>
      <w:proofErr w:type="gramStart"/>
      <w:r w:rsidRPr="004D5F47">
        <w:t>was invited</w:t>
      </w:r>
      <w:proofErr w:type="gramEnd"/>
      <w:r w:rsidRPr="004D5F47">
        <w:t xml:space="preserve"> to continue collecting test results and </w:t>
      </w:r>
      <w:r w:rsidR="00AF5EEE" w:rsidRPr="004D5F47">
        <w:t xml:space="preserve">to </w:t>
      </w:r>
      <w:r w:rsidRPr="004D5F47">
        <w:t>share the relevant documentation for comments by offices</w:t>
      </w:r>
      <w:r w:rsidR="00DB0576" w:rsidRPr="004D5F47">
        <w:t xml:space="preserve">.  </w:t>
      </w:r>
      <w:r w:rsidR="00AF5EEE" w:rsidRPr="004D5F47">
        <w:t>O</w:t>
      </w:r>
      <w:r w:rsidRPr="004D5F47">
        <w:t xml:space="preserve">ffices </w:t>
      </w:r>
      <w:proofErr w:type="gramStart"/>
      <w:r w:rsidRPr="004D5F47">
        <w:t>were invited</w:t>
      </w:r>
      <w:proofErr w:type="gramEnd"/>
      <w:r w:rsidRPr="004D5F47">
        <w:t xml:space="preserve"> to consider their active participation in testing</w:t>
      </w:r>
      <w:r w:rsidR="00341BCF" w:rsidRPr="004D5F47">
        <w:t xml:space="preserve">, which would contribute to the final </w:t>
      </w:r>
      <w:r w:rsidRPr="004D5F47">
        <w:t xml:space="preserve">evaluation and validation of AI-based reclassification </w:t>
      </w:r>
      <w:r w:rsidR="00341BCF" w:rsidRPr="004D5F47">
        <w:t>service for consideration and decision by the Committee at later stage</w:t>
      </w:r>
      <w:r w:rsidRPr="004D5F47">
        <w:t>.</w:t>
      </w:r>
    </w:p>
    <w:p w14:paraId="6A9CD4B0" w14:textId="77777777" w:rsidR="00713D8D" w:rsidRPr="004D5F47" w:rsidRDefault="00903BFE" w:rsidP="00903BFE">
      <w:pPr>
        <w:pStyle w:val="Heading1"/>
      </w:pPr>
      <w:r w:rsidRPr="004D5F47">
        <w:t>Other issues</w:t>
      </w:r>
    </w:p>
    <w:p w14:paraId="1D984E7D" w14:textId="77777777" w:rsidR="00903BFE" w:rsidRPr="004D5F47" w:rsidRDefault="002858EF" w:rsidP="00B57E27">
      <w:pPr>
        <w:pStyle w:val="ONUME"/>
        <w:rPr>
          <w:rStyle w:val="Hyperlink"/>
          <w:color w:val="auto"/>
          <w:u w:val="none"/>
        </w:rPr>
      </w:pPr>
      <w:r w:rsidRPr="004D5F47">
        <w:t xml:space="preserve">The Committee agreed to suspend project </w:t>
      </w:r>
      <w:hyperlink r:id="rId25" w:history="1">
        <w:r w:rsidRPr="004D5F47">
          <w:rPr>
            <w:rStyle w:val="Hyperlink"/>
          </w:rPr>
          <w:t>CE</w:t>
        </w:r>
        <w:r w:rsidR="00EF33CB" w:rsidRPr="004D5F47">
          <w:rPr>
            <w:rStyle w:val="Hyperlink"/>
          </w:rPr>
          <w:t> </w:t>
        </w:r>
        <w:r w:rsidRPr="004D5F47">
          <w:rPr>
            <w:rStyle w:val="Hyperlink"/>
          </w:rPr>
          <w:t>523</w:t>
        </w:r>
      </w:hyperlink>
      <w:r w:rsidRPr="004D5F47">
        <w:t xml:space="preserve"> relating to “</w:t>
      </w:r>
      <w:r w:rsidR="00FC1F4E" w:rsidRPr="004D5F47">
        <w:t>f</w:t>
      </w:r>
      <w:r w:rsidRPr="004D5F47">
        <w:t>ramework of technical competencies for patent classification”, in view of lack of activities.</w:t>
      </w:r>
    </w:p>
    <w:p w14:paraId="7707D01F" w14:textId="77777777" w:rsidR="00FE3795" w:rsidRPr="004D5F47" w:rsidRDefault="00FE3795" w:rsidP="00FE3795">
      <w:pPr>
        <w:pStyle w:val="Heading1"/>
      </w:pPr>
      <w:r w:rsidRPr="004D5F47">
        <w:t>Report on IPC-related IT systems</w:t>
      </w:r>
    </w:p>
    <w:p w14:paraId="01C836BE" w14:textId="77777777" w:rsidR="00170061" w:rsidRPr="004D5F47" w:rsidRDefault="00170061" w:rsidP="00DD04FC">
      <w:pPr>
        <w:pStyle w:val="ONUME"/>
      </w:pPr>
      <w:r w:rsidRPr="004D5F47">
        <w:t>The International Bureau delivered a presentation of an overview of ongoing developments in the IPC</w:t>
      </w:r>
      <w:r w:rsidR="00214B5D" w:rsidRPr="004D5F47">
        <w:t>-</w:t>
      </w:r>
      <w:r w:rsidRPr="004D5F47">
        <w:t xml:space="preserve">related IT systems and, in particular, on technical changes </w:t>
      </w:r>
      <w:r w:rsidR="007E1B4B" w:rsidRPr="004D5F47">
        <w:t>related</w:t>
      </w:r>
      <w:r w:rsidRPr="004D5F47">
        <w:t xml:space="preserve"> </w:t>
      </w:r>
      <w:r w:rsidR="00214B5D" w:rsidRPr="004D5F47">
        <w:t>to</w:t>
      </w:r>
      <w:r w:rsidRPr="004D5F47">
        <w:t xml:space="preserve"> IPCPUB/IPCCAT, IPCRMS, IPCWLMS and WIPO Common Look and Feel.</w:t>
      </w:r>
    </w:p>
    <w:p w14:paraId="78E8C5B3" w14:textId="3CB63E50" w:rsidR="00170061" w:rsidRPr="004D5F47" w:rsidRDefault="00170061" w:rsidP="00214B5D">
      <w:pPr>
        <w:pStyle w:val="ONUME"/>
      </w:pPr>
      <w:r w:rsidRPr="004D5F47">
        <w:t>The Committee noted the status of the current IPC/CPC/FI dataset published in IPCPUB</w:t>
      </w:r>
      <w:r w:rsidR="00DB0576" w:rsidRPr="004D5F47">
        <w:t xml:space="preserve">.  </w:t>
      </w:r>
      <w:r w:rsidRPr="004D5F47">
        <w:t xml:space="preserve">The Committee </w:t>
      </w:r>
      <w:proofErr w:type="gramStart"/>
      <w:r w:rsidRPr="004D5F47">
        <w:t>was also informed</w:t>
      </w:r>
      <w:proofErr w:type="gramEnd"/>
      <w:r w:rsidRPr="004D5F47">
        <w:t xml:space="preserve"> about the publication of IPC 2009.01 to 2016.01 in active mode</w:t>
      </w:r>
      <w:r w:rsidR="007E1B4B" w:rsidRPr="004D5F47">
        <w:t>,</w:t>
      </w:r>
      <w:r w:rsidRPr="004D5F47">
        <w:t xml:space="preserve"> which allow</w:t>
      </w:r>
      <w:r w:rsidR="007E1B4B" w:rsidRPr="004D5F47">
        <w:t>ed</w:t>
      </w:r>
      <w:r w:rsidRPr="004D5F47">
        <w:t xml:space="preserve"> for both extended searching in IPCPUB and selecting symbol </w:t>
      </w:r>
      <w:r w:rsidR="0020472D" w:rsidRPr="004D5F47">
        <w:t>in </w:t>
      </w:r>
      <w:r w:rsidRPr="004D5F47">
        <w:t>IPCWLMS.</w:t>
      </w:r>
    </w:p>
    <w:p w14:paraId="14F56A74" w14:textId="36108222" w:rsidR="00170061" w:rsidRPr="004D5F47" w:rsidRDefault="00170061" w:rsidP="00214B5D">
      <w:pPr>
        <w:pStyle w:val="ONUME"/>
      </w:pPr>
      <w:r w:rsidRPr="004D5F47">
        <w:t xml:space="preserve">The Committee also noted that the legacy PDF preparation tool </w:t>
      </w:r>
      <w:proofErr w:type="gramStart"/>
      <w:r w:rsidR="00FC1F4E" w:rsidRPr="004D5F47">
        <w:t>was</w:t>
      </w:r>
      <w:r w:rsidRPr="004D5F47">
        <w:t xml:space="preserve"> discontinued</w:t>
      </w:r>
      <w:proofErr w:type="gramEnd"/>
      <w:r w:rsidRPr="004D5F47">
        <w:t xml:space="preserve"> in favor of a new feature in IPCPUB </w:t>
      </w:r>
      <w:r w:rsidR="007E1B4B" w:rsidRPr="004D5F47">
        <w:t>V.</w:t>
      </w:r>
      <w:r w:rsidRPr="004D5F47">
        <w:t>9</w:t>
      </w:r>
      <w:r w:rsidR="00214B5D" w:rsidRPr="004D5F47">
        <w:t>,</w:t>
      </w:r>
      <w:r w:rsidRPr="004D5F47">
        <w:t xml:space="preserve"> which allow</w:t>
      </w:r>
      <w:r w:rsidR="007E1B4B" w:rsidRPr="004D5F47">
        <w:t>ed</w:t>
      </w:r>
      <w:r w:rsidRPr="004D5F47">
        <w:t xml:space="preserve"> for produc</w:t>
      </w:r>
      <w:r w:rsidR="007E1B4B" w:rsidRPr="004D5F47">
        <w:t xml:space="preserve">ing </w:t>
      </w:r>
      <w:r w:rsidRPr="004D5F47">
        <w:t xml:space="preserve">a better PDF rendition of the </w:t>
      </w:r>
      <w:r w:rsidR="0020472D" w:rsidRPr="004D5F47">
        <w:t>IPC s</w:t>
      </w:r>
      <w:r w:rsidRPr="004D5F47">
        <w:t>cheme.</w:t>
      </w:r>
    </w:p>
    <w:p w14:paraId="2601A974" w14:textId="77777777" w:rsidR="00170061" w:rsidRPr="004D5F47" w:rsidRDefault="00170061" w:rsidP="00214B5D">
      <w:pPr>
        <w:pStyle w:val="ONUME"/>
      </w:pPr>
      <w:r w:rsidRPr="004D5F47">
        <w:t xml:space="preserve">It </w:t>
      </w:r>
      <w:proofErr w:type="gramStart"/>
      <w:r w:rsidRPr="004D5F47">
        <w:t>was</w:t>
      </w:r>
      <w:r w:rsidR="007E1B4B" w:rsidRPr="004D5F47">
        <w:t xml:space="preserve"> further</w:t>
      </w:r>
      <w:r w:rsidRPr="004D5F47">
        <w:t xml:space="preserve"> informed</w:t>
      </w:r>
      <w:proofErr w:type="gramEnd"/>
      <w:r w:rsidRPr="004D5F47">
        <w:t xml:space="preserve"> that IPCCAT and IPCWLMS w</w:t>
      </w:r>
      <w:r w:rsidR="007E1B4B" w:rsidRPr="004D5F47">
        <w:t>ould</w:t>
      </w:r>
      <w:r w:rsidRPr="004D5F47">
        <w:t xml:space="preserve"> be retrained with patent documents reclassified in IPC 2023.01.</w:t>
      </w:r>
    </w:p>
    <w:p w14:paraId="28CE7B4B" w14:textId="77777777" w:rsidR="00170061" w:rsidRPr="004D5F47" w:rsidRDefault="00170061" w:rsidP="00214B5D">
      <w:pPr>
        <w:pStyle w:val="ONUME"/>
      </w:pPr>
      <w:r w:rsidRPr="004D5F47">
        <w:t xml:space="preserve">The Committee noted that </w:t>
      </w:r>
      <w:r w:rsidR="00530049" w:rsidRPr="004D5F47">
        <w:t xml:space="preserve">the </w:t>
      </w:r>
      <w:r w:rsidRPr="004D5F47">
        <w:t xml:space="preserve">Polish, Portuguese, Serbian, Slovak and Spanish </w:t>
      </w:r>
      <w:r w:rsidR="00FC1F4E" w:rsidRPr="004D5F47">
        <w:t xml:space="preserve">languages </w:t>
      </w:r>
      <w:proofErr w:type="gramStart"/>
      <w:r w:rsidRPr="004D5F47">
        <w:t>w</w:t>
      </w:r>
      <w:r w:rsidR="007E1B4B" w:rsidRPr="004D5F47">
        <w:t>ould</w:t>
      </w:r>
      <w:r w:rsidRPr="004D5F47">
        <w:t xml:space="preserve"> be added</w:t>
      </w:r>
      <w:proofErr w:type="gramEnd"/>
      <w:r w:rsidRPr="004D5F47">
        <w:t xml:space="preserve"> to the IPCRMS translation assistance system. </w:t>
      </w:r>
    </w:p>
    <w:p w14:paraId="145CAFE9" w14:textId="77777777" w:rsidR="00170061" w:rsidRPr="004D5F47" w:rsidRDefault="007E1B4B" w:rsidP="00214B5D">
      <w:pPr>
        <w:pStyle w:val="ONUME"/>
      </w:pPr>
      <w:r w:rsidRPr="004D5F47">
        <w:t>The Committee agreed</w:t>
      </w:r>
      <w:r w:rsidR="00170061" w:rsidRPr="004D5F47">
        <w:t xml:space="preserve"> that project </w:t>
      </w:r>
      <w:hyperlink r:id="rId26" w:history="1">
        <w:r w:rsidR="00170061" w:rsidRPr="004D5F47">
          <w:rPr>
            <w:rStyle w:val="Hyperlink"/>
          </w:rPr>
          <w:t>CE</w:t>
        </w:r>
        <w:r w:rsidR="00FC1F4E" w:rsidRPr="004D5F47">
          <w:rPr>
            <w:rStyle w:val="Hyperlink"/>
          </w:rPr>
          <w:t> </w:t>
        </w:r>
        <w:r w:rsidR="00170061" w:rsidRPr="004D5F47">
          <w:rPr>
            <w:rStyle w:val="Hyperlink"/>
          </w:rPr>
          <w:t>522</w:t>
        </w:r>
      </w:hyperlink>
      <w:r w:rsidR="00170061" w:rsidRPr="004D5F47">
        <w:t xml:space="preserve"> relating to “Divergence in IPC Allocations” </w:t>
      </w:r>
      <w:r w:rsidRPr="004D5F47">
        <w:t>would be</w:t>
      </w:r>
      <w:r w:rsidR="00170061" w:rsidRPr="004D5F47">
        <w:t xml:space="preserve"> suspended.</w:t>
      </w:r>
    </w:p>
    <w:p w14:paraId="42D531F2" w14:textId="77777777" w:rsidR="00FD4026" w:rsidRPr="004D5F47" w:rsidRDefault="00FD4026" w:rsidP="00FD4026">
      <w:pPr>
        <w:pStyle w:val="ONUME"/>
      </w:pPr>
      <w:r w:rsidRPr="004D5F47">
        <w:t xml:space="preserve">Discussions </w:t>
      </w:r>
      <w:proofErr w:type="gramStart"/>
      <w:r w:rsidRPr="004D5F47">
        <w:t>were based</w:t>
      </w:r>
      <w:proofErr w:type="gramEnd"/>
      <w:r w:rsidRPr="004D5F47">
        <w:t xml:space="preserve"> on </w:t>
      </w:r>
      <w:r w:rsidR="007E1B4B" w:rsidRPr="004D5F47">
        <w:t xml:space="preserve">Annex 8 to project file </w:t>
      </w:r>
      <w:hyperlink r:id="rId27" w:history="1">
        <w:r w:rsidR="007E1B4B" w:rsidRPr="004D5F47">
          <w:rPr>
            <w:rStyle w:val="Hyperlink"/>
          </w:rPr>
          <w:t>CE</w:t>
        </w:r>
        <w:r w:rsidR="00FC1F4E" w:rsidRPr="004D5F47">
          <w:rPr>
            <w:rStyle w:val="Hyperlink"/>
          </w:rPr>
          <w:t> </w:t>
        </w:r>
        <w:r w:rsidR="007E1B4B" w:rsidRPr="004D5F47">
          <w:rPr>
            <w:rStyle w:val="Hyperlink"/>
          </w:rPr>
          <w:t>501</w:t>
        </w:r>
      </w:hyperlink>
      <w:r w:rsidR="007E1B4B" w:rsidRPr="004D5F47">
        <w:t xml:space="preserve">, </w:t>
      </w:r>
      <w:r w:rsidRPr="004D5F47">
        <w:t xml:space="preserve">related to definition master files and </w:t>
      </w:r>
      <w:r w:rsidR="0074181F" w:rsidRPr="004D5F47">
        <w:t xml:space="preserve">the timing for the </w:t>
      </w:r>
      <w:r w:rsidRPr="004D5F47">
        <w:t xml:space="preserve">publication of definitions in the IPC. </w:t>
      </w:r>
    </w:p>
    <w:p w14:paraId="07E9E284" w14:textId="392D9FBA" w:rsidR="00FD4026" w:rsidRPr="004D5F47" w:rsidRDefault="00FD4026" w:rsidP="00FD4026">
      <w:pPr>
        <w:pStyle w:val="ONUME"/>
      </w:pPr>
      <w:r w:rsidRPr="004D5F47">
        <w:t>The Committee noted an issue with language</w:t>
      </w:r>
      <w:r w:rsidR="007E1B4B" w:rsidRPr="004D5F47">
        <w:t>-</w:t>
      </w:r>
      <w:r w:rsidRPr="004D5F47">
        <w:t xml:space="preserve">independent illustrations for definitions in IPC master files reported by the </w:t>
      </w:r>
      <w:r w:rsidR="00EC28F4" w:rsidRPr="004D5F47">
        <w:t xml:space="preserve">International </w:t>
      </w:r>
      <w:r w:rsidRPr="004D5F47">
        <w:t xml:space="preserve">Bureau, and endorsed a </w:t>
      </w:r>
      <w:proofErr w:type="gramStart"/>
      <w:r w:rsidRPr="004D5F47">
        <w:t>change which</w:t>
      </w:r>
      <w:proofErr w:type="gramEnd"/>
      <w:r w:rsidRPr="004D5F47">
        <w:t xml:space="preserve"> would allow for language</w:t>
      </w:r>
      <w:r w:rsidR="007E1B4B" w:rsidRPr="004D5F47">
        <w:t>-</w:t>
      </w:r>
      <w:r w:rsidRPr="004D5F47">
        <w:t>dependent illustration</w:t>
      </w:r>
      <w:r w:rsidR="006641A9" w:rsidRPr="004D5F47">
        <w:t>s</w:t>
      </w:r>
      <w:r w:rsidRPr="004D5F47">
        <w:t xml:space="preserve"> </w:t>
      </w:r>
      <w:r w:rsidR="006641A9" w:rsidRPr="004D5F47">
        <w:t>to be</w:t>
      </w:r>
      <w:r w:rsidRPr="004D5F47">
        <w:t xml:space="preserve"> used in the master files. </w:t>
      </w:r>
    </w:p>
    <w:p w14:paraId="32A38E03" w14:textId="77777777" w:rsidR="00FD4026" w:rsidRPr="004D5F47" w:rsidRDefault="00FD4026" w:rsidP="00FD4026">
      <w:pPr>
        <w:pStyle w:val="ONUME"/>
      </w:pPr>
      <w:r w:rsidRPr="004D5F47">
        <w:t xml:space="preserve">The International Bureau </w:t>
      </w:r>
      <w:proofErr w:type="gramStart"/>
      <w:r w:rsidRPr="004D5F47">
        <w:t>was invited</w:t>
      </w:r>
      <w:proofErr w:type="gramEnd"/>
      <w:r w:rsidRPr="004D5F47">
        <w:t xml:space="preserve"> to prepare a proposal of new master files to be approved by the Committee electronically before </w:t>
      </w:r>
      <w:r w:rsidR="00D07CD7" w:rsidRPr="004D5F47">
        <w:t xml:space="preserve">early </w:t>
      </w:r>
      <w:r w:rsidRPr="004D5F47">
        <w:t>publication of the next version of the IPC.</w:t>
      </w:r>
    </w:p>
    <w:p w14:paraId="478BDB70" w14:textId="77777777" w:rsidR="00FD4026" w:rsidRPr="004D5F47" w:rsidRDefault="00FD4026" w:rsidP="00FD4026">
      <w:pPr>
        <w:pStyle w:val="ONUME"/>
      </w:pPr>
      <w:r w:rsidRPr="004D5F47">
        <w:t xml:space="preserve">The Committee confirmed </w:t>
      </w:r>
      <w:r w:rsidR="007E1B4B" w:rsidRPr="004D5F47">
        <w:t xml:space="preserve">the </w:t>
      </w:r>
      <w:r w:rsidRPr="004D5F47">
        <w:t xml:space="preserve">two official publication dates for IPC </w:t>
      </w:r>
      <w:r w:rsidR="00D07CD7" w:rsidRPr="004D5F47">
        <w:t xml:space="preserve">definitions, i.e. </w:t>
      </w:r>
      <w:r w:rsidR="00FA696A" w:rsidRPr="004D5F47">
        <w:t>on July</w:t>
      </w:r>
      <w:r w:rsidR="007B539D" w:rsidRPr="004D5F47">
        <w:t> </w:t>
      </w:r>
      <w:r w:rsidR="00FA696A" w:rsidRPr="004D5F47">
        <w:t>1 and January</w:t>
      </w:r>
      <w:r w:rsidR="007B539D" w:rsidRPr="004D5F47">
        <w:t> </w:t>
      </w:r>
      <w:r w:rsidR="00FA696A" w:rsidRPr="004D5F47">
        <w:t>1</w:t>
      </w:r>
      <w:r w:rsidR="00D07CD7" w:rsidRPr="004D5F47">
        <w:t xml:space="preserve">, which would allow </w:t>
      </w:r>
      <w:r w:rsidR="00FA696A" w:rsidRPr="004D5F47">
        <w:t xml:space="preserve">for the definitions approved </w:t>
      </w:r>
      <w:r w:rsidR="00D07CD7" w:rsidRPr="004D5F47">
        <w:t>in the fall session of the Working Group</w:t>
      </w:r>
      <w:r w:rsidR="00FA696A" w:rsidRPr="004D5F47">
        <w:t xml:space="preserve"> to </w:t>
      </w:r>
      <w:proofErr w:type="gramStart"/>
      <w:r w:rsidR="00FA696A" w:rsidRPr="004D5F47">
        <w:t>be integrated</w:t>
      </w:r>
      <w:proofErr w:type="gramEnd"/>
      <w:r w:rsidR="00FA696A" w:rsidRPr="004D5F47">
        <w:t xml:space="preserve"> into the official publication of the IPC on January</w:t>
      </w:r>
      <w:r w:rsidR="007B539D" w:rsidRPr="004D5F47">
        <w:t> </w:t>
      </w:r>
      <w:r w:rsidR="00FA696A" w:rsidRPr="004D5F47">
        <w:t>1 of the following year</w:t>
      </w:r>
      <w:r w:rsidRPr="004D5F47">
        <w:t xml:space="preserve">. </w:t>
      </w:r>
    </w:p>
    <w:p w14:paraId="5B6E2310" w14:textId="77777777" w:rsidR="00530049" w:rsidRPr="004D5F47" w:rsidRDefault="00530049">
      <w:pPr>
        <w:rPr>
          <w:b/>
          <w:bCs/>
          <w:caps/>
          <w:kern w:val="32"/>
          <w:szCs w:val="32"/>
        </w:rPr>
      </w:pPr>
      <w:r w:rsidRPr="004D5F47">
        <w:br w:type="page"/>
      </w:r>
    </w:p>
    <w:p w14:paraId="2B4412AD" w14:textId="77777777" w:rsidR="006225A2" w:rsidRPr="004D5F47" w:rsidRDefault="00377DBA" w:rsidP="006225A2">
      <w:pPr>
        <w:pStyle w:val="Heading1"/>
      </w:pPr>
      <w:r w:rsidRPr="004D5F47">
        <w:t>Experience from offices on computer</w:t>
      </w:r>
      <w:r w:rsidRPr="004D5F47">
        <w:noBreakHyphen/>
        <w:t>assisted (e.g., AI-based) classification</w:t>
      </w:r>
    </w:p>
    <w:p w14:paraId="6D8D45F8" w14:textId="2655748B" w:rsidR="00341BCF" w:rsidRPr="004D5F47" w:rsidRDefault="00341BCF" w:rsidP="003B00C2">
      <w:pPr>
        <w:pStyle w:val="ONUME"/>
      </w:pPr>
      <w:r w:rsidRPr="004D5F47">
        <w:t>The Committee noted presentations on the experience with computer-assisted (e.g. AI</w:t>
      </w:r>
      <w:r w:rsidR="007B539D" w:rsidRPr="004D5F47">
        <w:noBreakHyphen/>
      </w:r>
      <w:r w:rsidRPr="004D5F47">
        <w:t xml:space="preserve">based) </w:t>
      </w:r>
      <w:r w:rsidR="0020472D" w:rsidRPr="004D5F47">
        <w:t xml:space="preserve">classification </w:t>
      </w:r>
      <w:r w:rsidRPr="004D5F47">
        <w:t xml:space="preserve">at respective offices given by the following </w:t>
      </w:r>
      <w:r w:rsidR="007B539D" w:rsidRPr="004D5F47">
        <w:t>o</w:t>
      </w:r>
      <w:r w:rsidRPr="004D5F47">
        <w:t xml:space="preserve">ffices: </w:t>
      </w:r>
      <w:r w:rsidR="007B539D" w:rsidRPr="004D5F47">
        <w:t xml:space="preserve"> </w:t>
      </w:r>
      <w:r w:rsidRPr="004D5F47">
        <w:t>the EPO, France, Japan and the United Kingdom.</w:t>
      </w:r>
    </w:p>
    <w:p w14:paraId="5FC2341A" w14:textId="25C60A4F" w:rsidR="00442CCD" w:rsidRPr="004D5F47" w:rsidRDefault="00442CCD" w:rsidP="008E33AF">
      <w:pPr>
        <w:pStyle w:val="ONUME"/>
      </w:pPr>
      <w:r w:rsidRPr="004D5F47">
        <w:t>The Committee noted that</w:t>
      </w:r>
      <w:r w:rsidR="0020472D" w:rsidRPr="004D5F47">
        <w:t>,</w:t>
      </w:r>
      <w:r w:rsidRPr="004D5F47">
        <w:t xml:space="preserve"> </w:t>
      </w:r>
      <w:r w:rsidR="001B0FE1" w:rsidRPr="004D5F47">
        <w:t xml:space="preserve">in addition to </w:t>
      </w:r>
      <w:r w:rsidR="0006025D" w:rsidRPr="004D5F47">
        <w:t xml:space="preserve">the </w:t>
      </w:r>
      <w:r w:rsidR="001B0FE1" w:rsidRPr="004D5F47">
        <w:t xml:space="preserve">use </w:t>
      </w:r>
      <w:r w:rsidR="0006025D" w:rsidRPr="004D5F47">
        <w:t xml:space="preserve">of </w:t>
      </w:r>
      <w:r w:rsidR="001B0FE1" w:rsidRPr="004D5F47">
        <w:t>the tools</w:t>
      </w:r>
      <w:r w:rsidRPr="004D5F47">
        <w:t xml:space="preserve"> </w:t>
      </w:r>
      <w:r w:rsidR="001B0FE1" w:rsidRPr="004D5F47">
        <w:t xml:space="preserve">for patent classification and examination management, e.g. </w:t>
      </w:r>
      <w:r w:rsidR="0006025D" w:rsidRPr="004D5F47">
        <w:t>routing patent applications to the relevant examination divisions, most of offices had advanced the development of their tools in the use of prior art search, in assisting patent classifiers and examiners in their daily work, and furthermore, in supporting reclassification.</w:t>
      </w:r>
    </w:p>
    <w:p w14:paraId="3855B0C6" w14:textId="3764C765" w:rsidR="003B00C2" w:rsidRPr="004D5F47" w:rsidRDefault="00442CCD" w:rsidP="008E33AF">
      <w:pPr>
        <w:pStyle w:val="ONUME"/>
      </w:pPr>
      <w:r w:rsidRPr="004D5F47">
        <w:t>In thanking the above-mentioned four offices for sharing their experience in the development of computer-assisted classification tools, the Committee acknowledged the importance of the exchange of information in this field and invited more offices to share their experience with the development of in-house with computer-assisted classification tools at its next session</w:t>
      </w:r>
      <w:r w:rsidR="00DB0576" w:rsidRPr="004D5F47">
        <w:t xml:space="preserve">.  </w:t>
      </w:r>
      <w:r w:rsidRPr="004D5F47">
        <w:t xml:space="preserve">It </w:t>
      </w:r>
      <w:proofErr w:type="gramStart"/>
      <w:r w:rsidRPr="004D5F47">
        <w:t>was informed</w:t>
      </w:r>
      <w:proofErr w:type="gramEnd"/>
      <w:r w:rsidRPr="004D5F47">
        <w:t xml:space="preserve"> that all the presentation materials</w:t>
      </w:r>
      <w:r w:rsidR="000D04F2" w:rsidRPr="004D5F47">
        <w:t>,</w:t>
      </w:r>
      <w:r w:rsidRPr="004D5F47">
        <w:t xml:space="preserve"> including the past ones</w:t>
      </w:r>
      <w:r w:rsidR="00282632" w:rsidRPr="004D5F47">
        <w:t>,</w:t>
      </w:r>
      <w:r w:rsidRPr="004D5F47">
        <w:t xml:space="preserve"> are made available on the IPC e-forum under </w:t>
      </w:r>
      <w:r w:rsidR="00903BFE" w:rsidRPr="004D5F47">
        <w:t xml:space="preserve">project </w:t>
      </w:r>
      <w:hyperlink r:id="rId28" w:history="1">
        <w:r w:rsidR="00903BFE" w:rsidRPr="004D5F47">
          <w:rPr>
            <w:rStyle w:val="Hyperlink"/>
          </w:rPr>
          <w:t>CE</w:t>
        </w:r>
        <w:r w:rsidR="000660BD" w:rsidRPr="004D5F47">
          <w:rPr>
            <w:rStyle w:val="Hyperlink"/>
          </w:rPr>
          <w:t> </w:t>
        </w:r>
        <w:r w:rsidR="00903BFE" w:rsidRPr="004D5F47">
          <w:rPr>
            <w:rStyle w:val="Hyperlink"/>
          </w:rPr>
          <w:t>524</w:t>
        </w:r>
      </w:hyperlink>
      <w:r w:rsidR="00903BFE" w:rsidRPr="004D5F47">
        <w:t>.</w:t>
      </w:r>
    </w:p>
    <w:p w14:paraId="4A6B61EA" w14:textId="77777777" w:rsidR="00B57E27" w:rsidRPr="004D5F47" w:rsidRDefault="00B57E27" w:rsidP="00B57E27">
      <w:pPr>
        <w:pStyle w:val="Heading1"/>
      </w:pPr>
      <w:r w:rsidRPr="004D5F47">
        <w:t>closing of the session</w:t>
      </w:r>
    </w:p>
    <w:p w14:paraId="14981A83" w14:textId="3947A771" w:rsidR="00B57E27" w:rsidRPr="004D5F47" w:rsidRDefault="00B57E27" w:rsidP="0006025D">
      <w:pPr>
        <w:pStyle w:val="ONUME"/>
      </w:pPr>
      <w:r w:rsidRPr="004D5F47">
        <w:t>The Chair closed the session.</w:t>
      </w:r>
    </w:p>
    <w:p w14:paraId="29DC6BBA" w14:textId="4B6483E4" w:rsidR="00EC28F4" w:rsidRPr="004D5F47" w:rsidRDefault="00EC28F4" w:rsidP="005952D4">
      <w:pPr>
        <w:pStyle w:val="ONUME"/>
        <w:tabs>
          <w:tab w:val="left" w:pos="6096"/>
        </w:tabs>
        <w:ind w:left="5533"/>
        <w:rPr>
          <w:i/>
        </w:rPr>
      </w:pPr>
      <w:proofErr w:type="gramStart"/>
      <w:r w:rsidRPr="004D5F47">
        <w:rPr>
          <w:i/>
        </w:rPr>
        <w:t>This report was unanimously adopted by the Committee of Experts</w:t>
      </w:r>
      <w:proofErr w:type="gramEnd"/>
      <w:r w:rsidRPr="004D5F47">
        <w:rPr>
          <w:i/>
        </w:rPr>
        <w:t xml:space="preserve"> by electronic means on March </w:t>
      </w:r>
      <w:r w:rsidR="002C69F5">
        <w:rPr>
          <w:i/>
        </w:rPr>
        <w:t>20</w:t>
      </w:r>
      <w:r w:rsidRPr="004D5F47">
        <w:rPr>
          <w:i/>
        </w:rPr>
        <w:t>, 2023.</w:t>
      </w:r>
    </w:p>
    <w:p w14:paraId="0941E38F" w14:textId="037DEC1A" w:rsidR="00EC28F4" w:rsidRPr="004D5F47" w:rsidRDefault="00EC28F4" w:rsidP="00EC28F4">
      <w:pPr>
        <w:pStyle w:val="Endofdocument"/>
        <w:rPr>
          <w:rStyle w:val="Hyperlink"/>
          <w:color w:val="auto"/>
          <w:u w:val="none"/>
        </w:rPr>
      </w:pPr>
      <w:r w:rsidRPr="004D5F47" w:rsidDel="007153E4">
        <w:t xml:space="preserve"> </w:t>
      </w:r>
    </w:p>
    <w:p w14:paraId="2A3DD887" w14:textId="77777777" w:rsidR="00C56A9B" w:rsidRDefault="007B539D" w:rsidP="00C56A9B">
      <w:pPr>
        <w:pStyle w:val="Endofdocument"/>
      </w:pPr>
      <w:r w:rsidRPr="004D5F47">
        <w:t xml:space="preserve"> </w:t>
      </w:r>
      <w:r w:rsidR="00C56A9B" w:rsidRPr="004D5F47">
        <w:t>[Annexes follow]</w:t>
      </w:r>
      <w:bookmarkStart w:id="5" w:name="_GoBack"/>
      <w:bookmarkEnd w:id="5"/>
    </w:p>
    <w:sectPr w:rsidR="00C56A9B" w:rsidSect="00EC437C">
      <w:headerReference w:type="even" r:id="rId29"/>
      <w:headerReference w:type="default" r:id="rId30"/>
      <w:footerReference w:type="even" r:id="rId31"/>
      <w:footerReference w:type="default" r:id="rId32"/>
      <w:headerReference w:type="first" r:id="rId33"/>
      <w:footerReference w:type="first" r:id="rId3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B5C7" w14:textId="77777777" w:rsidR="0036256E" w:rsidRDefault="0036256E">
      <w:r>
        <w:separator/>
      </w:r>
    </w:p>
  </w:endnote>
  <w:endnote w:type="continuationSeparator" w:id="0">
    <w:p w14:paraId="1FA0840F" w14:textId="77777777" w:rsidR="0036256E" w:rsidRDefault="0036256E" w:rsidP="003B38C1">
      <w:r>
        <w:separator/>
      </w:r>
    </w:p>
    <w:p w14:paraId="6BF70771" w14:textId="77777777" w:rsidR="0036256E" w:rsidRPr="003B38C1" w:rsidRDefault="0036256E" w:rsidP="003B38C1">
      <w:pPr>
        <w:spacing w:after="60"/>
        <w:rPr>
          <w:sz w:val="17"/>
        </w:rPr>
      </w:pPr>
      <w:r>
        <w:rPr>
          <w:sz w:val="17"/>
        </w:rPr>
        <w:t>[Endnote continued from previous page]</w:t>
      </w:r>
    </w:p>
  </w:endnote>
  <w:endnote w:type="continuationNotice" w:id="1">
    <w:p w14:paraId="425F5A81" w14:textId="77777777" w:rsidR="0036256E" w:rsidRPr="003B38C1" w:rsidRDefault="003625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E3F36" w14:textId="77777777" w:rsidR="002858EF" w:rsidRDefault="002858EF" w:rsidP="00EC437C">
    <w:pPr>
      <w:pStyle w:val="Footer"/>
    </w:pPr>
    <w:r>
      <w:rPr>
        <w:noProof/>
        <w:lang w:eastAsia="en-US"/>
      </w:rPr>
      <mc:AlternateContent>
        <mc:Choice Requires="wps">
          <w:drawing>
            <wp:anchor distT="558800" distB="0" distL="114300" distR="114300" simplePos="0" relativeHeight="251661312" behindDoc="0" locked="0" layoutInCell="0" allowOverlap="1" wp14:anchorId="6075426D" wp14:editId="0D822FF5">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2B4E8E" w14:textId="77777777" w:rsidR="002858EF" w:rsidRDefault="002858EF" w:rsidP="00EC437C">
                          <w:pPr>
                            <w:jc w:val="center"/>
                          </w:pPr>
                          <w:r w:rsidRPr="00EC437C">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75426D"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Tm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SS/0BopX1NkA0oyKWM0XFd69ZNbdM4OzgZs47+4OP6UE5BY6i5ItmO9/2vd4pAS9&#10;lOxx1nJqv+2YEZTIG4XNPE3SFMO6sEhHkyEuzLFnc+xRu/oKkIUkZBdMj3eyN0sD9SM+C3N/K7qY&#10;4nh3Tl1vXrn2BcBnhYv5PIBwHDVzS7XSvG9vz/m6eWRGd23nkM1b6KeSZR+6r8V6tRTMdw7KKrSm&#10;57lltZsTHOWgSffs+Lfie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cDTmqgIAAGQFAAAOAAAAAAAAAAAAAAAA&#10;AC4CAABkcnMvZTJvRG9jLnhtbFBLAQItABQABgAIAAAAIQDN8vMo2gAAAAgBAAAPAAAAAAAAAAAA&#10;AAAAAAQFAABkcnMvZG93bnJldi54bWxQSwUGAAAAAAQABADzAAAACwYAAAAA&#10;" o:allowincell="f" filled="f" stroked="f" strokeweight=".5pt">
              <v:path arrowok="t"/>
              <v:textbox>
                <w:txbxContent>
                  <w:p w14:paraId="2A2B4E8E" w14:textId="77777777" w:rsidR="002858EF" w:rsidRDefault="002858EF" w:rsidP="00EC437C">
                    <w:pPr>
                      <w:jc w:val="center"/>
                    </w:pPr>
                    <w:r w:rsidRPr="00EC437C">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795C8" w14:textId="77777777" w:rsidR="00A2249F" w:rsidRDefault="00A22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291DC" w14:textId="77777777" w:rsidR="00A2249F" w:rsidRDefault="00A22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8A022" w14:textId="77777777" w:rsidR="0036256E" w:rsidRDefault="0036256E">
      <w:r>
        <w:separator/>
      </w:r>
    </w:p>
  </w:footnote>
  <w:footnote w:type="continuationSeparator" w:id="0">
    <w:p w14:paraId="4BBC541E" w14:textId="77777777" w:rsidR="0036256E" w:rsidRDefault="0036256E" w:rsidP="008B60B2">
      <w:r>
        <w:separator/>
      </w:r>
    </w:p>
    <w:p w14:paraId="12F3F0F9" w14:textId="77777777" w:rsidR="0036256E" w:rsidRPr="00ED77FB" w:rsidRDefault="0036256E" w:rsidP="008B60B2">
      <w:pPr>
        <w:spacing w:after="60"/>
        <w:rPr>
          <w:sz w:val="17"/>
          <w:szCs w:val="17"/>
        </w:rPr>
      </w:pPr>
      <w:r w:rsidRPr="00ED77FB">
        <w:rPr>
          <w:sz w:val="17"/>
          <w:szCs w:val="17"/>
        </w:rPr>
        <w:t>[Footnote continued from previous page]</w:t>
      </w:r>
    </w:p>
  </w:footnote>
  <w:footnote w:type="continuationNotice" w:id="1">
    <w:p w14:paraId="718B14BF" w14:textId="77777777" w:rsidR="0036256E" w:rsidRPr="00ED77FB" w:rsidRDefault="0036256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02F33" w14:textId="304251CC" w:rsidR="002858EF" w:rsidRDefault="002858EF" w:rsidP="00EC437C">
    <w:pPr>
      <w:jc w:val="right"/>
    </w:pPr>
    <w:r>
      <w:t>IPC/CE/5</w:t>
    </w:r>
    <w:r w:rsidR="003D05EE">
      <w:t>4</w:t>
    </w:r>
    <w:r>
      <w:t>/2</w:t>
    </w:r>
  </w:p>
  <w:p w14:paraId="703FA1B3" w14:textId="44372C6B" w:rsidR="002858EF" w:rsidRDefault="002858EF" w:rsidP="00EC437C">
    <w:pPr>
      <w:jc w:val="right"/>
    </w:pPr>
    <w:proofErr w:type="gramStart"/>
    <w:r>
      <w:t>page</w:t>
    </w:r>
    <w:proofErr w:type="gramEnd"/>
    <w:r>
      <w:t xml:space="preserve"> </w:t>
    </w:r>
    <w:r>
      <w:fldChar w:fldCharType="begin"/>
    </w:r>
    <w:r>
      <w:instrText xml:space="preserve"> PAGE  \* MERGEFORMAT </w:instrText>
    </w:r>
    <w:r>
      <w:fldChar w:fldCharType="separate"/>
    </w:r>
    <w:r w:rsidR="00670476">
      <w:rPr>
        <w:noProof/>
      </w:rPr>
      <w:t>6</w:t>
    </w:r>
    <w:r>
      <w:fldChar w:fldCharType="end"/>
    </w:r>
  </w:p>
  <w:p w14:paraId="542B38A0" w14:textId="77777777" w:rsidR="002858EF" w:rsidRDefault="002858EF" w:rsidP="00EC437C">
    <w:pPr>
      <w:jc w:val="right"/>
    </w:pPr>
  </w:p>
  <w:p w14:paraId="192841D9" w14:textId="77777777" w:rsidR="002858EF" w:rsidRDefault="002858EF" w:rsidP="00EC437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14:paraId="276E34E2" w14:textId="7B48CC5B" w:rsidR="002858EF" w:rsidRDefault="002858EF" w:rsidP="00477D6B">
    <w:pPr>
      <w:jc w:val="right"/>
    </w:pPr>
    <w:r>
      <w:rPr>
        <w:noProof/>
        <w:lang w:eastAsia="en-US"/>
      </w:rPr>
      <mc:AlternateContent>
        <mc:Choice Requires="wps">
          <w:drawing>
            <wp:anchor distT="558800" distB="0" distL="114300" distR="114300" simplePos="0" relativeHeight="251660288" behindDoc="0" locked="0" layoutInCell="0" allowOverlap="1" wp14:anchorId="46C1856A" wp14:editId="09280C87">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56CC6D" w14:textId="77777777" w:rsidR="002858EF" w:rsidRDefault="002858EF" w:rsidP="00EC437C">
                          <w:pPr>
                            <w:jc w:val="center"/>
                          </w:pPr>
                          <w:r w:rsidRPr="00EC437C">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C1856A"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6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nVSDqmAgAAXQUAAA4AAAAAAAAAAAAAAAAALgIA&#10;AGRycy9lMm9Eb2MueG1sUEsBAi0AFAAGAAgAAAAhAM3y8yjaAAAACAEAAA8AAAAAAAAAAAAAAAAA&#10;AAUAAGRycy9kb3ducmV2LnhtbFBLBQYAAAAABAAEAPMAAAAHBgAAAAA=&#10;" o:allowincell="f" filled="f" stroked="f" strokeweight=".5pt">
              <v:path arrowok="t"/>
              <v:textbox>
                <w:txbxContent>
                  <w:p w14:paraId="5056CC6D" w14:textId="77777777" w:rsidR="002858EF" w:rsidRDefault="002858EF" w:rsidP="00EC437C">
                    <w:pPr>
                      <w:jc w:val="center"/>
                    </w:pPr>
                    <w:r w:rsidRPr="00EC437C">
                      <w:rPr>
                        <w:color w:val="000000"/>
                        <w:sz w:val="17"/>
                      </w:rPr>
                      <w:t>WIPO FOR OFFICIAL USE ONLY</w:t>
                    </w:r>
                  </w:p>
                </w:txbxContent>
              </v:textbox>
              <w10:wrap anchorx="margin" anchory="margin"/>
            </v:shape>
          </w:pict>
        </mc:Fallback>
      </mc:AlternateContent>
    </w:r>
    <w:r>
      <w:t>IPC/CE/5</w:t>
    </w:r>
    <w:r w:rsidR="003D05EE">
      <w:t>4</w:t>
    </w:r>
    <w:r>
      <w:t>/2</w:t>
    </w:r>
  </w:p>
  <w:p w14:paraId="49EF8AA2" w14:textId="29294B26" w:rsidR="002858EF" w:rsidRDefault="002858EF" w:rsidP="00477D6B">
    <w:pPr>
      <w:jc w:val="right"/>
    </w:pPr>
    <w:proofErr w:type="gramStart"/>
    <w:r>
      <w:t>page</w:t>
    </w:r>
    <w:proofErr w:type="gramEnd"/>
    <w:r>
      <w:t xml:space="preserve"> </w:t>
    </w:r>
    <w:r>
      <w:fldChar w:fldCharType="begin"/>
    </w:r>
    <w:r>
      <w:instrText xml:space="preserve"> PAGE  \* MERGEFORMAT </w:instrText>
    </w:r>
    <w:r>
      <w:fldChar w:fldCharType="separate"/>
    </w:r>
    <w:r w:rsidR="00670476">
      <w:rPr>
        <w:noProof/>
      </w:rPr>
      <w:t>5</w:t>
    </w:r>
    <w:r>
      <w:fldChar w:fldCharType="end"/>
    </w:r>
  </w:p>
  <w:p w14:paraId="05A63C1A" w14:textId="77777777" w:rsidR="002858EF" w:rsidRDefault="002858EF" w:rsidP="00477D6B">
    <w:pPr>
      <w:jc w:val="right"/>
    </w:pPr>
  </w:p>
  <w:p w14:paraId="555C5D5A" w14:textId="77777777" w:rsidR="002858EF" w:rsidRDefault="002858E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B3D95" w14:textId="77777777" w:rsidR="002858EF" w:rsidRDefault="002858EF">
    <w:pPr>
      <w:pStyle w:val="Header"/>
    </w:pPr>
    <w:r>
      <w:rPr>
        <w:noProof/>
        <w:lang w:eastAsia="en-US"/>
      </w:rPr>
      <mc:AlternateContent>
        <mc:Choice Requires="wps">
          <w:drawing>
            <wp:anchor distT="558800" distB="0" distL="114300" distR="114300" simplePos="0" relativeHeight="251659264" behindDoc="0" locked="0" layoutInCell="0" allowOverlap="1" wp14:anchorId="5676941B" wp14:editId="1E1CC24D">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E7E7" w14:textId="77777777" w:rsidR="002858EF" w:rsidRDefault="002858EF" w:rsidP="00EC437C">
                          <w:pPr>
                            <w:jc w:val="center"/>
                          </w:pPr>
                          <w:r w:rsidRPr="00EC437C">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76941B"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uZ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k59ZMvvbKB4RZ0NIM2oiNV8UeHdS2bdAzM4G7iJ8+7u8VNKQG6hsyjZgvn+p32PR0rQ&#10;S8kBZy2n9tuOGUGJvFPYzNMkTTGsC4t0NBniwpx6NqcetatvAFlIQ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c5G5mpAgAAZAUAAA4AAAAAAAAAAAAAAAAA&#10;LgIAAGRycy9lMm9Eb2MueG1sUEsBAi0AFAAGAAgAAAAhAM3y8yjaAAAACAEAAA8AAAAAAAAAAAAA&#10;AAAAAwUAAGRycy9kb3ducmV2LnhtbFBLBQYAAAAABAAEAPMAAAAKBgAAAAA=&#10;" o:allowincell="f" filled="f" stroked="f" strokeweight=".5pt">
              <v:path arrowok="t"/>
              <v:textbox>
                <w:txbxContent>
                  <w:p w14:paraId="4ABAE7E7" w14:textId="77777777" w:rsidR="002858EF" w:rsidRDefault="002858EF" w:rsidP="00EC437C">
                    <w:pPr>
                      <w:jc w:val="center"/>
                    </w:pPr>
                    <w:r w:rsidRPr="00EC437C">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D006F54C"/>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C05D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17"/>
    <w:rsid w:val="00013463"/>
    <w:rsid w:val="0001403A"/>
    <w:rsid w:val="000267B1"/>
    <w:rsid w:val="00036151"/>
    <w:rsid w:val="00036AD5"/>
    <w:rsid w:val="00043CAA"/>
    <w:rsid w:val="000523A0"/>
    <w:rsid w:val="00054045"/>
    <w:rsid w:val="0006025D"/>
    <w:rsid w:val="00064DA4"/>
    <w:rsid w:val="000660BD"/>
    <w:rsid w:val="00075432"/>
    <w:rsid w:val="0007594E"/>
    <w:rsid w:val="000968ED"/>
    <w:rsid w:val="000A0E29"/>
    <w:rsid w:val="000B1BF0"/>
    <w:rsid w:val="000D04F2"/>
    <w:rsid w:val="000D1A45"/>
    <w:rsid w:val="000E619D"/>
    <w:rsid w:val="000F5E56"/>
    <w:rsid w:val="0012579D"/>
    <w:rsid w:val="00133936"/>
    <w:rsid w:val="001362EE"/>
    <w:rsid w:val="00151EF1"/>
    <w:rsid w:val="0015659B"/>
    <w:rsid w:val="00157F1E"/>
    <w:rsid w:val="00170061"/>
    <w:rsid w:val="001720EB"/>
    <w:rsid w:val="001832A6"/>
    <w:rsid w:val="00184CB8"/>
    <w:rsid w:val="00192BA1"/>
    <w:rsid w:val="001B0FE1"/>
    <w:rsid w:val="001C264C"/>
    <w:rsid w:val="001C328A"/>
    <w:rsid w:val="0020472D"/>
    <w:rsid w:val="0021217E"/>
    <w:rsid w:val="00214B5D"/>
    <w:rsid w:val="002634C4"/>
    <w:rsid w:val="00282632"/>
    <w:rsid w:val="002858EF"/>
    <w:rsid w:val="002928D3"/>
    <w:rsid w:val="002C18C0"/>
    <w:rsid w:val="002C2C8F"/>
    <w:rsid w:val="002C69F5"/>
    <w:rsid w:val="002F1FE6"/>
    <w:rsid w:val="002F4E68"/>
    <w:rsid w:val="0030293B"/>
    <w:rsid w:val="00311393"/>
    <w:rsid w:val="00312F7F"/>
    <w:rsid w:val="00331ACD"/>
    <w:rsid w:val="00341BCF"/>
    <w:rsid w:val="00341EE7"/>
    <w:rsid w:val="003518F9"/>
    <w:rsid w:val="00354690"/>
    <w:rsid w:val="00361450"/>
    <w:rsid w:val="00361546"/>
    <w:rsid w:val="0036256E"/>
    <w:rsid w:val="003673CF"/>
    <w:rsid w:val="00376129"/>
    <w:rsid w:val="00377DBA"/>
    <w:rsid w:val="003845C1"/>
    <w:rsid w:val="003A3C16"/>
    <w:rsid w:val="003A6F89"/>
    <w:rsid w:val="003B00C2"/>
    <w:rsid w:val="003B0979"/>
    <w:rsid w:val="003B38C1"/>
    <w:rsid w:val="003D05EE"/>
    <w:rsid w:val="003E27A0"/>
    <w:rsid w:val="00412A7F"/>
    <w:rsid w:val="004168EF"/>
    <w:rsid w:val="00423E3E"/>
    <w:rsid w:val="00427AF4"/>
    <w:rsid w:val="00442CCD"/>
    <w:rsid w:val="00455E02"/>
    <w:rsid w:val="004647DA"/>
    <w:rsid w:val="00474062"/>
    <w:rsid w:val="00477D6B"/>
    <w:rsid w:val="0049015F"/>
    <w:rsid w:val="004A761D"/>
    <w:rsid w:val="004C3C59"/>
    <w:rsid w:val="004D1021"/>
    <w:rsid w:val="004D4FB5"/>
    <w:rsid w:val="004D5F47"/>
    <w:rsid w:val="005019FF"/>
    <w:rsid w:val="00502361"/>
    <w:rsid w:val="00522A5A"/>
    <w:rsid w:val="00525878"/>
    <w:rsid w:val="00530049"/>
    <w:rsid w:val="0053057A"/>
    <w:rsid w:val="005377AA"/>
    <w:rsid w:val="005567CE"/>
    <w:rsid w:val="00560A29"/>
    <w:rsid w:val="00562AE8"/>
    <w:rsid w:val="00577E04"/>
    <w:rsid w:val="00586E09"/>
    <w:rsid w:val="005952D4"/>
    <w:rsid w:val="005A79F6"/>
    <w:rsid w:val="005B0E97"/>
    <w:rsid w:val="005C15DB"/>
    <w:rsid w:val="005C6649"/>
    <w:rsid w:val="005C6930"/>
    <w:rsid w:val="005E027E"/>
    <w:rsid w:val="005E4DD1"/>
    <w:rsid w:val="005F756C"/>
    <w:rsid w:val="00605827"/>
    <w:rsid w:val="0061220E"/>
    <w:rsid w:val="006133C8"/>
    <w:rsid w:val="006225A2"/>
    <w:rsid w:val="006243CD"/>
    <w:rsid w:val="00642707"/>
    <w:rsid w:val="00646050"/>
    <w:rsid w:val="00653FA2"/>
    <w:rsid w:val="006641A9"/>
    <w:rsid w:val="00665CF4"/>
    <w:rsid w:val="00670476"/>
    <w:rsid w:val="006713CA"/>
    <w:rsid w:val="00676C5C"/>
    <w:rsid w:val="00685BFB"/>
    <w:rsid w:val="006A40D2"/>
    <w:rsid w:val="006C0B73"/>
    <w:rsid w:val="006D659C"/>
    <w:rsid w:val="00713D8D"/>
    <w:rsid w:val="007173A9"/>
    <w:rsid w:val="0074181F"/>
    <w:rsid w:val="00741B77"/>
    <w:rsid w:val="00764E90"/>
    <w:rsid w:val="007B0933"/>
    <w:rsid w:val="007B19F1"/>
    <w:rsid w:val="007B539D"/>
    <w:rsid w:val="007D1613"/>
    <w:rsid w:val="007E1B4B"/>
    <w:rsid w:val="007E257D"/>
    <w:rsid w:val="007E4C0E"/>
    <w:rsid w:val="007E6DE7"/>
    <w:rsid w:val="007E7305"/>
    <w:rsid w:val="00816901"/>
    <w:rsid w:val="008461BF"/>
    <w:rsid w:val="008531C6"/>
    <w:rsid w:val="00880E95"/>
    <w:rsid w:val="008A415C"/>
    <w:rsid w:val="008B2CC1"/>
    <w:rsid w:val="008B35CD"/>
    <w:rsid w:val="008B4C75"/>
    <w:rsid w:val="008B60B2"/>
    <w:rsid w:val="008C050E"/>
    <w:rsid w:val="008D5832"/>
    <w:rsid w:val="008E64C2"/>
    <w:rsid w:val="008F0367"/>
    <w:rsid w:val="009006B4"/>
    <w:rsid w:val="00903BFE"/>
    <w:rsid w:val="00906C30"/>
    <w:rsid w:val="0090731E"/>
    <w:rsid w:val="00915618"/>
    <w:rsid w:val="00916EE2"/>
    <w:rsid w:val="00923D10"/>
    <w:rsid w:val="00966A22"/>
    <w:rsid w:val="0096722F"/>
    <w:rsid w:val="009700B6"/>
    <w:rsid w:val="00977F88"/>
    <w:rsid w:val="00980843"/>
    <w:rsid w:val="0098653A"/>
    <w:rsid w:val="009C5AE0"/>
    <w:rsid w:val="009D2B54"/>
    <w:rsid w:val="009E2791"/>
    <w:rsid w:val="009E3F6F"/>
    <w:rsid w:val="009E6608"/>
    <w:rsid w:val="009E6CAA"/>
    <w:rsid w:val="009F499F"/>
    <w:rsid w:val="00A2249F"/>
    <w:rsid w:val="00A3257A"/>
    <w:rsid w:val="00A4202E"/>
    <w:rsid w:val="00A42DAF"/>
    <w:rsid w:val="00A42FF9"/>
    <w:rsid w:val="00A45BD8"/>
    <w:rsid w:val="00A54F52"/>
    <w:rsid w:val="00A77DFF"/>
    <w:rsid w:val="00A869B7"/>
    <w:rsid w:val="00AA2FC4"/>
    <w:rsid w:val="00AB1DD0"/>
    <w:rsid w:val="00AB36EA"/>
    <w:rsid w:val="00AC205C"/>
    <w:rsid w:val="00AF0A6B"/>
    <w:rsid w:val="00AF5EEE"/>
    <w:rsid w:val="00AF6C84"/>
    <w:rsid w:val="00B05A69"/>
    <w:rsid w:val="00B1049A"/>
    <w:rsid w:val="00B13A46"/>
    <w:rsid w:val="00B16432"/>
    <w:rsid w:val="00B21006"/>
    <w:rsid w:val="00B22DFF"/>
    <w:rsid w:val="00B3786E"/>
    <w:rsid w:val="00B5171C"/>
    <w:rsid w:val="00B57E27"/>
    <w:rsid w:val="00B61631"/>
    <w:rsid w:val="00B651BE"/>
    <w:rsid w:val="00B67E93"/>
    <w:rsid w:val="00B9734B"/>
    <w:rsid w:val="00BA30E2"/>
    <w:rsid w:val="00BA4491"/>
    <w:rsid w:val="00BD7104"/>
    <w:rsid w:val="00BE1FB6"/>
    <w:rsid w:val="00C11BFE"/>
    <w:rsid w:val="00C30168"/>
    <w:rsid w:val="00C3706A"/>
    <w:rsid w:val="00C5068F"/>
    <w:rsid w:val="00C56A9B"/>
    <w:rsid w:val="00C80BCF"/>
    <w:rsid w:val="00CB3CEC"/>
    <w:rsid w:val="00CD04F1"/>
    <w:rsid w:val="00D07CD7"/>
    <w:rsid w:val="00D348EB"/>
    <w:rsid w:val="00D45252"/>
    <w:rsid w:val="00D50755"/>
    <w:rsid w:val="00D53484"/>
    <w:rsid w:val="00D71B4D"/>
    <w:rsid w:val="00D904B9"/>
    <w:rsid w:val="00D93D55"/>
    <w:rsid w:val="00DA7FD9"/>
    <w:rsid w:val="00DB0576"/>
    <w:rsid w:val="00DB144E"/>
    <w:rsid w:val="00DB7D6B"/>
    <w:rsid w:val="00DD04FC"/>
    <w:rsid w:val="00DD1CFD"/>
    <w:rsid w:val="00DE77F0"/>
    <w:rsid w:val="00DF78B1"/>
    <w:rsid w:val="00E02D5A"/>
    <w:rsid w:val="00E14DB1"/>
    <w:rsid w:val="00E15015"/>
    <w:rsid w:val="00E15BCE"/>
    <w:rsid w:val="00E27A28"/>
    <w:rsid w:val="00E27FE5"/>
    <w:rsid w:val="00E335FE"/>
    <w:rsid w:val="00E70C0B"/>
    <w:rsid w:val="00E97CE1"/>
    <w:rsid w:val="00EB4ACE"/>
    <w:rsid w:val="00EC28F4"/>
    <w:rsid w:val="00EC437C"/>
    <w:rsid w:val="00EC4E49"/>
    <w:rsid w:val="00ED77FB"/>
    <w:rsid w:val="00EE45FA"/>
    <w:rsid w:val="00EF33CB"/>
    <w:rsid w:val="00F340AB"/>
    <w:rsid w:val="00F43E47"/>
    <w:rsid w:val="00F448A4"/>
    <w:rsid w:val="00F50D17"/>
    <w:rsid w:val="00F526D0"/>
    <w:rsid w:val="00F66152"/>
    <w:rsid w:val="00FA696A"/>
    <w:rsid w:val="00FB3963"/>
    <w:rsid w:val="00FC1F4E"/>
    <w:rsid w:val="00FC7264"/>
    <w:rsid w:val="00FD4026"/>
    <w:rsid w:val="00FE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8F66302"/>
  <w15:docId w15:val="{E01CB10A-11A2-430D-BE4C-0B15AB73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Heading1Char">
    <w:name w:val="Heading 1 Char"/>
    <w:basedOn w:val="DefaultParagraphFont"/>
    <w:link w:val="Heading1"/>
    <w:rsid w:val="00377DBA"/>
    <w:rPr>
      <w:rFonts w:ascii="Arial" w:eastAsia="SimSun" w:hAnsi="Arial" w:cs="Arial"/>
      <w:b/>
      <w:bCs/>
      <w:caps/>
      <w:kern w:val="32"/>
      <w:sz w:val="22"/>
      <w:szCs w:val="32"/>
      <w:lang w:eastAsia="zh-CN"/>
    </w:rPr>
  </w:style>
  <w:style w:type="paragraph" w:styleId="ListParagraph">
    <w:name w:val="List Paragraph"/>
    <w:basedOn w:val="Normal"/>
    <w:uiPriority w:val="34"/>
    <w:qFormat/>
    <w:rsid w:val="00713D8D"/>
    <w:pPr>
      <w:ind w:left="720"/>
      <w:contextualSpacing/>
    </w:pPr>
  </w:style>
  <w:style w:type="character" w:styleId="CommentReference">
    <w:name w:val="annotation reference"/>
    <w:basedOn w:val="DefaultParagraphFont"/>
    <w:semiHidden/>
    <w:unhideWhenUsed/>
    <w:rsid w:val="00A54F52"/>
    <w:rPr>
      <w:sz w:val="16"/>
      <w:szCs w:val="16"/>
    </w:rPr>
  </w:style>
  <w:style w:type="paragraph" w:styleId="CommentSubject">
    <w:name w:val="annotation subject"/>
    <w:basedOn w:val="CommentText"/>
    <w:next w:val="CommentText"/>
    <w:link w:val="CommentSubjectChar"/>
    <w:semiHidden/>
    <w:unhideWhenUsed/>
    <w:rsid w:val="00A54F52"/>
    <w:rPr>
      <w:b/>
      <w:bCs/>
      <w:sz w:val="20"/>
    </w:rPr>
  </w:style>
  <w:style w:type="character" w:customStyle="1" w:styleId="CommentTextChar">
    <w:name w:val="Comment Text Char"/>
    <w:basedOn w:val="DefaultParagraphFont"/>
    <w:link w:val="CommentText"/>
    <w:semiHidden/>
    <w:rsid w:val="00A54F52"/>
    <w:rPr>
      <w:rFonts w:ascii="Arial" w:hAnsi="Arial" w:cs="Arial"/>
      <w:sz w:val="18"/>
      <w:lang w:eastAsia="zh-CN"/>
    </w:rPr>
  </w:style>
  <w:style w:type="character" w:customStyle="1" w:styleId="CommentSubjectChar">
    <w:name w:val="Comment Subject Char"/>
    <w:basedOn w:val="CommentTextChar"/>
    <w:link w:val="CommentSubject"/>
    <w:semiHidden/>
    <w:rsid w:val="00A54F52"/>
    <w:rPr>
      <w:rFonts w:ascii="Arial" w:hAnsi="Arial" w:cs="Arial"/>
      <w:b/>
      <w:bCs/>
      <w:sz w:val="18"/>
      <w:lang w:eastAsia="zh-CN"/>
    </w:rPr>
  </w:style>
  <w:style w:type="paragraph" w:styleId="Revision">
    <w:name w:val="Revision"/>
    <w:hidden/>
    <w:uiPriority w:val="99"/>
    <w:semiHidden/>
    <w:rsid w:val="00A54F52"/>
    <w:rPr>
      <w:rFonts w:ascii="Arial" w:hAnsi="Arial" w:cs="Arial"/>
      <w:sz w:val="22"/>
      <w:lang w:eastAsia="zh-CN"/>
    </w:rPr>
  </w:style>
  <w:style w:type="character" w:customStyle="1" w:styleId="ONUMEChar">
    <w:name w:val="ONUM E Char"/>
    <w:link w:val="ONUME"/>
    <w:rsid w:val="00EC28F4"/>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pcef/public/en/project/C514" TargetMode="External"/><Relationship Id="rId18" Type="http://schemas.openxmlformats.org/officeDocument/2006/relationships/hyperlink" Target="https://www3.wipo.int/classifications/ipc/ipcef/public/en/project/CE454" TargetMode="External"/><Relationship Id="rId26" Type="http://schemas.openxmlformats.org/officeDocument/2006/relationships/hyperlink" Target="https://www3.wipo.int/classifications/ipc/ipcef/public/en/project/CE522" TargetMode="External"/><Relationship Id="rId3" Type="http://schemas.openxmlformats.org/officeDocument/2006/relationships/styles" Target="styles.xml"/><Relationship Id="rId21" Type="http://schemas.openxmlformats.org/officeDocument/2006/relationships/hyperlink" Target="https://www3.wipo.int/classifications/ipc/ipcef/public/en/project/CE455"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3.wipo.int/classifications/ipc/ipcef/public/en/project/CE462" TargetMode="External"/><Relationship Id="rId17" Type="http://schemas.openxmlformats.org/officeDocument/2006/relationships/hyperlink" Target="https://www3.wipo.int/classifications/ipc/ipcef/public/en/project/CE531" TargetMode="External"/><Relationship Id="rId25" Type="http://schemas.openxmlformats.org/officeDocument/2006/relationships/hyperlink" Target="https://www3.wipo.int/classifications/ipc/ipcef/public/en/project/CE523"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3.wipo.int/classifications/ipc/ief/private/ipc/en/project/4867/CE481" TargetMode="External"/><Relationship Id="rId20" Type="http://schemas.openxmlformats.org/officeDocument/2006/relationships/hyperlink" Target="https://www3.wipo.int/classifications/ipc/ipcef/public/en/project/CE45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ipc/ipcef/public/en/project/CE000" TargetMode="External"/><Relationship Id="rId24" Type="http://schemas.openxmlformats.org/officeDocument/2006/relationships/hyperlink" Target="https://www3.wipo.int/classifications/ipc/ipcef/public/en/project/CE532"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3.wipo.int/classifications/ipc/ipcef/public/en/project/C516" TargetMode="External"/><Relationship Id="rId23" Type="http://schemas.openxmlformats.org/officeDocument/2006/relationships/hyperlink" Target="https://www3.wipo.int/classifications/ipc/ipcef/public/en/project/CE492" TargetMode="External"/><Relationship Id="rId28" Type="http://schemas.openxmlformats.org/officeDocument/2006/relationships/hyperlink" Target="https://www3.wipo.int/classifications/ipc/ipcef/public/en/project/CE524" TargetMode="External"/><Relationship Id="rId36" Type="http://schemas.openxmlformats.org/officeDocument/2006/relationships/theme" Target="theme/theme1.xml"/><Relationship Id="rId10" Type="http://schemas.openxmlformats.org/officeDocument/2006/relationships/hyperlink" Target="https://www3.wipo.int/classifications/ipc/ipcef/public/en/project/CE549" TargetMode="External"/><Relationship Id="rId19" Type="http://schemas.openxmlformats.org/officeDocument/2006/relationships/hyperlink" Target="https://www3.wipo.int/classifications/ipc/ipcef/public/en/project/M83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wipo.int/classifications/ipc/ipcef/public/en/project/CE549" TargetMode="External"/><Relationship Id="rId14" Type="http://schemas.openxmlformats.org/officeDocument/2006/relationships/hyperlink" Target="https://www3.wipo.int/classifications/ipc/ipcef/public/en/project/C515" TargetMode="External"/><Relationship Id="rId22" Type="http://schemas.openxmlformats.org/officeDocument/2006/relationships/hyperlink" Target="https://www3.wipo.int/classifications/ipc/ipcef/public/en/project/CE502" TargetMode="External"/><Relationship Id="rId27" Type="http://schemas.openxmlformats.org/officeDocument/2006/relationships/hyperlink" Target="https://www3.wipo.int/classifications/ipc/ipcef/public/en/project/CE501"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8A2C0-D17F-4EEC-AA62-C092C2F8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2979</Words>
  <Characters>15538</Characters>
  <Application>Microsoft Office Word</Application>
  <DocSecurity>0</DocSecurity>
  <Lines>276</Lines>
  <Paragraphs>89</Paragraphs>
  <ScaleCrop>false</ScaleCrop>
  <HeadingPairs>
    <vt:vector size="2" baseType="variant">
      <vt:variant>
        <vt:lpstr>Title</vt:lpstr>
      </vt:variant>
      <vt:variant>
        <vt:i4>1</vt:i4>
      </vt:variant>
    </vt:vector>
  </HeadingPairs>
  <TitlesOfParts>
    <vt:vector size="1" baseType="lpstr">
      <vt:lpstr>IPC/CE/54/2, report of the 54th session of the IPC Committee of Experts</vt:lpstr>
    </vt:vector>
  </TitlesOfParts>
  <Company>WIPO</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IPC/CE/54/2, report of the 54th session of the IPC Committee of Experts</dc:title>
  <dc:subject>Report of the 54th session of the IPC Committee of Experts (IPC Union), February 22 and 23, 2023</dc:subject>
  <dc:creator>WIPO</dc:creator>
  <cp:keywords>FOR OFFICIAL USE ONLY</cp:keywords>
  <cp:lastModifiedBy>SCHLESSINGER Caroline</cp:lastModifiedBy>
  <cp:revision>3</cp:revision>
  <cp:lastPrinted>2018-02-08T10:14:00Z</cp:lastPrinted>
  <dcterms:created xsi:type="dcterms:W3CDTF">2023-03-22T16:58:00Z</dcterms:created>
  <dcterms:modified xsi:type="dcterms:W3CDTF">2023-03-23T16:27:00Z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eb8a4b72-eb11-43b4-9c49-8c7dd9db8722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