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6259C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A415C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6259C4" w:rsidRPr="001832A6" w:rsidTr="008477F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259C4" w:rsidRPr="0090731E" w:rsidRDefault="006259C4" w:rsidP="0039665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IPC/CE/5</w:t>
            </w:r>
            <w:r w:rsidR="0031733B">
              <w:rPr>
                <w:rFonts w:ascii="Arial Black" w:hAnsi="Arial Black"/>
                <w:caps/>
                <w:sz w:val="15"/>
              </w:rPr>
              <w:t>4</w:t>
            </w:r>
            <w:r w:rsidR="005C5CC4">
              <w:rPr>
                <w:rFonts w:ascii="Arial Black" w:hAnsi="Arial Black"/>
                <w:caps/>
                <w:sz w:val="15"/>
              </w:rPr>
              <w:t xml:space="preserve">/1 </w:t>
            </w:r>
            <w:r w:rsidR="00396652">
              <w:rPr>
                <w:rFonts w:ascii="Arial Black" w:hAnsi="Arial Black"/>
                <w:caps/>
                <w:sz w:val="15"/>
              </w:rPr>
              <w:t>Prov.2</w:t>
            </w:r>
          </w:p>
        </w:tc>
      </w:tr>
      <w:tr w:rsidR="006259C4" w:rsidRPr="001832A6" w:rsidTr="008477F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259C4" w:rsidRPr="0090731E" w:rsidRDefault="006259C4" w:rsidP="005C5CC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5C5CC4">
              <w:rPr>
                <w:rFonts w:ascii="Arial Black" w:hAnsi="Arial Black"/>
                <w:caps/>
                <w:sz w:val="15"/>
              </w:rPr>
              <w:t>: 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6259C4" w:rsidRPr="001832A6" w:rsidTr="008477F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259C4" w:rsidRPr="0090731E" w:rsidRDefault="006259C4" w:rsidP="002735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5C5CC4">
              <w:rPr>
                <w:rFonts w:ascii="Arial Black" w:hAnsi="Arial Black"/>
                <w:caps/>
                <w:sz w:val="15"/>
              </w:rPr>
              <w:t xml:space="preserve">: </w:t>
            </w:r>
            <w:r w:rsidR="003B04DF">
              <w:rPr>
                <w:rFonts w:ascii="Arial Black" w:hAnsi="Arial Black"/>
                <w:caps/>
                <w:sz w:val="15"/>
              </w:rPr>
              <w:t xml:space="preserve"> </w:t>
            </w:r>
            <w:r w:rsidR="003902F3" w:rsidRPr="002735C5">
              <w:rPr>
                <w:rFonts w:ascii="Arial Black" w:hAnsi="Arial Black"/>
                <w:caps/>
                <w:sz w:val="15"/>
              </w:rPr>
              <w:t xml:space="preserve">february </w:t>
            </w:r>
            <w:r w:rsidR="002735C5" w:rsidRPr="002735C5">
              <w:rPr>
                <w:rFonts w:ascii="Arial Black" w:hAnsi="Arial Black"/>
                <w:caps/>
                <w:sz w:val="15"/>
              </w:rPr>
              <w:t>9</w:t>
            </w:r>
            <w:r w:rsidR="005C5CC4">
              <w:rPr>
                <w:rFonts w:ascii="Arial Black" w:hAnsi="Arial Black"/>
                <w:caps/>
                <w:sz w:val="15"/>
              </w:rPr>
              <w:t xml:space="preserve">, </w:t>
            </w:r>
            <w:bookmarkStart w:id="2" w:name="Date"/>
            <w:bookmarkEnd w:id="2"/>
            <w:r w:rsidR="003902F3">
              <w:rPr>
                <w:rFonts w:ascii="Arial Black" w:hAnsi="Arial Black"/>
                <w:caps/>
                <w:sz w:val="15"/>
              </w:rPr>
              <w:t>2023</w:t>
            </w:r>
            <w:r w:rsidR="003902F3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Default="006259C4" w:rsidP="0062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Union for the International Patent Classification</w:t>
      </w:r>
    </w:p>
    <w:p w:rsidR="006259C4" w:rsidRDefault="006259C4" w:rsidP="0062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(IPC Union)</w:t>
      </w:r>
    </w:p>
    <w:p w:rsidR="006259C4" w:rsidRPr="003845C1" w:rsidRDefault="006259C4" w:rsidP="0062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of Experts</w:t>
      </w:r>
    </w:p>
    <w:p w:rsidR="006259C4" w:rsidRDefault="006259C4" w:rsidP="006259C4"/>
    <w:p w:rsidR="006259C4" w:rsidRDefault="006259C4" w:rsidP="006259C4"/>
    <w:p w:rsidR="006259C4" w:rsidRPr="003845C1" w:rsidRDefault="006259C4" w:rsidP="0062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Fifty-</w:t>
      </w:r>
      <w:r w:rsidR="0031733B">
        <w:rPr>
          <w:b/>
          <w:sz w:val="24"/>
          <w:szCs w:val="24"/>
        </w:rPr>
        <w:t>fourth</w:t>
      </w:r>
      <w:r>
        <w:rPr>
          <w:b/>
          <w:sz w:val="24"/>
          <w:szCs w:val="24"/>
        </w:rPr>
        <w:t xml:space="preserve"> </w:t>
      </w:r>
      <w:r w:rsidRPr="003845C1">
        <w:rPr>
          <w:b/>
          <w:sz w:val="24"/>
          <w:szCs w:val="24"/>
        </w:rPr>
        <w:t>Session</w:t>
      </w:r>
    </w:p>
    <w:p w:rsidR="006259C4" w:rsidRPr="003845C1" w:rsidRDefault="006259C4" w:rsidP="0062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February </w:t>
      </w:r>
      <w:r w:rsidR="0067425E">
        <w:rPr>
          <w:b/>
          <w:sz w:val="24"/>
          <w:szCs w:val="24"/>
        </w:rPr>
        <w:t>2</w:t>
      </w:r>
      <w:r w:rsidR="0031733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and 2</w:t>
      </w:r>
      <w:r w:rsidR="0031733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, 202</w:t>
      </w:r>
      <w:r w:rsidR="0031733B">
        <w:rPr>
          <w:b/>
          <w:sz w:val="24"/>
          <w:szCs w:val="24"/>
        </w:rPr>
        <w:t>3</w:t>
      </w:r>
    </w:p>
    <w:p w:rsidR="008B2CC1" w:rsidRPr="003845C1" w:rsidRDefault="008B2CC1" w:rsidP="008B2CC1">
      <w:pPr>
        <w:rPr>
          <w:b/>
          <w:sz w:val="24"/>
          <w:szCs w:val="24"/>
        </w:rPr>
      </w:pPr>
    </w:p>
    <w:p w:rsidR="008B2CC1" w:rsidRPr="008B2CC1" w:rsidRDefault="008B2CC1" w:rsidP="008B2CC1"/>
    <w:p w:rsidR="008B2CC1" w:rsidRPr="008B2CC1" w:rsidRDefault="008B2CC1" w:rsidP="008B2CC1"/>
    <w:p w:rsidR="001022B2" w:rsidRPr="00A83D44" w:rsidRDefault="00944E45" w:rsidP="001022B2">
      <w:pPr>
        <w:rPr>
          <w:caps/>
          <w:sz w:val="24"/>
        </w:rPr>
      </w:pPr>
      <w:r>
        <w:rPr>
          <w:caps/>
          <w:sz w:val="24"/>
        </w:rPr>
        <w:t xml:space="preserve">REVISED </w:t>
      </w:r>
      <w:r w:rsidR="001022B2" w:rsidRPr="00A83D44">
        <w:rPr>
          <w:caps/>
          <w:sz w:val="24"/>
        </w:rPr>
        <w:t>DRAFT AGENDA</w:t>
      </w:r>
    </w:p>
    <w:p w:rsidR="00A85F8A" w:rsidRPr="00A83D44" w:rsidRDefault="00A85F8A" w:rsidP="00A85F8A">
      <w:pPr>
        <w:rPr>
          <w:i/>
          <w:caps/>
          <w:sz w:val="24"/>
        </w:rPr>
      </w:pPr>
      <w:proofErr w:type="gramStart"/>
      <w:r w:rsidRPr="00A83D44">
        <w:rPr>
          <w:i/>
          <w:sz w:val="24"/>
        </w:rPr>
        <w:t>prepared</w:t>
      </w:r>
      <w:proofErr w:type="gramEnd"/>
      <w:r w:rsidRPr="00A83D44">
        <w:rPr>
          <w:i/>
          <w:sz w:val="24"/>
        </w:rPr>
        <w:t xml:space="preserve"> by the </w:t>
      </w:r>
      <w:r>
        <w:rPr>
          <w:i/>
          <w:sz w:val="24"/>
        </w:rPr>
        <w:t>S</w:t>
      </w:r>
      <w:r w:rsidRPr="00A83D44">
        <w:rPr>
          <w:i/>
          <w:sz w:val="24"/>
        </w:rPr>
        <w:t>ecretariat</w:t>
      </w:r>
    </w:p>
    <w:p w:rsidR="001022B2" w:rsidRPr="00A83D44" w:rsidRDefault="001022B2" w:rsidP="001022B2">
      <w:pPr>
        <w:rPr>
          <w:caps/>
          <w:sz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E323F8" w:rsidRDefault="001022B2" w:rsidP="001022B2">
      <w:pPr>
        <w:pStyle w:val="ONUME"/>
      </w:pPr>
      <w:r w:rsidRPr="00E323F8">
        <w:t>Opening of the session</w:t>
      </w:r>
    </w:p>
    <w:p w:rsidR="001022B2" w:rsidRPr="00E323F8" w:rsidRDefault="001022B2" w:rsidP="001022B2">
      <w:pPr>
        <w:pStyle w:val="ONUME"/>
      </w:pPr>
      <w:r w:rsidRPr="00E323F8">
        <w:t xml:space="preserve">Election of a Chair and two Vice-Chairs </w:t>
      </w:r>
    </w:p>
    <w:p w:rsidR="001022B2" w:rsidRPr="00A83D44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Adoption of the agenda</w:t>
      </w:r>
      <w:r w:rsidRPr="004E024D">
        <w:t xml:space="preserve"> </w:t>
      </w:r>
      <w:r>
        <w:br/>
      </w:r>
      <w:r w:rsidRPr="00A83D44">
        <w:t>See present document.</w:t>
      </w:r>
    </w:p>
    <w:p w:rsidR="0031733B" w:rsidRDefault="0031733B" w:rsidP="00B953BF">
      <w:pPr>
        <w:pStyle w:val="ONUME"/>
        <w:tabs>
          <w:tab w:val="left" w:pos="567"/>
          <w:tab w:val="num" w:pos="1134"/>
        </w:tabs>
        <w:ind w:left="1134" w:hanging="1134"/>
      </w:pPr>
      <w:r>
        <w:t>Modification of the Rules of Procedure of the Committee of Experts</w:t>
      </w:r>
      <w:r>
        <w:br/>
      </w:r>
      <w:r>
        <w:tab/>
      </w:r>
      <w:r w:rsidRPr="00E323F8">
        <w:t xml:space="preserve">See project </w:t>
      </w:r>
      <w:hyperlink r:id="rId9" w:history="1">
        <w:r w:rsidRPr="00A85F8A">
          <w:rPr>
            <w:rStyle w:val="Hyperlink"/>
          </w:rPr>
          <w:t>CE 549</w:t>
        </w:r>
      </w:hyperlink>
      <w:r>
        <w:t>.</w:t>
      </w:r>
    </w:p>
    <w:p w:rsidR="0031733B" w:rsidRDefault="0031733B" w:rsidP="00B953BF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Report on the progress of the IPC revision program</w:t>
      </w:r>
      <w:r>
        <w:t xml:space="preserve"> </w:t>
      </w:r>
      <w:r>
        <w:br/>
      </w:r>
      <w:r>
        <w:tab/>
      </w:r>
      <w:r w:rsidRPr="00E323F8">
        <w:t xml:space="preserve">See project </w:t>
      </w:r>
      <w:hyperlink r:id="rId10" w:history="1">
        <w:r w:rsidRPr="00A85F8A">
          <w:rPr>
            <w:rStyle w:val="Hyperlink"/>
          </w:rPr>
          <w:t>CE 462</w:t>
        </w:r>
      </w:hyperlink>
      <w:r>
        <w:t>.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 xml:space="preserve">Report on the progress of the CPC and FI revision </w:t>
      </w:r>
      <w:r w:rsidRPr="00E323F8">
        <w:t>program</w:t>
      </w:r>
      <w:r>
        <w:t>s</w:t>
      </w:r>
      <w:r w:rsidRPr="00E323F8">
        <w:br/>
      </w:r>
      <w:r>
        <w:t>Reports by the EPO and the USPTO on the CPC and by the JPO on the FI</w:t>
      </w:r>
      <w:r w:rsidRPr="00E323F8">
        <w:t>.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 xml:space="preserve">Report of the Expert Group on Semiconductor Technology (EGST) </w:t>
      </w:r>
      <w:r w:rsidRPr="00E323F8">
        <w:br/>
      </w:r>
      <w:r w:rsidRPr="00E323F8">
        <w:tab/>
        <w:t>See project</w:t>
      </w:r>
      <w:r>
        <w:t xml:space="preserve"> </w:t>
      </w:r>
      <w:hyperlink r:id="rId11" w:history="1">
        <w:r w:rsidRPr="00452886">
          <w:rPr>
            <w:rStyle w:val="Hyperlink"/>
          </w:rPr>
          <w:t>CE 481</w:t>
        </w:r>
      </w:hyperlink>
      <w:r w:rsidRPr="00E323F8">
        <w:t>.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 xml:space="preserve">Amendments to the </w:t>
      </w:r>
      <w:r w:rsidRPr="0031733B">
        <w:rPr>
          <w:i/>
        </w:rPr>
        <w:t>Guide to the IPC</w:t>
      </w:r>
      <w:r w:rsidRPr="00EA0268">
        <w:t xml:space="preserve"> </w:t>
      </w:r>
      <w:r w:rsidRPr="00E323F8">
        <w:t>and other basic IPC documents</w:t>
      </w:r>
      <w:r w:rsidRPr="00E323F8">
        <w:br/>
        <w:t xml:space="preserve">See projects </w:t>
      </w:r>
      <w:hyperlink r:id="rId12" w:history="1">
        <w:r w:rsidRPr="00B767BC">
          <w:rPr>
            <w:rStyle w:val="Hyperlink"/>
          </w:rPr>
          <w:t>CE 454</w:t>
        </w:r>
      </w:hyperlink>
      <w:r>
        <w:t xml:space="preserve">, </w:t>
      </w:r>
      <w:hyperlink r:id="rId13" w:history="1">
        <w:r w:rsidRPr="00B767BC">
          <w:rPr>
            <w:rStyle w:val="Hyperlink"/>
          </w:rPr>
          <w:t>CE 455</w:t>
        </w:r>
      </w:hyperlink>
      <w:r w:rsidR="0089268A">
        <w:t xml:space="preserve"> and </w:t>
      </w:r>
      <w:hyperlink r:id="rId14" w:history="1">
        <w:r w:rsidR="00C422CA" w:rsidRPr="00393AA6">
          <w:rPr>
            <w:rStyle w:val="Hyperlink"/>
          </w:rPr>
          <w:t>CE 531</w:t>
        </w:r>
      </w:hyperlink>
      <w:r w:rsidR="0089268A">
        <w:t>.</w:t>
      </w:r>
    </w:p>
    <w:p w:rsidR="003902F3" w:rsidRDefault="003902F3" w:rsidP="002735C5">
      <w:pPr>
        <w:pStyle w:val="ONUME"/>
        <w:tabs>
          <w:tab w:val="clear" w:pos="567"/>
        </w:tabs>
        <w:ind w:left="567" w:hanging="567"/>
      </w:pPr>
      <w:r w:rsidRPr="003902F3">
        <w:lastRenderedPageBreak/>
        <w:t xml:space="preserve">The need for a new type of universal indexing/tagging scheme covering </w:t>
      </w:r>
      <w:proofErr w:type="gramStart"/>
      <w:r w:rsidRPr="003902F3">
        <w:t>cross-cutting</w:t>
      </w:r>
      <w:proofErr w:type="gramEnd"/>
      <w:r w:rsidRPr="003902F3">
        <w:t xml:space="preserve"> </w:t>
      </w:r>
      <w:r>
        <w:t xml:space="preserve">  </w:t>
      </w:r>
      <w:r w:rsidRPr="003902F3">
        <w:t>technologies</w:t>
      </w:r>
      <w:r w:rsidRPr="00E323F8">
        <w:br/>
      </w:r>
      <w:r w:rsidRPr="00E323F8">
        <w:tab/>
        <w:t>See project</w:t>
      </w:r>
      <w:r>
        <w:t xml:space="preserve"> </w:t>
      </w:r>
      <w:hyperlink r:id="rId15" w:history="1">
        <w:r w:rsidRPr="00E735DB">
          <w:rPr>
            <w:rStyle w:val="Hyperlink"/>
          </w:rPr>
          <w:t>CE 502</w:t>
        </w:r>
      </w:hyperlink>
      <w:r w:rsidRPr="00E323F8">
        <w:t>.</w:t>
      </w:r>
    </w:p>
    <w:p w:rsidR="0031733B" w:rsidRPr="00C25428" w:rsidRDefault="0031733B" w:rsidP="00B953BF">
      <w:pPr>
        <w:pStyle w:val="ONUME"/>
        <w:tabs>
          <w:tab w:val="clear" w:pos="567"/>
        </w:tabs>
        <w:ind w:left="567" w:hanging="567"/>
      </w:pPr>
      <w:r>
        <w:t>Survey on the use of the IPC in terms of classification levels and other issues related to the IPC Working Li</w:t>
      </w:r>
      <w:r w:rsidR="00122D81">
        <w:t>st Management Solution (IPCWLMS).</w:t>
      </w:r>
      <w:r w:rsidR="00B953BF" w:rsidRPr="00C25428">
        <w:t xml:space="preserve"> </w:t>
      </w:r>
      <w:r w:rsidR="00B953BF">
        <w:br/>
      </w:r>
      <w:r w:rsidR="00B953BF">
        <w:tab/>
      </w:r>
      <w:r w:rsidRPr="00C25428">
        <w:t>See project</w:t>
      </w:r>
      <w:r>
        <w:t xml:space="preserve">s </w:t>
      </w:r>
      <w:hyperlink r:id="rId16" w:history="1">
        <w:r w:rsidRPr="0058043F">
          <w:rPr>
            <w:rStyle w:val="Hyperlink"/>
          </w:rPr>
          <w:t>CE 492</w:t>
        </w:r>
      </w:hyperlink>
      <w:r>
        <w:t xml:space="preserve"> and </w:t>
      </w:r>
      <w:hyperlink r:id="rId17" w:history="1">
        <w:r w:rsidR="0058043F" w:rsidRPr="00A85F8A">
          <w:rPr>
            <w:rStyle w:val="Hyperlink"/>
          </w:rPr>
          <w:t>CE 549</w:t>
        </w:r>
      </w:hyperlink>
      <w:r w:rsidRPr="00E323F8">
        <w:t>.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AI-based IPC Reclassification – a potential replacement of “Default Transfer”</w:t>
      </w:r>
      <w:r w:rsidRPr="00E323F8">
        <w:br/>
        <w:t xml:space="preserve">See project </w:t>
      </w:r>
      <w:hyperlink r:id="rId18" w:history="1">
        <w:r w:rsidR="00DA0A73" w:rsidRPr="0031733B">
          <w:rPr>
            <w:rStyle w:val="Hyperlink"/>
          </w:rPr>
          <w:t>CE 5</w:t>
        </w:r>
        <w:r w:rsidR="00DA0A73">
          <w:rPr>
            <w:rStyle w:val="Hyperlink"/>
          </w:rPr>
          <w:t>32</w:t>
        </w:r>
      </w:hyperlink>
      <w:r w:rsidRPr="00E323F8">
        <w:t>.</w:t>
      </w:r>
    </w:p>
    <w:p w:rsidR="0031733B" w:rsidRPr="00C25428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Other issues</w:t>
      </w:r>
      <w:r w:rsidRPr="00E323F8">
        <w:br/>
        <w:t xml:space="preserve">See project </w:t>
      </w:r>
      <w:hyperlink r:id="rId19" w:history="1">
        <w:r w:rsidRPr="0031733B">
          <w:rPr>
            <w:rStyle w:val="Hyperlink"/>
          </w:rPr>
          <w:t>CE 549</w:t>
        </w:r>
      </w:hyperlink>
      <w:r w:rsidRPr="00E323F8">
        <w:t>.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Report on IPC-related IT systems</w:t>
      </w:r>
      <w:r w:rsidRPr="00E323F8">
        <w:br/>
        <w:t>Presentation by the International Bureau.</w:t>
      </w:r>
      <w:r>
        <w:t xml:space="preserve"> </w:t>
      </w:r>
      <w:r w:rsidR="00C422CA">
        <w:t xml:space="preserve">See project </w:t>
      </w:r>
      <w:hyperlink r:id="rId20" w:history="1">
        <w:r w:rsidR="00C422CA" w:rsidRPr="00C422CA">
          <w:rPr>
            <w:rStyle w:val="Hyperlink"/>
          </w:rPr>
          <w:t>CE 501</w:t>
        </w:r>
      </w:hyperlink>
      <w:r w:rsidR="00C422CA">
        <w:t>.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Experience from offices on computer</w:t>
      </w:r>
      <w:r>
        <w:noBreakHyphen/>
        <w:t xml:space="preserve">assisted (e.g., AI-based) classification </w:t>
      </w:r>
      <w:r w:rsidRPr="00E323F8">
        <w:br/>
      </w:r>
      <w:r>
        <w:tab/>
      </w:r>
      <w:r w:rsidRPr="00E323F8">
        <w:t>Presentation</w:t>
      </w:r>
      <w:r>
        <w:t>s</w:t>
      </w:r>
      <w:r w:rsidRPr="00E323F8">
        <w:t xml:space="preserve"> by </w:t>
      </w:r>
      <w:r>
        <w:t xml:space="preserve">offices and see project </w:t>
      </w:r>
      <w:hyperlink r:id="rId21" w:history="1">
        <w:r w:rsidRPr="00CB0E9C">
          <w:rPr>
            <w:rStyle w:val="Hyperlink"/>
          </w:rPr>
          <w:t>CE 524</w:t>
        </w:r>
      </w:hyperlink>
      <w:r w:rsidRPr="00E323F8">
        <w:t>.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Next session of the Committee of Experts</w:t>
      </w:r>
    </w:p>
    <w:p w:rsidR="0031733B" w:rsidRDefault="0031733B" w:rsidP="0031733B">
      <w:pPr>
        <w:pStyle w:val="ONUME"/>
        <w:tabs>
          <w:tab w:val="left" w:pos="567"/>
          <w:tab w:val="num" w:pos="1134"/>
        </w:tabs>
        <w:ind w:left="1134" w:hanging="1134"/>
      </w:pPr>
      <w:r>
        <w:t>Closing of the Session</w:t>
      </w:r>
    </w:p>
    <w:p w:rsidR="003B04DF" w:rsidRPr="003B04DF" w:rsidRDefault="0031733B" w:rsidP="0031733B">
      <w:pPr>
        <w:pStyle w:val="ONUME"/>
        <w:numPr>
          <w:ilvl w:val="0"/>
          <w:numId w:val="0"/>
        </w:numPr>
        <w:ind w:left="5533"/>
      </w:pPr>
      <w:r w:rsidRPr="003B04DF">
        <w:t xml:space="preserve"> </w:t>
      </w:r>
      <w:r w:rsidR="003B04DF" w:rsidRPr="003B04DF">
        <w:t>[End of document]</w:t>
      </w:r>
    </w:p>
    <w:sectPr w:rsidR="003B04DF" w:rsidRPr="003B04DF" w:rsidSect="00E773D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88" w:rsidRDefault="001E0488">
      <w:r>
        <w:separator/>
      </w:r>
    </w:p>
  </w:endnote>
  <w:endnote w:type="continuationSeparator" w:id="0">
    <w:p w:rsidR="001E0488" w:rsidRDefault="001E0488" w:rsidP="003B38C1">
      <w:r>
        <w:separator/>
      </w:r>
    </w:p>
    <w:p w:rsidR="001E0488" w:rsidRPr="003B38C1" w:rsidRDefault="001E04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0488" w:rsidRPr="003B38C1" w:rsidRDefault="001E04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D2" w:rsidRDefault="00A33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D5" w:rsidRDefault="00E773D5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73D5" w:rsidRDefault="001E61C3" w:rsidP="001E61C3">
                          <w:pPr>
                            <w:jc w:val="center"/>
                          </w:pPr>
                          <w:r w:rsidRPr="001E61C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773D5" w:rsidRDefault="001E61C3" w:rsidP="001E61C3">
                    <w:pPr>
                      <w:jc w:val="center"/>
                    </w:pPr>
                    <w:r w:rsidRPr="001E61C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CD2" w:rsidRDefault="00A33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88" w:rsidRDefault="001E0488">
      <w:r>
        <w:separator/>
      </w:r>
    </w:p>
  </w:footnote>
  <w:footnote w:type="continuationSeparator" w:id="0">
    <w:p w:rsidR="001E0488" w:rsidRDefault="001E0488" w:rsidP="008B60B2">
      <w:r>
        <w:separator/>
      </w:r>
    </w:p>
    <w:p w:rsidR="001E0488" w:rsidRPr="00ED77FB" w:rsidRDefault="001E04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0488" w:rsidRPr="00ED77FB" w:rsidRDefault="001E04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D5" w:rsidRDefault="00E773D5" w:rsidP="00E773D5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73D5" w:rsidRDefault="00E773D5" w:rsidP="001E61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773D5" w:rsidRDefault="00E773D5" w:rsidP="001E61C3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IPC/CE/5</w:t>
    </w:r>
    <w:r w:rsidR="0031733B">
      <w:t>4</w:t>
    </w:r>
    <w:r>
      <w:t>/</w:t>
    </w:r>
    <w:r w:rsidR="0031733B">
      <w:t>1 Prov</w:t>
    </w:r>
    <w:r w:rsidR="00396652">
      <w:t>.2</w:t>
    </w:r>
  </w:p>
  <w:p w:rsidR="00E773D5" w:rsidRDefault="00E773D5" w:rsidP="00E773D5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447D7">
      <w:rPr>
        <w:noProof/>
      </w:rPr>
      <w:t>2</w:t>
    </w:r>
    <w:r>
      <w:fldChar w:fldCharType="end"/>
    </w:r>
  </w:p>
  <w:p w:rsidR="00E773D5" w:rsidRDefault="00E773D5" w:rsidP="00E773D5">
    <w:pPr>
      <w:jc w:val="right"/>
    </w:pPr>
  </w:p>
  <w:p w:rsidR="00E773D5" w:rsidRDefault="00E773D5" w:rsidP="00E773D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9491F" w:rsidP="00477D6B">
    <w:pPr>
      <w:jc w:val="right"/>
    </w:pPr>
    <w:bookmarkStart w:id="3" w:name="Code2"/>
    <w:bookmarkEnd w:id="3"/>
    <w:r>
      <w:t>IPC/CE/5</w:t>
    </w:r>
    <w:r w:rsidR="0067425E">
      <w:t>3</w:t>
    </w:r>
    <w:r w:rsidR="00632C51">
      <w:t>/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773D5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133DE1" w:rsidRDefault="00133DE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D5" w:rsidRDefault="00E773D5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73D5" w:rsidRDefault="00E773D5" w:rsidP="001E61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E773D5" w:rsidRDefault="00E773D5" w:rsidP="001E61C3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C"/>
    <w:rsid w:val="000266E2"/>
    <w:rsid w:val="00043CAA"/>
    <w:rsid w:val="00056F03"/>
    <w:rsid w:val="00062718"/>
    <w:rsid w:val="00075432"/>
    <w:rsid w:val="000968ED"/>
    <w:rsid w:val="000A2E4B"/>
    <w:rsid w:val="000B3E92"/>
    <w:rsid w:val="000D27D1"/>
    <w:rsid w:val="000F5E56"/>
    <w:rsid w:val="001022B2"/>
    <w:rsid w:val="001176E0"/>
    <w:rsid w:val="00122D81"/>
    <w:rsid w:val="00126C74"/>
    <w:rsid w:val="00133DE1"/>
    <w:rsid w:val="001362EE"/>
    <w:rsid w:val="00137BD6"/>
    <w:rsid w:val="001543B0"/>
    <w:rsid w:val="00172D0B"/>
    <w:rsid w:val="001770D6"/>
    <w:rsid w:val="001832A6"/>
    <w:rsid w:val="001D29DD"/>
    <w:rsid w:val="001E0488"/>
    <w:rsid w:val="001E0AF6"/>
    <w:rsid w:val="001E61C3"/>
    <w:rsid w:val="0021217E"/>
    <w:rsid w:val="00222187"/>
    <w:rsid w:val="0026342B"/>
    <w:rsid w:val="002634C4"/>
    <w:rsid w:val="002735C5"/>
    <w:rsid w:val="002743B9"/>
    <w:rsid w:val="002928D3"/>
    <w:rsid w:val="002A5686"/>
    <w:rsid w:val="002B0358"/>
    <w:rsid w:val="002E00EA"/>
    <w:rsid w:val="002F1FE6"/>
    <w:rsid w:val="002F289E"/>
    <w:rsid w:val="002F4E68"/>
    <w:rsid w:val="002F55A3"/>
    <w:rsid w:val="003057E2"/>
    <w:rsid w:val="00312F7F"/>
    <w:rsid w:val="0031733B"/>
    <w:rsid w:val="0032670C"/>
    <w:rsid w:val="00332938"/>
    <w:rsid w:val="00361450"/>
    <w:rsid w:val="003637FA"/>
    <w:rsid w:val="00364E14"/>
    <w:rsid w:val="003673CF"/>
    <w:rsid w:val="003845C1"/>
    <w:rsid w:val="003902F3"/>
    <w:rsid w:val="00396652"/>
    <w:rsid w:val="00397447"/>
    <w:rsid w:val="003A316E"/>
    <w:rsid w:val="003A6F89"/>
    <w:rsid w:val="003B04DF"/>
    <w:rsid w:val="003B38C1"/>
    <w:rsid w:val="00413CE5"/>
    <w:rsid w:val="00421078"/>
    <w:rsid w:val="00423E3E"/>
    <w:rsid w:val="00427AF4"/>
    <w:rsid w:val="004647DA"/>
    <w:rsid w:val="00474062"/>
    <w:rsid w:val="0047790D"/>
    <w:rsid w:val="00477D6B"/>
    <w:rsid w:val="00487518"/>
    <w:rsid w:val="0049491F"/>
    <w:rsid w:val="004B550D"/>
    <w:rsid w:val="004D4FB5"/>
    <w:rsid w:val="004E1612"/>
    <w:rsid w:val="005019FF"/>
    <w:rsid w:val="0053057A"/>
    <w:rsid w:val="005356DF"/>
    <w:rsid w:val="005444FA"/>
    <w:rsid w:val="00560A29"/>
    <w:rsid w:val="005723D2"/>
    <w:rsid w:val="0058043F"/>
    <w:rsid w:val="0058424D"/>
    <w:rsid w:val="005C5CC4"/>
    <w:rsid w:val="005C6649"/>
    <w:rsid w:val="00605827"/>
    <w:rsid w:val="006123F5"/>
    <w:rsid w:val="006259C4"/>
    <w:rsid w:val="00632C51"/>
    <w:rsid w:val="006338C6"/>
    <w:rsid w:val="00646050"/>
    <w:rsid w:val="00654E00"/>
    <w:rsid w:val="006713CA"/>
    <w:rsid w:val="0067425E"/>
    <w:rsid w:val="00676C5C"/>
    <w:rsid w:val="00683F43"/>
    <w:rsid w:val="006C2BCE"/>
    <w:rsid w:val="006F56F7"/>
    <w:rsid w:val="00705EEC"/>
    <w:rsid w:val="00761F5D"/>
    <w:rsid w:val="00763829"/>
    <w:rsid w:val="007D1613"/>
    <w:rsid w:val="007D5336"/>
    <w:rsid w:val="007E1F7C"/>
    <w:rsid w:val="007E4C0E"/>
    <w:rsid w:val="00816901"/>
    <w:rsid w:val="00833523"/>
    <w:rsid w:val="00841060"/>
    <w:rsid w:val="008477FC"/>
    <w:rsid w:val="0089268A"/>
    <w:rsid w:val="008A415C"/>
    <w:rsid w:val="008B2CC1"/>
    <w:rsid w:val="008B60B2"/>
    <w:rsid w:val="008D51CE"/>
    <w:rsid w:val="0090731E"/>
    <w:rsid w:val="00916EE2"/>
    <w:rsid w:val="009447D7"/>
    <w:rsid w:val="00944E45"/>
    <w:rsid w:val="00962B38"/>
    <w:rsid w:val="00966A22"/>
    <w:rsid w:val="0096722F"/>
    <w:rsid w:val="00980843"/>
    <w:rsid w:val="00987389"/>
    <w:rsid w:val="009B509A"/>
    <w:rsid w:val="009E21F6"/>
    <w:rsid w:val="009E2791"/>
    <w:rsid w:val="009E3F6F"/>
    <w:rsid w:val="009F499F"/>
    <w:rsid w:val="00A33CD2"/>
    <w:rsid w:val="00A42DAF"/>
    <w:rsid w:val="00A45695"/>
    <w:rsid w:val="00A45BD8"/>
    <w:rsid w:val="00A85F8A"/>
    <w:rsid w:val="00A869B7"/>
    <w:rsid w:val="00A875F2"/>
    <w:rsid w:val="00A908D0"/>
    <w:rsid w:val="00AB7C2A"/>
    <w:rsid w:val="00AC205C"/>
    <w:rsid w:val="00AE62B6"/>
    <w:rsid w:val="00AF0A6B"/>
    <w:rsid w:val="00AF60CB"/>
    <w:rsid w:val="00B05A69"/>
    <w:rsid w:val="00B37A5C"/>
    <w:rsid w:val="00B767BC"/>
    <w:rsid w:val="00B8388F"/>
    <w:rsid w:val="00B953BF"/>
    <w:rsid w:val="00B9734B"/>
    <w:rsid w:val="00BA30E2"/>
    <w:rsid w:val="00BB2138"/>
    <w:rsid w:val="00BB7AEB"/>
    <w:rsid w:val="00C04B13"/>
    <w:rsid w:val="00C10FE3"/>
    <w:rsid w:val="00C11BFE"/>
    <w:rsid w:val="00C1427B"/>
    <w:rsid w:val="00C25428"/>
    <w:rsid w:val="00C422CA"/>
    <w:rsid w:val="00C5068F"/>
    <w:rsid w:val="00C9595B"/>
    <w:rsid w:val="00CD04F1"/>
    <w:rsid w:val="00D45252"/>
    <w:rsid w:val="00D71B4D"/>
    <w:rsid w:val="00D773B9"/>
    <w:rsid w:val="00D93D55"/>
    <w:rsid w:val="00D974AC"/>
    <w:rsid w:val="00D977FB"/>
    <w:rsid w:val="00DA0A73"/>
    <w:rsid w:val="00DB2661"/>
    <w:rsid w:val="00DB7323"/>
    <w:rsid w:val="00E15015"/>
    <w:rsid w:val="00E335FE"/>
    <w:rsid w:val="00E735DB"/>
    <w:rsid w:val="00E773D5"/>
    <w:rsid w:val="00EA732B"/>
    <w:rsid w:val="00EC43F6"/>
    <w:rsid w:val="00EC4E49"/>
    <w:rsid w:val="00ED77FB"/>
    <w:rsid w:val="00EE45FA"/>
    <w:rsid w:val="00F17203"/>
    <w:rsid w:val="00F66152"/>
    <w:rsid w:val="00F83C38"/>
    <w:rsid w:val="00F976CD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ipc/ipcef/public/en/project/CE455" TargetMode="External"/><Relationship Id="rId18" Type="http://schemas.openxmlformats.org/officeDocument/2006/relationships/hyperlink" Target="https://www3.wipo.int/classifications/ipc/ipcef/public/en/project/CE532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3.wipo.int/classifications/ipc/ipcef/public/en/project/CE5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pcef/public/en/project/CE454" TargetMode="External"/><Relationship Id="rId17" Type="http://schemas.openxmlformats.org/officeDocument/2006/relationships/hyperlink" Target="https://www3.wipo.int/classifications/ipc/ipcef/public/en/project/CE549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CE492" TargetMode="External"/><Relationship Id="rId20" Type="http://schemas.openxmlformats.org/officeDocument/2006/relationships/hyperlink" Target="https://www3.wipo.int/classifications/ipc/ipcef/public/en/project/CE50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pcef/public/en/project/CE48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pcef/public/en/project/CE502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3.wipo.int/classifications/ipc/ipcef/public/en/project/CE462" TargetMode="External"/><Relationship Id="rId19" Type="http://schemas.openxmlformats.org/officeDocument/2006/relationships/hyperlink" Target="https://www3.wipo.int/classifications/ipc/ipcef/public/en/project/CE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pcef/public/en/project/CE549" TargetMode="External"/><Relationship Id="rId14" Type="http://schemas.openxmlformats.org/officeDocument/2006/relationships/hyperlink" Target="https://www3.wipo.int/classifications/ipc/ipcef/public/en/project/CE531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24DA-6319-4FB4-930E-D159886B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1347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IPC/CE/54/1 Prov 2., Revised Draft Agenda, Fifty-Fourth Session, IPC Committee of Experts</vt:lpstr>
    </vt:vector>
  </TitlesOfParts>
  <Company>WIPO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IPC/CE/54/1 Prov 2., Revised Draft Agenda, Fifty-Fourth Session, IPC Committee of Experts</dc:title>
  <dc:subject>Revised Draft Agenda, Fifty-Fourth Session of the IPC Committee of Experts (IPC Union), February 22 and 23, 2023</dc:subject>
  <dc:creator>WIPO</dc:creator>
  <cp:keywords>FOR OFFICIAL USE ONLY</cp:keywords>
  <dc:description/>
  <cp:lastModifiedBy>SCHLESSINGER Caroline</cp:lastModifiedBy>
  <cp:revision>4</cp:revision>
  <cp:lastPrinted>2019-12-11T13:59:00Z</cp:lastPrinted>
  <dcterms:created xsi:type="dcterms:W3CDTF">2023-02-10T13:07:00Z</dcterms:created>
  <dcterms:modified xsi:type="dcterms:W3CDTF">2023-02-10T13:13:00Z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faa52fa7-dbcc-44a1-abe3-e600a29de75e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