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A415C" w:rsidP="00916EE2">
            <w:r>
              <w:rPr>
                <w:noProof/>
                <w:lang w:eastAsia="en-US"/>
              </w:rPr>
              <w:drawing>
                <wp:inline distT="0" distB="0" distL="0" distR="0" wp14:anchorId="607E2CD9" wp14:editId="638B78D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16901" w:rsidP="007C4EDF">
            <w:pPr>
              <w:jc w:val="right"/>
              <w:rPr>
                <w:rFonts w:ascii="Arial Black" w:hAnsi="Arial Black"/>
                <w:caps/>
                <w:sz w:val="15"/>
              </w:rPr>
            </w:pPr>
            <w:r>
              <w:rPr>
                <w:rFonts w:ascii="Arial Black" w:hAnsi="Arial Black"/>
                <w:caps/>
                <w:sz w:val="15"/>
              </w:rPr>
              <w:t>IPC/CE/49</w:t>
            </w:r>
            <w:r w:rsidR="00FC7264">
              <w:rPr>
                <w:rFonts w:ascii="Arial Black" w:hAnsi="Arial Black"/>
                <w:caps/>
                <w:sz w:val="15"/>
              </w:rPr>
              <w:t>/</w:t>
            </w:r>
            <w:bookmarkStart w:id="0" w:name="Code"/>
            <w:bookmarkEnd w:id="0"/>
            <w:r w:rsidR="00F50D17">
              <w:rPr>
                <w:rFonts w:ascii="Arial Black" w:hAnsi="Arial Black"/>
                <w:caps/>
                <w:sz w:val="15"/>
              </w:rPr>
              <w:t>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50D1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C4EDF">
            <w:pPr>
              <w:jc w:val="right"/>
              <w:rPr>
                <w:rFonts w:ascii="Arial Black" w:hAnsi="Arial Black"/>
                <w:caps/>
                <w:sz w:val="15"/>
              </w:rPr>
            </w:pPr>
            <w:r w:rsidRPr="0090731E">
              <w:rPr>
                <w:rFonts w:ascii="Arial Black" w:hAnsi="Arial Black"/>
                <w:caps/>
                <w:sz w:val="15"/>
              </w:rPr>
              <w:t xml:space="preserve">DATE: </w:t>
            </w:r>
            <w:bookmarkStart w:id="2" w:name="Date"/>
            <w:bookmarkEnd w:id="2"/>
            <w:r w:rsidR="00F5040E">
              <w:rPr>
                <w:rFonts w:ascii="Arial Black" w:hAnsi="Arial Black"/>
                <w:caps/>
                <w:sz w:val="15"/>
              </w:rPr>
              <w:t xml:space="preserve">March </w:t>
            </w:r>
            <w:r w:rsidR="007C4EDF">
              <w:rPr>
                <w:rFonts w:ascii="Arial Black" w:hAnsi="Arial Black"/>
                <w:caps/>
                <w:sz w:val="15"/>
              </w:rPr>
              <w:t>24, 2017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FC7264" w:rsidP="008B2CC1">
      <w:pPr>
        <w:rPr>
          <w:b/>
          <w:sz w:val="28"/>
          <w:szCs w:val="28"/>
        </w:rPr>
      </w:pPr>
      <w:r>
        <w:rPr>
          <w:b/>
          <w:sz w:val="28"/>
          <w:szCs w:val="28"/>
        </w:rPr>
        <w:t>Special Union for the International Patent Classification</w:t>
      </w:r>
    </w:p>
    <w:p w:rsidR="00FC7264" w:rsidRDefault="00FC7264" w:rsidP="008B2CC1">
      <w:pPr>
        <w:rPr>
          <w:b/>
          <w:sz w:val="28"/>
          <w:szCs w:val="28"/>
        </w:rPr>
      </w:pPr>
      <w:r>
        <w:rPr>
          <w:b/>
          <w:sz w:val="28"/>
          <w:szCs w:val="28"/>
        </w:rPr>
        <w:t>(IPC Union)</w:t>
      </w:r>
    </w:p>
    <w:p w:rsidR="00FC7264" w:rsidRPr="003845C1" w:rsidRDefault="00FC7264" w:rsidP="008B2CC1">
      <w:pPr>
        <w:rPr>
          <w:b/>
          <w:sz w:val="28"/>
          <w:szCs w:val="28"/>
        </w:rPr>
      </w:pPr>
      <w:r>
        <w:rPr>
          <w:b/>
          <w:sz w:val="28"/>
          <w:szCs w:val="28"/>
        </w:rPr>
        <w:t>Committee of Experts</w:t>
      </w:r>
      <w:bookmarkStart w:id="3" w:name="_GoBack"/>
      <w:bookmarkEnd w:id="3"/>
    </w:p>
    <w:p w:rsidR="003845C1" w:rsidRDefault="003845C1" w:rsidP="003845C1"/>
    <w:p w:rsidR="003845C1" w:rsidRDefault="003845C1" w:rsidP="003845C1"/>
    <w:p w:rsidR="008B2CC1" w:rsidRPr="003845C1" w:rsidRDefault="00FC7264" w:rsidP="008B2CC1">
      <w:pPr>
        <w:rPr>
          <w:b/>
          <w:sz w:val="24"/>
          <w:szCs w:val="24"/>
        </w:rPr>
      </w:pPr>
      <w:r>
        <w:rPr>
          <w:b/>
          <w:sz w:val="24"/>
          <w:szCs w:val="24"/>
        </w:rPr>
        <w:t xml:space="preserve">Forty-Ninth </w:t>
      </w:r>
      <w:r w:rsidR="003845C1" w:rsidRPr="003845C1">
        <w:rPr>
          <w:b/>
          <w:sz w:val="24"/>
          <w:szCs w:val="24"/>
        </w:rPr>
        <w:t>Session</w:t>
      </w:r>
    </w:p>
    <w:p w:rsidR="008B2CC1" w:rsidRPr="003845C1" w:rsidRDefault="00FC7264" w:rsidP="008B2CC1">
      <w:pPr>
        <w:rPr>
          <w:b/>
          <w:sz w:val="24"/>
          <w:szCs w:val="24"/>
        </w:rPr>
      </w:pPr>
      <w:r>
        <w:rPr>
          <w:b/>
          <w:sz w:val="24"/>
          <w:szCs w:val="24"/>
        </w:rPr>
        <w:t>Geneva, February 22 and</w:t>
      </w:r>
      <w:r w:rsidR="004D4FB5">
        <w:rPr>
          <w:b/>
          <w:sz w:val="24"/>
          <w:szCs w:val="24"/>
        </w:rPr>
        <w:t xml:space="preserve"> </w:t>
      </w:r>
      <w:r>
        <w:rPr>
          <w:b/>
          <w:sz w:val="24"/>
          <w:szCs w:val="24"/>
        </w:rPr>
        <w:t>23, 2017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F50D17" w:rsidP="008B2CC1">
      <w:pPr>
        <w:rPr>
          <w:caps/>
          <w:sz w:val="24"/>
        </w:rPr>
      </w:pPr>
      <w:bookmarkStart w:id="4" w:name="TitleOfDoc"/>
      <w:bookmarkEnd w:id="4"/>
      <w:r>
        <w:rPr>
          <w:caps/>
          <w:sz w:val="24"/>
        </w:rPr>
        <w:t>report</w:t>
      </w:r>
    </w:p>
    <w:p w:rsidR="008B2CC1" w:rsidRPr="008B2CC1" w:rsidRDefault="008B2CC1" w:rsidP="008B2CC1"/>
    <w:p w:rsidR="00AC205C" w:rsidRDefault="007C4EDF">
      <w:bookmarkStart w:id="5" w:name="Prepared"/>
      <w:bookmarkEnd w:id="5"/>
      <w:r w:rsidRPr="007C4EDF">
        <w:rPr>
          <w:i/>
        </w:rPr>
        <w:t xml:space="preserve"> </w:t>
      </w:r>
      <w:proofErr w:type="gramStart"/>
      <w:r>
        <w:rPr>
          <w:i/>
        </w:rPr>
        <w:t>adopted</w:t>
      </w:r>
      <w:proofErr w:type="gramEnd"/>
      <w:r>
        <w:rPr>
          <w:i/>
        </w:rPr>
        <w:t xml:space="preserve"> by the Committee of Experts</w:t>
      </w:r>
    </w:p>
    <w:p w:rsidR="000F5E56" w:rsidRDefault="000F5E56"/>
    <w:p w:rsidR="002928D3" w:rsidRDefault="002928D3"/>
    <w:p w:rsidR="002928D3" w:rsidRDefault="002928D3" w:rsidP="0053057A"/>
    <w:p w:rsidR="002928D3" w:rsidRDefault="002928D3"/>
    <w:p w:rsidR="00F50D17" w:rsidRPr="003E33B9" w:rsidRDefault="00F50D17" w:rsidP="00F50D17">
      <w:pPr>
        <w:pStyle w:val="Heading1"/>
        <w:spacing w:after="240"/>
      </w:pPr>
      <w:r w:rsidRPr="003E33B9">
        <w:t>INTRODUCTION</w:t>
      </w:r>
    </w:p>
    <w:p w:rsidR="00F50D17" w:rsidRPr="00C95CA3" w:rsidRDefault="00F50D17" w:rsidP="00F50D17">
      <w:pPr>
        <w:pStyle w:val="ONUME"/>
      </w:pPr>
      <w:r w:rsidRPr="00C95CA3">
        <w:t>The Committee of Experts of the IPC Union (hereinafter referred to as “the Committee”) held its forty-</w:t>
      </w:r>
      <w:r w:rsidR="00C56A9B">
        <w:t>ninth</w:t>
      </w:r>
      <w:r w:rsidRPr="00C95CA3">
        <w:t xml:space="preserve"> session in Geneva </w:t>
      </w:r>
      <w:r>
        <w:t>on February 2</w:t>
      </w:r>
      <w:r w:rsidR="00C56A9B">
        <w:t>2</w:t>
      </w:r>
      <w:r>
        <w:t xml:space="preserve"> and 2</w:t>
      </w:r>
      <w:r w:rsidR="00C56A9B">
        <w:t>3</w:t>
      </w:r>
      <w:r>
        <w:t>, 201</w:t>
      </w:r>
      <w:r w:rsidR="00C56A9B">
        <w:t>7</w:t>
      </w:r>
      <w:r w:rsidRPr="00C95CA3">
        <w:t xml:space="preserve">.  The following members of the Committee were represented at the session:  </w:t>
      </w:r>
      <w:r w:rsidR="00C56A9B">
        <w:t xml:space="preserve">Australia, Austria, </w:t>
      </w:r>
      <w:r w:rsidRPr="00C95CA3">
        <w:t>Brazil, Canada, China, Czec</w:t>
      </w:r>
      <w:r w:rsidR="00C56A9B">
        <w:t>h Republic</w:t>
      </w:r>
      <w:r w:rsidRPr="00C95CA3">
        <w:t xml:space="preserve">, Denmark, Estonia, Finland, France, Germany, </w:t>
      </w:r>
      <w:r>
        <w:t xml:space="preserve">Greece, </w:t>
      </w:r>
      <w:r w:rsidRPr="00C95CA3">
        <w:t xml:space="preserve">Ireland, Japan, Mexico, Netherlands, Norway, Portugal, Republic of Korea, Romania, Russian Federation, Spain, Sweden, Switzerland, </w:t>
      </w:r>
      <w:r>
        <w:t xml:space="preserve">Turkey, </w:t>
      </w:r>
      <w:r w:rsidR="00C56A9B">
        <w:t xml:space="preserve">Ukraine, </w:t>
      </w:r>
      <w:r w:rsidRPr="00C95CA3">
        <w:t>United Kingdom, United States of America (</w:t>
      </w:r>
      <w:r>
        <w:t>2</w:t>
      </w:r>
      <w:r w:rsidR="00B61631">
        <w:t>8</w:t>
      </w:r>
      <w:r w:rsidRPr="00C95CA3">
        <w:t xml:space="preserve">).  </w:t>
      </w:r>
      <w:r>
        <w:t>T</w:t>
      </w:r>
      <w:r w:rsidRPr="00C95CA3">
        <w:t>he</w:t>
      </w:r>
      <w:r>
        <w:t xml:space="preserve"> African</w:t>
      </w:r>
      <w:r w:rsidRPr="00C95CA3">
        <w:t xml:space="preserve"> </w:t>
      </w:r>
      <w:r w:rsidR="00C56A9B">
        <w:t>Regional</w:t>
      </w:r>
      <w:r>
        <w:t xml:space="preserve"> </w:t>
      </w:r>
      <w:r w:rsidR="00C56A9B">
        <w:t xml:space="preserve">Intellectual </w:t>
      </w:r>
      <w:r>
        <w:t>Property</w:t>
      </w:r>
      <w:r w:rsidRPr="00C95CA3">
        <w:t xml:space="preserve"> Organization (</w:t>
      </w:r>
      <w:r w:rsidR="00C56A9B">
        <w:t>ARIPO</w:t>
      </w:r>
      <w:r w:rsidRPr="00C95CA3">
        <w:t>) and the European Patent Office (EPO) were also represented.  The list of participants appears as Annex I to this report.</w:t>
      </w:r>
    </w:p>
    <w:p w:rsidR="00F50D17" w:rsidRPr="00C95CA3" w:rsidRDefault="00F50D17" w:rsidP="00F50D17">
      <w:pPr>
        <w:pStyle w:val="ONUME"/>
      </w:pPr>
      <w:r w:rsidRPr="00C95CA3">
        <w:t xml:space="preserve">The session was opened by </w:t>
      </w:r>
      <w:r>
        <w:t>Mr. Y. Takagi, Assistant Director General,</w:t>
      </w:r>
      <w:r w:rsidRPr="00C95CA3">
        <w:t xml:space="preserve"> who welcomed the participants.  </w:t>
      </w:r>
      <w:r w:rsidR="00341461">
        <w:t xml:space="preserve">Mr. Takagi </w:t>
      </w:r>
      <w:r w:rsidR="002D2D04">
        <w:t>stress</w:t>
      </w:r>
      <w:r w:rsidR="00341461">
        <w:t>e</w:t>
      </w:r>
      <w:r w:rsidR="002D2D04">
        <w:t>d</w:t>
      </w:r>
      <w:r w:rsidR="00341461">
        <w:t xml:space="preserve"> the importance of the IPC as a language-independent and worldwide</w:t>
      </w:r>
      <w:r w:rsidR="00C05C0A">
        <w:t>–</w:t>
      </w:r>
      <w:r w:rsidR="00341461">
        <w:t>used search tool for patent information</w:t>
      </w:r>
      <w:r w:rsidR="002D2D04">
        <w:t>, and in particular in the coming era when the number of patent applications would increase rapidly.</w:t>
      </w:r>
      <w:r w:rsidR="00341461">
        <w:t xml:space="preserve"> </w:t>
      </w:r>
      <w:r w:rsidR="00C05C0A">
        <w:t xml:space="preserve"> </w:t>
      </w:r>
      <w:r w:rsidR="002D2D04">
        <w:t xml:space="preserve">He further emphasized the work of the Committee for the </w:t>
      </w:r>
      <w:r w:rsidR="00746EE6">
        <w:t xml:space="preserve">revision </w:t>
      </w:r>
      <w:r w:rsidR="002D2D04">
        <w:t>of the IPC in the framework of the IPC Revision Roadmap, as well as the importance of the development of IPC-related IT systems.</w:t>
      </w:r>
    </w:p>
    <w:p w:rsidR="00F50D17" w:rsidRPr="00C95CA3" w:rsidRDefault="00F50D17" w:rsidP="00F50D17">
      <w:pPr>
        <w:pStyle w:val="Heading1"/>
        <w:spacing w:after="240"/>
      </w:pPr>
      <w:r w:rsidRPr="00C95CA3">
        <w:br w:type="page"/>
      </w:r>
      <w:r w:rsidRPr="00C95CA3">
        <w:lastRenderedPageBreak/>
        <w:t>OFFICERS</w:t>
      </w:r>
    </w:p>
    <w:p w:rsidR="00F50D17" w:rsidRPr="00C95CA3" w:rsidRDefault="00F50D17" w:rsidP="00F50D17">
      <w:pPr>
        <w:pStyle w:val="ONUME"/>
      </w:pPr>
      <w:r w:rsidRPr="00C95CA3">
        <w:t xml:space="preserve">The Committee unanimously elected </w:t>
      </w:r>
      <w:r>
        <w:t>Mr. Anders Bruun</w:t>
      </w:r>
      <w:r w:rsidRPr="00C95CA3">
        <w:t xml:space="preserve"> (</w:t>
      </w:r>
      <w:r>
        <w:t>Sweden</w:t>
      </w:r>
      <w:r w:rsidRPr="00C95CA3">
        <w:t>) as Chair and</w:t>
      </w:r>
      <w:r>
        <w:t xml:space="preserve"> </w:t>
      </w:r>
      <w:r w:rsidR="00DA4459">
        <w:rPr>
          <w:szCs w:val="22"/>
        </w:rPr>
        <w:t>Ms.</w:t>
      </w:r>
      <w:r w:rsidR="00C05C0A">
        <w:rPr>
          <w:szCs w:val="22"/>
        </w:rPr>
        <w:t> </w:t>
      </w:r>
      <w:r w:rsidR="00DA4459">
        <w:rPr>
          <w:szCs w:val="22"/>
        </w:rPr>
        <w:t>Natalie</w:t>
      </w:r>
      <w:r w:rsidR="00086F87">
        <w:rPr>
          <w:szCs w:val="22"/>
        </w:rPr>
        <w:t> </w:t>
      </w:r>
      <w:proofErr w:type="spellStart"/>
      <w:r w:rsidR="00DA4459">
        <w:rPr>
          <w:szCs w:val="22"/>
        </w:rPr>
        <w:t>Schlaf</w:t>
      </w:r>
      <w:proofErr w:type="spellEnd"/>
      <w:r w:rsidR="00DA4459" w:rsidRPr="00C95CA3">
        <w:t xml:space="preserve"> </w:t>
      </w:r>
      <w:r w:rsidR="00DA4459">
        <w:t xml:space="preserve">(Norway) </w:t>
      </w:r>
      <w:r>
        <w:rPr>
          <w:szCs w:val="22"/>
        </w:rPr>
        <w:t>and</w:t>
      </w:r>
      <w:r w:rsidRPr="00BA08FD">
        <w:rPr>
          <w:szCs w:val="22"/>
        </w:rPr>
        <w:t xml:space="preserve"> </w:t>
      </w:r>
      <w:r w:rsidR="00DA4459">
        <w:t>Mr.</w:t>
      </w:r>
      <w:r w:rsidR="00DA4459">
        <w:rPr>
          <w:szCs w:val="22"/>
        </w:rPr>
        <w:t xml:space="preserve"> Pablo Zenteno Márquez (Mexico)</w:t>
      </w:r>
      <w:r>
        <w:t xml:space="preserve"> </w:t>
      </w:r>
      <w:r w:rsidRPr="00C95CA3">
        <w:t>as Vice</w:t>
      </w:r>
      <w:r w:rsidRPr="00C95CA3">
        <w:noBreakHyphen/>
        <w:t>Chairs.</w:t>
      </w:r>
    </w:p>
    <w:p w:rsidR="00F50D17" w:rsidRPr="00C95CA3" w:rsidRDefault="00F50D17" w:rsidP="00F50D17">
      <w:pPr>
        <w:pStyle w:val="ONUME"/>
      </w:pPr>
      <w:r>
        <w:t>Ms. XU Ning (Mrs.)</w:t>
      </w:r>
      <w:r w:rsidRPr="00C95CA3">
        <w:t xml:space="preserve"> (WIPO) acted as Secretary of the session.</w:t>
      </w:r>
    </w:p>
    <w:p w:rsidR="00F50D17" w:rsidRPr="00C95CA3" w:rsidRDefault="00F50D17" w:rsidP="00F50D17">
      <w:pPr>
        <w:pStyle w:val="Heading1"/>
        <w:spacing w:after="240"/>
      </w:pPr>
      <w:r w:rsidRPr="00C95CA3">
        <w:t>ADOPTION OF THE AGENDA</w:t>
      </w:r>
    </w:p>
    <w:p w:rsidR="00F50D17" w:rsidRPr="00C95CA3" w:rsidRDefault="00F50D17" w:rsidP="00F50D17">
      <w:pPr>
        <w:pStyle w:val="ONUME"/>
      </w:pPr>
      <w:r w:rsidRPr="00C95CA3">
        <w:t>The Committee unanimously adopted the agenda, which appears as Annex II to this report.</w:t>
      </w:r>
    </w:p>
    <w:p w:rsidR="00F50D17" w:rsidRDefault="00F50D17" w:rsidP="00F50D17">
      <w:pPr>
        <w:pStyle w:val="ONUME"/>
      </w:pPr>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
    <w:p w:rsidR="006A298C" w:rsidRPr="00C95CA3" w:rsidRDefault="006A298C" w:rsidP="006A298C">
      <w:pPr>
        <w:pStyle w:val="Heading1"/>
        <w:spacing w:after="240"/>
      </w:pPr>
      <w:r w:rsidRPr="00C95CA3">
        <w:t xml:space="preserve">Report on the </w:t>
      </w:r>
      <w:r>
        <w:t>PROGRESS ON THE IPC REVISION PROGRAM</w:t>
      </w:r>
    </w:p>
    <w:p w:rsidR="006A298C" w:rsidRDefault="006A298C" w:rsidP="006A298C">
      <w:pPr>
        <w:pStyle w:val="ONUME"/>
      </w:pPr>
      <w:r w:rsidRPr="00A8409C">
        <w:t xml:space="preserve">Discussions were based on Annex </w:t>
      </w:r>
      <w:r>
        <w:t>8</w:t>
      </w:r>
      <w:r w:rsidRPr="00A8409C">
        <w:t xml:space="preserve"> to project file </w:t>
      </w:r>
      <w:hyperlink r:id="rId9" w:history="1">
        <w:r w:rsidRPr="006A298C">
          <w:rPr>
            <w:color w:val="0000FF"/>
            <w:u w:val="single"/>
          </w:rPr>
          <w:t>CE 462</w:t>
        </w:r>
      </w:hyperlink>
      <w:r w:rsidRPr="00A8409C">
        <w:t xml:space="preserve"> prepared by the International Bureau, containing a status report on the activities of the IPC Revision Working Group (</w:t>
      </w:r>
      <w:r>
        <w:t xml:space="preserve">hereinafter referred to as the </w:t>
      </w:r>
      <w:r w:rsidR="00746EE6">
        <w:t>“</w:t>
      </w:r>
      <w:r w:rsidRPr="00A8409C">
        <w:t>Working Group</w:t>
      </w:r>
      <w:r w:rsidR="00746EE6">
        <w:t>”</w:t>
      </w:r>
      <w:r w:rsidRPr="00A8409C">
        <w:t>), in particular on the IPC Revision Program.</w:t>
      </w:r>
    </w:p>
    <w:p w:rsidR="006A298C" w:rsidRDefault="006A298C" w:rsidP="006A298C">
      <w:pPr>
        <w:pStyle w:val="ONUME"/>
      </w:pPr>
      <w:r w:rsidRPr="00A8409C">
        <w:t xml:space="preserve">The Committee noted </w:t>
      </w:r>
      <w:r>
        <w:t xml:space="preserve">an increase in </w:t>
      </w:r>
      <w:r w:rsidR="00B432DE">
        <w:t xml:space="preserve">the </w:t>
      </w:r>
      <w:r>
        <w:t xml:space="preserve">number of revision projects in </w:t>
      </w:r>
      <w:r w:rsidR="00B432DE">
        <w:t xml:space="preserve">the </w:t>
      </w:r>
      <w:r>
        <w:t xml:space="preserve">chemical field in </w:t>
      </w:r>
      <w:r w:rsidR="00756E75">
        <w:t>IPC–</w:t>
      </w:r>
      <w:r>
        <w:t>2016.01 and 2017.01</w:t>
      </w:r>
      <w:r w:rsidRPr="00A8409C">
        <w:t xml:space="preserve">. </w:t>
      </w:r>
      <w:r w:rsidR="00B432DE">
        <w:t xml:space="preserve"> </w:t>
      </w:r>
      <w:r w:rsidRPr="00A8409C">
        <w:t xml:space="preserve">The total number of revision projects </w:t>
      </w:r>
      <w:r>
        <w:t>dec</w:t>
      </w:r>
      <w:r w:rsidRPr="00A8409C">
        <w:t>reased since IPC</w:t>
      </w:r>
      <w:r w:rsidR="00BC5B6A">
        <w:noBreakHyphen/>
      </w:r>
      <w:r w:rsidRPr="00A8409C">
        <w:t>201</w:t>
      </w:r>
      <w:r>
        <w:t>6</w:t>
      </w:r>
      <w:r w:rsidRPr="00A8409C">
        <w:t>.01</w:t>
      </w:r>
      <w:r>
        <w:t xml:space="preserve">, particularly in </w:t>
      </w:r>
      <w:r w:rsidR="00B432DE">
        <w:t xml:space="preserve">the </w:t>
      </w:r>
      <w:r>
        <w:t>electrical field.</w:t>
      </w:r>
    </w:p>
    <w:p w:rsidR="006A298C" w:rsidRDefault="006A298C" w:rsidP="006A298C">
      <w:pPr>
        <w:pStyle w:val="ONUME"/>
      </w:pPr>
      <w:r w:rsidRPr="00A8409C">
        <w:t xml:space="preserve">The Committee also noted that the number of </w:t>
      </w:r>
      <w:r>
        <w:t>C projects increased, while the number of F</w:t>
      </w:r>
      <w:r w:rsidR="00C05C0A">
        <w:t> </w:t>
      </w:r>
      <w:r>
        <w:t>projects decreased since IPC-2016.01</w:t>
      </w:r>
      <w:r w:rsidR="00B432DE">
        <w:t xml:space="preserve">; </w:t>
      </w:r>
      <w:r>
        <w:t xml:space="preserve"> </w:t>
      </w:r>
      <w:r w:rsidR="00F77329">
        <w:t>however, a</w:t>
      </w:r>
      <w:r>
        <w:t xml:space="preserve"> high number of new F projects </w:t>
      </w:r>
      <w:r w:rsidR="00F77329">
        <w:t>would be</w:t>
      </w:r>
      <w:r>
        <w:t xml:space="preserve"> expected in </w:t>
      </w:r>
      <w:r w:rsidR="00BD1E51">
        <w:t xml:space="preserve">the </w:t>
      </w:r>
      <w:r>
        <w:t xml:space="preserve">future. </w:t>
      </w:r>
      <w:r w:rsidR="00C05C0A">
        <w:t xml:space="preserve"> </w:t>
      </w:r>
      <w:r>
        <w:t>The number of n</w:t>
      </w:r>
      <w:r w:rsidRPr="00A8409C">
        <w:t xml:space="preserve">ew entries </w:t>
      </w:r>
      <w:r>
        <w:t>which</w:t>
      </w:r>
      <w:r w:rsidRPr="00A8409C">
        <w:t xml:space="preserve"> entered into force </w:t>
      </w:r>
      <w:r>
        <w:t>in IPC-2017.01</w:t>
      </w:r>
      <w:r w:rsidRPr="00A8409C">
        <w:t xml:space="preserve"> </w:t>
      </w:r>
      <w:r>
        <w:t xml:space="preserve">was lower than </w:t>
      </w:r>
      <w:r w:rsidR="00BC5B6A">
        <w:t xml:space="preserve">that </w:t>
      </w:r>
      <w:r w:rsidR="00746EE6">
        <w:t>in</w:t>
      </w:r>
      <w:r>
        <w:t xml:space="preserve"> IPC-2016.01, but higher than in versions IPC-2013.01 to IPC-2015.01. </w:t>
      </w:r>
      <w:r w:rsidR="00C05C0A">
        <w:t xml:space="preserve"> </w:t>
      </w:r>
      <w:r>
        <w:t xml:space="preserve">The Committee further noted a decrease </w:t>
      </w:r>
      <w:r w:rsidR="00C05C0A">
        <w:t>of the</w:t>
      </w:r>
      <w:r>
        <w:t xml:space="preserve"> duration of the IPC-phase period since IPC-2016.01.</w:t>
      </w:r>
    </w:p>
    <w:p w:rsidR="006A298C" w:rsidRDefault="006A298C" w:rsidP="006A298C">
      <w:pPr>
        <w:pStyle w:val="ONUME"/>
      </w:pPr>
      <w:r>
        <w:t>The International Bureau was invited to prepare a more detailed overview of maintenance project</w:t>
      </w:r>
      <w:r w:rsidR="00C05C0A">
        <w:t>s</w:t>
      </w:r>
      <w:r>
        <w:t xml:space="preserve"> in the </w:t>
      </w:r>
      <w:r w:rsidR="00746EE6">
        <w:t xml:space="preserve">status </w:t>
      </w:r>
      <w:r>
        <w:t>report to the Committee</w:t>
      </w:r>
      <w:r w:rsidR="00F77329">
        <w:t xml:space="preserve"> at its next session</w:t>
      </w:r>
      <w:r>
        <w:t xml:space="preserve">, to make a distinction between </w:t>
      </w:r>
      <w:r w:rsidRPr="00C05C0A">
        <w:rPr>
          <w:i/>
        </w:rPr>
        <w:t>ad hoc</w:t>
      </w:r>
      <w:r>
        <w:t xml:space="preserve"> and systematic maintenance projects.</w:t>
      </w:r>
    </w:p>
    <w:p w:rsidR="006A298C" w:rsidRDefault="006A298C" w:rsidP="006A298C">
      <w:pPr>
        <w:pStyle w:val="ONUME"/>
      </w:pPr>
      <w:r>
        <w:t>T</w:t>
      </w:r>
      <w:r w:rsidRPr="00A8409C">
        <w:t>he Committee</w:t>
      </w:r>
      <w:r>
        <w:t xml:space="preserve"> </w:t>
      </w:r>
      <w:r w:rsidRPr="00A8409C">
        <w:t xml:space="preserve">expressed its satisfaction with the work done </w:t>
      </w:r>
      <w:r>
        <w:t xml:space="preserve">by the Working Group and </w:t>
      </w:r>
      <w:r w:rsidRPr="00A8409C">
        <w:t>wished the Working Group to continue its work in this momentum.</w:t>
      </w:r>
      <w:r w:rsidR="00C05C0A">
        <w:t xml:space="preserve"> </w:t>
      </w:r>
      <w:r>
        <w:t xml:space="preserve"> The Committee also agreed on the need to consider future working forms of the Working Group regarding </w:t>
      </w:r>
      <w:r w:rsidR="00364C98">
        <w:t xml:space="preserve">the </w:t>
      </w:r>
      <w:r>
        <w:t>increased number of projects</w:t>
      </w:r>
      <w:r w:rsidR="00F77329">
        <w:t xml:space="preserve"> (see </w:t>
      </w:r>
      <w:r w:rsidR="00756E75">
        <w:t>Annex III to this report</w:t>
      </w:r>
      <w:r w:rsidR="00F77329">
        <w:t>)</w:t>
      </w:r>
      <w:r>
        <w:t>.</w:t>
      </w:r>
    </w:p>
    <w:p w:rsidR="006A298C" w:rsidRPr="00A8409C" w:rsidRDefault="006A298C" w:rsidP="00756E75">
      <w:pPr>
        <w:pStyle w:val="ONUME"/>
        <w:ind w:right="-143"/>
      </w:pPr>
      <w:r w:rsidRPr="00A8409C">
        <w:t>The Committee also encouraged all offices to actively participate in the development of the IPC Revision Program</w:t>
      </w:r>
      <w:r>
        <w:t xml:space="preserve">, </w:t>
      </w:r>
      <w:r w:rsidRPr="00E25CD6">
        <w:t>in particular, by submitting revision requests under the framework of the</w:t>
      </w:r>
      <w:r>
        <w:t xml:space="preserve"> renewed</w:t>
      </w:r>
      <w:r w:rsidRPr="00E25CD6">
        <w:t xml:space="preserve"> IPC Revision Roadmap</w:t>
      </w:r>
      <w:r>
        <w:t xml:space="preserve"> adopted by the Committee (see paragraphs </w:t>
      </w:r>
      <w:r w:rsidR="00756E75">
        <w:t>16 and 17,</w:t>
      </w:r>
      <w:r>
        <w:t xml:space="preserve"> below).</w:t>
      </w:r>
    </w:p>
    <w:p w:rsidR="00C05C0A" w:rsidRDefault="00C05C0A">
      <w:pPr>
        <w:rPr>
          <w:b/>
          <w:bCs/>
          <w:caps/>
          <w:kern w:val="32"/>
          <w:szCs w:val="32"/>
        </w:rPr>
      </w:pPr>
      <w:r>
        <w:br w:type="page"/>
      </w:r>
    </w:p>
    <w:p w:rsidR="00F50D17" w:rsidRDefault="00F50D17" w:rsidP="00F50D17">
      <w:pPr>
        <w:pStyle w:val="Heading1"/>
      </w:pPr>
      <w:r>
        <w:lastRenderedPageBreak/>
        <w:t xml:space="preserve">Report on the progress of the CPC and FI revision </w:t>
      </w:r>
      <w:r w:rsidRPr="00E323F8">
        <w:t>program</w:t>
      </w:r>
      <w:r>
        <w:t>s</w:t>
      </w:r>
    </w:p>
    <w:p w:rsidR="00F50D17" w:rsidRDefault="00E72800" w:rsidP="001D59CF">
      <w:pPr>
        <w:pStyle w:val="ONUME"/>
        <w:ind w:right="283"/>
      </w:pPr>
      <w:r>
        <w:t>The United States of America and the EPO gave a joint oral presentation on the recent developments concerning the CPC</w:t>
      </w:r>
      <w:r w:rsidR="00F50D17">
        <w:t>.</w:t>
      </w:r>
      <w:r>
        <w:t xml:space="preserve"> </w:t>
      </w:r>
      <w:r w:rsidR="00C05C0A">
        <w:t xml:space="preserve"> </w:t>
      </w:r>
      <w:r w:rsidR="00BC5B6A">
        <w:t>Japan</w:t>
      </w:r>
      <w:r>
        <w:t xml:space="preserve"> presented a brief oral report on the </w:t>
      </w:r>
      <w:r w:rsidR="004A0D78">
        <w:t>progress of</w:t>
      </w:r>
      <w:r>
        <w:t xml:space="preserve"> FI</w:t>
      </w:r>
      <w:r w:rsidR="004A0D78">
        <w:t>/F-Term</w:t>
      </w:r>
      <w:r>
        <w:t>.</w:t>
      </w:r>
    </w:p>
    <w:p w:rsidR="005F321B" w:rsidRDefault="005F321B" w:rsidP="00F50D17">
      <w:pPr>
        <w:pStyle w:val="ONUME"/>
      </w:pPr>
      <w:r>
        <w:t xml:space="preserve">The Committee was informed </w:t>
      </w:r>
      <w:r w:rsidR="00B851FD">
        <w:t>that the frequency of CPC release</w:t>
      </w:r>
      <w:r w:rsidR="00C05C0A">
        <w:t>s</w:t>
      </w:r>
      <w:r w:rsidR="00B851FD">
        <w:t xml:space="preserve"> was four to five times per year, and </w:t>
      </w:r>
      <w:r w:rsidR="00C05C0A">
        <w:t xml:space="preserve">that </w:t>
      </w:r>
      <w:r w:rsidR="009B3972">
        <w:t>there</w:t>
      </w:r>
      <w:r w:rsidR="00B851FD">
        <w:t xml:space="preserve"> would be </w:t>
      </w:r>
      <w:r w:rsidR="009B3972">
        <w:t>four releases</w:t>
      </w:r>
      <w:r w:rsidR="00B851FD">
        <w:t xml:space="preserve"> for 2017</w:t>
      </w:r>
      <w:r w:rsidR="003E696E">
        <w:t>, namely January, February, May and August</w:t>
      </w:r>
      <w:r w:rsidR="007C4EDF">
        <w:t> </w:t>
      </w:r>
      <w:r w:rsidR="003E696E">
        <w:t>2017</w:t>
      </w:r>
      <w:r w:rsidR="00B851FD">
        <w:t xml:space="preserve">. </w:t>
      </w:r>
      <w:r w:rsidR="00C05C0A">
        <w:t xml:space="preserve"> </w:t>
      </w:r>
      <w:r w:rsidR="00B851FD">
        <w:t xml:space="preserve">The Committee also noted </w:t>
      </w:r>
      <w:r w:rsidR="00A464F5">
        <w:t xml:space="preserve">a scenario by end of 2018, </w:t>
      </w:r>
      <w:r w:rsidR="00E30190">
        <w:t>whe</w:t>
      </w:r>
      <w:r w:rsidR="00A464F5">
        <w:t>n</w:t>
      </w:r>
      <w:r w:rsidR="00E30190">
        <w:t xml:space="preserve"> the CPC </w:t>
      </w:r>
      <w:r w:rsidR="00756E75">
        <w:t xml:space="preserve">symbols </w:t>
      </w:r>
      <w:r w:rsidR="00E30190">
        <w:t xml:space="preserve">provided by </w:t>
      </w:r>
      <w:r w:rsidR="00572649">
        <w:t>offices using the CPC</w:t>
      </w:r>
      <w:r w:rsidR="00E30190">
        <w:t xml:space="preserve"> would be kept at family level, instead of at document level as in </w:t>
      </w:r>
      <w:r w:rsidR="00C05C0A">
        <w:t xml:space="preserve">the </w:t>
      </w:r>
      <w:r w:rsidR="00E30190">
        <w:t>current practice.</w:t>
      </w:r>
    </w:p>
    <w:p w:rsidR="00E72800" w:rsidRDefault="00D3381B" w:rsidP="00F50D17">
      <w:pPr>
        <w:pStyle w:val="ONUME"/>
      </w:pPr>
      <w:r>
        <w:t xml:space="preserve">The Committee was informed about the availability of information in English on </w:t>
      </w:r>
      <w:r w:rsidR="00C05C0A">
        <w:t xml:space="preserve">the </w:t>
      </w:r>
      <w:r>
        <w:t>JPO website on classification</w:t>
      </w:r>
      <w:r w:rsidR="005F321B">
        <w:t xml:space="preserve">, in particular the Patent Map Guidance, the IPC-FI-CPC scheme parallel viewer and </w:t>
      </w:r>
      <w:r w:rsidR="00364C98">
        <w:t xml:space="preserve">the </w:t>
      </w:r>
      <w:r w:rsidR="005F321B">
        <w:t>FI/F</w:t>
      </w:r>
      <w:r w:rsidR="001D59CF">
        <w:noBreakHyphen/>
      </w:r>
      <w:r w:rsidR="005F321B">
        <w:t>Term revision information.</w:t>
      </w:r>
      <w:r>
        <w:t xml:space="preserve"> </w:t>
      </w:r>
      <w:r w:rsidR="00C05C0A">
        <w:t xml:space="preserve"> </w:t>
      </w:r>
      <w:r>
        <w:t xml:space="preserve">The Committee was also informed that the alignment of the FI with the latest </w:t>
      </w:r>
      <w:r w:rsidR="00746EE6">
        <w:t xml:space="preserve">version of the </w:t>
      </w:r>
      <w:r>
        <w:t xml:space="preserve">IPC had reached 98.5% in November 2016 and </w:t>
      </w:r>
      <w:r w:rsidR="00B432DE">
        <w:t xml:space="preserve">that </w:t>
      </w:r>
      <w:r>
        <w:t xml:space="preserve">complete alignment would be expected in 2018. </w:t>
      </w:r>
    </w:p>
    <w:p w:rsidR="00F50D17" w:rsidRDefault="00F50D17" w:rsidP="00F50D17">
      <w:pPr>
        <w:pStyle w:val="Heading1"/>
      </w:pPr>
      <w:r>
        <w:t>Review and update of the IPC Revision Roadmap</w:t>
      </w:r>
    </w:p>
    <w:p w:rsidR="00F50D17" w:rsidRDefault="00F50D17" w:rsidP="001D59CF">
      <w:pPr>
        <w:pStyle w:val="ONUME"/>
        <w:ind w:right="283"/>
      </w:pPr>
      <w:r w:rsidRPr="00C95CA3">
        <w:t>Discussions were based on project file</w:t>
      </w:r>
      <w:r>
        <w:t xml:space="preserve"> </w:t>
      </w:r>
      <w:hyperlink r:id="rId10" w:history="1">
        <w:r w:rsidRPr="00F50D17">
          <w:rPr>
            <w:color w:val="0000FF" w:themeColor="hyperlink"/>
            <w:u w:val="single"/>
          </w:rPr>
          <w:t>CE 493</w:t>
        </w:r>
      </w:hyperlink>
      <w:r w:rsidR="009B3972">
        <w:rPr>
          <w:color w:val="0000FF" w:themeColor="hyperlink"/>
        </w:rPr>
        <w:t xml:space="preserve">, </w:t>
      </w:r>
      <w:r w:rsidR="009B3972" w:rsidRPr="009B3972">
        <w:t>in particular on Annex 1 to the project file prepared by the Internation</w:t>
      </w:r>
      <w:r w:rsidR="009B3972">
        <w:t>a</w:t>
      </w:r>
      <w:r w:rsidR="009B3972" w:rsidRPr="009B3972">
        <w:t xml:space="preserve">l Bureau containing the proposal of renewal of </w:t>
      </w:r>
      <w:r w:rsidR="00364C98">
        <w:t xml:space="preserve">the </w:t>
      </w:r>
      <w:r w:rsidR="009B3972" w:rsidRPr="009B3972">
        <w:t>IPC Revision Roadmap.</w:t>
      </w:r>
    </w:p>
    <w:p w:rsidR="009B3972" w:rsidRDefault="009B3972" w:rsidP="009B3972">
      <w:pPr>
        <w:pStyle w:val="ONUME"/>
      </w:pPr>
      <w:r>
        <w:t xml:space="preserve"> The Committee adopted the updated IPC Revision Roadmap by </w:t>
      </w:r>
      <w:r w:rsidRPr="003B3826">
        <w:t>agree</w:t>
      </w:r>
      <w:r>
        <w:t>ing</w:t>
      </w:r>
      <w:r w:rsidRPr="003B3826">
        <w:t xml:space="preserve"> on the continuous application of the IPC Revision Roadmap with update</w:t>
      </w:r>
      <w:r>
        <w:t>s included in paragraphs 1</w:t>
      </w:r>
      <w:r w:rsidR="00364C98">
        <w:t xml:space="preserve"> to </w:t>
      </w:r>
      <w:r>
        <w:t>7 of Annex III</w:t>
      </w:r>
      <w:r w:rsidRPr="003B3826">
        <w:t xml:space="preserve"> </w:t>
      </w:r>
      <w:r w:rsidR="00F62E68">
        <w:t>to this report</w:t>
      </w:r>
      <w:r w:rsidR="00364C98">
        <w:t>,</w:t>
      </w:r>
      <w:r w:rsidR="00F62E68">
        <w:t xml:space="preserve"> </w:t>
      </w:r>
      <w:r w:rsidRPr="003B3826">
        <w:t xml:space="preserve">and </w:t>
      </w:r>
      <w:r>
        <w:t xml:space="preserve">also agreed that </w:t>
      </w:r>
      <w:r w:rsidRPr="003B3826">
        <w:t>this updated IPC Revision Roadmap would be effective until otherwise decided by the Committee.</w:t>
      </w:r>
    </w:p>
    <w:p w:rsidR="00756E75" w:rsidRDefault="00756E75" w:rsidP="009B3972">
      <w:pPr>
        <w:pStyle w:val="ONUME"/>
      </w:pPr>
      <w:r>
        <w:t>With respect to the future working format of the Working Group (see paragraph 11, above), the Committee, in the updated IPC Revision Roadmap, authorized the Working Group to consider the creation of task forces/expert groups</w:t>
      </w:r>
      <w:r w:rsidR="00E21E59">
        <w:t>, e.g.</w:t>
      </w:r>
      <w:r>
        <w:t xml:space="preserve"> for </w:t>
      </w:r>
      <w:r w:rsidR="00BC5B6A">
        <w:t>complex revision projects.</w:t>
      </w:r>
    </w:p>
    <w:p w:rsidR="00F50D17" w:rsidRPr="007E257D" w:rsidRDefault="00F50D17" w:rsidP="007E257D">
      <w:pPr>
        <w:pStyle w:val="Heading1"/>
      </w:pPr>
      <w:r w:rsidRPr="007E257D">
        <w:t>Amendments to the Guide to the IPC and other basic IPC documents</w:t>
      </w:r>
    </w:p>
    <w:p w:rsidR="00346DB9" w:rsidRDefault="00346DB9" w:rsidP="00F50D17">
      <w:pPr>
        <w:pStyle w:val="ONUME"/>
      </w:pPr>
      <w:r w:rsidRPr="00A8409C">
        <w:t xml:space="preserve">Discussions were based on project file </w:t>
      </w:r>
      <w:hyperlink r:id="rId11" w:history="1">
        <w:r w:rsidRPr="00A8409C">
          <w:rPr>
            <w:color w:val="0000FF"/>
            <w:u w:val="single"/>
          </w:rPr>
          <w:t>CE 454</w:t>
        </w:r>
      </w:hyperlink>
      <w:r w:rsidRPr="00A8409C">
        <w:t>, in particular on Annex 2</w:t>
      </w:r>
      <w:r>
        <w:t>9</w:t>
      </w:r>
      <w:r w:rsidRPr="00A8409C">
        <w:t xml:space="preserve"> to the project file</w:t>
      </w:r>
      <w:r w:rsidR="00F75BDC">
        <w:t>,</w:t>
      </w:r>
      <w:r w:rsidRPr="00A8409C">
        <w:t xml:space="preserve"> prepared by the International Bureau</w:t>
      </w:r>
      <w:r w:rsidR="00F75BDC">
        <w:t>,</w:t>
      </w:r>
      <w:r w:rsidRPr="00A8409C">
        <w:t xml:space="preserve"> containing amendments to the </w:t>
      </w:r>
      <w:r w:rsidRPr="00A8409C">
        <w:rPr>
          <w:i/>
        </w:rPr>
        <w:t>Guide</w:t>
      </w:r>
      <w:r w:rsidRPr="00A8409C">
        <w:t xml:space="preserve"> </w:t>
      </w:r>
      <w:r w:rsidRPr="00A8409C">
        <w:rPr>
          <w:i/>
        </w:rPr>
        <w:t>to the IPC</w:t>
      </w:r>
      <w:r w:rsidR="00364C98">
        <w:rPr>
          <w:i/>
        </w:rPr>
        <w:t xml:space="preserve"> (Guide)</w:t>
      </w:r>
      <w:r w:rsidRPr="00A8409C">
        <w:t>.</w:t>
      </w:r>
    </w:p>
    <w:p w:rsidR="00346DB9" w:rsidRDefault="00346DB9" w:rsidP="00F50D17">
      <w:pPr>
        <w:pStyle w:val="ONUME"/>
      </w:pPr>
      <w:r>
        <w:t>T</w:t>
      </w:r>
      <w:r w:rsidRPr="00A8409C">
        <w:t>he Committee adopted, with some modifications, the proposed amendments to paragraphs </w:t>
      </w:r>
      <w:r>
        <w:t>15</w:t>
      </w:r>
      <w:r w:rsidRPr="00A8409C">
        <w:t>, 39, 4</w:t>
      </w:r>
      <w:r>
        <w:t>7</w:t>
      </w:r>
      <w:r w:rsidRPr="00A8409C">
        <w:t xml:space="preserve"> and </w:t>
      </w:r>
      <w:r>
        <w:t>95</w:t>
      </w:r>
      <w:r w:rsidRPr="00A8409C">
        <w:t xml:space="preserve"> which appear in </w:t>
      </w:r>
      <w:r w:rsidRPr="00221C43">
        <w:t>Annex </w:t>
      </w:r>
      <w:r w:rsidR="008C316E">
        <w:t>32</w:t>
      </w:r>
      <w:r w:rsidR="008C316E" w:rsidRPr="00A8409C">
        <w:t xml:space="preserve"> </w:t>
      </w:r>
      <w:r w:rsidRPr="00A8409C">
        <w:t>to the project file.  These amendments would be included in version 201</w:t>
      </w:r>
      <w:r>
        <w:t>7</w:t>
      </w:r>
      <w:r w:rsidRPr="00A8409C">
        <w:t xml:space="preserve"> of the </w:t>
      </w:r>
      <w:r w:rsidRPr="00A8409C">
        <w:rPr>
          <w:i/>
        </w:rPr>
        <w:t>Guide</w:t>
      </w:r>
      <w:r w:rsidRPr="00A8409C">
        <w:t>.</w:t>
      </w:r>
    </w:p>
    <w:p w:rsidR="00346DB9" w:rsidRDefault="00346DB9" w:rsidP="00346DB9">
      <w:pPr>
        <w:pStyle w:val="ONUME"/>
      </w:pPr>
      <w:r>
        <w:t xml:space="preserve"> </w:t>
      </w:r>
      <w:r w:rsidRPr="00A8409C">
        <w:t xml:space="preserve">Discussions were also based on project file </w:t>
      </w:r>
      <w:hyperlink r:id="rId12" w:history="1">
        <w:r w:rsidRPr="00346DB9">
          <w:rPr>
            <w:color w:val="0000FF"/>
            <w:u w:val="single"/>
          </w:rPr>
          <w:t>CE 455</w:t>
        </w:r>
      </w:hyperlink>
      <w:r w:rsidRPr="00A8409C">
        <w:t xml:space="preserve">, in particular on Annex </w:t>
      </w:r>
      <w:r>
        <w:t>45</w:t>
      </w:r>
      <w:r w:rsidRPr="00A8409C">
        <w:t xml:space="preserve"> to the project file prepared by the International Bureau containing compiled amendments to the “Guidelines for Revision of the IPC”, which integrated proposals and comments by offices.</w:t>
      </w:r>
    </w:p>
    <w:p w:rsidR="00346DB9" w:rsidRDefault="00346DB9" w:rsidP="00346DB9">
      <w:pPr>
        <w:pStyle w:val="ONUME"/>
      </w:pPr>
      <w:r w:rsidRPr="00A8409C">
        <w:t xml:space="preserve">The Committee adopted, with some modifications, the amendments to paragraphs </w:t>
      </w:r>
      <w:r>
        <w:t>1</w:t>
      </w:r>
      <w:r w:rsidRPr="00A8409C">
        <w:t xml:space="preserve">7, </w:t>
      </w:r>
      <w:r>
        <w:t xml:space="preserve">37 to 39, </w:t>
      </w:r>
      <w:r w:rsidRPr="00A8409C">
        <w:t>41</w:t>
      </w:r>
      <w:r>
        <w:t xml:space="preserve"> </w:t>
      </w:r>
      <w:r w:rsidRPr="00A8409C">
        <w:t xml:space="preserve">and </w:t>
      </w:r>
      <w:r w:rsidRPr="00845EC2">
        <w:t>122</w:t>
      </w:r>
      <w:r w:rsidRPr="00A8409C">
        <w:t xml:space="preserve"> of the Guidelines which appear in </w:t>
      </w:r>
      <w:r w:rsidRPr="00221C43">
        <w:t>Annex </w:t>
      </w:r>
      <w:r>
        <w:t>49</w:t>
      </w:r>
      <w:r w:rsidRPr="00A8409C">
        <w:t xml:space="preserve"> to the project file.  </w:t>
      </w:r>
    </w:p>
    <w:p w:rsidR="00921756" w:rsidRDefault="00921756" w:rsidP="00346DB9">
      <w:pPr>
        <w:pStyle w:val="ONUME"/>
      </w:pPr>
      <w:r>
        <w:t xml:space="preserve">The International Bureau was invited to inform </w:t>
      </w:r>
      <w:r w:rsidR="00364C98">
        <w:t xml:space="preserve">offices </w:t>
      </w:r>
      <w:r>
        <w:t>when</w:t>
      </w:r>
      <w:r w:rsidR="00364C98">
        <w:t xml:space="preserve"> the</w:t>
      </w:r>
      <w:r>
        <w:t xml:space="preserve"> </w:t>
      </w:r>
      <w:r w:rsidR="00E92976">
        <w:t xml:space="preserve">IPCRMS </w:t>
      </w:r>
      <w:r w:rsidR="00364C98">
        <w:t>was</w:t>
      </w:r>
      <w:r w:rsidR="00E92976">
        <w:t xml:space="preserve"> ready to allow the use of the new indicators (“</w:t>
      </w:r>
      <w:r w:rsidR="003E696E">
        <w:t>T</w:t>
      </w:r>
      <w:r w:rsidR="00E92976">
        <w:t>” and “L”) as adopted in paragraph 122 of the Guidelines.</w:t>
      </w:r>
    </w:p>
    <w:p w:rsidR="00E669E9" w:rsidRPr="00A8409C" w:rsidRDefault="00E669E9" w:rsidP="00CC3F7E">
      <w:pPr>
        <w:pStyle w:val="ONUME"/>
      </w:pPr>
      <w:r w:rsidRPr="00221C43">
        <w:t>With respect to the propo</w:t>
      </w:r>
      <w:r w:rsidR="00E92976">
        <w:t>sed amendments to paragraph 122</w:t>
      </w:r>
      <w:r w:rsidRPr="00221C43">
        <w:t xml:space="preserve"> </w:t>
      </w:r>
      <w:r w:rsidR="00C91429">
        <w:t xml:space="preserve">submitted by </w:t>
      </w:r>
      <w:r w:rsidR="00BC5B6A">
        <w:t>Japan</w:t>
      </w:r>
      <w:r w:rsidR="00C91429">
        <w:t xml:space="preserve"> in Annex </w:t>
      </w:r>
      <w:r w:rsidR="00921756">
        <w:t xml:space="preserve">44 concerning the introduction of a new indicator “S” covering </w:t>
      </w:r>
      <w:r w:rsidR="00AC49AB">
        <w:t>one</w:t>
      </w:r>
      <w:r w:rsidR="00921756">
        <w:t xml:space="preserve"> hypothetical </w:t>
      </w:r>
      <w:r w:rsidR="00364C98">
        <w:t xml:space="preserve">case </w:t>
      </w:r>
      <w:r w:rsidR="00921756">
        <w:t>as described in Annex 30 by the EPO</w:t>
      </w:r>
      <w:r w:rsidR="00E92976">
        <w:t>,</w:t>
      </w:r>
      <w:r w:rsidR="00921756">
        <w:t xml:space="preserve"> </w:t>
      </w:r>
      <w:r w:rsidR="00E92976">
        <w:t>t</w:t>
      </w:r>
      <w:r w:rsidR="00921756">
        <w:t xml:space="preserve">he Committee </w:t>
      </w:r>
      <w:r w:rsidR="00AC49AB">
        <w:t>agreed</w:t>
      </w:r>
      <w:r w:rsidR="00E92976">
        <w:t xml:space="preserve"> that a new indicator should be created when all business cases </w:t>
      </w:r>
      <w:r w:rsidR="00AC49AB">
        <w:t xml:space="preserve">were taken into account. </w:t>
      </w:r>
      <w:r w:rsidR="00364C98">
        <w:t xml:space="preserve"> </w:t>
      </w:r>
      <w:r w:rsidR="00AC49AB">
        <w:t xml:space="preserve">In that respect, the Committee decided to establish a </w:t>
      </w:r>
      <w:r w:rsidR="00364C98">
        <w:t>task force</w:t>
      </w:r>
      <w:r w:rsidR="00AC49AB">
        <w:t xml:space="preserve"> to </w:t>
      </w:r>
      <w:r w:rsidR="00AC49AB" w:rsidRPr="00221C43">
        <w:t>review the current and future practice in the IPC revision process</w:t>
      </w:r>
      <w:r w:rsidR="00AC49AB">
        <w:t xml:space="preserve"> and to identify business cases, in which the</w:t>
      </w:r>
      <w:r w:rsidR="00AC49AB" w:rsidRPr="00A8409C">
        <w:t xml:space="preserve"> following </w:t>
      </w:r>
      <w:r w:rsidR="00AC49AB">
        <w:t>offices</w:t>
      </w:r>
      <w:r w:rsidR="00AC49AB" w:rsidRPr="00A8409C">
        <w:t xml:space="preserve"> volunteered to participate:  Brazil, </w:t>
      </w:r>
      <w:r w:rsidR="00AC49AB">
        <w:t xml:space="preserve">Sweden, </w:t>
      </w:r>
      <w:r w:rsidR="00AC49AB" w:rsidRPr="00A8409C">
        <w:t xml:space="preserve">United </w:t>
      </w:r>
      <w:r w:rsidR="00AC49AB" w:rsidRPr="00A8409C">
        <w:lastRenderedPageBreak/>
        <w:t>Ki</w:t>
      </w:r>
      <w:r w:rsidR="00F75BDC">
        <w:t xml:space="preserve">ngdom, United States of America and the </w:t>
      </w:r>
      <w:r w:rsidR="00AC49AB">
        <w:t>EPO</w:t>
      </w:r>
      <w:r w:rsidR="00AC49AB" w:rsidRPr="00A8409C">
        <w:t xml:space="preserve">. </w:t>
      </w:r>
      <w:r w:rsidR="00364C98">
        <w:t xml:space="preserve"> </w:t>
      </w:r>
      <w:r w:rsidR="00AC49AB" w:rsidRPr="00A8409C">
        <w:t xml:space="preserve">The Committee agreed that its other members could join the </w:t>
      </w:r>
      <w:r w:rsidR="00AC49AB">
        <w:t xml:space="preserve">Task Force </w:t>
      </w:r>
      <w:r w:rsidR="00AC49AB" w:rsidRPr="00A8409C">
        <w:t xml:space="preserve">at any later stage. </w:t>
      </w:r>
      <w:r w:rsidR="00364C98">
        <w:t xml:space="preserve"> </w:t>
      </w:r>
      <w:r w:rsidR="00154EFC">
        <w:t>New project CE 4</w:t>
      </w:r>
      <w:r w:rsidR="00CC3F7E">
        <w:t>92 was created to facilitate the discussion, with the International Bureau as Rapporteur</w:t>
      </w:r>
      <w:r w:rsidR="00AC49AB">
        <w:t>.</w:t>
      </w:r>
    </w:p>
    <w:p w:rsidR="00F50D17" w:rsidRDefault="00B851FD" w:rsidP="009B1FBF">
      <w:pPr>
        <w:pStyle w:val="ONUME"/>
      </w:pPr>
      <w:r>
        <w:t xml:space="preserve">The Committee noted a proposal </w:t>
      </w:r>
      <w:r w:rsidR="00E669E9">
        <w:t xml:space="preserve">submitted </w:t>
      </w:r>
      <w:r>
        <w:t>by the EPO in Annex 42</w:t>
      </w:r>
      <w:r w:rsidR="00E669E9">
        <w:t xml:space="preserve"> to </w:t>
      </w:r>
      <w:r w:rsidR="00E669E9" w:rsidRPr="00A8409C">
        <w:t xml:space="preserve">project file </w:t>
      </w:r>
      <w:hyperlink r:id="rId13" w:history="1">
        <w:r w:rsidR="00E669E9" w:rsidRPr="00346DB9">
          <w:rPr>
            <w:color w:val="0000FF"/>
            <w:u w:val="single"/>
          </w:rPr>
          <w:t>CE 455</w:t>
        </w:r>
      </w:hyperlink>
      <w:r w:rsidR="00E669E9">
        <w:rPr>
          <w:color w:val="0000FF"/>
        </w:rPr>
        <w:t xml:space="preserve">, </w:t>
      </w:r>
      <w:r w:rsidR="00E669E9" w:rsidRPr="00E669E9">
        <w:t>proposing to</w:t>
      </w:r>
      <w:r w:rsidR="00E669E9">
        <w:t xml:space="preserve"> amend the </w:t>
      </w:r>
      <w:r w:rsidR="00364C98">
        <w:t>manner</w:t>
      </w:r>
      <w:r w:rsidR="00E669E9">
        <w:t xml:space="preserve"> of displaying section “Synonyms and Keywords” in </w:t>
      </w:r>
      <w:r w:rsidR="00364C98">
        <w:t xml:space="preserve">the </w:t>
      </w:r>
      <w:r w:rsidR="00E669E9">
        <w:t xml:space="preserve">Definition Template by using </w:t>
      </w:r>
      <w:r w:rsidR="003E696E">
        <w:t xml:space="preserve">a </w:t>
      </w:r>
      <w:r w:rsidR="00E669E9">
        <w:t xml:space="preserve">tubular format. </w:t>
      </w:r>
      <w:r w:rsidR="00364C98">
        <w:t xml:space="preserve"> </w:t>
      </w:r>
      <w:r w:rsidR="00C91429">
        <w:t xml:space="preserve">The Committee adopted the proposed amendments in </w:t>
      </w:r>
      <w:r w:rsidR="00364C98">
        <w:t xml:space="preserve">the </w:t>
      </w:r>
      <w:r w:rsidR="00C91429">
        <w:t>Definition Template and invited the International Bureau to further investigate the feasibility to implement the amended template in IPCRMS</w:t>
      </w:r>
      <w:r w:rsidR="009B1FBF">
        <w:t xml:space="preserve">, </w:t>
      </w:r>
      <w:r w:rsidR="009B1FBF" w:rsidRPr="009B1FBF">
        <w:t>its compatibility with IPC Definition Master Files</w:t>
      </w:r>
      <w:r w:rsidR="009B1FBF">
        <w:t>,</w:t>
      </w:r>
      <w:r w:rsidR="009B1FBF" w:rsidRPr="009B1FBF">
        <w:t xml:space="preserve"> </w:t>
      </w:r>
      <w:r w:rsidR="009B1FBF">
        <w:t xml:space="preserve">as well as its </w:t>
      </w:r>
      <w:r w:rsidR="009B1FBF" w:rsidRPr="009B1FBF">
        <w:t>impact on IPCPUB</w:t>
      </w:r>
      <w:r w:rsidR="00C91429">
        <w:t xml:space="preserve"> and </w:t>
      </w:r>
      <w:r w:rsidR="00364C98">
        <w:t xml:space="preserve">to </w:t>
      </w:r>
      <w:r w:rsidR="00C91429">
        <w:t xml:space="preserve">integrate the adopted template into Appendix </w:t>
      </w:r>
      <w:r w:rsidR="00F75BDC">
        <w:t>VI</w:t>
      </w:r>
      <w:r w:rsidR="00C91429">
        <w:t xml:space="preserve"> of the Guidelines for Revision of the IPC, where appropriate.</w:t>
      </w:r>
    </w:p>
    <w:p w:rsidR="00F50D17" w:rsidRDefault="007E257D" w:rsidP="007E257D">
      <w:pPr>
        <w:pStyle w:val="Heading1"/>
      </w:pPr>
      <w:r w:rsidRPr="00E323F8">
        <w:t>Reclassification status report and treatment of non-reclassified patent documents in the MCD and IPCRECLASS</w:t>
      </w:r>
    </w:p>
    <w:p w:rsidR="00CC3F7E" w:rsidRPr="00A8409C" w:rsidRDefault="00CC3F7E" w:rsidP="00CC3F7E">
      <w:pPr>
        <w:pStyle w:val="ONUME"/>
      </w:pPr>
      <w:r>
        <w:t xml:space="preserve"> </w:t>
      </w:r>
      <w:r w:rsidRPr="00C95CA3">
        <w:t xml:space="preserve">Discussions were based on </w:t>
      </w:r>
      <w:r>
        <w:t xml:space="preserve">Annex 26 to </w:t>
      </w:r>
      <w:r w:rsidRPr="00C95CA3">
        <w:t>project file</w:t>
      </w:r>
      <w:r>
        <w:t xml:space="preserve"> </w:t>
      </w:r>
      <w:hyperlink r:id="rId14" w:history="1">
        <w:r w:rsidRPr="00CC3F7E">
          <w:rPr>
            <w:color w:val="0000FF" w:themeColor="hyperlink"/>
            <w:u w:val="single"/>
          </w:rPr>
          <w:t>CE 381</w:t>
        </w:r>
      </w:hyperlink>
      <w:r w:rsidRPr="00CC3F7E">
        <w:rPr>
          <w:color w:val="0000FF" w:themeColor="hyperlink"/>
        </w:rPr>
        <w:t xml:space="preserve">, </w:t>
      </w:r>
      <w:r w:rsidRPr="00A8409C">
        <w:t xml:space="preserve">containing a proposal for “Treatment of Non-Reclassified Patent Documents in the MCD and IPCRECLASS” and a statistical report </w:t>
      </w:r>
      <w:r w:rsidR="00F75BDC">
        <w:t xml:space="preserve">from </w:t>
      </w:r>
      <w:r w:rsidRPr="00A8409C">
        <w:t>IPCRECLASS prepared by the International Bureau.</w:t>
      </w:r>
    </w:p>
    <w:p w:rsidR="00CC3F7E" w:rsidRPr="007E257D" w:rsidRDefault="00CC3F7E" w:rsidP="007E257D">
      <w:pPr>
        <w:pStyle w:val="ONUME"/>
      </w:pPr>
      <w:r>
        <w:t>The Committee not</w:t>
      </w:r>
      <w:r w:rsidR="00F75BDC">
        <w:t>ed that</w:t>
      </w:r>
      <w:r>
        <w:t xml:space="preserve"> due to the fact that the synchronization between the MCD and IPCRECLASS was still ongoing, the reclassification status </w:t>
      </w:r>
      <w:r w:rsidR="003E696E">
        <w:t xml:space="preserve">presented </w:t>
      </w:r>
      <w:r w:rsidR="00A2162F">
        <w:t xml:space="preserve">for IPC versions 2009.01, 2010.01 and 2011.01 remained almost unchanged since its last session. </w:t>
      </w:r>
      <w:r w:rsidR="00364C98">
        <w:t xml:space="preserve"> </w:t>
      </w:r>
      <w:r w:rsidR="00A2162F">
        <w:t xml:space="preserve">The Committee then repeated its invitation to the International Bureau to prepare an </w:t>
      </w:r>
      <w:r w:rsidR="00A2162F" w:rsidRPr="00A8409C">
        <w:t>updated reclassification status report</w:t>
      </w:r>
      <w:r w:rsidR="00A2162F">
        <w:t xml:space="preserve"> whenever the synchronization could be considered as completed</w:t>
      </w:r>
      <w:r w:rsidR="00A2162F" w:rsidRPr="00A8409C">
        <w:t>, based on which the Committee would decide electronically whether the default transfers for versions 2009.01, 2010.01 and 2011.01 could be implemented even before its next session.</w:t>
      </w:r>
      <w:r>
        <w:t xml:space="preserve">  </w:t>
      </w:r>
    </w:p>
    <w:p w:rsidR="007E257D" w:rsidRDefault="007E257D" w:rsidP="007E257D">
      <w:pPr>
        <w:pStyle w:val="Heading1"/>
      </w:pPr>
      <w:r w:rsidRPr="00E323F8">
        <w:t>Handover of the Working Lists management from the EPO to WIPO</w:t>
      </w:r>
    </w:p>
    <w:p w:rsidR="00C11295" w:rsidRDefault="00C11295" w:rsidP="00C11295">
      <w:pPr>
        <w:pStyle w:val="ONUME"/>
      </w:pPr>
      <w:r>
        <w:t xml:space="preserve">The Secretariat, together with the EPO, delivered a presentation on the latest status of </w:t>
      </w:r>
      <w:r w:rsidR="00F75BDC">
        <w:t xml:space="preserve">the </w:t>
      </w:r>
      <w:r>
        <w:t xml:space="preserve">handover of </w:t>
      </w:r>
      <w:r w:rsidR="00C022DE">
        <w:t xml:space="preserve">Working </w:t>
      </w:r>
      <w:r>
        <w:t xml:space="preserve">Lists management from the EPO to WIPO and associated IPC </w:t>
      </w:r>
      <w:r w:rsidR="006B5D7D">
        <w:t xml:space="preserve">Working </w:t>
      </w:r>
      <w:r>
        <w:t>List Management (IPCWLM) project</w:t>
      </w:r>
      <w:r w:rsidR="009B3972">
        <w:t xml:space="preserve">, </w:t>
      </w:r>
      <w:r w:rsidR="00F75BDC">
        <w:rPr>
          <w:rStyle w:val="Hyperlink"/>
          <w:color w:val="auto"/>
          <w:u w:val="none"/>
        </w:rPr>
        <w:t>in particular</w:t>
      </w:r>
      <w:r w:rsidR="009B3972">
        <w:rPr>
          <w:rStyle w:val="Hyperlink"/>
          <w:color w:val="auto"/>
          <w:u w:val="none"/>
        </w:rPr>
        <w:t xml:space="preserve"> introduced the result</w:t>
      </w:r>
      <w:r w:rsidR="00C022DE">
        <w:rPr>
          <w:rStyle w:val="Hyperlink"/>
          <w:color w:val="auto"/>
          <w:u w:val="none"/>
        </w:rPr>
        <w:t>s</w:t>
      </w:r>
      <w:r w:rsidR="009B3972">
        <w:rPr>
          <w:rStyle w:val="Hyperlink"/>
          <w:color w:val="auto"/>
          <w:u w:val="none"/>
        </w:rPr>
        <w:t xml:space="preserve"> of </w:t>
      </w:r>
      <w:r w:rsidR="009B3972" w:rsidRPr="00677C90">
        <w:rPr>
          <w:rStyle w:val="Hyperlink"/>
          <w:color w:val="auto"/>
          <w:u w:val="none"/>
        </w:rPr>
        <w:t xml:space="preserve">joined investigations conducted by EPO and WIPO on the backlog of reclassification </w:t>
      </w:r>
      <w:r w:rsidR="009B3972">
        <w:rPr>
          <w:rStyle w:val="Hyperlink"/>
          <w:color w:val="auto"/>
          <w:u w:val="none"/>
        </w:rPr>
        <w:t xml:space="preserve">and the plan that the first </w:t>
      </w:r>
      <w:r w:rsidR="009B3972" w:rsidRPr="00677C90">
        <w:rPr>
          <w:rStyle w:val="Hyperlink"/>
          <w:color w:val="auto"/>
          <w:u w:val="none"/>
        </w:rPr>
        <w:t xml:space="preserve">production of IPC reclassification </w:t>
      </w:r>
      <w:r w:rsidR="00364C98" w:rsidRPr="00677C90">
        <w:rPr>
          <w:rStyle w:val="Hyperlink"/>
          <w:color w:val="auto"/>
          <w:u w:val="none"/>
        </w:rPr>
        <w:t xml:space="preserve">Working </w:t>
      </w:r>
      <w:r w:rsidR="009B3972" w:rsidRPr="00677C90">
        <w:rPr>
          <w:rStyle w:val="Hyperlink"/>
          <w:color w:val="auto"/>
          <w:u w:val="none"/>
        </w:rPr>
        <w:t xml:space="preserve">Lists by WIPO </w:t>
      </w:r>
      <w:r w:rsidR="00F75BDC">
        <w:rPr>
          <w:rStyle w:val="Hyperlink"/>
          <w:color w:val="auto"/>
          <w:u w:val="none"/>
        </w:rPr>
        <w:t>was</w:t>
      </w:r>
      <w:r w:rsidR="009B3972" w:rsidRPr="00677C90">
        <w:rPr>
          <w:rStyle w:val="Hyperlink"/>
          <w:color w:val="auto"/>
          <w:u w:val="none"/>
        </w:rPr>
        <w:t xml:space="preserve"> fo</w:t>
      </w:r>
      <w:r w:rsidR="009B3972">
        <w:rPr>
          <w:rStyle w:val="Hyperlink"/>
          <w:color w:val="auto"/>
          <w:u w:val="none"/>
        </w:rPr>
        <w:t>reseen in 2018 for IPC</w:t>
      </w:r>
      <w:r w:rsidR="00BC5B6A">
        <w:rPr>
          <w:rStyle w:val="Hyperlink"/>
          <w:color w:val="auto"/>
          <w:u w:val="none"/>
        </w:rPr>
        <w:t>–</w:t>
      </w:r>
      <w:r w:rsidR="009B3972">
        <w:rPr>
          <w:rStyle w:val="Hyperlink"/>
          <w:color w:val="auto"/>
          <w:u w:val="none"/>
        </w:rPr>
        <w:t>2019.01.</w:t>
      </w:r>
    </w:p>
    <w:p w:rsidR="00C11295" w:rsidRDefault="009B3972" w:rsidP="00C11295">
      <w:pPr>
        <w:pStyle w:val="ONUME"/>
        <w:rPr>
          <w:rStyle w:val="Hyperlink"/>
          <w:color w:val="auto"/>
          <w:u w:val="none"/>
        </w:rPr>
      </w:pPr>
      <w:r>
        <w:rPr>
          <w:rStyle w:val="Hyperlink"/>
          <w:color w:val="auto"/>
          <w:u w:val="none"/>
        </w:rPr>
        <w:t xml:space="preserve">The Committee decided that </w:t>
      </w:r>
      <w:r w:rsidRPr="000116DB">
        <w:rPr>
          <w:rStyle w:val="Hyperlink"/>
          <w:color w:val="auto"/>
          <w:u w:val="none"/>
        </w:rPr>
        <w:t xml:space="preserve">no further </w:t>
      </w:r>
      <w:r w:rsidR="00364C98" w:rsidRPr="000116DB">
        <w:rPr>
          <w:rStyle w:val="Hyperlink"/>
          <w:color w:val="auto"/>
          <w:u w:val="none"/>
        </w:rPr>
        <w:t xml:space="preserve">default </w:t>
      </w:r>
      <w:r w:rsidRPr="000116DB">
        <w:rPr>
          <w:rStyle w:val="Hyperlink"/>
          <w:color w:val="auto"/>
          <w:u w:val="none"/>
        </w:rPr>
        <w:t>transfers based on IPC reclassification statistics in IPCRECLASS should be considered until the corresponding synchronization is deemed correct</w:t>
      </w:r>
      <w:r>
        <w:rPr>
          <w:rStyle w:val="Hyperlink"/>
          <w:color w:val="auto"/>
          <w:u w:val="none"/>
        </w:rPr>
        <w:t xml:space="preserve"> (see paragraph </w:t>
      </w:r>
      <w:r w:rsidR="00BC5B6A">
        <w:rPr>
          <w:rStyle w:val="Hyperlink"/>
          <w:color w:val="auto"/>
          <w:u w:val="none"/>
        </w:rPr>
        <w:t>2</w:t>
      </w:r>
      <w:r w:rsidR="00843766">
        <w:rPr>
          <w:rStyle w:val="Hyperlink"/>
          <w:color w:val="auto"/>
          <w:u w:val="none"/>
        </w:rPr>
        <w:t>7</w:t>
      </w:r>
      <w:r w:rsidR="00BC5B6A">
        <w:rPr>
          <w:rStyle w:val="Hyperlink"/>
          <w:color w:val="auto"/>
          <w:u w:val="none"/>
        </w:rPr>
        <w:t>,</w:t>
      </w:r>
      <w:r>
        <w:rPr>
          <w:rStyle w:val="Hyperlink"/>
          <w:color w:val="auto"/>
          <w:u w:val="none"/>
        </w:rPr>
        <w:t xml:space="preserve"> above)</w:t>
      </w:r>
      <w:r w:rsidRPr="000116DB">
        <w:rPr>
          <w:rStyle w:val="Hyperlink"/>
          <w:color w:val="auto"/>
          <w:u w:val="none"/>
        </w:rPr>
        <w:t>.</w:t>
      </w:r>
    </w:p>
    <w:p w:rsidR="009B3972" w:rsidRPr="00C11295" w:rsidRDefault="009B3972" w:rsidP="00C11295">
      <w:pPr>
        <w:pStyle w:val="ONUME"/>
        <w:rPr>
          <w:rStyle w:val="Hyperlink"/>
          <w:color w:val="auto"/>
          <w:u w:val="none"/>
        </w:rPr>
      </w:pPr>
      <w:r w:rsidRPr="000116DB">
        <w:rPr>
          <w:rStyle w:val="Hyperlink"/>
          <w:color w:val="auto"/>
          <w:u w:val="none"/>
        </w:rPr>
        <w:t xml:space="preserve">The Committee also decided </w:t>
      </w:r>
      <w:r>
        <w:rPr>
          <w:rStyle w:val="Hyperlink"/>
          <w:color w:val="auto"/>
          <w:u w:val="none"/>
        </w:rPr>
        <w:t>to create</w:t>
      </w:r>
      <w:r w:rsidRPr="000116DB">
        <w:rPr>
          <w:rStyle w:val="Hyperlink"/>
          <w:color w:val="auto"/>
          <w:u w:val="none"/>
        </w:rPr>
        <w:t xml:space="preserve"> a task force dedicated to specific aspects in relation </w:t>
      </w:r>
      <w:r w:rsidR="006B5D7D">
        <w:rPr>
          <w:rStyle w:val="Hyperlink"/>
          <w:color w:val="auto"/>
          <w:u w:val="none"/>
        </w:rPr>
        <w:t>to</w:t>
      </w:r>
      <w:r w:rsidRPr="000116DB">
        <w:rPr>
          <w:rStyle w:val="Hyperlink"/>
          <w:color w:val="auto"/>
          <w:u w:val="none"/>
        </w:rPr>
        <w:t xml:space="preserve"> IPCWLMS business requirements.</w:t>
      </w:r>
      <w:r>
        <w:rPr>
          <w:rStyle w:val="Hyperlink"/>
          <w:color w:val="auto"/>
          <w:u w:val="none"/>
        </w:rPr>
        <w:t xml:space="preserve"> </w:t>
      </w:r>
      <w:r w:rsidR="00224FE8">
        <w:rPr>
          <w:rStyle w:val="Hyperlink"/>
          <w:color w:val="auto"/>
          <w:u w:val="none"/>
        </w:rPr>
        <w:t xml:space="preserve"> </w:t>
      </w:r>
      <w:r w:rsidR="00BC5E5D">
        <w:rPr>
          <w:rStyle w:val="Hyperlink"/>
          <w:color w:val="auto"/>
          <w:u w:val="none"/>
        </w:rPr>
        <w:t xml:space="preserve">Where necessary, the task force would prepare a proposal </w:t>
      </w:r>
      <w:r w:rsidR="00EA41DE">
        <w:rPr>
          <w:rStyle w:val="Hyperlink"/>
          <w:color w:val="auto"/>
          <w:u w:val="none"/>
        </w:rPr>
        <w:t xml:space="preserve">to be submitted </w:t>
      </w:r>
      <w:r w:rsidR="00BC5E5D">
        <w:rPr>
          <w:rStyle w:val="Hyperlink"/>
          <w:color w:val="auto"/>
          <w:u w:val="none"/>
        </w:rPr>
        <w:t>to the Committee for its electronic approval.</w:t>
      </w:r>
      <w:r w:rsidR="006B5D7D">
        <w:rPr>
          <w:rStyle w:val="Hyperlink"/>
          <w:color w:val="auto"/>
          <w:u w:val="none"/>
        </w:rPr>
        <w:t xml:space="preserve"> </w:t>
      </w:r>
      <w:r w:rsidR="00EA41DE">
        <w:rPr>
          <w:rStyle w:val="Hyperlink"/>
          <w:color w:val="auto"/>
          <w:u w:val="none"/>
        </w:rPr>
        <w:t xml:space="preserve"> </w:t>
      </w:r>
      <w:r>
        <w:rPr>
          <w:rStyle w:val="Hyperlink"/>
          <w:color w:val="auto"/>
          <w:u w:val="none"/>
        </w:rPr>
        <w:t xml:space="preserve">The Committee further decided to integrate the task force described in paragraph </w:t>
      </w:r>
      <w:r w:rsidR="00E21E59">
        <w:rPr>
          <w:rStyle w:val="Hyperlink"/>
          <w:color w:val="auto"/>
          <w:u w:val="none"/>
        </w:rPr>
        <w:t>2</w:t>
      </w:r>
      <w:r w:rsidR="00843766">
        <w:rPr>
          <w:rStyle w:val="Hyperlink"/>
          <w:color w:val="auto"/>
          <w:u w:val="none"/>
        </w:rPr>
        <w:t>4</w:t>
      </w:r>
      <w:r w:rsidR="00F75BDC">
        <w:rPr>
          <w:rStyle w:val="Hyperlink"/>
          <w:color w:val="auto"/>
          <w:u w:val="none"/>
        </w:rPr>
        <w:t xml:space="preserve">, above, </w:t>
      </w:r>
      <w:r>
        <w:rPr>
          <w:rStyle w:val="Hyperlink"/>
          <w:color w:val="auto"/>
          <w:u w:val="none"/>
        </w:rPr>
        <w:t>into this task force.</w:t>
      </w:r>
    </w:p>
    <w:p w:rsidR="007E257D" w:rsidRDefault="007E257D" w:rsidP="007E257D">
      <w:pPr>
        <w:pStyle w:val="Heading1"/>
      </w:pPr>
      <w:r w:rsidRPr="00E323F8">
        <w:t>Report on IPC-related IT systems</w:t>
      </w:r>
    </w:p>
    <w:p w:rsidR="007E257D" w:rsidRDefault="007E257D" w:rsidP="007E257D">
      <w:pPr>
        <w:pStyle w:val="ONUME"/>
      </w:pPr>
      <w:r>
        <w:t xml:space="preserve">The </w:t>
      </w:r>
      <w:r w:rsidR="009B3972">
        <w:t xml:space="preserve">Committee noted </w:t>
      </w:r>
      <w:r w:rsidR="0086442F">
        <w:t xml:space="preserve">a presentation </w:t>
      </w:r>
      <w:r w:rsidR="009B3972">
        <w:t xml:space="preserve">by the Secretariat </w:t>
      </w:r>
      <w:r w:rsidR="0086442F">
        <w:t>on the</w:t>
      </w:r>
      <w:r w:rsidR="0086442F" w:rsidRPr="0086442F">
        <w:t xml:space="preserve"> </w:t>
      </w:r>
      <w:r w:rsidR="0086442F">
        <w:t>status of IT</w:t>
      </w:r>
      <w:r w:rsidR="006B5D7D">
        <w:noBreakHyphen/>
      </w:r>
      <w:r w:rsidR="0086442F">
        <w:t xml:space="preserve">related developments in relation </w:t>
      </w:r>
      <w:r w:rsidR="006B5D7D">
        <w:t>to</w:t>
      </w:r>
      <w:r w:rsidR="0086442F">
        <w:t xml:space="preserve"> IPC support</w:t>
      </w:r>
      <w:r w:rsidR="009B3972">
        <w:t>, in particular</w:t>
      </w:r>
      <w:r w:rsidR="00F75BDC">
        <w:t xml:space="preserve"> (1)</w:t>
      </w:r>
      <w:r w:rsidR="009B3972">
        <w:t xml:space="preserve"> the completion of the migration to a new authentication method and </w:t>
      </w:r>
      <w:r w:rsidR="009B3972" w:rsidRPr="00C022DE">
        <w:rPr>
          <w:u w:val="single"/>
        </w:rPr>
        <w:t>W</w:t>
      </w:r>
      <w:r w:rsidR="009B3972">
        <w:t xml:space="preserve">IPO </w:t>
      </w:r>
      <w:r w:rsidR="00C022DE" w:rsidRPr="00C022DE">
        <w:rPr>
          <w:u w:val="single"/>
        </w:rPr>
        <w:t>I</w:t>
      </w:r>
      <w:r w:rsidR="009B3972">
        <w:t xml:space="preserve">dentity </w:t>
      </w:r>
      <w:r w:rsidR="00C022DE" w:rsidRPr="00C022DE">
        <w:rPr>
          <w:u w:val="single"/>
        </w:rPr>
        <w:t>M</w:t>
      </w:r>
      <w:r w:rsidR="009B3972">
        <w:t xml:space="preserve">anagement </w:t>
      </w:r>
      <w:r w:rsidR="00C022DE">
        <w:t>s</w:t>
      </w:r>
      <w:r w:rsidR="009B3972">
        <w:t xml:space="preserve">ystem (WIM) as completed, </w:t>
      </w:r>
      <w:r w:rsidR="00F75BDC">
        <w:t>(</w:t>
      </w:r>
      <w:r w:rsidR="009B3972">
        <w:t xml:space="preserve">2) the first outcome of preparatory work in order to resume research in the field of automatic text categorization in the IPC and its potential applications, </w:t>
      </w:r>
      <w:r w:rsidR="00F75BDC">
        <w:t>(</w:t>
      </w:r>
      <w:r w:rsidR="009B3972">
        <w:t>3)</w:t>
      </w:r>
      <w:r w:rsidR="006B5D7D">
        <w:t xml:space="preserve"> </w:t>
      </w:r>
      <w:r w:rsidR="009B3972">
        <w:t xml:space="preserve">the status of </w:t>
      </w:r>
      <w:r w:rsidR="00F5040E">
        <w:t xml:space="preserve">the </w:t>
      </w:r>
      <w:r w:rsidR="009B3972">
        <w:t>most recent developments in the IPCPUB 7 platform</w:t>
      </w:r>
      <w:r w:rsidR="00F5040E">
        <w:t>,</w:t>
      </w:r>
      <w:r w:rsidR="009B3972">
        <w:t xml:space="preserve"> including archive mode, </w:t>
      </w:r>
      <w:r w:rsidR="00F75BDC">
        <w:t>(</w:t>
      </w:r>
      <w:r w:rsidR="009B3972">
        <w:t xml:space="preserve">4) </w:t>
      </w:r>
      <w:r w:rsidR="009B3972" w:rsidRPr="003A7F41">
        <w:t xml:space="preserve">a list of suggestions for improvements by </w:t>
      </w:r>
      <w:r w:rsidR="00C022DE">
        <w:t>o</w:t>
      </w:r>
      <w:r w:rsidR="009B3972" w:rsidRPr="003A7F41">
        <w:t>ffices</w:t>
      </w:r>
      <w:r w:rsidR="009B3972">
        <w:t xml:space="preserve"> </w:t>
      </w:r>
      <w:r w:rsidR="00BC5B6A">
        <w:t>(see Annex 21 to project file</w:t>
      </w:r>
      <w:r w:rsidR="00E21E59">
        <w:t xml:space="preserve"> </w:t>
      </w:r>
      <w:hyperlink r:id="rId15" w:history="1">
        <w:r w:rsidR="009B3972" w:rsidRPr="00F5040E">
          <w:rPr>
            <w:rStyle w:val="Hyperlink"/>
          </w:rPr>
          <w:t>CE</w:t>
        </w:r>
        <w:r w:rsidR="00E21E59">
          <w:rPr>
            <w:rStyle w:val="Hyperlink"/>
          </w:rPr>
          <w:t> </w:t>
        </w:r>
        <w:r w:rsidR="009B3972" w:rsidRPr="00F5040E">
          <w:rPr>
            <w:rStyle w:val="Hyperlink"/>
          </w:rPr>
          <w:t>447</w:t>
        </w:r>
      </w:hyperlink>
      <w:r w:rsidR="009B3972">
        <w:t>),</w:t>
      </w:r>
      <w:r w:rsidR="009B3972" w:rsidRPr="003A7F41">
        <w:t xml:space="preserve"> </w:t>
      </w:r>
      <w:r w:rsidR="009B3972">
        <w:t xml:space="preserve">and </w:t>
      </w:r>
      <w:r w:rsidR="00F75BDC">
        <w:t>(</w:t>
      </w:r>
      <w:r w:rsidR="009B3972">
        <w:t xml:space="preserve">5) </w:t>
      </w:r>
      <w:r w:rsidR="009B3972" w:rsidRPr="003A7F41">
        <w:t xml:space="preserve">the foreseen availability of the corresponding IPCPUB software package for the publication of </w:t>
      </w:r>
      <w:r w:rsidR="00C022DE">
        <w:t>n</w:t>
      </w:r>
      <w:r w:rsidR="009B3972" w:rsidRPr="003A7F41">
        <w:t>ational translations of the IPC during the second quarter of 2016.</w:t>
      </w:r>
    </w:p>
    <w:p w:rsidR="009B3972" w:rsidRDefault="009B3972" w:rsidP="009B3972">
      <w:pPr>
        <w:pStyle w:val="ONUME"/>
      </w:pPr>
      <w:r>
        <w:lastRenderedPageBreak/>
        <w:t xml:space="preserve">The Committee took note of the presentation and requested the International Bureau to expand the substantive scope of IPC warnings </w:t>
      </w:r>
      <w:r w:rsidR="00F75BDC">
        <w:t>to</w:t>
      </w:r>
      <w:r>
        <w:t xml:space="preserve"> non-limiting references</w:t>
      </w:r>
      <w:r w:rsidR="00B61F54">
        <w:t>,</w:t>
      </w:r>
      <w:r>
        <w:t xml:space="preserve"> and to investigate the possibility of IT automation to assist their creation and publication.</w:t>
      </w:r>
    </w:p>
    <w:p w:rsidR="007E257D" w:rsidRDefault="007E257D" w:rsidP="007E257D">
      <w:pPr>
        <w:pStyle w:val="Heading1"/>
      </w:pPr>
      <w:r w:rsidRPr="00E323F8">
        <w:t>IPC Revision Management (IPCRM) Project</w:t>
      </w:r>
    </w:p>
    <w:p w:rsidR="00A368D5" w:rsidRDefault="00A368D5" w:rsidP="00A368D5">
      <w:pPr>
        <w:pStyle w:val="ONUME"/>
      </w:pPr>
      <w:r>
        <w:t>The Secretariat delivered a presentation on the latest improvements in the IPC Revision Management Solution (IPCRMS), in particular</w:t>
      </w:r>
      <w:r w:rsidR="00F75BDC">
        <w:t xml:space="preserve"> </w:t>
      </w:r>
      <w:r>
        <w:t xml:space="preserve">on the improved technical feasibility of creation and translation of new IPC entries by </w:t>
      </w:r>
      <w:r w:rsidR="006B5D7D">
        <w:t xml:space="preserve">rapporteurs and translators </w:t>
      </w:r>
      <w:r>
        <w:t>of revision projects.</w:t>
      </w:r>
    </w:p>
    <w:p w:rsidR="005F321B" w:rsidRDefault="005F321B" w:rsidP="00A368D5">
      <w:pPr>
        <w:pStyle w:val="ONUME"/>
      </w:pPr>
      <w:r>
        <w:t>The International Bureau informed that tailored training sessions on the use of IPCRMS could be provided upon request.</w:t>
      </w:r>
    </w:p>
    <w:p w:rsidR="00A368D5" w:rsidRDefault="00A368D5" w:rsidP="00A368D5">
      <w:pPr>
        <w:pStyle w:val="ONUME"/>
      </w:pPr>
      <w:r>
        <w:t xml:space="preserve">In relation to the production of the validity file by IPCRMS, the International Bureau confirmed </w:t>
      </w:r>
      <w:r w:rsidR="005F321B">
        <w:t xml:space="preserve">the </w:t>
      </w:r>
      <w:r>
        <w:t xml:space="preserve">continuation </w:t>
      </w:r>
      <w:r w:rsidR="005F321B">
        <w:t>in producing</w:t>
      </w:r>
      <w:r>
        <w:t xml:space="preserve"> the validity file in its current format</w:t>
      </w:r>
      <w:r w:rsidR="008A092F">
        <w:t xml:space="preserve">, as agreed </w:t>
      </w:r>
      <w:r w:rsidR="00BC5B6A">
        <w:t xml:space="preserve">by the Committee </w:t>
      </w:r>
      <w:r w:rsidR="008A092F">
        <w:t xml:space="preserve">at </w:t>
      </w:r>
      <w:r w:rsidR="00BC5B6A">
        <w:t>its</w:t>
      </w:r>
      <w:r w:rsidR="008A092F">
        <w:t xml:space="preserve"> </w:t>
      </w:r>
      <w:r w:rsidR="006B5D7D">
        <w:t xml:space="preserve">forty-eighth </w:t>
      </w:r>
      <w:r w:rsidR="008A092F">
        <w:t>session</w:t>
      </w:r>
      <w:r w:rsidR="0085612C">
        <w:t xml:space="preserve"> (see document IPC/CE/48/2, paragraph 49)</w:t>
      </w:r>
      <w:r>
        <w:t>.</w:t>
      </w:r>
    </w:p>
    <w:p w:rsidR="00B61631" w:rsidRDefault="00A368D5" w:rsidP="005F321B">
      <w:pPr>
        <w:pStyle w:val="ONUME"/>
      </w:pPr>
      <w:r>
        <w:t>The Committee repeated</w:t>
      </w:r>
      <w:r w:rsidR="0085612C">
        <w:t xml:space="preserve"> its </w:t>
      </w:r>
      <w:r>
        <w:t>invit</w:t>
      </w:r>
      <w:r w:rsidR="0085612C">
        <w:t>ation to</w:t>
      </w:r>
      <w:r>
        <w:t xml:space="preserve"> offices using </w:t>
      </w:r>
      <w:r w:rsidR="003E696E">
        <w:t xml:space="preserve">the </w:t>
      </w:r>
      <w:r>
        <w:t>validity file to survey the status of its use in their IT systems and to report it to the Committee at its next session.</w:t>
      </w:r>
      <w:r w:rsidR="006B5D7D">
        <w:t xml:space="preserve"> </w:t>
      </w:r>
      <w:r>
        <w:t xml:space="preserve"> Recognizing that offices need time to adapt their IT systems, the production of the validity file would continue without correction of errors that could be possibly found in the historical part.</w:t>
      </w:r>
    </w:p>
    <w:p w:rsidR="007E257D" w:rsidRDefault="007E257D" w:rsidP="007E257D">
      <w:pPr>
        <w:pStyle w:val="Heading1"/>
      </w:pPr>
      <w:r>
        <w:t>Briefing on ongoing discussions by the PCT Working Group on the use of national classification information in international applications</w:t>
      </w:r>
    </w:p>
    <w:p w:rsidR="008A092F" w:rsidRDefault="008A092F" w:rsidP="00F5040E">
      <w:pPr>
        <w:pStyle w:val="ONUME"/>
        <w:ind w:right="141"/>
      </w:pPr>
      <w:r>
        <w:t xml:space="preserve">The International Bureau made an oral presentation </w:t>
      </w:r>
      <w:r w:rsidR="00F5040E">
        <w:t>about</w:t>
      </w:r>
      <w:r>
        <w:t xml:space="preserve"> the current situation of ongoing discussion</w:t>
      </w:r>
      <w:r w:rsidR="00F5040E">
        <w:t>s</w:t>
      </w:r>
      <w:r>
        <w:t xml:space="preserve"> on the use of national classification symbols in international application</w:t>
      </w:r>
      <w:r w:rsidR="006B5D7D">
        <w:t>s</w:t>
      </w:r>
      <w:r w:rsidR="00086F87">
        <w:t>,</w:t>
      </w:r>
      <w:r>
        <w:t xml:space="preserve"> based on </w:t>
      </w:r>
      <w:r w:rsidR="00F62E68">
        <w:t xml:space="preserve">documents </w:t>
      </w:r>
      <w:r>
        <w:t>PCT/MIA/24/12 and PCT/MIA/24/15</w:t>
      </w:r>
      <w:r w:rsidR="00086F87">
        <w:t>,</w:t>
      </w:r>
      <w:r>
        <w:t xml:space="preserve"> and referred to the important aspects for such national classification such as</w:t>
      </w:r>
      <w:r w:rsidR="00F62E68">
        <w:t>,</w:t>
      </w:r>
      <w:r>
        <w:t xml:space="preserve"> </w:t>
      </w:r>
      <w:r w:rsidR="00086F87">
        <w:t>(</w:t>
      </w:r>
      <w:r>
        <w:t>1</w:t>
      </w:r>
      <w:r w:rsidR="00BA108A">
        <w:t>) coherence</w:t>
      </w:r>
      <w:r>
        <w:t xml:space="preserve"> with </w:t>
      </w:r>
      <w:r w:rsidR="006B5D7D">
        <w:t xml:space="preserve">the </w:t>
      </w:r>
      <w:r>
        <w:t xml:space="preserve">IPC, </w:t>
      </w:r>
      <w:r w:rsidR="00086F87">
        <w:t>(</w:t>
      </w:r>
      <w:r>
        <w:t>2</w:t>
      </w:r>
      <w:r w:rsidR="00BA108A">
        <w:t>) wide</w:t>
      </w:r>
      <w:r>
        <w:t xml:space="preserve"> use and </w:t>
      </w:r>
      <w:r w:rsidR="00086F87">
        <w:t>(</w:t>
      </w:r>
      <w:r>
        <w:t>3</w:t>
      </w:r>
      <w:r w:rsidR="00BA108A">
        <w:t>) transparent</w:t>
      </w:r>
      <w:r>
        <w:t xml:space="preserve"> governance.</w:t>
      </w:r>
    </w:p>
    <w:p w:rsidR="00F62E68" w:rsidRDefault="00F62E68" w:rsidP="00F5040E">
      <w:pPr>
        <w:pStyle w:val="ONUME"/>
        <w:ind w:right="-143"/>
      </w:pPr>
      <w:r>
        <w:t xml:space="preserve">The Committee took note of the issue and requested </w:t>
      </w:r>
      <w:r w:rsidR="00F5040E">
        <w:t>to be</w:t>
      </w:r>
      <w:r>
        <w:t xml:space="preserve"> informed </w:t>
      </w:r>
      <w:r w:rsidR="00F5040E">
        <w:t>on</w:t>
      </w:r>
      <w:r>
        <w:t xml:space="preserve"> its future progress.</w:t>
      </w:r>
    </w:p>
    <w:p w:rsidR="007C4EDF" w:rsidRPr="006F2F64" w:rsidRDefault="007C4EDF" w:rsidP="006F2F64">
      <w:pPr>
        <w:pStyle w:val="ONUME"/>
        <w:ind w:left="5533"/>
        <w:rPr>
          <w:i/>
        </w:rPr>
      </w:pPr>
      <w:r w:rsidRPr="006F2F64">
        <w:rPr>
          <w:i/>
        </w:rPr>
        <w:t>This report was unanimously adopted by the Committee of Experts by electronic means on March 24, 2017.</w:t>
      </w:r>
    </w:p>
    <w:p w:rsidR="00086F87" w:rsidRDefault="00086F87" w:rsidP="00C56A9B">
      <w:pPr>
        <w:pStyle w:val="Endofdocument"/>
      </w:pPr>
    </w:p>
    <w:p w:rsidR="00C56A9B" w:rsidRDefault="00C56A9B" w:rsidP="00C56A9B">
      <w:pPr>
        <w:pStyle w:val="Endofdocument"/>
      </w:pPr>
      <w:r>
        <w:t>[Annexes follow]</w:t>
      </w:r>
    </w:p>
    <w:sectPr w:rsidR="00C56A9B" w:rsidSect="001D59CF">
      <w:headerReference w:type="default" r:id="rId16"/>
      <w:endnotePr>
        <w:numFmt w:val="decimal"/>
      </w:endnotePr>
      <w:pgSz w:w="11907" w:h="16840" w:code="9"/>
      <w:pgMar w:top="567" w:right="992"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E68" w:rsidRDefault="00646E68">
      <w:r>
        <w:separator/>
      </w:r>
    </w:p>
  </w:endnote>
  <w:endnote w:type="continuationSeparator" w:id="0">
    <w:p w:rsidR="00646E68" w:rsidRDefault="00646E68" w:rsidP="003B38C1">
      <w:r>
        <w:separator/>
      </w:r>
    </w:p>
    <w:p w:rsidR="00646E68" w:rsidRPr="003B38C1" w:rsidRDefault="00646E68" w:rsidP="003B38C1">
      <w:pPr>
        <w:spacing w:after="60"/>
        <w:rPr>
          <w:sz w:val="17"/>
        </w:rPr>
      </w:pPr>
      <w:r>
        <w:rPr>
          <w:sz w:val="17"/>
        </w:rPr>
        <w:t>[Endnote continued from previous page]</w:t>
      </w:r>
    </w:p>
  </w:endnote>
  <w:endnote w:type="continuationNotice" w:id="1">
    <w:p w:rsidR="00646E68" w:rsidRPr="003B38C1" w:rsidRDefault="00646E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E68" w:rsidRDefault="00646E68">
      <w:r>
        <w:separator/>
      </w:r>
    </w:p>
  </w:footnote>
  <w:footnote w:type="continuationSeparator" w:id="0">
    <w:p w:rsidR="00646E68" w:rsidRDefault="00646E68" w:rsidP="008B60B2">
      <w:r>
        <w:separator/>
      </w:r>
    </w:p>
    <w:p w:rsidR="00646E68" w:rsidRPr="00ED77FB" w:rsidRDefault="00646E68" w:rsidP="008B60B2">
      <w:pPr>
        <w:spacing w:after="60"/>
        <w:rPr>
          <w:sz w:val="17"/>
          <w:szCs w:val="17"/>
        </w:rPr>
      </w:pPr>
      <w:r w:rsidRPr="00ED77FB">
        <w:rPr>
          <w:sz w:val="17"/>
          <w:szCs w:val="17"/>
        </w:rPr>
        <w:t>[Footnote continued from previous page]</w:t>
      </w:r>
    </w:p>
  </w:footnote>
  <w:footnote w:type="continuationNotice" w:id="1">
    <w:p w:rsidR="00646E68" w:rsidRPr="00ED77FB" w:rsidRDefault="00646E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50D17" w:rsidP="00477D6B">
    <w:pPr>
      <w:jc w:val="right"/>
    </w:pPr>
    <w:bookmarkStart w:id="6" w:name="Code2"/>
    <w:bookmarkEnd w:id="6"/>
    <w:r>
      <w:t>IPC/CE/49/2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571FF">
      <w:rPr>
        <w:noProof/>
      </w:rPr>
      <w:t>5</w:t>
    </w:r>
    <w:r>
      <w:fldChar w:fldCharType="end"/>
    </w:r>
  </w:p>
  <w:p w:rsidR="00EC4E49" w:rsidRDefault="00EC4E49" w:rsidP="00477D6B">
    <w:pPr>
      <w:jc w:val="right"/>
    </w:pPr>
  </w:p>
  <w:p w:rsidR="001C264C" w:rsidRDefault="001C264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7D68EA"/>
    <w:multiLevelType w:val="hybridMultilevel"/>
    <w:tmpl w:val="4A086F58"/>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862EDE"/>
    <w:multiLevelType w:val="multilevel"/>
    <w:tmpl w:val="DF5E97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2CF60EE4"/>
    <w:multiLevelType w:val="hybridMultilevel"/>
    <w:tmpl w:val="072A3A1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43CAA"/>
    <w:rsid w:val="00075432"/>
    <w:rsid w:val="00086F87"/>
    <w:rsid w:val="000968ED"/>
    <w:rsid w:val="000F5E56"/>
    <w:rsid w:val="001362EE"/>
    <w:rsid w:val="001438CC"/>
    <w:rsid w:val="00154EFC"/>
    <w:rsid w:val="001571FF"/>
    <w:rsid w:val="001832A6"/>
    <w:rsid w:val="001C264C"/>
    <w:rsid w:val="001D59CF"/>
    <w:rsid w:val="0021217E"/>
    <w:rsid w:val="00224FE8"/>
    <w:rsid w:val="002634C4"/>
    <w:rsid w:val="002928D3"/>
    <w:rsid w:val="002D2D04"/>
    <w:rsid w:val="002F1FE6"/>
    <w:rsid w:val="002F4E68"/>
    <w:rsid w:val="00312F7F"/>
    <w:rsid w:val="00341461"/>
    <w:rsid w:val="00346DB9"/>
    <w:rsid w:val="00361450"/>
    <w:rsid w:val="00364C98"/>
    <w:rsid w:val="003673CF"/>
    <w:rsid w:val="00370B1D"/>
    <w:rsid w:val="003845C1"/>
    <w:rsid w:val="00386440"/>
    <w:rsid w:val="003A6F89"/>
    <w:rsid w:val="003B38C1"/>
    <w:rsid w:val="003D449B"/>
    <w:rsid w:val="003E696E"/>
    <w:rsid w:val="00423E3E"/>
    <w:rsid w:val="00427AF4"/>
    <w:rsid w:val="004647DA"/>
    <w:rsid w:val="00474062"/>
    <w:rsid w:val="00477D6B"/>
    <w:rsid w:val="004A0D78"/>
    <w:rsid w:val="004D4FB5"/>
    <w:rsid w:val="005019FF"/>
    <w:rsid w:val="0053057A"/>
    <w:rsid w:val="00560A29"/>
    <w:rsid w:val="00572649"/>
    <w:rsid w:val="005C6649"/>
    <w:rsid w:val="005D0181"/>
    <w:rsid w:val="005F321B"/>
    <w:rsid w:val="00605827"/>
    <w:rsid w:val="00646050"/>
    <w:rsid w:val="00646E68"/>
    <w:rsid w:val="006713CA"/>
    <w:rsid w:val="00676C5C"/>
    <w:rsid w:val="006827A4"/>
    <w:rsid w:val="00696E54"/>
    <w:rsid w:val="006A298C"/>
    <w:rsid w:val="006B5D7D"/>
    <w:rsid w:val="006F2F64"/>
    <w:rsid w:val="006F7225"/>
    <w:rsid w:val="00746EE6"/>
    <w:rsid w:val="00756E75"/>
    <w:rsid w:val="007C4EDF"/>
    <w:rsid w:val="007D1613"/>
    <w:rsid w:val="007E257D"/>
    <w:rsid w:val="007E4C0E"/>
    <w:rsid w:val="00816901"/>
    <w:rsid w:val="00843766"/>
    <w:rsid w:val="0085612C"/>
    <w:rsid w:val="0086442F"/>
    <w:rsid w:val="008A092F"/>
    <w:rsid w:val="008A415C"/>
    <w:rsid w:val="008B2CC1"/>
    <w:rsid w:val="008B60B2"/>
    <w:rsid w:val="008C316E"/>
    <w:rsid w:val="008E54CC"/>
    <w:rsid w:val="0090731E"/>
    <w:rsid w:val="00916EE2"/>
    <w:rsid w:val="00921756"/>
    <w:rsid w:val="00945CC0"/>
    <w:rsid w:val="00966A22"/>
    <w:rsid w:val="0096722F"/>
    <w:rsid w:val="009741C6"/>
    <w:rsid w:val="00980843"/>
    <w:rsid w:val="009B1FBF"/>
    <w:rsid w:val="009B3972"/>
    <w:rsid w:val="009E2791"/>
    <w:rsid w:val="009E3F6F"/>
    <w:rsid w:val="009F499F"/>
    <w:rsid w:val="00A2162F"/>
    <w:rsid w:val="00A368D5"/>
    <w:rsid w:val="00A42DAF"/>
    <w:rsid w:val="00A45BD8"/>
    <w:rsid w:val="00A464F5"/>
    <w:rsid w:val="00A72871"/>
    <w:rsid w:val="00A869B7"/>
    <w:rsid w:val="00A92FC4"/>
    <w:rsid w:val="00AC205C"/>
    <w:rsid w:val="00AC49AB"/>
    <w:rsid w:val="00AF0A6B"/>
    <w:rsid w:val="00AF58C6"/>
    <w:rsid w:val="00B05A69"/>
    <w:rsid w:val="00B432DE"/>
    <w:rsid w:val="00B61631"/>
    <w:rsid w:val="00B61F54"/>
    <w:rsid w:val="00B71E1E"/>
    <w:rsid w:val="00B851FD"/>
    <w:rsid w:val="00B9734B"/>
    <w:rsid w:val="00BA108A"/>
    <w:rsid w:val="00BA30E2"/>
    <w:rsid w:val="00BC3748"/>
    <w:rsid w:val="00BC5B6A"/>
    <w:rsid w:val="00BC5E5D"/>
    <w:rsid w:val="00BD1E51"/>
    <w:rsid w:val="00C022DE"/>
    <w:rsid w:val="00C05C0A"/>
    <w:rsid w:val="00C11295"/>
    <w:rsid w:val="00C11BFE"/>
    <w:rsid w:val="00C42736"/>
    <w:rsid w:val="00C5068F"/>
    <w:rsid w:val="00C56A9B"/>
    <w:rsid w:val="00C91429"/>
    <w:rsid w:val="00CC3F7E"/>
    <w:rsid w:val="00CD04F1"/>
    <w:rsid w:val="00D253D9"/>
    <w:rsid w:val="00D3381B"/>
    <w:rsid w:val="00D45252"/>
    <w:rsid w:val="00D52354"/>
    <w:rsid w:val="00D71B4D"/>
    <w:rsid w:val="00D93D55"/>
    <w:rsid w:val="00DA4459"/>
    <w:rsid w:val="00E15015"/>
    <w:rsid w:val="00E21E59"/>
    <w:rsid w:val="00E30190"/>
    <w:rsid w:val="00E335FE"/>
    <w:rsid w:val="00E669E9"/>
    <w:rsid w:val="00E72800"/>
    <w:rsid w:val="00E92976"/>
    <w:rsid w:val="00EA41DE"/>
    <w:rsid w:val="00EC4E49"/>
    <w:rsid w:val="00ED77FB"/>
    <w:rsid w:val="00EE45FA"/>
    <w:rsid w:val="00F5040E"/>
    <w:rsid w:val="00F50D17"/>
    <w:rsid w:val="00F601F0"/>
    <w:rsid w:val="00F62E68"/>
    <w:rsid w:val="00F66152"/>
    <w:rsid w:val="00F75BDC"/>
    <w:rsid w:val="00F77329"/>
    <w:rsid w:val="00FC7264"/>
    <w:rsid w:val="00FD5D2F"/>
    <w:rsid w:val="00FF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5602">
      <w:bodyDiv w:val="1"/>
      <w:marLeft w:val="0"/>
      <w:marRight w:val="0"/>
      <w:marTop w:val="0"/>
      <w:marBottom w:val="0"/>
      <w:divBdr>
        <w:top w:val="none" w:sz="0" w:space="0" w:color="auto"/>
        <w:left w:val="none" w:sz="0" w:space="0" w:color="auto"/>
        <w:bottom w:val="none" w:sz="0" w:space="0" w:color="auto"/>
        <w:right w:val="none" w:sz="0" w:space="0" w:color="auto"/>
      </w:divBdr>
    </w:div>
    <w:div w:id="1317609590">
      <w:bodyDiv w:val="1"/>
      <w:marLeft w:val="0"/>
      <w:marRight w:val="0"/>
      <w:marTop w:val="0"/>
      <w:marBottom w:val="0"/>
      <w:divBdr>
        <w:top w:val="none" w:sz="0" w:space="0" w:color="auto"/>
        <w:left w:val="none" w:sz="0" w:space="0" w:color="auto"/>
        <w:bottom w:val="none" w:sz="0" w:space="0" w:color="auto"/>
        <w:right w:val="none" w:sz="0" w:space="0" w:color="auto"/>
      </w:divBdr>
    </w:div>
    <w:div w:id="1622686375">
      <w:bodyDiv w:val="1"/>
      <w:marLeft w:val="0"/>
      <w:marRight w:val="0"/>
      <w:marTop w:val="0"/>
      <w:marBottom w:val="0"/>
      <w:divBdr>
        <w:top w:val="none" w:sz="0" w:space="0" w:color="auto"/>
        <w:left w:val="none" w:sz="0" w:space="0" w:color="auto"/>
        <w:bottom w:val="none" w:sz="0" w:space="0" w:color="auto"/>
        <w:right w:val="none" w:sz="0" w:space="0" w:color="auto"/>
      </w:divBdr>
    </w:div>
    <w:div w:id="1729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ipc-ief/en/project/1588/CE45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2.wipo.int/ipc-ief/en/project/1588/CE4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587/CE454" TargetMode="External"/><Relationship Id="rId5" Type="http://schemas.openxmlformats.org/officeDocument/2006/relationships/webSettings" Target="webSettings.xml"/><Relationship Id="rId15" Type="http://schemas.openxmlformats.org/officeDocument/2006/relationships/hyperlink" Target="https://www3.wipo.int/ipc-ief/public/ipc/en/project/4489/CE447" TargetMode="External"/><Relationship Id="rId10" Type="http://schemas.openxmlformats.org/officeDocument/2006/relationships/hyperlink" Target="https://www3.wipo.int/ipc-ief/public/ipc/en/project/6913/CE493" TargetMode="External"/><Relationship Id="rId4" Type="http://schemas.openxmlformats.org/officeDocument/2006/relationships/settings" Target="settings.xml"/><Relationship Id="rId9" Type="http://schemas.openxmlformats.org/officeDocument/2006/relationships/hyperlink" Target="http://web2.wipo.int/ipc-ief/en/project/1606/CE462" TargetMode="External"/><Relationship Id="rId14" Type="http://schemas.openxmlformats.org/officeDocument/2006/relationships/hyperlink" Target="http://web2.wipo.int/ipc-ief/en/project/1097/CE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49 (E)</Template>
  <TotalTime>1</TotalTime>
  <Pages>5</Pages>
  <Words>2147</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report, IPC/CE/49/2 Prov.</vt:lpstr>
    </vt:vector>
  </TitlesOfParts>
  <Company>WIPO</Company>
  <LinksUpToDate>false</LinksUpToDate>
  <CharactersWithSpaces>13965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IPC/CE/49/2, Report, 49th Session, IPC Committee of Experts</dc:title>
  <dc:subject>49th Session, IPC Committee of Experts (IPC Union), February 22 and 23, 2017</dc:subject>
  <dc:creator>WIPO</dc:creator>
  <cp:keywords>IPC, English version</cp:keywords>
  <cp:lastModifiedBy>SCHLESSINGER Caroline</cp:lastModifiedBy>
  <cp:revision>4</cp:revision>
  <cp:lastPrinted>2017-03-07T16:43:00Z</cp:lastPrinted>
  <dcterms:created xsi:type="dcterms:W3CDTF">2017-04-04T10:40:00Z</dcterms:created>
  <dcterms:modified xsi:type="dcterms:W3CDTF">2017-04-06T12:36:00Z</dcterms:modified>
</cp:coreProperties>
</file>