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2F0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4451E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451E9" w:rsidRDefault="00502CA0" w:rsidP="00401796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4451E9">
              <w:rPr>
                <w:rFonts w:ascii="Arial Black" w:hAnsi="Arial Black"/>
                <w:b/>
                <w:caps/>
                <w:sz w:val="15"/>
              </w:rPr>
              <w:t>ipc/ce/</w:t>
            </w:r>
            <w:r w:rsidR="00401796">
              <w:rPr>
                <w:rFonts w:ascii="Arial Black" w:hAnsi="Arial Black"/>
                <w:b/>
                <w:caps/>
                <w:sz w:val="15"/>
              </w:rPr>
              <w:t>47/1 Prov.</w:t>
            </w:r>
            <w:bookmarkStart w:id="0" w:name="Code"/>
            <w:bookmarkEnd w:id="0"/>
          </w:p>
        </w:tc>
      </w:tr>
      <w:tr w:rsidR="008B2CC1" w:rsidRPr="004451E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451E9" w:rsidRDefault="008B2CC1" w:rsidP="00401796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4451E9">
              <w:rPr>
                <w:rFonts w:ascii="Arial Black" w:hAnsi="Arial Black"/>
                <w:b/>
                <w:caps/>
                <w:sz w:val="15"/>
              </w:rPr>
              <w:t>ORIGINAL</w:t>
            </w:r>
            <w:r w:rsidR="00401796">
              <w:rPr>
                <w:rFonts w:ascii="Arial Black" w:hAnsi="Arial Black"/>
                <w:b/>
                <w:caps/>
                <w:sz w:val="15"/>
              </w:rPr>
              <w:t>:  english</w:t>
            </w:r>
            <w:r w:rsidR="00A42DAF" w:rsidRPr="004451E9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  <w:r w:rsidRPr="004451E9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4451E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451E9" w:rsidRDefault="008B2CC1" w:rsidP="00401796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4451E9">
              <w:rPr>
                <w:rFonts w:ascii="Arial Black" w:hAnsi="Arial Black"/>
                <w:b/>
                <w:caps/>
                <w:sz w:val="15"/>
              </w:rPr>
              <w:t>DATE</w:t>
            </w:r>
            <w:r w:rsidR="00401796">
              <w:rPr>
                <w:rFonts w:ascii="Arial Black" w:hAnsi="Arial Black"/>
                <w:b/>
                <w:caps/>
                <w:sz w:val="15"/>
              </w:rPr>
              <w:t>:  february 6, 2015</w:t>
            </w:r>
            <w:r w:rsidR="00A42DAF" w:rsidRPr="004451E9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  <w:r w:rsidRPr="004451E9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B25D3" w:rsidP="008B2CC1">
      <w:pPr>
        <w:rPr>
          <w:b/>
          <w:sz w:val="28"/>
          <w:szCs w:val="28"/>
        </w:rPr>
      </w:pPr>
      <w:r w:rsidRPr="005B25D3">
        <w:rPr>
          <w:b/>
          <w:sz w:val="28"/>
          <w:szCs w:val="28"/>
        </w:rPr>
        <w:t xml:space="preserve">Special Union for the International Patent </w:t>
      </w:r>
      <w:r w:rsidR="0019091F" w:rsidRPr="005B25D3">
        <w:rPr>
          <w:b/>
          <w:sz w:val="28"/>
          <w:szCs w:val="28"/>
        </w:rPr>
        <w:t xml:space="preserve">Classification </w:t>
      </w:r>
      <w:r w:rsidRPr="005B25D3">
        <w:rPr>
          <w:b/>
          <w:sz w:val="28"/>
          <w:szCs w:val="28"/>
        </w:rPr>
        <w:br/>
        <w:t>(IPC Union</w:t>
      </w:r>
      <w:proofErr w:type="gramStart"/>
      <w:r w:rsidRPr="005B25D3">
        <w:rPr>
          <w:b/>
          <w:sz w:val="28"/>
          <w:szCs w:val="28"/>
        </w:rPr>
        <w:t>)</w:t>
      </w:r>
      <w:proofErr w:type="gramEnd"/>
      <w:r w:rsidRPr="005B25D3">
        <w:rPr>
          <w:b/>
          <w:sz w:val="28"/>
          <w:szCs w:val="28"/>
        </w:rPr>
        <w:br/>
        <w:t>Committee of Experts</w:t>
      </w:r>
    </w:p>
    <w:p w:rsidR="003845C1" w:rsidRDefault="003845C1" w:rsidP="003845C1"/>
    <w:p w:rsidR="003845C1" w:rsidRDefault="003845C1" w:rsidP="003845C1"/>
    <w:p w:rsidR="005B25D3" w:rsidRPr="005B25D3" w:rsidRDefault="005B25D3" w:rsidP="005B25D3">
      <w:pPr>
        <w:rPr>
          <w:b/>
          <w:sz w:val="24"/>
          <w:szCs w:val="24"/>
        </w:rPr>
      </w:pPr>
      <w:r w:rsidRPr="005B25D3">
        <w:rPr>
          <w:b/>
          <w:sz w:val="24"/>
          <w:szCs w:val="24"/>
        </w:rPr>
        <w:t>Forty-</w:t>
      </w:r>
      <w:r w:rsidR="004B18CC">
        <w:rPr>
          <w:b/>
          <w:sz w:val="24"/>
          <w:szCs w:val="24"/>
        </w:rPr>
        <w:t>Seventh</w:t>
      </w:r>
      <w:r w:rsidRPr="005B25D3">
        <w:rPr>
          <w:b/>
          <w:sz w:val="24"/>
          <w:szCs w:val="24"/>
        </w:rPr>
        <w:t xml:space="preserve"> </w:t>
      </w:r>
      <w:proofErr w:type="gramStart"/>
      <w:r w:rsidRPr="005B25D3">
        <w:rPr>
          <w:b/>
          <w:sz w:val="24"/>
          <w:szCs w:val="24"/>
        </w:rPr>
        <w:t>Session</w:t>
      </w:r>
      <w:proofErr w:type="gramEnd"/>
    </w:p>
    <w:p w:rsidR="008B2CC1" w:rsidRPr="003845C1" w:rsidRDefault="005B25D3" w:rsidP="005B25D3">
      <w:pPr>
        <w:rPr>
          <w:b/>
          <w:sz w:val="24"/>
          <w:szCs w:val="24"/>
        </w:rPr>
      </w:pPr>
      <w:r w:rsidRPr="005B25D3">
        <w:rPr>
          <w:b/>
          <w:sz w:val="24"/>
          <w:szCs w:val="24"/>
        </w:rPr>
        <w:t xml:space="preserve">Geneva, </w:t>
      </w:r>
      <w:r w:rsidR="00511513">
        <w:rPr>
          <w:b/>
          <w:sz w:val="24"/>
          <w:szCs w:val="24"/>
        </w:rPr>
        <w:t>April</w:t>
      </w:r>
      <w:r w:rsidRPr="005B25D3">
        <w:rPr>
          <w:b/>
          <w:sz w:val="24"/>
          <w:szCs w:val="24"/>
        </w:rPr>
        <w:t xml:space="preserve"> </w:t>
      </w:r>
      <w:r w:rsidR="00511513">
        <w:rPr>
          <w:b/>
          <w:sz w:val="24"/>
          <w:szCs w:val="24"/>
        </w:rPr>
        <w:t>1</w:t>
      </w:r>
      <w:r w:rsidR="0019091F">
        <w:rPr>
          <w:b/>
          <w:sz w:val="24"/>
          <w:szCs w:val="24"/>
        </w:rPr>
        <w:t>6 and</w:t>
      </w:r>
      <w:r w:rsidRPr="005B25D3">
        <w:rPr>
          <w:b/>
          <w:sz w:val="24"/>
          <w:szCs w:val="24"/>
        </w:rPr>
        <w:t xml:space="preserve"> </w:t>
      </w:r>
      <w:r w:rsidR="004B18CC">
        <w:rPr>
          <w:b/>
          <w:sz w:val="24"/>
          <w:szCs w:val="24"/>
        </w:rPr>
        <w:t>1</w:t>
      </w:r>
      <w:r w:rsidR="00511513">
        <w:rPr>
          <w:b/>
          <w:sz w:val="24"/>
          <w:szCs w:val="24"/>
        </w:rPr>
        <w:t>7</w:t>
      </w:r>
      <w:r w:rsidRPr="005B25D3">
        <w:rPr>
          <w:b/>
          <w:sz w:val="24"/>
          <w:szCs w:val="24"/>
        </w:rPr>
        <w:t>, 201</w:t>
      </w:r>
      <w:r w:rsidR="004B18CC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83D44" w:rsidRPr="00A83D44" w:rsidRDefault="00A83D44" w:rsidP="00A83D44">
      <w:pPr>
        <w:rPr>
          <w:caps/>
          <w:sz w:val="24"/>
        </w:rPr>
      </w:pPr>
      <w:bookmarkStart w:id="3" w:name="TitleOfDoc"/>
      <w:bookmarkEnd w:id="3"/>
      <w:r w:rsidRPr="00A83D44">
        <w:rPr>
          <w:caps/>
          <w:sz w:val="24"/>
        </w:rPr>
        <w:t>DRAFT AGENDA</w:t>
      </w: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i/>
          <w:caps/>
          <w:sz w:val="24"/>
        </w:rPr>
      </w:pPr>
      <w:proofErr w:type="gramStart"/>
      <w:r w:rsidRPr="00A83D44">
        <w:rPr>
          <w:i/>
          <w:sz w:val="24"/>
        </w:rPr>
        <w:t>prepared</w:t>
      </w:r>
      <w:proofErr w:type="gramEnd"/>
      <w:r w:rsidRPr="00A83D44">
        <w:rPr>
          <w:i/>
          <w:sz w:val="24"/>
        </w:rPr>
        <w:t xml:space="preserve"> by the </w:t>
      </w:r>
      <w:r>
        <w:rPr>
          <w:i/>
          <w:sz w:val="24"/>
        </w:rPr>
        <w:t>S</w:t>
      </w:r>
      <w:r w:rsidRPr="00A83D44">
        <w:rPr>
          <w:i/>
          <w:sz w:val="24"/>
        </w:rPr>
        <w:t>ecretariat</w:t>
      </w: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pStyle w:val="ONUME"/>
      </w:pPr>
      <w:r w:rsidRPr="00A83D44">
        <w:t>Opening of the session</w:t>
      </w:r>
    </w:p>
    <w:p w:rsidR="00A83D44" w:rsidRPr="00A83D44" w:rsidRDefault="00A83D44" w:rsidP="00A83D44">
      <w:pPr>
        <w:pStyle w:val="ONUME"/>
      </w:pPr>
      <w:r w:rsidRPr="00A83D44">
        <w:t xml:space="preserve">Election of a Chair and two Vice-Chairs </w:t>
      </w:r>
    </w:p>
    <w:p w:rsidR="00A83D44" w:rsidRPr="00A83D44" w:rsidRDefault="00A83D44" w:rsidP="0066220E">
      <w:pPr>
        <w:pStyle w:val="ONUME"/>
        <w:tabs>
          <w:tab w:val="left" w:pos="1134"/>
        </w:tabs>
        <w:ind w:left="567" w:hanging="567"/>
      </w:pPr>
      <w:r w:rsidRPr="00A83D44">
        <w:t>Adoption of the agenda</w:t>
      </w:r>
      <w:r>
        <w:br/>
      </w:r>
      <w:r w:rsidR="00547CE1">
        <w:tab/>
      </w:r>
      <w:r w:rsidRPr="00A83D44">
        <w:t>See present document.</w:t>
      </w:r>
    </w:p>
    <w:p w:rsidR="00A83D44" w:rsidRPr="00A83D44" w:rsidRDefault="00A83D44" w:rsidP="00E3334B">
      <w:pPr>
        <w:pStyle w:val="ONUME"/>
        <w:tabs>
          <w:tab w:val="left" w:pos="1134"/>
        </w:tabs>
        <w:ind w:left="567" w:hanging="567"/>
      </w:pPr>
      <w:r w:rsidRPr="00A83D44">
        <w:t xml:space="preserve">Report on the tenth and eleventh sessions of the IP5 WG1-Working Group on </w:t>
      </w:r>
      <w:r w:rsidR="00547CE1">
        <w:t>C</w:t>
      </w:r>
      <w:r w:rsidRPr="00A83D44">
        <w:t>lassification</w:t>
      </w:r>
      <w:r>
        <w:br/>
      </w:r>
      <w:r>
        <w:tab/>
      </w:r>
      <w:r w:rsidRPr="00A83D44">
        <w:t>Oral report by the IP5 Offices.</w:t>
      </w:r>
    </w:p>
    <w:p w:rsidR="00A83D44" w:rsidRDefault="00A83D44" w:rsidP="00E3334B">
      <w:pPr>
        <w:pStyle w:val="ONUME"/>
        <w:tabs>
          <w:tab w:val="left" w:pos="1134"/>
        </w:tabs>
        <w:ind w:left="567" w:hanging="567"/>
      </w:pPr>
      <w:r w:rsidRPr="00A83D44">
        <w:t>Report on the progress of the IPC revision program</w:t>
      </w:r>
      <w:r>
        <w:br/>
      </w:r>
      <w:r w:rsidRPr="00A83D44">
        <w:tab/>
        <w:t xml:space="preserve">See project </w:t>
      </w:r>
      <w:hyperlink r:id="rId9" w:history="1">
        <w:r w:rsidR="00E3334B" w:rsidRPr="00E3334B">
          <w:t>CE 462</w:t>
        </w:r>
      </w:hyperlink>
      <w:r w:rsidRPr="00A83D44">
        <w:t>.</w:t>
      </w:r>
    </w:p>
    <w:p w:rsidR="00A4689F" w:rsidRPr="00A83D44" w:rsidRDefault="00A4689F" w:rsidP="00A4689F">
      <w:pPr>
        <w:pStyle w:val="ONUME"/>
        <w:tabs>
          <w:tab w:val="left" w:pos="1134"/>
        </w:tabs>
        <w:ind w:left="567" w:hanging="567"/>
      </w:pPr>
      <w:r w:rsidRPr="00A83D44">
        <w:t xml:space="preserve">Amendments to the </w:t>
      </w:r>
      <w:r w:rsidRPr="00010A24">
        <w:rPr>
          <w:i/>
        </w:rPr>
        <w:t xml:space="preserve">Guide to the IPC </w:t>
      </w:r>
      <w:r w:rsidRPr="00A83D44">
        <w:t>and other basic IPC documents</w:t>
      </w:r>
      <w:r>
        <w:br/>
      </w:r>
      <w:r w:rsidRPr="00A83D44">
        <w:tab/>
        <w:t>See project</w:t>
      </w:r>
      <w:r w:rsidR="00CD4C92">
        <w:t>s</w:t>
      </w:r>
      <w:r w:rsidRPr="00A83D44">
        <w:t xml:space="preserve"> </w:t>
      </w:r>
      <w:hyperlink r:id="rId10" w:history="1">
        <w:r w:rsidRPr="00E3334B">
          <w:t>CE 454</w:t>
        </w:r>
      </w:hyperlink>
      <w:r w:rsidRPr="00A83D44">
        <w:t xml:space="preserve"> and </w:t>
      </w:r>
      <w:hyperlink r:id="rId11" w:history="1">
        <w:r w:rsidRPr="00E3334B">
          <w:t>CE 455</w:t>
        </w:r>
      </w:hyperlink>
      <w:r w:rsidRPr="00A83D44">
        <w:t>.</w:t>
      </w:r>
    </w:p>
    <w:p w:rsidR="00A4689F" w:rsidRPr="00A83D44" w:rsidRDefault="00A4689F" w:rsidP="00A4689F">
      <w:pPr>
        <w:pStyle w:val="ONUME"/>
        <w:tabs>
          <w:tab w:val="left" w:pos="1134"/>
        </w:tabs>
        <w:ind w:left="567" w:hanging="567"/>
      </w:pPr>
      <w:r w:rsidRPr="00A83D44">
        <w:t xml:space="preserve">Consideration </w:t>
      </w:r>
      <w:r w:rsidR="003B4B43" w:rsidRPr="00A83D44">
        <w:t>o</w:t>
      </w:r>
      <w:r w:rsidR="003B4B43">
        <w:t>f</w:t>
      </w:r>
      <w:r w:rsidR="003B4B43" w:rsidRPr="00A83D44">
        <w:t xml:space="preserve"> </w:t>
      </w:r>
      <w:r w:rsidRPr="00A83D44">
        <w:t xml:space="preserve">the use of Position 40 </w:t>
      </w:r>
      <w:r>
        <w:t>“</w:t>
      </w:r>
      <w:r w:rsidRPr="00A83D44">
        <w:t>Source of Classification Data</w:t>
      </w:r>
      <w:r>
        <w:t>”</w:t>
      </w:r>
      <w:r w:rsidRPr="00A83D44">
        <w:t xml:space="preserve"> in WIPO</w:t>
      </w:r>
      <w:r>
        <w:t> </w:t>
      </w:r>
      <w:r w:rsidRPr="00A83D44">
        <w:t>Standard</w:t>
      </w:r>
      <w:r>
        <w:t> </w:t>
      </w:r>
      <w:r w:rsidRPr="00A83D44">
        <w:t>ST.8</w:t>
      </w:r>
      <w:r>
        <w:br/>
      </w:r>
      <w:r>
        <w:tab/>
      </w:r>
      <w:r w:rsidRPr="00A83D44">
        <w:t xml:space="preserve">See project </w:t>
      </w:r>
      <w:hyperlink r:id="rId12" w:history="1">
        <w:r w:rsidRPr="00E3334B">
          <w:t>CE 464</w:t>
        </w:r>
      </w:hyperlink>
      <w:r>
        <w:t>.</w:t>
      </w:r>
    </w:p>
    <w:p w:rsidR="00A4689F" w:rsidRPr="00A83D44" w:rsidRDefault="00A4689F" w:rsidP="00A4689F">
      <w:pPr>
        <w:pStyle w:val="ONUME"/>
        <w:tabs>
          <w:tab w:val="left" w:pos="1134"/>
        </w:tabs>
        <w:ind w:left="567" w:hanging="567"/>
      </w:pPr>
      <w:r w:rsidRPr="00A83D44">
        <w:lastRenderedPageBreak/>
        <w:t xml:space="preserve">Removal of non-limiting references (NLRs) from the scheme of the IPC </w:t>
      </w:r>
      <w:r>
        <w:br/>
      </w:r>
      <w:r w:rsidRPr="00A83D44">
        <w:tab/>
        <w:t>See project</w:t>
      </w:r>
      <w:r>
        <w:t>s</w:t>
      </w:r>
      <w:r w:rsidRPr="00A83D44">
        <w:t xml:space="preserve"> </w:t>
      </w:r>
      <w:hyperlink r:id="rId13" w:history="1">
        <w:r w:rsidR="000807E6" w:rsidRPr="00E3334B">
          <w:t>WG 301</w:t>
        </w:r>
      </w:hyperlink>
      <w:r w:rsidR="000807E6" w:rsidRPr="000807E6">
        <w:t xml:space="preserve"> </w:t>
      </w:r>
      <w:r w:rsidR="000807E6">
        <w:t xml:space="preserve">and </w:t>
      </w:r>
      <w:hyperlink r:id="rId14" w:history="1">
        <w:r w:rsidR="00F2746F" w:rsidRPr="00380A9C">
          <w:t>WG 191</w:t>
        </w:r>
      </w:hyperlink>
      <w:r w:rsidRPr="00A83D44">
        <w:t>.</w:t>
      </w:r>
    </w:p>
    <w:p w:rsidR="000807E6" w:rsidRDefault="000807E6" w:rsidP="000807E6">
      <w:pPr>
        <w:pStyle w:val="ONUME"/>
        <w:tabs>
          <w:tab w:val="left" w:pos="1134"/>
        </w:tabs>
        <w:ind w:left="567" w:right="850" w:hanging="567"/>
      </w:pPr>
      <w:r w:rsidRPr="00A83D44">
        <w:t>Reclassification status report and treatment of non-reclassified patent documents in the MCD and IPCRECLASS</w:t>
      </w:r>
      <w:r>
        <w:br/>
      </w:r>
      <w:r>
        <w:tab/>
      </w:r>
      <w:r w:rsidRPr="00A83D44">
        <w:t xml:space="preserve">See projects </w:t>
      </w:r>
      <w:hyperlink r:id="rId15" w:history="1">
        <w:r w:rsidRPr="00E3334B">
          <w:t>QC 013</w:t>
        </w:r>
      </w:hyperlink>
      <w:r w:rsidRPr="00A83D44">
        <w:t xml:space="preserve"> and </w:t>
      </w:r>
      <w:hyperlink r:id="rId16" w:history="1">
        <w:r w:rsidRPr="00E3334B">
          <w:t>CE 381</w:t>
        </w:r>
      </w:hyperlink>
      <w:r w:rsidRPr="00A83D44">
        <w:t>.</w:t>
      </w:r>
    </w:p>
    <w:p w:rsidR="000807E6" w:rsidRPr="00A83D44" w:rsidRDefault="000807E6" w:rsidP="000807E6">
      <w:pPr>
        <w:pStyle w:val="ONUME"/>
        <w:tabs>
          <w:tab w:val="left" w:pos="1134"/>
        </w:tabs>
        <w:ind w:left="567" w:right="850" w:hanging="567"/>
      </w:pPr>
      <w:r>
        <w:t xml:space="preserve">Handover of the Working Lists </w:t>
      </w:r>
      <w:r w:rsidR="00B203D4">
        <w:t>m</w:t>
      </w:r>
      <w:r>
        <w:t>anagement from the EPO to WIPO</w:t>
      </w:r>
      <w:r w:rsidR="00B203D4">
        <w:br/>
      </w:r>
      <w:r w:rsidR="00B203D4">
        <w:tab/>
        <w:t xml:space="preserve">See project </w:t>
      </w:r>
      <w:hyperlink r:id="rId17" w:history="1">
        <w:r w:rsidR="00B203D4" w:rsidRPr="00B203D4">
          <w:rPr>
            <w:rStyle w:val="Hyperlink"/>
            <w:color w:val="auto"/>
            <w:u w:val="none"/>
          </w:rPr>
          <w:t>CE 472</w:t>
        </w:r>
      </w:hyperlink>
      <w:r w:rsidR="00B203D4">
        <w:t>.</w:t>
      </w:r>
    </w:p>
    <w:p w:rsidR="00A83D44" w:rsidRDefault="00A83D44">
      <w:pPr>
        <w:pStyle w:val="ONUME"/>
        <w:tabs>
          <w:tab w:val="left" w:pos="1134"/>
        </w:tabs>
        <w:ind w:left="567" w:hanging="567"/>
      </w:pPr>
      <w:r w:rsidRPr="00A83D44">
        <w:t>Report on IPC-related IT systems</w:t>
      </w:r>
      <w:r>
        <w:br/>
      </w:r>
      <w:r>
        <w:tab/>
      </w:r>
      <w:r w:rsidRPr="00A83D44">
        <w:t>Presentation by the International Bureau.</w:t>
      </w:r>
      <w:r>
        <w:t xml:space="preserve"> </w:t>
      </w:r>
      <w:r w:rsidRPr="00A83D44">
        <w:t xml:space="preserve"> See also projects </w:t>
      </w:r>
      <w:hyperlink r:id="rId18" w:history="1">
        <w:r w:rsidRPr="00E3334B">
          <w:t>CE 445</w:t>
        </w:r>
      </w:hyperlink>
      <w:r w:rsidRPr="00A83D44">
        <w:t xml:space="preserve">, </w:t>
      </w:r>
      <w:hyperlink r:id="rId19" w:history="1">
        <w:r w:rsidR="00E3334B" w:rsidRPr="00E3334B">
          <w:t>CE 446</w:t>
        </w:r>
      </w:hyperlink>
      <w:r w:rsidRPr="00A83D44">
        <w:t xml:space="preserve"> and </w:t>
      </w:r>
      <w:r w:rsidR="00BC5999">
        <w:tab/>
      </w:r>
      <w:hyperlink r:id="rId20" w:history="1">
        <w:r w:rsidR="00E3334B" w:rsidRPr="00E3334B">
          <w:t>CE 447</w:t>
        </w:r>
      </w:hyperlink>
      <w:r w:rsidRPr="00A83D44">
        <w:t>.</w:t>
      </w:r>
    </w:p>
    <w:p w:rsidR="00C77B76" w:rsidRPr="00A83D44" w:rsidRDefault="00C77B76" w:rsidP="00C77B76">
      <w:pPr>
        <w:pStyle w:val="ONUME"/>
        <w:tabs>
          <w:tab w:val="left" w:pos="1134"/>
        </w:tabs>
        <w:ind w:left="567" w:hanging="567"/>
      </w:pPr>
      <w:r>
        <w:t>IPC Revision Management (IPCRMS) Project</w:t>
      </w:r>
      <w:r>
        <w:br/>
      </w:r>
      <w:r>
        <w:tab/>
        <w:t xml:space="preserve">Presentation by the International Bureau and </w:t>
      </w:r>
      <w:proofErr w:type="spellStart"/>
      <w:r>
        <w:t>SaM</w:t>
      </w:r>
      <w:proofErr w:type="spellEnd"/>
      <w:r>
        <w:t xml:space="preserve"> Solutions</w:t>
      </w:r>
      <w:r w:rsidR="00010A24">
        <w:t>.</w:t>
      </w:r>
      <w:r w:rsidR="00C473CE">
        <w:t xml:space="preserve">  </w:t>
      </w:r>
      <w:r w:rsidR="00C473CE" w:rsidRPr="00A83D44">
        <w:t xml:space="preserve">See also projects </w:t>
      </w:r>
      <w:r w:rsidR="00C473CE">
        <w:tab/>
      </w:r>
      <w:hyperlink r:id="rId21" w:history="1">
        <w:r w:rsidR="00C473CE" w:rsidRPr="00C473CE">
          <w:t>QC 010</w:t>
        </w:r>
      </w:hyperlink>
      <w:r w:rsidR="00C473CE">
        <w:t xml:space="preserve"> and </w:t>
      </w:r>
      <w:hyperlink r:id="rId22" w:history="1">
        <w:r w:rsidR="00C473CE" w:rsidRPr="00C473CE">
          <w:t>QC 018</w:t>
        </w:r>
      </w:hyperlink>
      <w:r w:rsidR="00C473CE">
        <w:t>.</w:t>
      </w:r>
    </w:p>
    <w:p w:rsidR="00A83D44" w:rsidRPr="00A83D44" w:rsidRDefault="00A83D44" w:rsidP="00BC5999">
      <w:pPr>
        <w:pStyle w:val="ONUME"/>
        <w:ind w:left="567" w:hanging="567"/>
      </w:pPr>
      <w:r w:rsidRPr="00A83D44">
        <w:t xml:space="preserve">Next session of the Committee </w:t>
      </w:r>
    </w:p>
    <w:p w:rsidR="00A83D44" w:rsidRPr="00A83D44" w:rsidRDefault="00A83D44" w:rsidP="00BC5999">
      <w:pPr>
        <w:pStyle w:val="ONUME"/>
        <w:ind w:left="567" w:hanging="567"/>
      </w:pPr>
      <w:r w:rsidRPr="00A83D44">
        <w:t>Closing of the session</w:t>
      </w: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0841C5" w:rsidRDefault="00A83D44" w:rsidP="00A83D44">
      <w:pPr>
        <w:rPr>
          <w:i/>
          <w:caps/>
          <w:szCs w:val="22"/>
        </w:rPr>
      </w:pPr>
      <w:r w:rsidRPr="000841C5">
        <w:rPr>
          <w:i/>
          <w:szCs w:val="22"/>
        </w:rPr>
        <w:t xml:space="preserve">The opening meeting will start on Thursday, April 16, 2015, at 10 a.m., at the Headquarters of WIPO, 34, </w:t>
      </w:r>
      <w:proofErr w:type="spellStart"/>
      <w:r w:rsidRPr="000841C5">
        <w:rPr>
          <w:i/>
          <w:szCs w:val="22"/>
        </w:rPr>
        <w:t>chemin</w:t>
      </w:r>
      <w:proofErr w:type="spellEnd"/>
      <w:r w:rsidRPr="000841C5">
        <w:rPr>
          <w:i/>
          <w:szCs w:val="22"/>
        </w:rPr>
        <w:t xml:space="preserve"> des </w:t>
      </w:r>
      <w:proofErr w:type="spellStart"/>
      <w:r w:rsidRPr="000841C5">
        <w:rPr>
          <w:i/>
          <w:szCs w:val="22"/>
        </w:rPr>
        <w:t>Colombettes</w:t>
      </w:r>
      <w:proofErr w:type="spellEnd"/>
      <w:r w:rsidRPr="000841C5">
        <w:rPr>
          <w:i/>
          <w:szCs w:val="22"/>
        </w:rPr>
        <w:t xml:space="preserve">, Geneva. </w:t>
      </w: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A83D44" w:rsidRPr="00A83D44" w:rsidRDefault="00A83D44" w:rsidP="00A83D44">
      <w:pPr>
        <w:rPr>
          <w:caps/>
          <w:sz w:val="24"/>
        </w:rPr>
      </w:pPr>
    </w:p>
    <w:p w:rsidR="002928D3" w:rsidRDefault="00A83D44" w:rsidP="00A83D44">
      <w:pPr>
        <w:pStyle w:val="Endofdocument-Annex"/>
      </w:pPr>
      <w:bookmarkStart w:id="4" w:name="_GoBack"/>
      <w:bookmarkEnd w:id="4"/>
      <w:r w:rsidRPr="00A83D44">
        <w:t>[End of document]</w:t>
      </w:r>
    </w:p>
    <w:sectPr w:rsidR="002928D3" w:rsidSect="00C77B76">
      <w:headerReference w:type="default" r:id="rId23"/>
      <w:endnotePr>
        <w:numFmt w:val="decimal"/>
      </w:endnotePr>
      <w:pgSz w:w="11907" w:h="16840" w:code="9"/>
      <w:pgMar w:top="567" w:right="1134" w:bottom="184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CC" w:rsidRDefault="004B18CC">
      <w:r>
        <w:separator/>
      </w:r>
    </w:p>
  </w:endnote>
  <w:endnote w:type="continuationSeparator" w:id="0">
    <w:p w:rsidR="004B18CC" w:rsidRDefault="004B18CC" w:rsidP="003B38C1">
      <w:r>
        <w:separator/>
      </w:r>
    </w:p>
    <w:p w:rsidR="004B18CC" w:rsidRPr="003B38C1" w:rsidRDefault="004B18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18CC" w:rsidRPr="003B38C1" w:rsidRDefault="004B18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CC" w:rsidRDefault="004B18CC">
      <w:r>
        <w:separator/>
      </w:r>
    </w:p>
  </w:footnote>
  <w:footnote w:type="continuationSeparator" w:id="0">
    <w:p w:rsidR="004B18CC" w:rsidRDefault="004B18CC" w:rsidP="008B60B2">
      <w:r>
        <w:separator/>
      </w:r>
    </w:p>
    <w:p w:rsidR="004B18CC" w:rsidRPr="00ED77FB" w:rsidRDefault="004B18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18CC" w:rsidRPr="00ED77FB" w:rsidRDefault="004B18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18CC" w:rsidP="00477D6B">
    <w:pPr>
      <w:jc w:val="right"/>
    </w:pPr>
    <w:bookmarkStart w:id="5" w:name="Code2"/>
    <w:bookmarkEnd w:id="5"/>
    <w:r>
      <w:t>IPC/CE/4</w:t>
    </w:r>
    <w:r w:rsidR="00F74BAD">
      <w:t>7</w:t>
    </w:r>
    <w:r>
      <w:t>/</w:t>
    </w:r>
    <w:r w:rsidR="00A83D44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77EBB">
      <w:rPr>
        <w:noProof/>
      </w:rPr>
      <w:t>2</w:t>
    </w:r>
    <w:r>
      <w:fldChar w:fldCharType="end"/>
    </w:r>
  </w:p>
  <w:p w:rsidR="00A83D44" w:rsidRDefault="00A83D44" w:rsidP="00477D6B">
    <w:pPr>
      <w:jc w:val="right"/>
    </w:pPr>
  </w:p>
  <w:p w:rsidR="00977EBB" w:rsidRDefault="00977EBB" w:rsidP="00477D6B">
    <w:pPr>
      <w:jc w:val="right"/>
    </w:pPr>
  </w:p>
  <w:p w:rsidR="00A83D44" w:rsidRDefault="00A83D4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CC"/>
    <w:rsid w:val="00010A24"/>
    <w:rsid w:val="00043CAA"/>
    <w:rsid w:val="00075432"/>
    <w:rsid w:val="000807E6"/>
    <w:rsid w:val="000841C5"/>
    <w:rsid w:val="000859DD"/>
    <w:rsid w:val="000968ED"/>
    <w:rsid w:val="000F51BF"/>
    <w:rsid w:val="000F5E56"/>
    <w:rsid w:val="001362EE"/>
    <w:rsid w:val="0018067D"/>
    <w:rsid w:val="001832A6"/>
    <w:rsid w:val="0019091F"/>
    <w:rsid w:val="002634C4"/>
    <w:rsid w:val="002716F9"/>
    <w:rsid w:val="002928D3"/>
    <w:rsid w:val="002D2FF7"/>
    <w:rsid w:val="002F1FE6"/>
    <w:rsid w:val="002F4E68"/>
    <w:rsid w:val="00312F7F"/>
    <w:rsid w:val="00335C82"/>
    <w:rsid w:val="00343465"/>
    <w:rsid w:val="00361450"/>
    <w:rsid w:val="003673CF"/>
    <w:rsid w:val="003845C1"/>
    <w:rsid w:val="003A6F89"/>
    <w:rsid w:val="003B38C1"/>
    <w:rsid w:val="003B4B43"/>
    <w:rsid w:val="00401796"/>
    <w:rsid w:val="00423E3E"/>
    <w:rsid w:val="00427AF4"/>
    <w:rsid w:val="004404B5"/>
    <w:rsid w:val="004451E9"/>
    <w:rsid w:val="004647DA"/>
    <w:rsid w:val="00471EB1"/>
    <w:rsid w:val="00474062"/>
    <w:rsid w:val="00477D6B"/>
    <w:rsid w:val="00495690"/>
    <w:rsid w:val="004A0078"/>
    <w:rsid w:val="004B18CC"/>
    <w:rsid w:val="005019FF"/>
    <w:rsid w:val="00502CA0"/>
    <w:rsid w:val="00511513"/>
    <w:rsid w:val="0053057A"/>
    <w:rsid w:val="00547CE1"/>
    <w:rsid w:val="00560A29"/>
    <w:rsid w:val="005B25D3"/>
    <w:rsid w:val="005C6649"/>
    <w:rsid w:val="00605827"/>
    <w:rsid w:val="00646050"/>
    <w:rsid w:val="0066220E"/>
    <w:rsid w:val="006713CA"/>
    <w:rsid w:val="00676C5C"/>
    <w:rsid w:val="0068224C"/>
    <w:rsid w:val="006D48DB"/>
    <w:rsid w:val="00762FC6"/>
    <w:rsid w:val="007D1613"/>
    <w:rsid w:val="00852F09"/>
    <w:rsid w:val="008B2CC1"/>
    <w:rsid w:val="008B60B2"/>
    <w:rsid w:val="0090731E"/>
    <w:rsid w:val="00916EE2"/>
    <w:rsid w:val="00943E5D"/>
    <w:rsid w:val="00966A22"/>
    <w:rsid w:val="0096722F"/>
    <w:rsid w:val="00977EBB"/>
    <w:rsid w:val="00980843"/>
    <w:rsid w:val="009E2791"/>
    <w:rsid w:val="009E3F6F"/>
    <w:rsid w:val="009F499F"/>
    <w:rsid w:val="00A42DAF"/>
    <w:rsid w:val="00A45BD8"/>
    <w:rsid w:val="00A4689F"/>
    <w:rsid w:val="00A83D44"/>
    <w:rsid w:val="00A869B7"/>
    <w:rsid w:val="00AC205C"/>
    <w:rsid w:val="00AF0A6B"/>
    <w:rsid w:val="00B05A69"/>
    <w:rsid w:val="00B203D4"/>
    <w:rsid w:val="00B9734B"/>
    <w:rsid w:val="00BC5999"/>
    <w:rsid w:val="00C11BFE"/>
    <w:rsid w:val="00C473CE"/>
    <w:rsid w:val="00C77B76"/>
    <w:rsid w:val="00C903CB"/>
    <w:rsid w:val="00CD4C92"/>
    <w:rsid w:val="00CF5116"/>
    <w:rsid w:val="00D45252"/>
    <w:rsid w:val="00D71B4D"/>
    <w:rsid w:val="00D93D55"/>
    <w:rsid w:val="00E037C9"/>
    <w:rsid w:val="00E1066B"/>
    <w:rsid w:val="00E3334B"/>
    <w:rsid w:val="00E335FE"/>
    <w:rsid w:val="00EC4E49"/>
    <w:rsid w:val="00ED77FB"/>
    <w:rsid w:val="00EE45FA"/>
    <w:rsid w:val="00F2746F"/>
    <w:rsid w:val="00F66152"/>
    <w:rsid w:val="00F74BAD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E333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F0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E333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F0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621/WG301" TargetMode="External"/><Relationship Id="rId18" Type="http://schemas.openxmlformats.org/officeDocument/2006/relationships/hyperlink" Target="http://web2.wipo.int/ipc-ief/en/project/1539/CE44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2.wipo.int/ipc-ief/en/project/1339/QC0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663/CE464" TargetMode="External"/><Relationship Id="rId17" Type="http://schemas.openxmlformats.org/officeDocument/2006/relationships/hyperlink" Target="http://web2.wipo.int/ipc-ief/en/project/1664/CE4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593/CE4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88/CE4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40/CE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300/WG191" TargetMode="External"/><Relationship Id="rId22" Type="http://schemas.openxmlformats.org/officeDocument/2006/relationships/hyperlink" Target="http://web2.wipo.int/ipc-ief/en/project/1578/QC0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46 (E)</Template>
  <TotalTime>52</TotalTime>
  <Pages>2</Pages>
  <Words>268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IPC/CE/47/1 Prov., Draft Agenda, 47th meeting of the IPC Committee of Experts</vt:lpstr>
    </vt:vector>
  </TitlesOfParts>
  <Company>WIPO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IPC/CE/47/1 Prov., Draft Agenda, 47th meeting of the IPC Committee of Experts</dc:title>
  <dc:subject>Draft Agenda, 47th meeting of the IPC Committee of Experts (IPC Union, April 16 and 17, 2015</dc:subject>
  <dc:creator>WIPO</dc:creator>
  <cp:keywords>IPC</cp:keywords>
  <cp:lastModifiedBy>SCHLESSINGER Caroline</cp:lastModifiedBy>
  <cp:revision>12</cp:revision>
  <cp:lastPrinted>2015-02-02T13:52:00Z</cp:lastPrinted>
  <dcterms:created xsi:type="dcterms:W3CDTF">2015-02-02T10:07:00Z</dcterms:created>
  <dcterms:modified xsi:type="dcterms:W3CDTF">2015-02-05T16:27:00Z</dcterms:modified>
</cp:coreProperties>
</file>