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5048A6A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58CFE19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FCCCF0" w14:textId="77777777" w:rsidR="00EC4E49" w:rsidRPr="008B2CC1" w:rsidRDefault="00A37342" w:rsidP="00916EE2">
            <w:r>
              <w:rPr>
                <w:noProof/>
                <w:lang w:val="de-DE" w:eastAsia="de-DE"/>
              </w:rPr>
              <w:drawing>
                <wp:inline distT="0" distB="0" distL="0" distR="0" wp14:anchorId="2DD7AFF0" wp14:editId="46855724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4EF471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052D58D1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A3EC58B" w14:textId="77777777" w:rsidR="008B2CC1" w:rsidRPr="0090731E" w:rsidRDefault="00C0065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B5FA8">
              <w:rPr>
                <w:rFonts w:ascii="Arial Black" w:hAnsi="Arial Black"/>
                <w:caps/>
                <w:sz w:val="15"/>
              </w:rPr>
              <w:t>15</w:t>
            </w:r>
          </w:p>
        </w:tc>
      </w:tr>
      <w:tr w:rsidR="008B2CC1" w:rsidRPr="001832A6" w14:paraId="32CC683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7B4EBF2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9B5FA8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021EA75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6C72D38" w14:textId="4C9F7ED0" w:rsidR="008B2CC1" w:rsidRPr="0090731E" w:rsidRDefault="008B2CC1" w:rsidP="00AF633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163AC">
              <w:rPr>
                <w:rFonts w:ascii="Arial Black" w:hAnsi="Arial Black"/>
                <w:caps/>
                <w:sz w:val="15"/>
              </w:rPr>
              <w:t xml:space="preserve">MAY </w:t>
            </w:r>
            <w:r w:rsidR="00AF633C">
              <w:rPr>
                <w:rFonts w:ascii="Arial Black" w:hAnsi="Arial Black"/>
                <w:caps/>
                <w:sz w:val="15"/>
              </w:rPr>
              <w:t>22</w:t>
            </w:r>
            <w:r w:rsidR="008163AC">
              <w:rPr>
                <w:rFonts w:ascii="Arial Black" w:hAnsi="Arial Black"/>
                <w:caps/>
                <w:sz w:val="15"/>
              </w:rPr>
              <w:t xml:space="preserve">, </w:t>
            </w:r>
            <w:r w:rsidR="009B5FA8">
              <w:rPr>
                <w:rFonts w:ascii="Arial Black" w:hAnsi="Arial Black"/>
                <w:caps/>
                <w:sz w:val="15"/>
              </w:rPr>
              <w:t>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D079BCF" w14:textId="77777777" w:rsidR="008B2CC1" w:rsidRPr="008B2CC1" w:rsidRDefault="008B2CC1" w:rsidP="008B2CC1"/>
    <w:p w14:paraId="57F14C29" w14:textId="77777777" w:rsidR="008B2CC1" w:rsidRPr="008B2CC1" w:rsidRDefault="008B2CC1" w:rsidP="008B2CC1"/>
    <w:p w14:paraId="5F03AA51" w14:textId="77777777" w:rsidR="008B2CC1" w:rsidRPr="008B2CC1" w:rsidRDefault="008B2CC1" w:rsidP="008B2CC1"/>
    <w:p w14:paraId="2AA9D512" w14:textId="77777777" w:rsidR="008B2CC1" w:rsidRPr="008B2CC1" w:rsidRDefault="008B2CC1" w:rsidP="008B2CC1"/>
    <w:p w14:paraId="505FDFBE" w14:textId="77777777" w:rsidR="008B2CC1" w:rsidRPr="008B2CC1" w:rsidRDefault="008B2CC1" w:rsidP="008B2CC1"/>
    <w:p w14:paraId="09174B73" w14:textId="77777777"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14:paraId="5DB642EF" w14:textId="77777777" w:rsidR="003845C1" w:rsidRDefault="003845C1" w:rsidP="003845C1"/>
    <w:p w14:paraId="3432A198" w14:textId="77777777" w:rsidR="003845C1" w:rsidRDefault="003845C1" w:rsidP="003845C1"/>
    <w:p w14:paraId="156E04BC" w14:textId="77777777"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0065B">
        <w:rPr>
          <w:b/>
          <w:sz w:val="24"/>
          <w:szCs w:val="24"/>
        </w:rPr>
        <w:t>eventh</w:t>
      </w:r>
      <w:r>
        <w:rPr>
          <w:b/>
          <w:sz w:val="24"/>
          <w:szCs w:val="24"/>
        </w:rPr>
        <w:t xml:space="preserve"> Session</w:t>
      </w:r>
    </w:p>
    <w:p w14:paraId="38B862D5" w14:textId="77777777"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C0065B"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 xml:space="preserve"> </w:t>
      </w:r>
      <w:r w:rsidR="00C0065B">
        <w:rPr>
          <w:b/>
          <w:sz w:val="24"/>
          <w:szCs w:val="24"/>
        </w:rPr>
        <w:t>1 to 5, 2019</w:t>
      </w:r>
    </w:p>
    <w:p w14:paraId="14B46A9C" w14:textId="77777777" w:rsidR="008B2CC1" w:rsidRPr="008B2CC1" w:rsidRDefault="008B2CC1" w:rsidP="008B2CC1"/>
    <w:p w14:paraId="686AA55B" w14:textId="77777777" w:rsidR="008B2CC1" w:rsidRDefault="008B2CC1" w:rsidP="0035322C"/>
    <w:p w14:paraId="5E568739" w14:textId="77777777" w:rsidR="008163AC" w:rsidRPr="008B2CC1" w:rsidRDefault="008163AC" w:rsidP="0035322C"/>
    <w:p w14:paraId="388E7684" w14:textId="77777777" w:rsidR="008B2CC1" w:rsidRPr="008163AC" w:rsidRDefault="008163AC" w:rsidP="00E73FBE">
      <w:pPr>
        <w:rPr>
          <w:sz w:val="24"/>
          <w:szCs w:val="24"/>
        </w:rPr>
      </w:pPr>
      <w:bookmarkStart w:id="3" w:name="TitleOfDoc"/>
      <w:bookmarkEnd w:id="3"/>
      <w:r w:rsidRPr="008163AC">
        <w:rPr>
          <w:sz w:val="24"/>
          <w:szCs w:val="24"/>
        </w:rPr>
        <w:t>WIPO SEQUENCE TOOL</w:t>
      </w:r>
    </w:p>
    <w:p w14:paraId="4C657381" w14:textId="77777777" w:rsidR="008B2CC1" w:rsidRPr="008B2CC1" w:rsidRDefault="008B2CC1" w:rsidP="008B2CC1"/>
    <w:p w14:paraId="6B0CF5A0" w14:textId="77777777" w:rsidR="008B2CC1" w:rsidRPr="008B2CC1" w:rsidRDefault="00A7504C" w:rsidP="008B2CC1">
      <w:pPr>
        <w:rPr>
          <w:i/>
        </w:rPr>
      </w:pPr>
      <w:bookmarkStart w:id="4" w:name="Prepared"/>
      <w:bookmarkEnd w:id="4"/>
      <w:r>
        <w:rPr>
          <w:i/>
        </w:rPr>
        <w:t>Document p</w:t>
      </w:r>
      <w:r w:rsidR="009B5FA8">
        <w:rPr>
          <w:i/>
        </w:rPr>
        <w:t>repared by the International Bureau</w:t>
      </w:r>
    </w:p>
    <w:p w14:paraId="6B37EC31" w14:textId="77777777" w:rsidR="00AC205C" w:rsidRDefault="00AC205C"/>
    <w:p w14:paraId="5B6CF163" w14:textId="77777777" w:rsidR="000F5E56" w:rsidRDefault="000F5E56"/>
    <w:p w14:paraId="14ECC50C" w14:textId="4D4734D5" w:rsidR="008163AC" w:rsidRPr="00AF633C" w:rsidRDefault="008163AC">
      <w:pPr>
        <w:rPr>
          <w:u w:val="single"/>
        </w:rPr>
      </w:pPr>
    </w:p>
    <w:p w14:paraId="3FC2ACAA" w14:textId="77777777" w:rsidR="00AF633C" w:rsidRDefault="00AF633C"/>
    <w:p w14:paraId="5A5013D5" w14:textId="77777777" w:rsidR="008163AC" w:rsidRDefault="008163AC"/>
    <w:p w14:paraId="4D15AE3E" w14:textId="77777777" w:rsidR="002928D3" w:rsidRPr="00754A5B" w:rsidRDefault="0048261E" w:rsidP="00AF633C">
      <w:pPr>
        <w:pStyle w:val="Heading2"/>
        <w:spacing w:before="0"/>
        <w:rPr>
          <w:caps w:val="0"/>
          <w:szCs w:val="22"/>
        </w:rPr>
      </w:pPr>
      <w:bookmarkStart w:id="5" w:name="_GoBack"/>
      <w:bookmarkEnd w:id="5"/>
      <w:r w:rsidRPr="008163AC">
        <w:rPr>
          <w:caps w:val="0"/>
          <w:szCs w:val="22"/>
        </w:rPr>
        <w:t>INTRODUCTION</w:t>
      </w:r>
    </w:p>
    <w:p w14:paraId="53CA4E86" w14:textId="4F116F44" w:rsidR="00295C3A" w:rsidRPr="008163AC" w:rsidRDefault="00810485" w:rsidP="00754A5B">
      <w:pPr>
        <w:pStyle w:val="ONUME"/>
        <w:rPr>
          <w:szCs w:val="22"/>
        </w:rPr>
      </w:pPr>
      <w:r w:rsidRPr="008163AC">
        <w:rPr>
          <w:szCs w:val="22"/>
        </w:rPr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</w:r>
      <w:r w:rsidR="00295C3A" w:rsidRPr="008163AC">
        <w:rPr>
          <w:szCs w:val="22"/>
        </w:rPr>
        <w:t>At the fifth session</w:t>
      </w:r>
      <w:r w:rsidR="005D7FC0" w:rsidRPr="008163AC">
        <w:rPr>
          <w:szCs w:val="22"/>
        </w:rPr>
        <w:t xml:space="preserve"> of the Committee of WIPO Standards (CWS)</w:t>
      </w:r>
      <w:r w:rsidR="00295C3A" w:rsidRPr="008163AC">
        <w:rPr>
          <w:szCs w:val="22"/>
        </w:rPr>
        <w:t xml:space="preserve">, </w:t>
      </w:r>
      <w:r w:rsidR="003E4F03" w:rsidRPr="008163AC">
        <w:rPr>
          <w:szCs w:val="22"/>
        </w:rPr>
        <w:t>in 2017</w:t>
      </w:r>
      <w:r w:rsidR="00295C3A" w:rsidRPr="008163AC">
        <w:rPr>
          <w:szCs w:val="22"/>
        </w:rPr>
        <w:t xml:space="preserve">, </w:t>
      </w:r>
      <w:r w:rsidR="005D7FC0" w:rsidRPr="008163AC">
        <w:rPr>
          <w:szCs w:val="22"/>
        </w:rPr>
        <w:t xml:space="preserve">the CWS agreed </w:t>
      </w:r>
      <w:r w:rsidR="008163AC">
        <w:rPr>
          <w:szCs w:val="22"/>
        </w:rPr>
        <w:t>on</w:t>
      </w:r>
      <w:r w:rsidR="00295C3A" w:rsidRPr="008163AC">
        <w:rPr>
          <w:szCs w:val="22"/>
        </w:rPr>
        <w:t xml:space="preserve"> the ‘big-bang’ approach as the option for transition from WIPO Standa</w:t>
      </w:r>
      <w:r w:rsidR="00CC7A0D">
        <w:rPr>
          <w:szCs w:val="22"/>
        </w:rPr>
        <w:t>rd ST.25 to WIPO Standard ST.26</w:t>
      </w:r>
      <w:r w:rsidR="004E1531">
        <w:rPr>
          <w:szCs w:val="22"/>
        </w:rPr>
        <w:t>.  T</w:t>
      </w:r>
      <w:r w:rsidR="00CC7A0D">
        <w:rPr>
          <w:szCs w:val="22"/>
        </w:rPr>
        <w:t xml:space="preserve">he effect of this is </w:t>
      </w:r>
      <w:r w:rsidR="00295C3A" w:rsidRPr="008163AC">
        <w:rPr>
          <w:szCs w:val="22"/>
        </w:rPr>
        <w:t>tha</w:t>
      </w:r>
      <w:r w:rsidR="00BC3549">
        <w:rPr>
          <w:szCs w:val="22"/>
        </w:rPr>
        <w:t>t all applications received by Intellectual Property O</w:t>
      </w:r>
      <w:r w:rsidR="00295C3A" w:rsidRPr="008163AC">
        <w:rPr>
          <w:szCs w:val="22"/>
        </w:rPr>
        <w:t xml:space="preserve">ffices </w:t>
      </w:r>
      <w:r w:rsidR="00AB4C22" w:rsidRPr="008163AC">
        <w:rPr>
          <w:szCs w:val="22"/>
        </w:rPr>
        <w:t xml:space="preserve">(IPOs) after the January </w:t>
      </w:r>
      <w:r w:rsidR="000A6F0F">
        <w:rPr>
          <w:szCs w:val="22"/>
        </w:rPr>
        <w:t xml:space="preserve">1, </w:t>
      </w:r>
      <w:r w:rsidR="00AB4C22" w:rsidRPr="008163AC">
        <w:rPr>
          <w:szCs w:val="22"/>
        </w:rPr>
        <w:t>2022</w:t>
      </w:r>
      <w:r w:rsidR="00295C3A" w:rsidRPr="008163AC">
        <w:rPr>
          <w:szCs w:val="22"/>
        </w:rPr>
        <w:t xml:space="preserve"> </w:t>
      </w:r>
      <w:r w:rsidR="00CC7A0D">
        <w:rPr>
          <w:szCs w:val="22"/>
        </w:rPr>
        <w:t>must</w:t>
      </w:r>
      <w:r w:rsidR="00AB4C22" w:rsidRPr="008163AC">
        <w:rPr>
          <w:szCs w:val="22"/>
        </w:rPr>
        <w:t xml:space="preserve"> be compliant with WIPO</w:t>
      </w:r>
      <w:r w:rsidR="00F07366">
        <w:rPr>
          <w:szCs w:val="22"/>
        </w:rPr>
        <w:t xml:space="preserve"> Standard</w:t>
      </w:r>
      <w:r w:rsidR="00AB4C22" w:rsidRPr="008163AC">
        <w:rPr>
          <w:szCs w:val="22"/>
        </w:rPr>
        <w:t xml:space="preserve"> ST.26. </w:t>
      </w:r>
      <w:r w:rsidR="00295C3A" w:rsidRPr="008163AC">
        <w:rPr>
          <w:szCs w:val="22"/>
        </w:rPr>
        <w:t xml:space="preserve"> </w:t>
      </w:r>
    </w:p>
    <w:p w14:paraId="133347E5" w14:textId="28F2C743" w:rsidR="00295C3A" w:rsidRDefault="00810485" w:rsidP="00810485">
      <w:pPr>
        <w:rPr>
          <w:szCs w:val="22"/>
        </w:rPr>
      </w:pPr>
      <w:r w:rsidRPr="008163AC">
        <w:rPr>
          <w:szCs w:val="22"/>
        </w:rPr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</w:r>
      <w:r w:rsidR="00295C3A" w:rsidRPr="008163AC">
        <w:rPr>
          <w:szCs w:val="22"/>
        </w:rPr>
        <w:t xml:space="preserve">The </w:t>
      </w:r>
      <w:r w:rsidR="009D3DAB">
        <w:rPr>
          <w:szCs w:val="22"/>
        </w:rPr>
        <w:t xml:space="preserve">CWS requested that the </w:t>
      </w:r>
      <w:r w:rsidR="00295C3A" w:rsidRPr="008163AC">
        <w:rPr>
          <w:szCs w:val="22"/>
        </w:rPr>
        <w:t xml:space="preserve">International Bureau produce a common software tool </w:t>
      </w:r>
      <w:r w:rsidR="003E4F03" w:rsidRPr="008163AC">
        <w:rPr>
          <w:szCs w:val="22"/>
        </w:rPr>
        <w:t>that</w:t>
      </w:r>
      <w:r w:rsidR="00295C3A" w:rsidRPr="008163AC">
        <w:rPr>
          <w:szCs w:val="22"/>
        </w:rPr>
        <w:t xml:space="preserve"> would support applicants to both author their sequence listings and validate against WIPO </w:t>
      </w:r>
      <w:r w:rsidR="008163AC">
        <w:rPr>
          <w:szCs w:val="22"/>
        </w:rPr>
        <w:t xml:space="preserve">Standard </w:t>
      </w:r>
      <w:r w:rsidR="00295C3A" w:rsidRPr="008163AC">
        <w:rPr>
          <w:szCs w:val="22"/>
        </w:rPr>
        <w:t xml:space="preserve">ST.26. </w:t>
      </w:r>
      <w:r w:rsidR="005D7FC0" w:rsidRPr="008163AC">
        <w:rPr>
          <w:szCs w:val="22"/>
        </w:rPr>
        <w:t xml:space="preserve"> </w:t>
      </w:r>
      <w:r w:rsidR="00295C3A" w:rsidRPr="008163AC">
        <w:rPr>
          <w:szCs w:val="22"/>
        </w:rPr>
        <w:t>The common tool would also</w:t>
      </w:r>
      <w:r w:rsidR="00E33DC5" w:rsidRPr="008163AC">
        <w:rPr>
          <w:szCs w:val="22"/>
        </w:rPr>
        <w:t xml:space="preserve"> allow IP</w:t>
      </w:r>
      <w:r w:rsidR="000A6F0F">
        <w:rPr>
          <w:szCs w:val="22"/>
        </w:rPr>
        <w:t>Os</w:t>
      </w:r>
      <w:r w:rsidR="00E33DC5" w:rsidRPr="008163AC">
        <w:rPr>
          <w:szCs w:val="22"/>
        </w:rPr>
        <w:t xml:space="preserve"> to validate </w:t>
      </w:r>
      <w:r w:rsidR="00A930E7">
        <w:rPr>
          <w:szCs w:val="22"/>
        </w:rPr>
        <w:t>a sequence listing</w:t>
      </w:r>
      <w:r w:rsidR="00E33DC5" w:rsidRPr="008163AC">
        <w:rPr>
          <w:szCs w:val="22"/>
        </w:rPr>
        <w:t xml:space="preserve"> supplied </w:t>
      </w:r>
      <w:r w:rsidR="00DC3A99">
        <w:rPr>
          <w:szCs w:val="22"/>
        </w:rPr>
        <w:t>as a supplement to</w:t>
      </w:r>
      <w:r w:rsidR="00E33DC5" w:rsidRPr="008163AC">
        <w:rPr>
          <w:szCs w:val="22"/>
        </w:rPr>
        <w:t xml:space="preserve"> </w:t>
      </w:r>
      <w:r w:rsidR="00DC3A99">
        <w:rPr>
          <w:szCs w:val="22"/>
        </w:rPr>
        <w:t>a</w:t>
      </w:r>
      <w:r w:rsidR="00E33DC5" w:rsidRPr="008163AC">
        <w:rPr>
          <w:szCs w:val="22"/>
        </w:rPr>
        <w:t xml:space="preserve"> </w:t>
      </w:r>
      <w:r w:rsidR="00CC7A0D">
        <w:rPr>
          <w:szCs w:val="22"/>
        </w:rPr>
        <w:t xml:space="preserve">patent </w:t>
      </w:r>
      <w:r w:rsidR="00DC3A99">
        <w:rPr>
          <w:szCs w:val="22"/>
        </w:rPr>
        <w:t>application</w:t>
      </w:r>
      <w:r w:rsidR="00E33DC5" w:rsidRPr="008163AC">
        <w:rPr>
          <w:szCs w:val="22"/>
        </w:rPr>
        <w:t xml:space="preserve"> to ensure </w:t>
      </w:r>
      <w:r w:rsidR="00A930E7">
        <w:rPr>
          <w:szCs w:val="22"/>
        </w:rPr>
        <w:t>it is</w:t>
      </w:r>
      <w:r w:rsidR="00E33DC5" w:rsidRPr="008163AC">
        <w:rPr>
          <w:szCs w:val="22"/>
        </w:rPr>
        <w:t xml:space="preserve"> compliant</w:t>
      </w:r>
      <w:r w:rsidR="00DC3A99">
        <w:rPr>
          <w:szCs w:val="22"/>
        </w:rPr>
        <w:t xml:space="preserve"> with WIPO ST.26</w:t>
      </w:r>
      <w:r w:rsidR="00815910">
        <w:rPr>
          <w:szCs w:val="22"/>
        </w:rPr>
        <w:t xml:space="preserve">.  </w:t>
      </w:r>
      <w:r w:rsidR="00815910" w:rsidRPr="008163AC">
        <w:rPr>
          <w:szCs w:val="22"/>
        </w:rPr>
        <w:t>F</w:t>
      </w:r>
      <w:r w:rsidR="00E33DC5" w:rsidRPr="008163AC">
        <w:rPr>
          <w:szCs w:val="22"/>
        </w:rPr>
        <w:t>inally, the I</w:t>
      </w:r>
      <w:r w:rsidR="008163AC">
        <w:rPr>
          <w:szCs w:val="22"/>
        </w:rPr>
        <w:t xml:space="preserve">nternational </w:t>
      </w:r>
      <w:r w:rsidR="00E33DC5" w:rsidRPr="008163AC">
        <w:rPr>
          <w:szCs w:val="22"/>
        </w:rPr>
        <w:t>B</w:t>
      </w:r>
      <w:r w:rsidR="008163AC">
        <w:rPr>
          <w:szCs w:val="22"/>
        </w:rPr>
        <w:t>ureau</w:t>
      </w:r>
      <w:r w:rsidR="00E33DC5" w:rsidRPr="008163AC">
        <w:rPr>
          <w:szCs w:val="22"/>
        </w:rPr>
        <w:t xml:space="preserve"> will manage the update and release of new versions of the tool, when required</w:t>
      </w:r>
      <w:r w:rsidR="003E4F03" w:rsidRPr="008163AC">
        <w:rPr>
          <w:szCs w:val="22"/>
        </w:rPr>
        <w:t xml:space="preserve">, </w:t>
      </w:r>
      <w:r w:rsidR="00BC3549">
        <w:rPr>
          <w:szCs w:val="22"/>
        </w:rPr>
        <w:t>through the use of</w:t>
      </w:r>
      <w:r w:rsidR="003E4F03" w:rsidRPr="008163AC">
        <w:rPr>
          <w:szCs w:val="22"/>
        </w:rPr>
        <w:t xml:space="preserve"> an update server</w:t>
      </w:r>
      <w:r w:rsidR="00E33DC5" w:rsidRPr="008163AC">
        <w:rPr>
          <w:szCs w:val="22"/>
        </w:rPr>
        <w:t xml:space="preserve">. </w:t>
      </w:r>
    </w:p>
    <w:p w14:paraId="3159CE2B" w14:textId="77777777" w:rsidR="00E33DC5" w:rsidRPr="00057B21" w:rsidRDefault="0048261E" w:rsidP="00BC3549">
      <w:pPr>
        <w:pStyle w:val="Heading2"/>
      </w:pPr>
      <w:r w:rsidRPr="00BC3549">
        <w:t xml:space="preserve">NAME OF THE COMMON ST.26 AUTHORING </w:t>
      </w:r>
      <w:r w:rsidR="000A6F0F" w:rsidRPr="00BC3549">
        <w:t xml:space="preserve">and Validation </w:t>
      </w:r>
      <w:r w:rsidRPr="00BC3549">
        <w:t>TOOL</w:t>
      </w:r>
    </w:p>
    <w:p w14:paraId="5D472761" w14:textId="110A5911" w:rsidR="007B7CA1" w:rsidRPr="008163AC" w:rsidRDefault="00810485" w:rsidP="00754A5B">
      <w:pPr>
        <w:pStyle w:val="ONUME"/>
        <w:rPr>
          <w:szCs w:val="22"/>
        </w:rPr>
      </w:pPr>
      <w:r w:rsidRPr="008163AC">
        <w:rPr>
          <w:szCs w:val="22"/>
        </w:rPr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</w:r>
      <w:r w:rsidR="003E4F03" w:rsidRPr="008163AC">
        <w:rPr>
          <w:szCs w:val="22"/>
        </w:rPr>
        <w:t>In March 2019, t</w:t>
      </w:r>
      <w:r w:rsidR="00E33DC5" w:rsidRPr="008163AC">
        <w:rPr>
          <w:szCs w:val="22"/>
        </w:rPr>
        <w:t xml:space="preserve">he Director General </w:t>
      </w:r>
      <w:r w:rsidR="003E4F03" w:rsidRPr="008163AC">
        <w:rPr>
          <w:szCs w:val="22"/>
        </w:rPr>
        <w:t xml:space="preserve">of the International Bureau </w:t>
      </w:r>
      <w:r w:rsidR="00E33DC5" w:rsidRPr="008163AC">
        <w:rPr>
          <w:szCs w:val="22"/>
        </w:rPr>
        <w:t xml:space="preserve">officially </w:t>
      </w:r>
      <w:r w:rsidR="008A75E5" w:rsidRPr="008163AC">
        <w:rPr>
          <w:szCs w:val="22"/>
        </w:rPr>
        <w:t>approved</w:t>
      </w:r>
      <w:r w:rsidR="003E4F03" w:rsidRPr="008163AC">
        <w:rPr>
          <w:szCs w:val="22"/>
        </w:rPr>
        <w:t xml:space="preserve"> the</w:t>
      </w:r>
      <w:r w:rsidR="00E33DC5" w:rsidRPr="008163AC">
        <w:rPr>
          <w:szCs w:val="22"/>
        </w:rPr>
        <w:t xml:space="preserve"> name for the common tool</w:t>
      </w:r>
      <w:r w:rsidR="008A75E5" w:rsidRPr="008163AC">
        <w:rPr>
          <w:szCs w:val="22"/>
        </w:rPr>
        <w:t xml:space="preserve"> being developed</w:t>
      </w:r>
      <w:r w:rsidR="00E33DC5" w:rsidRPr="008163AC">
        <w:rPr>
          <w:szCs w:val="22"/>
        </w:rPr>
        <w:t xml:space="preserve">, </w:t>
      </w:r>
      <w:r w:rsidR="008A75E5" w:rsidRPr="008163AC">
        <w:rPr>
          <w:szCs w:val="22"/>
        </w:rPr>
        <w:t>as well as</w:t>
      </w:r>
      <w:r w:rsidR="00E33DC5" w:rsidRPr="008163AC">
        <w:rPr>
          <w:szCs w:val="22"/>
        </w:rPr>
        <w:t xml:space="preserve"> its representative components. </w:t>
      </w:r>
      <w:r w:rsidR="005D7FC0" w:rsidRPr="008163AC">
        <w:rPr>
          <w:szCs w:val="22"/>
        </w:rPr>
        <w:t xml:space="preserve"> </w:t>
      </w:r>
      <w:r w:rsidR="00BC3549">
        <w:rPr>
          <w:szCs w:val="22"/>
        </w:rPr>
        <w:t>The t</w:t>
      </w:r>
      <w:r w:rsidR="007B7CA1" w:rsidRPr="008163AC">
        <w:rPr>
          <w:szCs w:val="22"/>
        </w:rPr>
        <w:t xml:space="preserve">ool </w:t>
      </w:r>
      <w:r w:rsidR="000A6F0F">
        <w:rPr>
          <w:szCs w:val="22"/>
        </w:rPr>
        <w:t>is</w:t>
      </w:r>
      <w:r w:rsidR="007B7CA1" w:rsidRPr="008163AC">
        <w:rPr>
          <w:szCs w:val="22"/>
        </w:rPr>
        <w:t xml:space="preserve"> generally </w:t>
      </w:r>
      <w:r w:rsidR="003E4F03" w:rsidRPr="008163AC">
        <w:rPr>
          <w:szCs w:val="22"/>
        </w:rPr>
        <w:t>referred to</w:t>
      </w:r>
      <w:r w:rsidR="007B7CA1" w:rsidRPr="008163AC">
        <w:rPr>
          <w:szCs w:val="22"/>
        </w:rPr>
        <w:t xml:space="preserve"> as</w:t>
      </w:r>
      <w:r w:rsidR="003E4F03" w:rsidRPr="008163AC">
        <w:rPr>
          <w:szCs w:val="22"/>
        </w:rPr>
        <w:t xml:space="preserve"> the</w:t>
      </w:r>
      <w:r w:rsidR="007B7CA1" w:rsidRPr="008163AC">
        <w:rPr>
          <w:szCs w:val="22"/>
        </w:rPr>
        <w:t xml:space="preserve"> </w:t>
      </w:r>
      <w:r w:rsidR="003E4F03" w:rsidRPr="008163AC">
        <w:rPr>
          <w:szCs w:val="22"/>
        </w:rPr>
        <w:t>‘</w:t>
      </w:r>
      <w:r w:rsidR="007B7CA1" w:rsidRPr="008163AC">
        <w:rPr>
          <w:szCs w:val="22"/>
        </w:rPr>
        <w:t>WIPO Sequence</w:t>
      </w:r>
      <w:r w:rsidR="003E4F03" w:rsidRPr="008163AC">
        <w:rPr>
          <w:szCs w:val="22"/>
        </w:rPr>
        <w:t>’</w:t>
      </w:r>
      <w:r w:rsidR="007B7CA1" w:rsidRPr="008163AC">
        <w:rPr>
          <w:szCs w:val="22"/>
        </w:rPr>
        <w:t xml:space="preserve"> </w:t>
      </w:r>
      <w:r w:rsidR="00BC3549">
        <w:rPr>
          <w:szCs w:val="22"/>
        </w:rPr>
        <w:t>t</w:t>
      </w:r>
      <w:r w:rsidR="003E4F03" w:rsidRPr="008163AC">
        <w:rPr>
          <w:szCs w:val="22"/>
        </w:rPr>
        <w:t xml:space="preserve">ool </w:t>
      </w:r>
      <w:r w:rsidR="007B7CA1" w:rsidRPr="008163AC">
        <w:rPr>
          <w:szCs w:val="22"/>
        </w:rPr>
        <w:t xml:space="preserve">and all subsequent communication about the common tool will use this terminology. </w:t>
      </w:r>
      <w:r w:rsidR="005D7FC0" w:rsidRPr="008163AC">
        <w:rPr>
          <w:szCs w:val="22"/>
        </w:rPr>
        <w:t xml:space="preserve"> </w:t>
      </w:r>
      <w:r w:rsidR="00BC3549">
        <w:rPr>
          <w:szCs w:val="22"/>
        </w:rPr>
        <w:t>The t</w:t>
      </w:r>
      <w:r w:rsidR="007B7CA1" w:rsidRPr="008163AC">
        <w:rPr>
          <w:szCs w:val="22"/>
        </w:rPr>
        <w:t xml:space="preserve">ool components will </w:t>
      </w:r>
      <w:r w:rsidRPr="008163AC">
        <w:rPr>
          <w:szCs w:val="22"/>
        </w:rPr>
        <w:t xml:space="preserve">now </w:t>
      </w:r>
      <w:r w:rsidR="007B7CA1" w:rsidRPr="008163AC">
        <w:rPr>
          <w:szCs w:val="22"/>
        </w:rPr>
        <w:t>be referred to as follows:</w:t>
      </w:r>
    </w:p>
    <w:p w14:paraId="0DBE9353" w14:textId="54035D32" w:rsidR="007B7CA1" w:rsidRPr="008163AC" w:rsidRDefault="00BC3549" w:rsidP="00810485">
      <w:pPr>
        <w:pStyle w:val="ListParagraph"/>
        <w:numPr>
          <w:ilvl w:val="0"/>
          <w:numId w:val="16"/>
        </w:numPr>
        <w:rPr>
          <w:szCs w:val="22"/>
        </w:rPr>
      </w:pPr>
      <w:r w:rsidRPr="008163AC">
        <w:rPr>
          <w:szCs w:val="22"/>
        </w:rPr>
        <w:t>‘WIPO Sequence’</w:t>
      </w:r>
      <w:r>
        <w:rPr>
          <w:szCs w:val="22"/>
        </w:rPr>
        <w:t>: a desktop application installed locally by applicants which allows them to a</w:t>
      </w:r>
      <w:r w:rsidR="00E33DC5" w:rsidRPr="008163AC">
        <w:rPr>
          <w:szCs w:val="22"/>
        </w:rPr>
        <w:t>ut</w:t>
      </w:r>
      <w:r w:rsidR="009D3DAB">
        <w:rPr>
          <w:szCs w:val="22"/>
        </w:rPr>
        <w:t>hor</w:t>
      </w:r>
      <w:r>
        <w:rPr>
          <w:szCs w:val="22"/>
        </w:rPr>
        <w:t xml:space="preserve"> and validate </w:t>
      </w:r>
      <w:r w:rsidR="007B7CA1" w:rsidRPr="008163AC">
        <w:rPr>
          <w:szCs w:val="22"/>
        </w:rPr>
        <w:t xml:space="preserve">a sequence listing </w:t>
      </w:r>
      <w:r>
        <w:rPr>
          <w:szCs w:val="22"/>
        </w:rPr>
        <w:t>they wish to seek patent protection for</w:t>
      </w:r>
      <w:r w:rsidR="007B7CA1" w:rsidRPr="008163AC">
        <w:rPr>
          <w:szCs w:val="22"/>
        </w:rPr>
        <w:t>;</w:t>
      </w:r>
      <w:r w:rsidR="00E33DC5" w:rsidRPr="008163AC">
        <w:rPr>
          <w:szCs w:val="22"/>
        </w:rPr>
        <w:t xml:space="preserve"> </w:t>
      </w:r>
    </w:p>
    <w:p w14:paraId="63269DE2" w14:textId="5FB50533" w:rsidR="007B7CA1" w:rsidRPr="008163AC" w:rsidRDefault="00BC3549" w:rsidP="00810485">
      <w:pPr>
        <w:pStyle w:val="ListParagraph"/>
        <w:numPr>
          <w:ilvl w:val="0"/>
          <w:numId w:val="16"/>
        </w:numPr>
        <w:rPr>
          <w:szCs w:val="22"/>
        </w:rPr>
      </w:pPr>
      <w:r w:rsidRPr="008163AC">
        <w:rPr>
          <w:szCs w:val="22"/>
        </w:rPr>
        <w:lastRenderedPageBreak/>
        <w:t>‘WIPO Sequence Validator’</w:t>
      </w:r>
      <w:r>
        <w:rPr>
          <w:szCs w:val="22"/>
        </w:rPr>
        <w:t xml:space="preserve">: </w:t>
      </w:r>
      <w:r w:rsidR="003E4F03" w:rsidRPr="008163AC">
        <w:rPr>
          <w:szCs w:val="22"/>
        </w:rPr>
        <w:t xml:space="preserve">a </w:t>
      </w:r>
      <w:r w:rsidR="00F51113">
        <w:rPr>
          <w:szCs w:val="22"/>
        </w:rPr>
        <w:t>microservice integrated into IP</w:t>
      </w:r>
      <w:r w:rsidR="003E4F03" w:rsidRPr="008163AC">
        <w:rPr>
          <w:szCs w:val="22"/>
        </w:rPr>
        <w:t>O environments which ensures IP</w:t>
      </w:r>
      <w:r w:rsidR="00F51113">
        <w:rPr>
          <w:szCs w:val="22"/>
        </w:rPr>
        <w:t>O</w:t>
      </w:r>
      <w:r w:rsidR="00E33DC5" w:rsidRPr="008163AC">
        <w:rPr>
          <w:szCs w:val="22"/>
        </w:rPr>
        <w:t>s receive o</w:t>
      </w:r>
      <w:r>
        <w:rPr>
          <w:szCs w:val="22"/>
        </w:rPr>
        <w:t>nly compliant sequence listings</w:t>
      </w:r>
      <w:r w:rsidR="007B7CA1" w:rsidRPr="008163AC">
        <w:rPr>
          <w:szCs w:val="22"/>
        </w:rPr>
        <w:t>;</w:t>
      </w:r>
      <w:r w:rsidR="00E33DC5" w:rsidRPr="008163AC">
        <w:rPr>
          <w:szCs w:val="22"/>
        </w:rPr>
        <w:t xml:space="preserve"> and </w:t>
      </w:r>
    </w:p>
    <w:p w14:paraId="5B83D2EC" w14:textId="461B5DCF" w:rsidR="00E33DC5" w:rsidRDefault="00BC3549" w:rsidP="00810485">
      <w:pPr>
        <w:pStyle w:val="ListParagraph"/>
        <w:numPr>
          <w:ilvl w:val="0"/>
          <w:numId w:val="16"/>
        </w:numPr>
        <w:rPr>
          <w:szCs w:val="22"/>
        </w:rPr>
      </w:pPr>
      <w:r w:rsidRPr="008163AC">
        <w:rPr>
          <w:szCs w:val="22"/>
        </w:rPr>
        <w:t>‘WIPO Sequence Server’</w:t>
      </w:r>
      <w:r>
        <w:rPr>
          <w:szCs w:val="22"/>
        </w:rPr>
        <w:t>: t</w:t>
      </w:r>
      <w:r w:rsidR="00E33DC5" w:rsidRPr="008163AC">
        <w:rPr>
          <w:szCs w:val="22"/>
        </w:rPr>
        <w:t>he update and release server for use by the International Bureau</w:t>
      </w:r>
      <w:r w:rsidR="003E4F03" w:rsidRPr="008163AC">
        <w:rPr>
          <w:szCs w:val="22"/>
        </w:rPr>
        <w:t xml:space="preserve"> i</w:t>
      </w:r>
      <w:r w:rsidR="00F51113">
        <w:rPr>
          <w:szCs w:val="22"/>
        </w:rPr>
        <w:t xml:space="preserve">n </w:t>
      </w:r>
      <w:r w:rsidR="009D3DAB">
        <w:rPr>
          <w:szCs w:val="22"/>
        </w:rPr>
        <w:t>providing</w:t>
      </w:r>
      <w:r w:rsidR="00F51113">
        <w:rPr>
          <w:szCs w:val="22"/>
        </w:rPr>
        <w:t xml:space="preserve"> new versions of the t</w:t>
      </w:r>
      <w:r w:rsidR="003E4F03" w:rsidRPr="008163AC">
        <w:rPr>
          <w:szCs w:val="22"/>
        </w:rPr>
        <w:t>ool</w:t>
      </w:r>
      <w:r w:rsidR="00E33DC5" w:rsidRPr="008163AC">
        <w:rPr>
          <w:szCs w:val="22"/>
        </w:rPr>
        <w:t xml:space="preserve">. </w:t>
      </w:r>
    </w:p>
    <w:p w14:paraId="6B3F902F" w14:textId="77777777" w:rsidR="00E33DC5" w:rsidRPr="008163AC" w:rsidRDefault="0048261E" w:rsidP="00E33DC5">
      <w:pPr>
        <w:pStyle w:val="Heading2"/>
        <w:rPr>
          <w:szCs w:val="22"/>
        </w:rPr>
      </w:pPr>
      <w:r w:rsidRPr="008163AC">
        <w:rPr>
          <w:caps w:val="0"/>
          <w:szCs w:val="22"/>
        </w:rPr>
        <w:t>DEVELOPMENT PROGRESS</w:t>
      </w:r>
    </w:p>
    <w:p w14:paraId="008B3CDC" w14:textId="020F29E2" w:rsidR="00E33DC5" w:rsidRPr="008163AC" w:rsidRDefault="00657463" w:rsidP="00754A5B">
      <w:pPr>
        <w:pStyle w:val="ONUME"/>
        <w:rPr>
          <w:szCs w:val="22"/>
        </w:rPr>
      </w:pPr>
      <w:r w:rsidRPr="008163AC">
        <w:rPr>
          <w:szCs w:val="22"/>
        </w:rPr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</w:r>
      <w:r w:rsidR="002446BD" w:rsidRPr="008163AC">
        <w:rPr>
          <w:szCs w:val="22"/>
        </w:rPr>
        <w:t xml:space="preserve">In </w:t>
      </w:r>
      <w:r w:rsidR="00BC3549">
        <w:rPr>
          <w:szCs w:val="22"/>
        </w:rPr>
        <w:t xml:space="preserve">its </w:t>
      </w:r>
      <w:r w:rsidR="00F51113">
        <w:rPr>
          <w:szCs w:val="22"/>
        </w:rPr>
        <w:t>sixth</w:t>
      </w:r>
      <w:r w:rsidR="00BC3549">
        <w:rPr>
          <w:szCs w:val="22"/>
        </w:rPr>
        <w:t xml:space="preserve"> session, the CWS</w:t>
      </w:r>
      <w:r w:rsidR="009E3A60">
        <w:rPr>
          <w:szCs w:val="22"/>
        </w:rPr>
        <w:t xml:space="preserve"> was</w:t>
      </w:r>
      <w:r w:rsidR="002446BD" w:rsidRPr="008163AC">
        <w:rPr>
          <w:szCs w:val="22"/>
        </w:rPr>
        <w:t xml:space="preserve"> informed that development would consist of four phases</w:t>
      </w:r>
      <w:r w:rsidR="00A930E7">
        <w:rPr>
          <w:szCs w:val="22"/>
        </w:rPr>
        <w:t xml:space="preserve"> (see document </w:t>
      </w:r>
      <w:r w:rsidR="00F51113">
        <w:rPr>
          <w:szCs w:val="22"/>
        </w:rPr>
        <w:t>CWS/6</w:t>
      </w:r>
      <w:r w:rsidR="00A930E7">
        <w:rPr>
          <w:szCs w:val="22"/>
        </w:rPr>
        <w:t>/</w:t>
      </w:r>
      <w:r w:rsidR="00F51113">
        <w:rPr>
          <w:szCs w:val="22"/>
        </w:rPr>
        <w:t>17</w:t>
      </w:r>
      <w:r w:rsidR="00A930E7">
        <w:rPr>
          <w:szCs w:val="22"/>
        </w:rPr>
        <w:t>)</w:t>
      </w:r>
      <w:r w:rsidR="002446BD" w:rsidRPr="008163AC">
        <w:rPr>
          <w:szCs w:val="22"/>
        </w:rPr>
        <w:t xml:space="preserve">:  </w:t>
      </w:r>
    </w:p>
    <w:p w14:paraId="78AA790B" w14:textId="77777777" w:rsidR="00C825E0" w:rsidRPr="008163AC" w:rsidRDefault="00C825E0" w:rsidP="0048261E">
      <w:pPr>
        <w:pStyle w:val="ListParagraph"/>
        <w:numPr>
          <w:ilvl w:val="0"/>
          <w:numId w:val="16"/>
        </w:numPr>
        <w:rPr>
          <w:szCs w:val="22"/>
        </w:rPr>
      </w:pPr>
      <w:r w:rsidRPr="008163AC">
        <w:rPr>
          <w:szCs w:val="22"/>
        </w:rPr>
        <w:t>Phase 1: Business analysis</w:t>
      </w:r>
    </w:p>
    <w:p w14:paraId="3EF292E2" w14:textId="77777777" w:rsidR="00C825E0" w:rsidRPr="008163AC" w:rsidRDefault="00C825E0" w:rsidP="0048261E">
      <w:pPr>
        <w:pStyle w:val="ListParagraph"/>
        <w:numPr>
          <w:ilvl w:val="0"/>
          <w:numId w:val="16"/>
        </w:numPr>
        <w:rPr>
          <w:szCs w:val="22"/>
        </w:rPr>
      </w:pPr>
      <w:r w:rsidRPr="008163AC">
        <w:rPr>
          <w:szCs w:val="22"/>
        </w:rPr>
        <w:t>Phase 2: Architecture and Proof of concept</w:t>
      </w:r>
    </w:p>
    <w:p w14:paraId="7AF9BF17" w14:textId="77777777" w:rsidR="00C825E0" w:rsidRPr="008163AC" w:rsidRDefault="00C825E0" w:rsidP="0048261E">
      <w:pPr>
        <w:pStyle w:val="ListParagraph"/>
        <w:numPr>
          <w:ilvl w:val="0"/>
          <w:numId w:val="16"/>
        </w:numPr>
        <w:rPr>
          <w:szCs w:val="22"/>
        </w:rPr>
      </w:pPr>
      <w:r w:rsidRPr="008163AC">
        <w:rPr>
          <w:szCs w:val="22"/>
        </w:rPr>
        <w:t>Phase 3: Development of application</w:t>
      </w:r>
    </w:p>
    <w:p w14:paraId="5A24D123" w14:textId="77777777" w:rsidR="00C825E0" w:rsidRPr="008163AC" w:rsidRDefault="00C825E0" w:rsidP="0048261E">
      <w:pPr>
        <w:pStyle w:val="ListParagraph"/>
        <w:numPr>
          <w:ilvl w:val="0"/>
          <w:numId w:val="16"/>
        </w:numPr>
        <w:spacing w:after="220"/>
        <w:contextualSpacing w:val="0"/>
        <w:rPr>
          <w:szCs w:val="22"/>
        </w:rPr>
      </w:pPr>
      <w:r w:rsidRPr="008163AC">
        <w:rPr>
          <w:szCs w:val="22"/>
        </w:rPr>
        <w:t>Phase 4: Delivery of acceptance and production</w:t>
      </w:r>
    </w:p>
    <w:p w14:paraId="51780840" w14:textId="3A76AB44" w:rsidR="007B0975" w:rsidRDefault="007B0975" w:rsidP="0048261E">
      <w:pPr>
        <w:spacing w:after="220"/>
        <w:rPr>
          <w:szCs w:val="22"/>
        </w:rPr>
      </w:pPr>
      <w:r w:rsidRPr="008163AC">
        <w:rPr>
          <w:szCs w:val="22"/>
        </w:rPr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  <w:t>Phases 1 and 2 were completed in advance of the sixth sessio</w:t>
      </w:r>
      <w:r w:rsidR="00383A83" w:rsidRPr="008163AC">
        <w:rPr>
          <w:szCs w:val="22"/>
        </w:rPr>
        <w:t xml:space="preserve">n </w:t>
      </w:r>
      <w:r w:rsidR="00383A83" w:rsidRPr="00057B21">
        <w:rPr>
          <w:szCs w:val="22"/>
        </w:rPr>
        <w:t>of CWS,</w:t>
      </w:r>
      <w:r w:rsidR="00383A83" w:rsidRPr="008163AC">
        <w:rPr>
          <w:szCs w:val="22"/>
        </w:rPr>
        <w:t xml:space="preserve"> and the progress to-</w:t>
      </w:r>
      <w:r w:rsidRPr="008163AC">
        <w:rPr>
          <w:szCs w:val="22"/>
        </w:rPr>
        <w:t xml:space="preserve">date on Phase 3 was reported at </w:t>
      </w:r>
      <w:r w:rsidR="009E3A60">
        <w:rPr>
          <w:szCs w:val="22"/>
        </w:rPr>
        <w:t>the</w:t>
      </w:r>
      <w:r w:rsidRPr="008163AC">
        <w:rPr>
          <w:szCs w:val="22"/>
        </w:rPr>
        <w:t xml:space="preserve"> session</w:t>
      </w:r>
      <w:r w:rsidR="00A930E7">
        <w:rPr>
          <w:szCs w:val="22"/>
        </w:rPr>
        <w:t xml:space="preserve"> (see document CWS/6/17 and paragraphs 115 to 118 of document CWS/6/34)</w:t>
      </w:r>
      <w:r w:rsidRPr="008163AC">
        <w:rPr>
          <w:szCs w:val="22"/>
        </w:rPr>
        <w:t xml:space="preserve">. </w:t>
      </w:r>
    </w:p>
    <w:p w14:paraId="6E63F819" w14:textId="3E56D724" w:rsidR="00CC7322" w:rsidRDefault="00CC7322" w:rsidP="0048261E">
      <w:pPr>
        <w:spacing w:after="22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 xml:space="preserve">Phase 3 is the development phase and </w:t>
      </w:r>
      <w:r w:rsidR="00703BF7">
        <w:rPr>
          <w:szCs w:val="22"/>
        </w:rPr>
        <w:t xml:space="preserve">continued after the sixth session of the CWS </w:t>
      </w:r>
      <w:r w:rsidR="009D3DAB">
        <w:rPr>
          <w:szCs w:val="22"/>
        </w:rPr>
        <w:t>with</w:t>
      </w:r>
      <w:r>
        <w:rPr>
          <w:szCs w:val="22"/>
        </w:rPr>
        <w:t xml:space="preserve"> </w:t>
      </w:r>
      <w:r w:rsidR="00703BF7">
        <w:rPr>
          <w:szCs w:val="22"/>
        </w:rPr>
        <w:t xml:space="preserve">development </w:t>
      </w:r>
      <w:r>
        <w:rPr>
          <w:szCs w:val="22"/>
        </w:rPr>
        <w:t>Sprints</w:t>
      </w:r>
      <w:r w:rsidR="00AF633C">
        <w:rPr>
          <w:szCs w:val="22"/>
        </w:rPr>
        <w:t xml:space="preserve"> of five</w:t>
      </w:r>
      <w:r w:rsidR="00703BF7">
        <w:rPr>
          <w:szCs w:val="22"/>
        </w:rPr>
        <w:t xml:space="preserve"> weeks in length</w:t>
      </w:r>
      <w:r w:rsidR="004E1531">
        <w:rPr>
          <w:szCs w:val="22"/>
        </w:rPr>
        <w:t>.  A</w:t>
      </w:r>
      <w:r w:rsidR="00703BF7">
        <w:rPr>
          <w:szCs w:val="22"/>
        </w:rPr>
        <w:t>t the end of each sprint, IPOs were provided the opportunity to test the binary</w:t>
      </w:r>
      <w:r w:rsidR="004E1531">
        <w:rPr>
          <w:szCs w:val="22"/>
        </w:rPr>
        <w:t>.  A</w:t>
      </w:r>
      <w:r w:rsidR="00703BF7">
        <w:rPr>
          <w:szCs w:val="22"/>
        </w:rPr>
        <w:t>t the end of Sprint 6, end users</w:t>
      </w:r>
      <w:r w:rsidR="00F51113">
        <w:rPr>
          <w:szCs w:val="22"/>
        </w:rPr>
        <w:t xml:space="preserve"> who were selected by active IP</w:t>
      </w:r>
      <w:r w:rsidR="00703BF7">
        <w:rPr>
          <w:szCs w:val="22"/>
        </w:rPr>
        <w:t xml:space="preserve">Os </w:t>
      </w:r>
      <w:r w:rsidR="009D3DAB">
        <w:rPr>
          <w:szCs w:val="22"/>
        </w:rPr>
        <w:t>to assist</w:t>
      </w:r>
      <w:r w:rsidR="00703BF7">
        <w:rPr>
          <w:szCs w:val="22"/>
        </w:rPr>
        <w:t xml:space="preserve"> us in development</w:t>
      </w:r>
      <w:r w:rsidR="00F51113">
        <w:rPr>
          <w:szCs w:val="22"/>
        </w:rPr>
        <w:t>,</w:t>
      </w:r>
      <w:r w:rsidR="00703BF7">
        <w:rPr>
          <w:szCs w:val="22"/>
        </w:rPr>
        <w:t xml:space="preserve"> were also provided this opportunity. </w:t>
      </w:r>
    </w:p>
    <w:p w14:paraId="04E1659B" w14:textId="01BBF65E" w:rsidR="008B7D05" w:rsidRPr="008163AC" w:rsidRDefault="00657463" w:rsidP="0048261E">
      <w:pPr>
        <w:spacing w:after="220"/>
        <w:rPr>
          <w:szCs w:val="22"/>
        </w:rPr>
      </w:pPr>
      <w:r w:rsidRPr="008163AC">
        <w:rPr>
          <w:szCs w:val="22"/>
        </w:rPr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</w:r>
      <w:r w:rsidR="002446BD" w:rsidRPr="008163AC">
        <w:rPr>
          <w:szCs w:val="22"/>
        </w:rPr>
        <w:t>Due to delays caused by the re</w:t>
      </w:r>
      <w:r w:rsidR="00CC7322">
        <w:rPr>
          <w:szCs w:val="22"/>
        </w:rPr>
        <w:t>-</w:t>
      </w:r>
      <w:r w:rsidR="002446BD" w:rsidRPr="008163AC">
        <w:rPr>
          <w:szCs w:val="22"/>
        </w:rPr>
        <w:t xml:space="preserve">designing of the </w:t>
      </w:r>
      <w:r w:rsidR="00C825E0" w:rsidRPr="008163AC">
        <w:rPr>
          <w:szCs w:val="22"/>
        </w:rPr>
        <w:t>interface to reflect WIPO</w:t>
      </w:r>
      <w:r w:rsidR="000A6F0F">
        <w:rPr>
          <w:szCs w:val="22"/>
        </w:rPr>
        <w:t>’</w:t>
      </w:r>
      <w:r w:rsidR="00C825E0" w:rsidRPr="008163AC">
        <w:rPr>
          <w:szCs w:val="22"/>
        </w:rPr>
        <w:t xml:space="preserve">s new </w:t>
      </w:r>
      <w:r w:rsidR="00AF633C">
        <w:rPr>
          <w:szCs w:val="22"/>
        </w:rPr>
        <w:t xml:space="preserve">project, WIPO IP Portal, </w:t>
      </w:r>
      <w:r w:rsidR="002446BD" w:rsidRPr="008163AC">
        <w:rPr>
          <w:szCs w:val="22"/>
        </w:rPr>
        <w:t>and an underestimation of the complexity of the validation module, the Project Boa</w:t>
      </w:r>
      <w:r w:rsidR="00C825E0" w:rsidRPr="008163AC">
        <w:rPr>
          <w:szCs w:val="22"/>
        </w:rPr>
        <w:t>rd approved an extension of Phase 3 until the first week of March</w:t>
      </w:r>
      <w:r w:rsidR="000A6F0F">
        <w:rPr>
          <w:szCs w:val="22"/>
        </w:rPr>
        <w:t xml:space="preserve"> 2019</w:t>
      </w:r>
      <w:r w:rsidR="00815910">
        <w:rPr>
          <w:szCs w:val="22"/>
        </w:rPr>
        <w:t xml:space="preserve">.  </w:t>
      </w:r>
    </w:p>
    <w:p w14:paraId="5603A36E" w14:textId="07CE3475" w:rsidR="00810485" w:rsidRPr="008163AC" w:rsidRDefault="008B7D05" w:rsidP="00657463">
      <w:pPr>
        <w:rPr>
          <w:szCs w:val="22"/>
        </w:rPr>
      </w:pPr>
      <w:r w:rsidRPr="008163AC">
        <w:rPr>
          <w:szCs w:val="22"/>
        </w:rPr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</w:r>
      <w:r w:rsidR="00C825E0" w:rsidRPr="008163AC">
        <w:rPr>
          <w:szCs w:val="22"/>
        </w:rPr>
        <w:t xml:space="preserve">Phase 4 </w:t>
      </w:r>
      <w:r w:rsidR="00823583">
        <w:rPr>
          <w:szCs w:val="22"/>
        </w:rPr>
        <w:t>is</w:t>
      </w:r>
      <w:r w:rsidR="007A4976">
        <w:rPr>
          <w:szCs w:val="22"/>
        </w:rPr>
        <w:t xml:space="preserve"> the</w:t>
      </w:r>
      <w:r w:rsidRPr="008163AC">
        <w:rPr>
          <w:szCs w:val="22"/>
        </w:rPr>
        <w:t xml:space="preserve"> formal acceptance </w:t>
      </w:r>
      <w:r w:rsidR="00823583">
        <w:rPr>
          <w:szCs w:val="22"/>
        </w:rPr>
        <w:t>period with a separate team independently performing functional testing, an architecture and source code review as well as performance testing</w:t>
      </w:r>
      <w:r w:rsidR="00815910">
        <w:rPr>
          <w:szCs w:val="22"/>
        </w:rPr>
        <w:t xml:space="preserve">.  </w:t>
      </w:r>
      <w:r w:rsidR="00815910" w:rsidRPr="008163AC">
        <w:rPr>
          <w:szCs w:val="22"/>
        </w:rPr>
        <w:t>D</w:t>
      </w:r>
      <w:r w:rsidR="00A04409" w:rsidRPr="008163AC">
        <w:rPr>
          <w:szCs w:val="22"/>
        </w:rPr>
        <w:t>uring this time</w:t>
      </w:r>
      <w:r w:rsidR="00F51113">
        <w:rPr>
          <w:szCs w:val="22"/>
        </w:rPr>
        <w:t>, both IP</w:t>
      </w:r>
      <w:r w:rsidR="000F6F46" w:rsidRPr="008163AC">
        <w:rPr>
          <w:szCs w:val="22"/>
        </w:rPr>
        <w:t xml:space="preserve">Os and </w:t>
      </w:r>
      <w:r w:rsidR="00823583">
        <w:rPr>
          <w:szCs w:val="22"/>
        </w:rPr>
        <w:t xml:space="preserve">the </w:t>
      </w:r>
      <w:r w:rsidR="000F6F46" w:rsidRPr="008163AC">
        <w:rPr>
          <w:szCs w:val="22"/>
        </w:rPr>
        <w:t xml:space="preserve">end users nominated by these </w:t>
      </w:r>
      <w:r w:rsidR="00513330">
        <w:rPr>
          <w:szCs w:val="22"/>
        </w:rPr>
        <w:t>IPOs</w:t>
      </w:r>
      <w:r w:rsidR="000F6F46" w:rsidRPr="008163AC">
        <w:rPr>
          <w:szCs w:val="22"/>
        </w:rPr>
        <w:t xml:space="preserve"> were given the opportunity to </w:t>
      </w:r>
      <w:r w:rsidR="00A04409" w:rsidRPr="008163AC">
        <w:rPr>
          <w:szCs w:val="22"/>
        </w:rPr>
        <w:t>conduct testing in parallel to the formal testing team</w:t>
      </w:r>
      <w:r w:rsidR="00815910">
        <w:rPr>
          <w:szCs w:val="22"/>
        </w:rPr>
        <w:t xml:space="preserve">.  </w:t>
      </w:r>
      <w:r w:rsidR="00823583">
        <w:rPr>
          <w:szCs w:val="22"/>
        </w:rPr>
        <w:t xml:space="preserve">At the time of writing this document, </w:t>
      </w:r>
      <w:r w:rsidR="00815910" w:rsidRPr="008163AC">
        <w:rPr>
          <w:szCs w:val="22"/>
        </w:rPr>
        <w:t>P</w:t>
      </w:r>
      <w:r w:rsidR="000F6F46" w:rsidRPr="008163AC">
        <w:rPr>
          <w:szCs w:val="22"/>
        </w:rPr>
        <w:t xml:space="preserve">hase 4 </w:t>
      </w:r>
      <w:r w:rsidR="00C825E0" w:rsidRPr="008163AC">
        <w:rPr>
          <w:szCs w:val="22"/>
        </w:rPr>
        <w:t xml:space="preserve">is due for completion at the </w:t>
      </w:r>
      <w:r w:rsidR="00823583">
        <w:rPr>
          <w:szCs w:val="22"/>
        </w:rPr>
        <w:t>beginning of June</w:t>
      </w:r>
      <w:r w:rsidR="007A4976">
        <w:rPr>
          <w:szCs w:val="22"/>
        </w:rPr>
        <w:t xml:space="preserve"> 2019</w:t>
      </w:r>
      <w:r w:rsidR="00C825E0" w:rsidRPr="008163AC">
        <w:rPr>
          <w:szCs w:val="22"/>
        </w:rPr>
        <w:t xml:space="preserve">. </w:t>
      </w:r>
    </w:p>
    <w:p w14:paraId="64A18EAC" w14:textId="6D8B033A" w:rsidR="007B0975" w:rsidRPr="008163AC" w:rsidRDefault="00810485" w:rsidP="00810485">
      <w:pPr>
        <w:spacing w:before="240" w:after="240"/>
        <w:rPr>
          <w:szCs w:val="22"/>
        </w:rPr>
      </w:pPr>
      <w:r w:rsidRPr="008163AC">
        <w:rPr>
          <w:szCs w:val="22"/>
        </w:rPr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</w:r>
      <w:r w:rsidR="00337663">
        <w:rPr>
          <w:szCs w:val="22"/>
        </w:rPr>
        <w:t>O</w:t>
      </w:r>
      <w:r w:rsidR="00F51113">
        <w:rPr>
          <w:szCs w:val="22"/>
        </w:rPr>
        <w:t>nce the t</w:t>
      </w:r>
      <w:r w:rsidRPr="008163AC">
        <w:rPr>
          <w:szCs w:val="22"/>
        </w:rPr>
        <w:t xml:space="preserve">ool has been delivered to the International Bureau, there will be </w:t>
      </w:r>
      <w:r w:rsidR="009E3A60">
        <w:rPr>
          <w:szCs w:val="22"/>
        </w:rPr>
        <w:t xml:space="preserve">validation of </w:t>
      </w:r>
      <w:r w:rsidR="00AF633C">
        <w:rPr>
          <w:szCs w:val="22"/>
        </w:rPr>
        <w:t xml:space="preserve">the </w:t>
      </w:r>
      <w:r w:rsidR="009E3A60">
        <w:rPr>
          <w:szCs w:val="22"/>
        </w:rPr>
        <w:t xml:space="preserve">binaries provided to the International Bureau </w:t>
      </w:r>
      <w:r w:rsidRPr="008163AC">
        <w:rPr>
          <w:szCs w:val="22"/>
        </w:rPr>
        <w:t xml:space="preserve">before delivery to the </w:t>
      </w:r>
      <w:r w:rsidR="00513330">
        <w:rPr>
          <w:szCs w:val="22"/>
        </w:rPr>
        <w:t>IPOs</w:t>
      </w:r>
      <w:r w:rsidRPr="008163AC">
        <w:rPr>
          <w:szCs w:val="22"/>
        </w:rPr>
        <w:t xml:space="preserve"> </w:t>
      </w:r>
      <w:r w:rsidR="000A6F0F">
        <w:rPr>
          <w:szCs w:val="22"/>
        </w:rPr>
        <w:t>and applicants around the globe</w:t>
      </w:r>
      <w:r w:rsidR="009E3A60">
        <w:rPr>
          <w:szCs w:val="22"/>
        </w:rPr>
        <w:t>,</w:t>
      </w:r>
      <w:r w:rsidR="000A6F0F">
        <w:rPr>
          <w:szCs w:val="22"/>
        </w:rPr>
        <w:t xml:space="preserve"> </w:t>
      </w:r>
      <w:r w:rsidRPr="008163AC">
        <w:rPr>
          <w:szCs w:val="22"/>
        </w:rPr>
        <w:t>at the end of September</w:t>
      </w:r>
      <w:r w:rsidR="000A6F0F">
        <w:rPr>
          <w:szCs w:val="22"/>
        </w:rPr>
        <w:t xml:space="preserve"> 2019</w:t>
      </w:r>
      <w:r w:rsidRPr="008163AC">
        <w:rPr>
          <w:szCs w:val="22"/>
        </w:rPr>
        <w:t xml:space="preserve">. </w:t>
      </w:r>
    </w:p>
    <w:p w14:paraId="24EB42EA" w14:textId="128AD2F9" w:rsidR="007B0975" w:rsidRDefault="007B0975" w:rsidP="00657463">
      <w:pPr>
        <w:rPr>
          <w:szCs w:val="22"/>
        </w:rPr>
      </w:pPr>
      <w:r w:rsidRPr="008163AC">
        <w:rPr>
          <w:szCs w:val="22"/>
        </w:rPr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</w:r>
      <w:r w:rsidR="009E3A60">
        <w:rPr>
          <w:szCs w:val="22"/>
        </w:rPr>
        <w:t xml:space="preserve">The </w:t>
      </w:r>
      <w:r w:rsidRPr="008163AC">
        <w:rPr>
          <w:szCs w:val="22"/>
        </w:rPr>
        <w:t xml:space="preserve">WIPO Sequence interface </w:t>
      </w:r>
      <w:r w:rsidR="000A6F0F">
        <w:rPr>
          <w:szCs w:val="22"/>
        </w:rPr>
        <w:t xml:space="preserve">will be available in </w:t>
      </w:r>
      <w:r w:rsidRPr="008163AC">
        <w:rPr>
          <w:szCs w:val="22"/>
        </w:rPr>
        <w:t xml:space="preserve">the </w:t>
      </w:r>
      <w:r w:rsidR="000A6F0F">
        <w:rPr>
          <w:szCs w:val="22"/>
        </w:rPr>
        <w:t>10</w:t>
      </w:r>
      <w:r w:rsidR="000A6F0F" w:rsidRPr="008163AC">
        <w:rPr>
          <w:szCs w:val="22"/>
        </w:rPr>
        <w:t xml:space="preserve"> </w:t>
      </w:r>
      <w:r w:rsidRPr="008163AC">
        <w:rPr>
          <w:szCs w:val="22"/>
        </w:rPr>
        <w:t xml:space="preserve">official PCT languages </w:t>
      </w:r>
      <w:r w:rsidR="00AF633C">
        <w:rPr>
          <w:szCs w:val="22"/>
        </w:rPr>
        <w:t xml:space="preserve">of publication </w:t>
      </w:r>
      <w:r w:rsidRPr="008163AC">
        <w:rPr>
          <w:szCs w:val="22"/>
        </w:rPr>
        <w:t>(</w:t>
      </w:r>
      <w:r w:rsidR="00057B21">
        <w:rPr>
          <w:szCs w:val="22"/>
        </w:rPr>
        <w:t xml:space="preserve">English, </w:t>
      </w:r>
      <w:r w:rsidR="00057B21" w:rsidRPr="008163AC">
        <w:rPr>
          <w:szCs w:val="22"/>
        </w:rPr>
        <w:t>Arabic</w:t>
      </w:r>
      <w:r w:rsidR="00057B21">
        <w:rPr>
          <w:szCs w:val="22"/>
        </w:rPr>
        <w:t xml:space="preserve">, Chinese, </w:t>
      </w:r>
      <w:r w:rsidRPr="008163AC">
        <w:rPr>
          <w:szCs w:val="22"/>
        </w:rPr>
        <w:t xml:space="preserve">French, </w:t>
      </w:r>
      <w:r w:rsidR="00057B21">
        <w:rPr>
          <w:szCs w:val="22"/>
        </w:rPr>
        <w:t xml:space="preserve">German, </w:t>
      </w:r>
      <w:r w:rsidR="00057B21" w:rsidRPr="008163AC">
        <w:rPr>
          <w:szCs w:val="22"/>
        </w:rPr>
        <w:t xml:space="preserve">Japanese, Korean, </w:t>
      </w:r>
      <w:r w:rsidRPr="008163AC">
        <w:rPr>
          <w:szCs w:val="22"/>
        </w:rPr>
        <w:t xml:space="preserve">Portuguese, </w:t>
      </w:r>
      <w:r w:rsidR="00057B21" w:rsidRPr="008163AC">
        <w:rPr>
          <w:szCs w:val="22"/>
        </w:rPr>
        <w:t>Russian</w:t>
      </w:r>
      <w:r w:rsidRPr="008163AC">
        <w:rPr>
          <w:szCs w:val="22"/>
        </w:rPr>
        <w:t xml:space="preserve"> </w:t>
      </w:r>
      <w:r w:rsidR="00057B21">
        <w:rPr>
          <w:szCs w:val="22"/>
        </w:rPr>
        <w:t>and Spanish</w:t>
      </w:r>
      <w:r w:rsidRPr="008163AC">
        <w:rPr>
          <w:szCs w:val="22"/>
        </w:rPr>
        <w:t>)</w:t>
      </w:r>
      <w:r w:rsidR="00815910">
        <w:rPr>
          <w:szCs w:val="22"/>
        </w:rPr>
        <w:t xml:space="preserve">.  </w:t>
      </w:r>
      <w:r w:rsidR="00815910" w:rsidRPr="008163AC">
        <w:rPr>
          <w:szCs w:val="22"/>
        </w:rPr>
        <w:t>T</w:t>
      </w:r>
      <w:r w:rsidR="00810485" w:rsidRPr="008163AC">
        <w:rPr>
          <w:szCs w:val="22"/>
        </w:rPr>
        <w:t>hese different languages will all be availab</w:t>
      </w:r>
      <w:r w:rsidR="00F51113">
        <w:rPr>
          <w:szCs w:val="22"/>
        </w:rPr>
        <w:t>le in the first release of the t</w:t>
      </w:r>
      <w:r w:rsidR="00810485" w:rsidRPr="008163AC">
        <w:rPr>
          <w:szCs w:val="22"/>
        </w:rPr>
        <w:t>ool</w:t>
      </w:r>
      <w:r w:rsidR="00815910">
        <w:rPr>
          <w:szCs w:val="22"/>
        </w:rPr>
        <w:t xml:space="preserve">.  </w:t>
      </w:r>
      <w:r w:rsidR="00815910" w:rsidRPr="008163AC">
        <w:rPr>
          <w:szCs w:val="22"/>
        </w:rPr>
        <w:t>A</w:t>
      </w:r>
      <w:r w:rsidRPr="008163AC">
        <w:rPr>
          <w:szCs w:val="22"/>
        </w:rPr>
        <w:t>fter considering the size of the document, the User Guide, which provides basic support to applic</w:t>
      </w:r>
      <w:r w:rsidR="00F51113">
        <w:rPr>
          <w:szCs w:val="22"/>
        </w:rPr>
        <w:t>ants on how to use the t</w:t>
      </w:r>
      <w:r w:rsidRPr="008163AC">
        <w:rPr>
          <w:szCs w:val="22"/>
        </w:rPr>
        <w:t xml:space="preserve">ool, would be </w:t>
      </w:r>
      <w:r w:rsidR="009E3A60">
        <w:rPr>
          <w:szCs w:val="22"/>
        </w:rPr>
        <w:t xml:space="preserve">only </w:t>
      </w:r>
      <w:r w:rsidRPr="008163AC">
        <w:rPr>
          <w:szCs w:val="22"/>
        </w:rPr>
        <w:t>provided in English at this time.</w:t>
      </w:r>
      <w:r w:rsidR="000A6F0F">
        <w:rPr>
          <w:szCs w:val="22"/>
        </w:rPr>
        <w:t xml:space="preserve"> </w:t>
      </w:r>
      <w:r w:rsidRPr="008163AC">
        <w:rPr>
          <w:szCs w:val="22"/>
        </w:rPr>
        <w:t xml:space="preserve"> </w:t>
      </w:r>
    </w:p>
    <w:p w14:paraId="7072CA18" w14:textId="77777777" w:rsidR="003445F6" w:rsidRPr="008163AC" w:rsidRDefault="0048261E" w:rsidP="003445F6">
      <w:pPr>
        <w:pStyle w:val="Heading2"/>
        <w:rPr>
          <w:szCs w:val="22"/>
        </w:rPr>
      </w:pPr>
      <w:r w:rsidRPr="008163AC">
        <w:rPr>
          <w:caps w:val="0"/>
          <w:szCs w:val="22"/>
        </w:rPr>
        <w:t>COLLABORATION WITH IPOS AND APPLICANTS</w:t>
      </w:r>
    </w:p>
    <w:p w14:paraId="7EBFF8AB" w14:textId="52FAD44F" w:rsidR="00C04864" w:rsidRPr="008163AC" w:rsidRDefault="00657463" w:rsidP="00754A5B">
      <w:pPr>
        <w:pStyle w:val="ONUME"/>
        <w:rPr>
          <w:szCs w:val="22"/>
        </w:rPr>
      </w:pPr>
      <w:r w:rsidRPr="008163AC">
        <w:rPr>
          <w:szCs w:val="22"/>
        </w:rPr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</w:r>
      <w:r w:rsidR="003445F6" w:rsidRPr="008163AC">
        <w:rPr>
          <w:szCs w:val="22"/>
        </w:rPr>
        <w:t xml:space="preserve">The functional specifications </w:t>
      </w:r>
      <w:r w:rsidR="00C04864" w:rsidRPr="008163AC">
        <w:rPr>
          <w:szCs w:val="22"/>
        </w:rPr>
        <w:t xml:space="preserve">outlining the requirements </w:t>
      </w:r>
      <w:r w:rsidR="003445F6" w:rsidRPr="008163AC">
        <w:rPr>
          <w:szCs w:val="22"/>
        </w:rPr>
        <w:t xml:space="preserve">for all </w:t>
      </w:r>
      <w:r w:rsidR="00F07366">
        <w:rPr>
          <w:szCs w:val="22"/>
        </w:rPr>
        <w:t>three</w:t>
      </w:r>
      <w:r w:rsidR="003445F6" w:rsidRPr="008163AC">
        <w:rPr>
          <w:szCs w:val="22"/>
        </w:rPr>
        <w:t xml:space="preserve"> </w:t>
      </w:r>
      <w:r w:rsidR="00337663">
        <w:rPr>
          <w:szCs w:val="22"/>
        </w:rPr>
        <w:t>t</w:t>
      </w:r>
      <w:r w:rsidR="003445F6" w:rsidRPr="008163AC">
        <w:rPr>
          <w:szCs w:val="22"/>
        </w:rPr>
        <w:t xml:space="preserve">ool components were finalized with the </w:t>
      </w:r>
      <w:r w:rsidR="00C04864" w:rsidRPr="008163AC">
        <w:rPr>
          <w:szCs w:val="22"/>
        </w:rPr>
        <w:t xml:space="preserve">assistance of </w:t>
      </w:r>
      <w:r w:rsidR="005F57D9">
        <w:rPr>
          <w:szCs w:val="22"/>
        </w:rPr>
        <w:t xml:space="preserve">the </w:t>
      </w:r>
      <w:r w:rsidR="003445F6" w:rsidRPr="008163AC">
        <w:rPr>
          <w:szCs w:val="22"/>
        </w:rPr>
        <w:t>Sequence Listing Task Force</w:t>
      </w:r>
      <w:r w:rsidR="00C2625D">
        <w:rPr>
          <w:szCs w:val="22"/>
        </w:rPr>
        <w:t xml:space="preserve"> (SEQL TF)</w:t>
      </w:r>
      <w:r w:rsidR="00815910">
        <w:rPr>
          <w:szCs w:val="22"/>
        </w:rPr>
        <w:t xml:space="preserve">.  </w:t>
      </w:r>
      <w:r w:rsidR="00815910" w:rsidRPr="008163AC">
        <w:rPr>
          <w:szCs w:val="22"/>
        </w:rPr>
        <w:t>D</w:t>
      </w:r>
      <w:r w:rsidR="00C04864" w:rsidRPr="008163AC">
        <w:rPr>
          <w:szCs w:val="22"/>
        </w:rPr>
        <w:t xml:space="preserve">iscussion was conducted through a </w:t>
      </w:r>
      <w:r w:rsidR="00C04864" w:rsidRPr="00DB58CD">
        <w:rPr>
          <w:szCs w:val="22"/>
        </w:rPr>
        <w:t xml:space="preserve">dedicated </w:t>
      </w:r>
      <w:r w:rsidR="00513330" w:rsidRPr="00DB58CD">
        <w:rPr>
          <w:szCs w:val="22"/>
        </w:rPr>
        <w:t>wiki</w:t>
      </w:r>
      <w:r w:rsidR="00513330" w:rsidRPr="008163AC">
        <w:rPr>
          <w:szCs w:val="22"/>
        </w:rPr>
        <w:t xml:space="preserve"> </w:t>
      </w:r>
      <w:r w:rsidR="00C04864" w:rsidRPr="008163AC">
        <w:rPr>
          <w:szCs w:val="22"/>
        </w:rPr>
        <w:t xml:space="preserve">for the project: </w:t>
      </w:r>
      <w:hyperlink r:id="rId8" w:history="1">
        <w:r w:rsidR="00815910" w:rsidRPr="00FC5BDD">
          <w:rPr>
            <w:rStyle w:val="Hyperlink"/>
            <w:color w:val="0000FF"/>
          </w:rPr>
          <w:t>https://www3.wipo.int/confluence/display/ST26software/</w:t>
        </w:r>
      </w:hyperlink>
      <w:r w:rsidR="00815910">
        <w:rPr>
          <w:szCs w:val="22"/>
        </w:rPr>
        <w:t xml:space="preserve">.  </w:t>
      </w:r>
      <w:r w:rsidR="00815910" w:rsidRPr="008163AC">
        <w:rPr>
          <w:szCs w:val="22"/>
        </w:rPr>
        <w:t>R</w:t>
      </w:r>
      <w:r w:rsidR="00C04864" w:rsidRPr="008163AC">
        <w:rPr>
          <w:szCs w:val="22"/>
        </w:rPr>
        <w:t xml:space="preserve">egular WebEx meetings </w:t>
      </w:r>
      <w:r w:rsidR="003B36B6" w:rsidRPr="008163AC">
        <w:rPr>
          <w:szCs w:val="22"/>
        </w:rPr>
        <w:t xml:space="preserve">with active members of the Task force </w:t>
      </w:r>
      <w:r w:rsidR="00C04864" w:rsidRPr="008163AC">
        <w:rPr>
          <w:szCs w:val="22"/>
        </w:rPr>
        <w:t>were also organized as required</w:t>
      </w:r>
      <w:r w:rsidR="003B36B6" w:rsidRPr="008163AC">
        <w:rPr>
          <w:szCs w:val="22"/>
        </w:rPr>
        <w:t xml:space="preserve"> to quickly resolve any outstanding issues</w:t>
      </w:r>
      <w:r w:rsidR="00815910">
        <w:rPr>
          <w:szCs w:val="22"/>
        </w:rPr>
        <w:t xml:space="preserve">.  </w:t>
      </w:r>
      <w:r w:rsidR="00815910" w:rsidRPr="008163AC">
        <w:rPr>
          <w:szCs w:val="22"/>
        </w:rPr>
        <w:t>T</w:t>
      </w:r>
      <w:r w:rsidR="003445F6" w:rsidRPr="008163AC">
        <w:rPr>
          <w:szCs w:val="22"/>
        </w:rPr>
        <w:t xml:space="preserve">he developers </w:t>
      </w:r>
      <w:r w:rsidR="00C04864" w:rsidRPr="008163AC">
        <w:rPr>
          <w:szCs w:val="22"/>
        </w:rPr>
        <w:t xml:space="preserve">provided a demonstration of the status of the WIPO Sequence tool </w:t>
      </w:r>
      <w:r w:rsidR="003445F6" w:rsidRPr="008163AC">
        <w:rPr>
          <w:szCs w:val="22"/>
        </w:rPr>
        <w:t>both at the end of Sprint 6 and Sprint 8</w:t>
      </w:r>
      <w:r w:rsidR="00C04864" w:rsidRPr="008163AC">
        <w:rPr>
          <w:szCs w:val="22"/>
        </w:rPr>
        <w:t>.</w:t>
      </w:r>
      <w:r w:rsidR="003445F6" w:rsidRPr="008163AC">
        <w:rPr>
          <w:szCs w:val="22"/>
        </w:rPr>
        <w:t xml:space="preserve"> </w:t>
      </w:r>
    </w:p>
    <w:p w14:paraId="25B3C55D" w14:textId="00A5C2C6" w:rsidR="005F57D9" w:rsidRDefault="00657463" w:rsidP="00441761">
      <w:pPr>
        <w:keepLines/>
        <w:rPr>
          <w:szCs w:val="22"/>
        </w:rPr>
      </w:pPr>
      <w:r w:rsidRPr="008163AC">
        <w:rPr>
          <w:szCs w:val="22"/>
        </w:rPr>
        <w:lastRenderedPageBreak/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</w:r>
      <w:r w:rsidR="00C04864" w:rsidRPr="008163AC">
        <w:rPr>
          <w:szCs w:val="22"/>
        </w:rPr>
        <w:t xml:space="preserve">At the end of each Sprint, the tool executables for WIPO Sequence were provided to </w:t>
      </w:r>
      <w:r w:rsidR="00F51113">
        <w:rPr>
          <w:szCs w:val="22"/>
        </w:rPr>
        <w:t>IPO</w:t>
      </w:r>
      <w:r w:rsidR="003B36B6" w:rsidRPr="008163AC">
        <w:rPr>
          <w:szCs w:val="22"/>
        </w:rPr>
        <w:t xml:space="preserve">s with Sprints 5, 6, 7, and 8 and </w:t>
      </w:r>
      <w:r w:rsidR="009D3DAB">
        <w:rPr>
          <w:szCs w:val="22"/>
        </w:rPr>
        <w:t>10</w:t>
      </w:r>
      <w:r w:rsidR="004E1531">
        <w:rPr>
          <w:szCs w:val="22"/>
        </w:rPr>
        <w:t>.  A</w:t>
      </w:r>
      <w:r w:rsidR="003B36B6" w:rsidRPr="008163AC">
        <w:rPr>
          <w:szCs w:val="22"/>
        </w:rPr>
        <w:t xml:space="preserve">t the end of Sprint 6, applicants nominated by </w:t>
      </w:r>
      <w:r w:rsidR="005F57D9">
        <w:rPr>
          <w:szCs w:val="22"/>
        </w:rPr>
        <w:t xml:space="preserve">the </w:t>
      </w:r>
      <w:r w:rsidR="00C2625D">
        <w:rPr>
          <w:szCs w:val="22"/>
        </w:rPr>
        <w:t>SEQL TF</w:t>
      </w:r>
      <w:r w:rsidR="003B36B6" w:rsidRPr="008163AC">
        <w:rPr>
          <w:szCs w:val="22"/>
        </w:rPr>
        <w:t xml:space="preserve"> members were also </w:t>
      </w:r>
      <w:r w:rsidR="00C25063" w:rsidRPr="008163AC">
        <w:rPr>
          <w:szCs w:val="22"/>
        </w:rPr>
        <w:t>provid</w:t>
      </w:r>
      <w:r w:rsidR="00337663">
        <w:rPr>
          <w:szCs w:val="22"/>
        </w:rPr>
        <w:t>ed the opportunity to test the t</w:t>
      </w:r>
      <w:r w:rsidR="00C25063" w:rsidRPr="008163AC">
        <w:rPr>
          <w:szCs w:val="22"/>
        </w:rPr>
        <w:t>ool</w:t>
      </w:r>
      <w:r w:rsidR="00815910">
        <w:rPr>
          <w:szCs w:val="22"/>
        </w:rPr>
        <w:t xml:space="preserve">.  </w:t>
      </w:r>
      <w:r w:rsidR="00815910" w:rsidRPr="008163AC">
        <w:rPr>
          <w:szCs w:val="22"/>
        </w:rPr>
        <w:t>T</w:t>
      </w:r>
      <w:r w:rsidR="00C25063" w:rsidRPr="008163AC">
        <w:rPr>
          <w:szCs w:val="22"/>
        </w:rPr>
        <w:t>he WIPO Sequence Validator has now been provided at two stages of development to allow IPOs to determine how to incorporate this microservice into their current IT Systems.</w:t>
      </w:r>
    </w:p>
    <w:p w14:paraId="7CA74365" w14:textId="77777777" w:rsidR="00810485" w:rsidRPr="008163AC" w:rsidRDefault="00810485" w:rsidP="009C53D4">
      <w:pPr>
        <w:pStyle w:val="Heading2"/>
        <w:rPr>
          <w:szCs w:val="22"/>
        </w:rPr>
      </w:pPr>
      <w:r w:rsidRPr="008163AC">
        <w:rPr>
          <w:szCs w:val="22"/>
        </w:rPr>
        <w:t>FUTURE DEVELOPMENT</w:t>
      </w:r>
    </w:p>
    <w:p w14:paraId="37D165E4" w14:textId="78AD3F02" w:rsidR="00810485" w:rsidRPr="008163AC" w:rsidRDefault="00810485" w:rsidP="00754A5B">
      <w:pPr>
        <w:pStyle w:val="ONUME"/>
        <w:rPr>
          <w:szCs w:val="22"/>
        </w:rPr>
      </w:pPr>
      <w:r w:rsidRPr="008163AC">
        <w:rPr>
          <w:szCs w:val="22"/>
        </w:rPr>
        <w:fldChar w:fldCharType="begin"/>
      </w:r>
      <w:r w:rsidRPr="008163AC">
        <w:rPr>
          <w:szCs w:val="22"/>
        </w:rPr>
        <w:instrText xml:space="preserve"> AUTONUM  </w:instrText>
      </w:r>
      <w:r w:rsidRPr="008163AC">
        <w:rPr>
          <w:szCs w:val="22"/>
        </w:rPr>
        <w:fldChar w:fldCharType="end"/>
      </w:r>
      <w:r w:rsidRPr="008163AC">
        <w:rPr>
          <w:szCs w:val="22"/>
        </w:rPr>
        <w:tab/>
      </w:r>
      <w:r w:rsidR="008B7D05" w:rsidRPr="008163AC">
        <w:rPr>
          <w:szCs w:val="22"/>
        </w:rPr>
        <w:t xml:space="preserve">Following feedback </w:t>
      </w:r>
      <w:r w:rsidR="008B7D05" w:rsidRPr="0072331B">
        <w:rPr>
          <w:szCs w:val="22"/>
        </w:rPr>
        <w:t xml:space="preserve">from </w:t>
      </w:r>
      <w:r w:rsidR="00513330" w:rsidRPr="0072331B">
        <w:rPr>
          <w:szCs w:val="22"/>
        </w:rPr>
        <w:t>IPOs</w:t>
      </w:r>
      <w:r w:rsidR="008B7D05" w:rsidRPr="008163AC">
        <w:rPr>
          <w:szCs w:val="22"/>
        </w:rPr>
        <w:t xml:space="preserve"> in regards to the WIPO Sequence Validator, the International Bureau is currently seeking feedback </w:t>
      </w:r>
      <w:r w:rsidR="009E3A60">
        <w:rPr>
          <w:szCs w:val="22"/>
        </w:rPr>
        <w:t xml:space="preserve">from the SEQL TF </w:t>
      </w:r>
      <w:r w:rsidR="008B7D05" w:rsidRPr="008163AC">
        <w:rPr>
          <w:szCs w:val="22"/>
        </w:rPr>
        <w:t>on future c</w:t>
      </w:r>
      <w:r w:rsidR="00337663">
        <w:rPr>
          <w:szCs w:val="22"/>
        </w:rPr>
        <w:t>apability of the WIPO Sequence t</w:t>
      </w:r>
      <w:r w:rsidR="008B7D05" w:rsidRPr="008163AC">
        <w:rPr>
          <w:szCs w:val="22"/>
        </w:rPr>
        <w:t>ool</w:t>
      </w:r>
      <w:r w:rsidR="00815910">
        <w:rPr>
          <w:szCs w:val="22"/>
        </w:rPr>
        <w:t xml:space="preserve">.  </w:t>
      </w:r>
      <w:r w:rsidR="00815910" w:rsidRPr="008163AC">
        <w:rPr>
          <w:szCs w:val="22"/>
        </w:rPr>
        <w:t>O</w:t>
      </w:r>
      <w:r w:rsidR="00F07366">
        <w:rPr>
          <w:szCs w:val="22"/>
        </w:rPr>
        <w:t>n</w:t>
      </w:r>
      <w:r w:rsidR="008B7D05" w:rsidRPr="008163AC">
        <w:rPr>
          <w:szCs w:val="22"/>
        </w:rPr>
        <w:t>e suggestion is t</w:t>
      </w:r>
      <w:r w:rsidR="00337663">
        <w:rPr>
          <w:szCs w:val="22"/>
        </w:rPr>
        <w:t>o provide functionality in the t</w:t>
      </w:r>
      <w:r w:rsidR="008B7D05" w:rsidRPr="008163AC">
        <w:rPr>
          <w:szCs w:val="22"/>
        </w:rPr>
        <w:t xml:space="preserve">ool </w:t>
      </w:r>
      <w:r w:rsidR="00513330">
        <w:rPr>
          <w:szCs w:val="22"/>
        </w:rPr>
        <w:t>that</w:t>
      </w:r>
      <w:r w:rsidR="00513330" w:rsidRPr="008163AC">
        <w:rPr>
          <w:szCs w:val="22"/>
        </w:rPr>
        <w:t xml:space="preserve"> </w:t>
      </w:r>
      <w:r w:rsidR="008B7D05" w:rsidRPr="008163AC">
        <w:rPr>
          <w:szCs w:val="22"/>
        </w:rPr>
        <w:t xml:space="preserve">would assist patent examiners during the examination process.  </w:t>
      </w:r>
      <w:r w:rsidR="00AB4C22" w:rsidRPr="008163AC">
        <w:rPr>
          <w:szCs w:val="22"/>
        </w:rPr>
        <w:t>Suggested functionalities include:</w:t>
      </w:r>
    </w:p>
    <w:p w14:paraId="773E9A64" w14:textId="2D56CFBE" w:rsidR="00AB4C22" w:rsidRPr="008163AC" w:rsidRDefault="009E3A60" w:rsidP="00F07366">
      <w:pPr>
        <w:pStyle w:val="ListParagraph"/>
        <w:numPr>
          <w:ilvl w:val="0"/>
          <w:numId w:val="16"/>
        </w:numPr>
        <w:rPr>
          <w:szCs w:val="22"/>
        </w:rPr>
      </w:pPr>
      <w:r>
        <w:rPr>
          <w:szCs w:val="22"/>
        </w:rPr>
        <w:t>e</w:t>
      </w:r>
      <w:r w:rsidR="00AB4C22" w:rsidRPr="008163AC">
        <w:rPr>
          <w:szCs w:val="22"/>
        </w:rPr>
        <w:t xml:space="preserve">xtracting of sequence residues from the listing to be exported into FASTA format, to assist in entering these residues into </w:t>
      </w:r>
      <w:r w:rsidR="009D3DAB">
        <w:rPr>
          <w:szCs w:val="22"/>
        </w:rPr>
        <w:t xml:space="preserve">a </w:t>
      </w:r>
      <w:r w:rsidR="00AB4C22" w:rsidRPr="008163AC">
        <w:rPr>
          <w:szCs w:val="22"/>
        </w:rPr>
        <w:t xml:space="preserve">search tool; and </w:t>
      </w:r>
    </w:p>
    <w:p w14:paraId="220FD8AA" w14:textId="698EBFDD" w:rsidR="00F07366" w:rsidRDefault="009E3A60" w:rsidP="00F07366">
      <w:pPr>
        <w:pStyle w:val="ListParagraph"/>
        <w:numPr>
          <w:ilvl w:val="0"/>
          <w:numId w:val="16"/>
        </w:numPr>
        <w:spacing w:after="220"/>
        <w:contextualSpacing w:val="0"/>
        <w:rPr>
          <w:szCs w:val="22"/>
        </w:rPr>
      </w:pPr>
      <w:r>
        <w:rPr>
          <w:szCs w:val="22"/>
        </w:rPr>
        <w:t>a</w:t>
      </w:r>
      <w:r w:rsidR="00AB4C22" w:rsidRPr="008163AC">
        <w:rPr>
          <w:szCs w:val="22"/>
        </w:rPr>
        <w:t xml:space="preserve"> tool to perform a comparison of two ST.26 compliant sequence listings. </w:t>
      </w:r>
    </w:p>
    <w:p w14:paraId="57A6DF15" w14:textId="6613C10E" w:rsidR="005F57D9" w:rsidRPr="008163AC" w:rsidRDefault="005E1EEE" w:rsidP="005F57D9">
      <w:pPr>
        <w:pStyle w:val="Heading2"/>
        <w:rPr>
          <w:szCs w:val="22"/>
        </w:rPr>
      </w:pPr>
      <w:r>
        <w:rPr>
          <w:caps w:val="0"/>
          <w:szCs w:val="22"/>
        </w:rPr>
        <w:t>DEMONSTRATION OF THE TOOL</w:t>
      </w:r>
    </w:p>
    <w:p w14:paraId="37C915E0" w14:textId="0BF64413" w:rsidR="005F57D9" w:rsidRDefault="00703BF7" w:rsidP="00BC3549">
      <w:pPr>
        <w:spacing w:after="22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5F57D9">
        <w:rPr>
          <w:szCs w:val="22"/>
        </w:rPr>
        <w:t xml:space="preserve">The </w:t>
      </w:r>
      <w:r w:rsidR="0072331B">
        <w:rPr>
          <w:szCs w:val="22"/>
        </w:rPr>
        <w:t xml:space="preserve">first release of the WIPO Sequence </w:t>
      </w:r>
      <w:r w:rsidR="00337663">
        <w:rPr>
          <w:szCs w:val="22"/>
        </w:rPr>
        <w:t>t</w:t>
      </w:r>
      <w:r w:rsidR="005F57D9">
        <w:rPr>
          <w:szCs w:val="22"/>
        </w:rPr>
        <w:t>ool will be demonstrated at the seventh session of the CWS</w:t>
      </w:r>
      <w:r w:rsidR="0072331B">
        <w:rPr>
          <w:szCs w:val="22"/>
        </w:rPr>
        <w:t xml:space="preserve"> in order to provide the CWS with a high-level k</w:t>
      </w:r>
      <w:r>
        <w:rPr>
          <w:szCs w:val="22"/>
        </w:rPr>
        <w:t>nowledge of its functionalities.</w:t>
      </w:r>
    </w:p>
    <w:p w14:paraId="385905C5" w14:textId="77777777" w:rsidR="00E33DC5" w:rsidRPr="009C53D4" w:rsidRDefault="00A04409" w:rsidP="009C53D4">
      <w:pPr>
        <w:pStyle w:val="ONUME"/>
        <w:ind w:left="5534"/>
        <w:rPr>
          <w:rStyle w:val="H3-DecisionChar"/>
          <w:sz w:val="22"/>
          <w:szCs w:val="22"/>
        </w:rPr>
      </w:pPr>
      <w:r w:rsidRPr="009C53D4">
        <w:rPr>
          <w:rStyle w:val="H3-DecisionChar"/>
          <w:sz w:val="22"/>
          <w:szCs w:val="22"/>
        </w:rPr>
        <w:fldChar w:fldCharType="begin"/>
      </w:r>
      <w:r w:rsidRPr="009C53D4">
        <w:rPr>
          <w:rStyle w:val="H3-DecisionChar"/>
          <w:sz w:val="22"/>
          <w:szCs w:val="22"/>
        </w:rPr>
        <w:instrText xml:space="preserve"> AUTONUM  </w:instrText>
      </w:r>
      <w:r w:rsidRPr="009C53D4">
        <w:rPr>
          <w:rStyle w:val="H3-DecisionChar"/>
          <w:sz w:val="22"/>
          <w:szCs w:val="22"/>
        </w:rPr>
        <w:fldChar w:fldCharType="end"/>
      </w:r>
      <w:r w:rsidRPr="009C53D4">
        <w:rPr>
          <w:rStyle w:val="H3-DecisionChar"/>
          <w:sz w:val="22"/>
          <w:szCs w:val="22"/>
        </w:rPr>
        <w:tab/>
      </w:r>
      <w:r w:rsidR="00E33DC5" w:rsidRPr="009C53D4">
        <w:rPr>
          <w:rStyle w:val="H3-DecisionChar"/>
          <w:sz w:val="22"/>
          <w:szCs w:val="22"/>
        </w:rPr>
        <w:t>The CWS is invited to:</w:t>
      </w:r>
    </w:p>
    <w:p w14:paraId="4A3F36C6" w14:textId="34CF3A1A" w:rsidR="00AB4C22" w:rsidRPr="009C53D4" w:rsidRDefault="009C53D4" w:rsidP="009C53D4">
      <w:pPr>
        <w:pStyle w:val="BodyText"/>
        <w:tabs>
          <w:tab w:val="left" w:pos="6050"/>
          <w:tab w:val="left" w:pos="6600"/>
        </w:tabs>
        <w:ind w:left="5580"/>
        <w:rPr>
          <w:i/>
          <w:szCs w:val="22"/>
        </w:rPr>
      </w:pPr>
      <w:r>
        <w:rPr>
          <w:i/>
          <w:szCs w:val="22"/>
        </w:rPr>
        <w:tab/>
        <w:t>(</w:t>
      </w:r>
      <w:r w:rsidRPr="00B9166D">
        <w:rPr>
          <w:i/>
          <w:szCs w:val="22"/>
        </w:rPr>
        <w:t>a)</w:t>
      </w:r>
      <w:r w:rsidRPr="00B9166D">
        <w:rPr>
          <w:i/>
          <w:szCs w:val="22"/>
        </w:rPr>
        <w:tab/>
      </w:r>
      <w:r w:rsidR="009E3A60">
        <w:rPr>
          <w:i/>
          <w:szCs w:val="22"/>
        </w:rPr>
        <w:t>note the contents of the</w:t>
      </w:r>
      <w:r w:rsidRPr="007B00D6">
        <w:rPr>
          <w:i/>
          <w:szCs w:val="22"/>
        </w:rPr>
        <w:t xml:space="preserve"> present document</w:t>
      </w:r>
      <w:r>
        <w:rPr>
          <w:i/>
          <w:szCs w:val="22"/>
        </w:rPr>
        <w:t xml:space="preserve"> </w:t>
      </w:r>
      <w:r w:rsidR="00E33DC5" w:rsidRPr="009C53D4">
        <w:rPr>
          <w:i/>
          <w:szCs w:val="22"/>
        </w:rPr>
        <w:t>including the updated termin</w:t>
      </w:r>
      <w:r w:rsidR="003E4F03" w:rsidRPr="009C53D4">
        <w:rPr>
          <w:i/>
          <w:szCs w:val="22"/>
        </w:rPr>
        <w:t xml:space="preserve">ology for the ST.26 common tool; </w:t>
      </w:r>
      <w:r w:rsidR="009E3A60">
        <w:rPr>
          <w:i/>
          <w:szCs w:val="22"/>
        </w:rPr>
        <w:t>and</w:t>
      </w:r>
    </w:p>
    <w:p w14:paraId="0B277F3D" w14:textId="694EC814" w:rsidR="002928D3" w:rsidRPr="00D41430" w:rsidRDefault="009E3A60" w:rsidP="00754A5B">
      <w:pPr>
        <w:pStyle w:val="BodyText"/>
        <w:tabs>
          <w:tab w:val="left" w:pos="6050"/>
          <w:tab w:val="left" w:pos="6600"/>
        </w:tabs>
        <w:spacing w:after="0"/>
        <w:ind w:left="5587"/>
        <w:rPr>
          <w:szCs w:val="22"/>
        </w:rPr>
      </w:pPr>
      <w:r>
        <w:rPr>
          <w:i/>
          <w:szCs w:val="22"/>
        </w:rPr>
        <w:tab/>
        <w:t>(b</w:t>
      </w:r>
      <w:r w:rsidR="009C53D4">
        <w:rPr>
          <w:i/>
          <w:szCs w:val="22"/>
        </w:rPr>
        <w:t>)</w:t>
      </w:r>
      <w:r w:rsidR="009C53D4">
        <w:rPr>
          <w:i/>
          <w:szCs w:val="22"/>
        </w:rPr>
        <w:tab/>
      </w:r>
      <w:r w:rsidR="003E4F03" w:rsidRPr="009C53D4">
        <w:rPr>
          <w:i/>
          <w:szCs w:val="22"/>
        </w:rPr>
        <w:t>e</w:t>
      </w:r>
      <w:r w:rsidR="00C825E0" w:rsidRPr="009C53D4">
        <w:rPr>
          <w:i/>
          <w:szCs w:val="22"/>
        </w:rPr>
        <w:t>ncourage IPOs to</w:t>
      </w:r>
      <w:r>
        <w:rPr>
          <w:i/>
          <w:szCs w:val="22"/>
        </w:rPr>
        <w:t xml:space="preserve"> trial the </w:t>
      </w:r>
      <w:r w:rsidR="00337663">
        <w:rPr>
          <w:i/>
          <w:szCs w:val="22"/>
        </w:rPr>
        <w:t>release of the t</w:t>
      </w:r>
      <w:r w:rsidR="00C825E0" w:rsidRPr="009C53D4">
        <w:rPr>
          <w:i/>
          <w:szCs w:val="22"/>
        </w:rPr>
        <w:t>ool</w:t>
      </w:r>
      <w:r w:rsidR="008B7D05" w:rsidRPr="009C53D4">
        <w:rPr>
          <w:i/>
          <w:szCs w:val="22"/>
        </w:rPr>
        <w:t xml:space="preserve"> at the end of September 2019</w:t>
      </w:r>
      <w:r>
        <w:rPr>
          <w:i/>
          <w:szCs w:val="22"/>
        </w:rPr>
        <w:t xml:space="preserve"> and provide feedback</w:t>
      </w:r>
      <w:r w:rsidR="008B7D05" w:rsidRPr="009C53D4">
        <w:rPr>
          <w:i/>
          <w:szCs w:val="22"/>
        </w:rPr>
        <w:t>.</w:t>
      </w:r>
    </w:p>
    <w:p w14:paraId="05490F05" w14:textId="77777777" w:rsidR="009C53D4" w:rsidRPr="00D41430" w:rsidRDefault="009C53D4" w:rsidP="009C53D4">
      <w:pPr>
        <w:pStyle w:val="BodyText"/>
        <w:tabs>
          <w:tab w:val="left" w:pos="6050"/>
          <w:tab w:val="left" w:pos="6600"/>
        </w:tabs>
        <w:spacing w:after="0"/>
        <w:rPr>
          <w:szCs w:val="22"/>
        </w:rPr>
      </w:pPr>
    </w:p>
    <w:p w14:paraId="5ED1EDB5" w14:textId="77777777" w:rsidR="009C53D4" w:rsidRPr="00D41430" w:rsidRDefault="009C53D4" w:rsidP="009C53D4">
      <w:pPr>
        <w:pStyle w:val="BodyText"/>
        <w:tabs>
          <w:tab w:val="left" w:pos="6050"/>
          <w:tab w:val="left" w:pos="6600"/>
        </w:tabs>
        <w:spacing w:after="0"/>
        <w:rPr>
          <w:szCs w:val="22"/>
        </w:rPr>
      </w:pPr>
    </w:p>
    <w:p w14:paraId="3699301E" w14:textId="537AA152" w:rsidR="005A2A34" w:rsidRPr="009C53D4" w:rsidRDefault="005A2A34" w:rsidP="00E5382F">
      <w:pPr>
        <w:tabs>
          <w:tab w:val="left" w:pos="4140"/>
        </w:tabs>
        <w:ind w:right="1975"/>
        <w:jc w:val="right"/>
        <w:rPr>
          <w:szCs w:val="22"/>
        </w:rPr>
      </w:pPr>
      <w:r w:rsidRPr="009C53D4">
        <w:rPr>
          <w:szCs w:val="22"/>
        </w:rPr>
        <w:t>[</w:t>
      </w:r>
      <w:r w:rsidR="00536A78">
        <w:rPr>
          <w:szCs w:val="22"/>
        </w:rPr>
        <w:t>End of document</w:t>
      </w:r>
      <w:r w:rsidRPr="009C53D4">
        <w:rPr>
          <w:szCs w:val="22"/>
        </w:rPr>
        <w:t>]</w:t>
      </w:r>
    </w:p>
    <w:sectPr w:rsidR="005A2A34" w:rsidRPr="009C53D4" w:rsidSect="009B5FA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37AF3" w14:textId="77777777" w:rsidR="0020520B" w:rsidRDefault="0020520B">
      <w:r>
        <w:separator/>
      </w:r>
    </w:p>
  </w:endnote>
  <w:endnote w:type="continuationSeparator" w:id="0">
    <w:p w14:paraId="00245962" w14:textId="77777777" w:rsidR="0020520B" w:rsidRDefault="0020520B" w:rsidP="003B38C1">
      <w:r>
        <w:separator/>
      </w:r>
    </w:p>
    <w:p w14:paraId="0D85A69F" w14:textId="77777777" w:rsidR="0020520B" w:rsidRPr="003B38C1" w:rsidRDefault="002052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8E866C" w14:textId="77777777" w:rsidR="0020520B" w:rsidRPr="003B38C1" w:rsidRDefault="002052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915F3" w14:textId="77777777" w:rsidR="0020520B" w:rsidRDefault="0020520B">
      <w:r>
        <w:separator/>
      </w:r>
    </w:p>
  </w:footnote>
  <w:footnote w:type="continuationSeparator" w:id="0">
    <w:p w14:paraId="49D4423C" w14:textId="77777777" w:rsidR="0020520B" w:rsidRDefault="0020520B" w:rsidP="008B60B2">
      <w:r>
        <w:separator/>
      </w:r>
    </w:p>
    <w:p w14:paraId="6EFDC618" w14:textId="77777777" w:rsidR="0020520B" w:rsidRPr="00ED77FB" w:rsidRDefault="002052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024C9B2" w14:textId="77777777" w:rsidR="0020520B" w:rsidRPr="00ED77FB" w:rsidRDefault="002052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A268D" w14:textId="77777777" w:rsidR="00EC4E49" w:rsidRDefault="009B5FA8" w:rsidP="00477D6B">
    <w:pPr>
      <w:jc w:val="right"/>
    </w:pPr>
    <w:bookmarkStart w:id="6" w:name="Code2"/>
    <w:bookmarkEnd w:id="6"/>
    <w:r>
      <w:t>CWS/7/15</w:t>
    </w:r>
  </w:p>
  <w:p w14:paraId="55D5D7AC" w14:textId="4706A864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47794">
      <w:rPr>
        <w:noProof/>
      </w:rPr>
      <w:t>2</w:t>
    </w:r>
    <w:r>
      <w:fldChar w:fldCharType="end"/>
    </w:r>
  </w:p>
  <w:p w14:paraId="07BFC36B" w14:textId="77777777" w:rsidR="00EC4E49" w:rsidRDefault="00EC4E49" w:rsidP="00477D6B">
    <w:pPr>
      <w:jc w:val="right"/>
    </w:pPr>
  </w:p>
  <w:p w14:paraId="62B8A2DB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B8533D"/>
    <w:multiLevelType w:val="hybridMultilevel"/>
    <w:tmpl w:val="0734AC3E"/>
    <w:lvl w:ilvl="0" w:tplc="1B167A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A4503"/>
    <w:multiLevelType w:val="hybridMultilevel"/>
    <w:tmpl w:val="751AE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30445"/>
    <w:multiLevelType w:val="hybridMultilevel"/>
    <w:tmpl w:val="09A41FF8"/>
    <w:lvl w:ilvl="0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86D1AB2"/>
    <w:multiLevelType w:val="hybridMultilevel"/>
    <w:tmpl w:val="61987C68"/>
    <w:lvl w:ilvl="0" w:tplc="1B167A3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6E4A56"/>
    <w:multiLevelType w:val="hybridMultilevel"/>
    <w:tmpl w:val="F6C0EC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8313E5"/>
    <w:multiLevelType w:val="hybridMultilevel"/>
    <w:tmpl w:val="C5FC0A4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1D0C6B"/>
    <w:multiLevelType w:val="hybridMultilevel"/>
    <w:tmpl w:val="2FD0CCB8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A1561"/>
    <w:multiLevelType w:val="hybridMultilevel"/>
    <w:tmpl w:val="94761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237E43"/>
    <w:multiLevelType w:val="hybridMultilevel"/>
    <w:tmpl w:val="3AC4F31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46A52"/>
    <w:multiLevelType w:val="hybridMultilevel"/>
    <w:tmpl w:val="93B27FD0"/>
    <w:lvl w:ilvl="0" w:tplc="14148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EF5504"/>
    <w:multiLevelType w:val="hybridMultilevel"/>
    <w:tmpl w:val="7DEA0E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3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  <w:num w:numId="13">
    <w:abstractNumId w:val="16"/>
  </w:num>
  <w:num w:numId="14">
    <w:abstractNumId w:val="12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A8"/>
    <w:rsid w:val="00026A2C"/>
    <w:rsid w:val="00043CAA"/>
    <w:rsid w:val="00057B21"/>
    <w:rsid w:val="00075432"/>
    <w:rsid w:val="000838EF"/>
    <w:rsid w:val="00084C62"/>
    <w:rsid w:val="000968ED"/>
    <w:rsid w:val="000A6F0F"/>
    <w:rsid w:val="000F5E56"/>
    <w:rsid w:val="000F6F46"/>
    <w:rsid w:val="001362EE"/>
    <w:rsid w:val="001647D5"/>
    <w:rsid w:val="00170B8F"/>
    <w:rsid w:val="001832A6"/>
    <w:rsid w:val="0020520B"/>
    <w:rsid w:val="0021217E"/>
    <w:rsid w:val="002446BD"/>
    <w:rsid w:val="002634C4"/>
    <w:rsid w:val="002928D3"/>
    <w:rsid w:val="00295C3A"/>
    <w:rsid w:val="002E31DB"/>
    <w:rsid w:val="002E7FE3"/>
    <w:rsid w:val="002F1FE6"/>
    <w:rsid w:val="002F4E68"/>
    <w:rsid w:val="00303887"/>
    <w:rsid w:val="00312F7F"/>
    <w:rsid w:val="00337663"/>
    <w:rsid w:val="003445F6"/>
    <w:rsid w:val="0035322C"/>
    <w:rsid w:val="00361450"/>
    <w:rsid w:val="003673CF"/>
    <w:rsid w:val="00383A83"/>
    <w:rsid w:val="003845C1"/>
    <w:rsid w:val="003943AB"/>
    <w:rsid w:val="003A6F89"/>
    <w:rsid w:val="003B36B6"/>
    <w:rsid w:val="003B38C1"/>
    <w:rsid w:val="003E4F03"/>
    <w:rsid w:val="00423E3E"/>
    <w:rsid w:val="00427AF4"/>
    <w:rsid w:val="00441761"/>
    <w:rsid w:val="00450671"/>
    <w:rsid w:val="004647DA"/>
    <w:rsid w:val="00474062"/>
    <w:rsid w:val="00477D6B"/>
    <w:rsid w:val="0048261E"/>
    <w:rsid w:val="004E1531"/>
    <w:rsid w:val="005019FF"/>
    <w:rsid w:val="00513330"/>
    <w:rsid w:val="0053057A"/>
    <w:rsid w:val="00536A78"/>
    <w:rsid w:val="005406F9"/>
    <w:rsid w:val="00560A29"/>
    <w:rsid w:val="00592533"/>
    <w:rsid w:val="005A2A34"/>
    <w:rsid w:val="005C6649"/>
    <w:rsid w:val="005D7FC0"/>
    <w:rsid w:val="005E1EEE"/>
    <w:rsid w:val="005F3D3B"/>
    <w:rsid w:val="005F57D9"/>
    <w:rsid w:val="00605827"/>
    <w:rsid w:val="00646050"/>
    <w:rsid w:val="00657463"/>
    <w:rsid w:val="006713CA"/>
    <w:rsid w:val="00676C5C"/>
    <w:rsid w:val="00703BF7"/>
    <w:rsid w:val="0072331B"/>
    <w:rsid w:val="00754A5B"/>
    <w:rsid w:val="007671E6"/>
    <w:rsid w:val="007A4976"/>
    <w:rsid w:val="007A5F17"/>
    <w:rsid w:val="007B0975"/>
    <w:rsid w:val="007B7CA1"/>
    <w:rsid w:val="007D1613"/>
    <w:rsid w:val="007E4C0E"/>
    <w:rsid w:val="00810485"/>
    <w:rsid w:val="00815910"/>
    <w:rsid w:val="008163AC"/>
    <w:rsid w:val="00823583"/>
    <w:rsid w:val="00884407"/>
    <w:rsid w:val="008A134B"/>
    <w:rsid w:val="008A75E5"/>
    <w:rsid w:val="008B2CC1"/>
    <w:rsid w:val="008B60B2"/>
    <w:rsid w:val="008B7D05"/>
    <w:rsid w:val="0090731E"/>
    <w:rsid w:val="00916EE2"/>
    <w:rsid w:val="00966A22"/>
    <w:rsid w:val="0096722F"/>
    <w:rsid w:val="00980843"/>
    <w:rsid w:val="009B5FA8"/>
    <w:rsid w:val="009C53D4"/>
    <w:rsid w:val="009C7DB0"/>
    <w:rsid w:val="009D1AC0"/>
    <w:rsid w:val="009D3DAB"/>
    <w:rsid w:val="009E2791"/>
    <w:rsid w:val="009E3A60"/>
    <w:rsid w:val="009E3F6F"/>
    <w:rsid w:val="009F499F"/>
    <w:rsid w:val="00A04409"/>
    <w:rsid w:val="00A37342"/>
    <w:rsid w:val="00A42DAF"/>
    <w:rsid w:val="00A45BD8"/>
    <w:rsid w:val="00A47794"/>
    <w:rsid w:val="00A7504C"/>
    <w:rsid w:val="00A869B7"/>
    <w:rsid w:val="00A930E7"/>
    <w:rsid w:val="00AB4C22"/>
    <w:rsid w:val="00AC205C"/>
    <w:rsid w:val="00AF0A6B"/>
    <w:rsid w:val="00AF633C"/>
    <w:rsid w:val="00B05A69"/>
    <w:rsid w:val="00B9734B"/>
    <w:rsid w:val="00BA30E2"/>
    <w:rsid w:val="00BC3549"/>
    <w:rsid w:val="00C0065B"/>
    <w:rsid w:val="00C04864"/>
    <w:rsid w:val="00C11BFE"/>
    <w:rsid w:val="00C25063"/>
    <w:rsid w:val="00C2625D"/>
    <w:rsid w:val="00C46F6B"/>
    <w:rsid w:val="00C5068F"/>
    <w:rsid w:val="00C825E0"/>
    <w:rsid w:val="00C86D74"/>
    <w:rsid w:val="00CC7322"/>
    <w:rsid w:val="00CC7A0D"/>
    <w:rsid w:val="00CD04F1"/>
    <w:rsid w:val="00CD59F2"/>
    <w:rsid w:val="00D20488"/>
    <w:rsid w:val="00D3124F"/>
    <w:rsid w:val="00D41430"/>
    <w:rsid w:val="00D45252"/>
    <w:rsid w:val="00D71B4D"/>
    <w:rsid w:val="00D93D55"/>
    <w:rsid w:val="00D94667"/>
    <w:rsid w:val="00DB58CD"/>
    <w:rsid w:val="00DC2326"/>
    <w:rsid w:val="00DC3A99"/>
    <w:rsid w:val="00DE186A"/>
    <w:rsid w:val="00E15015"/>
    <w:rsid w:val="00E335FE"/>
    <w:rsid w:val="00E33DC5"/>
    <w:rsid w:val="00E5382F"/>
    <w:rsid w:val="00E73FBE"/>
    <w:rsid w:val="00EA7D6E"/>
    <w:rsid w:val="00EC4E49"/>
    <w:rsid w:val="00ED77FB"/>
    <w:rsid w:val="00EE45FA"/>
    <w:rsid w:val="00F07366"/>
    <w:rsid w:val="00F51113"/>
    <w:rsid w:val="00F66152"/>
    <w:rsid w:val="00F66BFD"/>
    <w:rsid w:val="00F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7FB8ED1"/>
  <w15:docId w15:val="{EEF6F475-1F95-4D67-8C93-4084E05A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295C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486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163AC"/>
    <w:rPr>
      <w:rFonts w:ascii="Arial" w:eastAsia="SimSun" w:hAnsi="Arial" w:cs="Arial"/>
      <w:sz w:val="22"/>
      <w:lang w:val="en-US" w:eastAsia="zh-CN"/>
    </w:rPr>
  </w:style>
  <w:style w:type="character" w:customStyle="1" w:styleId="ONUMEChar">
    <w:name w:val="ONUM E Char"/>
    <w:link w:val="ONUME"/>
    <w:locked/>
    <w:rsid w:val="009C53D4"/>
    <w:rPr>
      <w:rFonts w:ascii="Arial" w:eastAsia="SimSun" w:hAnsi="Arial" w:cs="Arial"/>
      <w:sz w:val="22"/>
      <w:lang w:val="en-US" w:eastAsia="zh-CN"/>
    </w:rPr>
  </w:style>
  <w:style w:type="character" w:customStyle="1" w:styleId="H3-DecisionChar">
    <w:name w:val="H3-Decision Char"/>
    <w:link w:val="H3-Decision"/>
    <w:rsid w:val="009C53D4"/>
    <w:rPr>
      <w:i/>
      <w:sz w:val="24"/>
      <w:szCs w:val="24"/>
      <w:lang w:val="en-US" w:eastAsia="zh-CN"/>
    </w:rPr>
  </w:style>
  <w:style w:type="paragraph" w:customStyle="1" w:styleId="H3-Decision">
    <w:name w:val="H3-Decision"/>
    <w:basedOn w:val="Heading3"/>
    <w:link w:val="H3-DecisionChar"/>
    <w:rsid w:val="009C53D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BodyTextChar">
    <w:name w:val="Body Text Char"/>
    <w:basedOn w:val="DefaultParagraphFont"/>
    <w:link w:val="BodyText"/>
    <w:rsid w:val="009C53D4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link w:val="Heading2"/>
    <w:rsid w:val="00754A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0A6F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6F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6F0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A6F0F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onfluence/display/ST26softwa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1023</Words>
  <Characters>5499</Characters>
  <Application>Microsoft Office Word</Application>
  <DocSecurity>0</DocSecurity>
  <Lines>211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CWS/7/15 (in English)</vt:lpstr>
    </vt:vector>
  </TitlesOfParts>
  <Company>WIPO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CWS/7/15 (in English)</dc:title>
  <dc:subject>WIPO SEQUENCE TOOL</dc:subject>
  <dc:creator>WIPO</dc:creator>
  <cp:keywords>CWS, WIPO</cp:keywords>
  <cp:lastModifiedBy>DRAKE Sophie</cp:lastModifiedBy>
  <cp:revision>7</cp:revision>
  <cp:lastPrinted>2011-02-15T11:56:00Z</cp:lastPrinted>
  <dcterms:created xsi:type="dcterms:W3CDTF">2019-05-20T10:01:00Z</dcterms:created>
  <dcterms:modified xsi:type="dcterms:W3CDTF">2019-05-22T13:14:00Z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