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0E" w:rsidRPr="007D360E" w:rsidRDefault="007D360E" w:rsidP="007D360E">
      <w:pPr>
        <w:bidi/>
        <w:spacing w:line="360" w:lineRule="auto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  <w:lang w:val="fr-CH"/>
        </w:rPr>
      </w:pPr>
      <w:bookmarkStart w:id="0" w:name="_GoBack"/>
      <w:bookmarkEnd w:id="0"/>
      <w:r w:rsidRPr="007D360E">
        <w:rPr>
          <w:rFonts w:ascii="Arabic Typesetting" w:hAnsi="Arabic Typesetting" w:cs="Arabic Typesetting" w:hint="cs"/>
          <w:b/>
          <w:bCs/>
          <w:sz w:val="44"/>
          <w:szCs w:val="44"/>
          <w:rtl/>
          <w:lang w:val="fr-CH"/>
        </w:rPr>
        <w:t>جدول الأعمال</w:t>
      </w:r>
    </w:p>
    <w:p w:rsidR="007D360E" w:rsidRPr="007D360E" w:rsidRDefault="007D360E" w:rsidP="007D360E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افتتاح الدورة</w:t>
      </w:r>
    </w:p>
    <w:p w:rsidR="007D360E" w:rsidRPr="007D360E" w:rsidRDefault="007D360E" w:rsidP="007D360E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اعتماد جدول الأعمال</w:t>
      </w:r>
    </w:p>
    <w:p w:rsidR="006D1175" w:rsidRPr="006D1175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 xml:space="preserve">تقرير عن الدورة التقنية الافتراضية للفريق العامل الأول لمكاتب الملكية الفكرية الخمسة 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>(</w:t>
      </w:r>
      <w:r w:rsidRPr="007D360E">
        <w:rPr>
          <w:rFonts w:ascii="Arabic Typesetting" w:eastAsia="SimSun" w:hAnsi="Arabic Typesetting" w:cs="Arabic Typesetting"/>
          <w:sz w:val="36"/>
          <w:szCs w:val="36"/>
          <w:lang w:eastAsia="zh-CN"/>
        </w:rPr>
        <w:t>IP5 WG1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>)</w:t>
      </w: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 xml:space="preserve"> 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>والمعني</w:t>
      </w: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 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>بالتصنيف</w:t>
      </w:r>
    </w:p>
    <w:p w:rsidR="007D360E" w:rsidRPr="006D1175" w:rsidRDefault="007D360E" w:rsidP="006D1175">
      <w:pPr>
        <w:bidi/>
        <w:ind w:left="1253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6D1175">
        <w:rPr>
          <w:rFonts w:ascii="Arabic Typesetting" w:hAnsi="Arabic Typesetting" w:cs="Arabic Typesetting" w:hint="cs"/>
          <w:sz w:val="36"/>
          <w:szCs w:val="36"/>
          <w:rtl/>
          <w:lang w:val="fr-CH" w:bidi="ar-EG"/>
        </w:rPr>
        <w:t xml:space="preserve">عرض شفهي تلقيه </w:t>
      </w:r>
      <w:r w:rsidRPr="006D1175">
        <w:rPr>
          <w:rFonts w:ascii="Arabic Typesetting" w:hAnsi="Arabic Typesetting" w:cs="Arabic Typesetting"/>
          <w:sz w:val="36"/>
          <w:szCs w:val="36"/>
          <w:rtl/>
          <w:lang w:val="fr-CH" w:bidi="ar-EG"/>
        </w:rPr>
        <w:t>الإدارة الوطنية الصينية للملكية الفكرية</w:t>
      </w:r>
      <w:r w:rsidRPr="006D1175">
        <w:rPr>
          <w:rFonts w:ascii="Arabic Typesetting" w:hAnsi="Arabic Typesetting" w:cs="Arabic Typesetting" w:hint="cs"/>
          <w:sz w:val="36"/>
          <w:szCs w:val="36"/>
          <w:rtl/>
          <w:lang w:val="fr-CH" w:bidi="ar-EG"/>
        </w:rPr>
        <w:t xml:space="preserve"> </w:t>
      </w:r>
      <w:r w:rsidRPr="006D1175">
        <w:rPr>
          <w:rFonts w:ascii="Arabic Typesetting" w:hAnsi="Arabic Typesetting" w:cs="Arabic Typesetting"/>
          <w:sz w:val="36"/>
          <w:szCs w:val="36"/>
          <w:lang w:bidi="ar-EG"/>
        </w:rPr>
        <w:t>(CNIPA)</w:t>
      </w:r>
      <w:r w:rsidRPr="006D1175">
        <w:rPr>
          <w:rFonts w:ascii="Arabic Typesetting" w:hAnsi="Arabic Typesetting" w:cs="Arabic Typesetting" w:hint="cs"/>
          <w:sz w:val="36"/>
          <w:szCs w:val="36"/>
          <w:rtl/>
          <w:lang w:val="fr-CH" w:bidi="ar-EG"/>
        </w:rPr>
        <w:t xml:space="preserve"> نيابة عن مكاتب الملكية الفكرية</w:t>
      </w:r>
      <w:r w:rsidRPr="006D1175">
        <w:rPr>
          <w:rFonts w:ascii="Arabic Typesetting" w:hAnsi="Arabic Typesetting" w:cs="Arabic Typesetting" w:hint="eastAsia"/>
          <w:sz w:val="36"/>
          <w:szCs w:val="36"/>
          <w:rtl/>
          <w:lang w:val="fr-CH" w:bidi="ar-EG"/>
        </w:rPr>
        <w:t> </w:t>
      </w:r>
      <w:r w:rsidRPr="006D1175">
        <w:rPr>
          <w:rFonts w:ascii="Arabic Typesetting" w:hAnsi="Arabic Typesetting" w:cs="Arabic Typesetting" w:hint="cs"/>
          <w:sz w:val="36"/>
          <w:szCs w:val="36"/>
          <w:rtl/>
          <w:lang w:val="fr-CH" w:bidi="ar-EG"/>
        </w:rPr>
        <w:t>الخمسة.</w:t>
      </w:r>
    </w:p>
    <w:p w:rsidR="007D360E" w:rsidRPr="007D360E" w:rsidRDefault="007D360E" w:rsidP="007D360E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7D360E" w:rsidRPr="007D360E" w:rsidTr="00214F6D">
        <w:tc>
          <w:tcPr>
            <w:tcW w:w="1666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771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7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498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8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499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9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089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0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104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1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106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2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10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u w:val="single"/>
                <w:lang w:bidi="ar-EG"/>
              </w:rPr>
              <w:t>7</w:t>
            </w:r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3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113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4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115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5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123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6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127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مشروعات مراجعة التصنيف في مجال 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0"/>
      </w:tblGrid>
      <w:tr w:rsidR="007D360E" w:rsidRPr="007D360E" w:rsidTr="00214F6D">
        <w:trPr>
          <w:trHeight w:val="958"/>
        </w:trPr>
        <w:tc>
          <w:tcPr>
            <w:tcW w:w="1668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779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17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493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8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497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19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500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0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050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1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068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2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070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3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071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4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081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5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094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6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097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7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098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8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110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29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116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30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119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31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121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32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126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مشروعات مراجعة التصنيف في مجال الكيمياء</w:t>
      </w:r>
    </w:p>
    <w:tbl>
      <w:tblPr>
        <w:tblStyle w:val="TableGrid"/>
        <w:bidiVisual/>
        <w:tblW w:w="845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6"/>
      </w:tblGrid>
      <w:tr w:rsidR="007D360E" w:rsidRPr="007D360E" w:rsidTr="00214F6D">
        <w:trPr>
          <w:trHeight w:val="640"/>
        </w:trPr>
        <w:tc>
          <w:tcPr>
            <w:tcW w:w="1694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759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33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490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34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C 492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35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F 082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مشروعا تعاريف التصنيف في مجال 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7D360E" w:rsidRPr="007D360E" w:rsidTr="00214F6D">
        <w:tc>
          <w:tcPr>
            <w:tcW w:w="1666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lastRenderedPageBreak/>
              <w:t>انظر المشروع:</w:t>
            </w:r>
          </w:p>
        </w:tc>
        <w:tc>
          <w:tcPr>
            <w:tcW w:w="6771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36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D 310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 تعاريف 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7D360E" w:rsidRPr="007D360E" w:rsidTr="00214F6D">
        <w:tc>
          <w:tcPr>
            <w:tcW w:w="1666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المشروع:</w:t>
            </w:r>
          </w:p>
        </w:tc>
        <w:tc>
          <w:tcPr>
            <w:tcW w:w="6771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37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D 312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مشروعا صيانة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7D360E" w:rsidRPr="007D360E" w:rsidTr="00214F6D">
        <w:tc>
          <w:tcPr>
            <w:tcW w:w="1666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771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38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629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39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787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0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800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مشروعات صيانة التصنيف في مجال 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7D360E" w:rsidRPr="007D360E" w:rsidTr="00214F6D">
        <w:tc>
          <w:tcPr>
            <w:tcW w:w="1666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771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lang w:bidi="ar-EG"/>
              </w:rPr>
            </w:pPr>
            <w:hyperlink r:id="rId41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628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2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791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3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795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4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796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5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797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6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799</w:t>
              </w:r>
            </w:hyperlink>
          </w:p>
        </w:tc>
      </w:tr>
    </w:tbl>
    <w:p w:rsidR="007D360E" w:rsidRPr="00AB674D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مشروعات صيانة 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7D360E" w:rsidRPr="007D360E" w:rsidTr="00AB674D">
        <w:tc>
          <w:tcPr>
            <w:tcW w:w="1647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574" w:type="dxa"/>
          </w:tcPr>
          <w:p w:rsidR="007D360E" w:rsidRPr="007D360E" w:rsidRDefault="00F77F89" w:rsidP="00AB674D">
            <w:pPr>
              <w:bidi/>
              <w:spacing w:before="36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hyperlink r:id="rId47" w:history="1"/>
            <w:hyperlink r:id="rId48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u w:val="single"/>
                <w:lang w:bidi="ar-EG"/>
              </w:rPr>
              <w:t>2</w:t>
            </w:r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49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793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50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794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 xml:space="preserve">وضع 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 xml:space="preserve">حذف الإحالات غير المنقصة في إطار مشروعات الصيانة من </w:t>
      </w:r>
      <w:r w:rsidRPr="007D360E">
        <w:rPr>
          <w:rFonts w:ascii="Arabic Typesetting" w:eastAsia="SimSun" w:hAnsi="Arabic Typesetting" w:cs="Arabic Typesetting"/>
          <w:sz w:val="36"/>
          <w:szCs w:val="36"/>
          <w:lang w:eastAsia="zh-CN"/>
        </w:rPr>
        <w:t>M 200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 xml:space="preserve"> إلى </w:t>
      </w:r>
      <w:r w:rsidRPr="007D360E">
        <w:rPr>
          <w:rFonts w:ascii="Arabic Typesetting" w:eastAsia="SimSun" w:hAnsi="Arabic Typesetting" w:cs="Arabic Typesetting"/>
          <w:sz w:val="36"/>
          <w:szCs w:val="36"/>
          <w:lang w:eastAsia="zh-CN"/>
        </w:rPr>
        <w:t>M 500</w:t>
      </w:r>
      <w:r w:rsidRPr="007D360E">
        <w:rPr>
          <w:rFonts w:ascii="Arabic Typesetting" w:eastAsia="SimSun" w:hAnsi="Arabic Typesetting" w:cs="Arabic Typesetting"/>
          <w:sz w:val="36"/>
          <w:szCs w:val="36"/>
          <w:rtl/>
          <w:lang w:val="fr-CH" w:eastAsia="zh-CN"/>
        </w:rPr>
        <w:t>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7D360E" w:rsidRPr="007D360E" w:rsidTr="00214F6D">
        <w:tc>
          <w:tcPr>
            <w:tcW w:w="1666" w:type="dxa"/>
          </w:tcPr>
          <w:p w:rsidR="007D360E" w:rsidRPr="007D360E" w:rsidRDefault="007D360E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rtl/>
                <w:lang w:val="fr-CH" w:bidi="ar-EG"/>
              </w:rPr>
            </w:pPr>
            <w:r w:rsidRPr="007D360E">
              <w:rPr>
                <w:rFonts w:ascii="Arabic Typesetting" w:hAnsi="Arabic Typesetting" w:cs="Arabic Typesetting" w:hint="cs"/>
                <w:sz w:val="36"/>
                <w:rtl/>
                <w:lang w:val="fr-CH" w:bidi="ar-EG"/>
              </w:rPr>
              <w:t>انظر المشروعات:</w:t>
            </w:r>
          </w:p>
        </w:tc>
        <w:tc>
          <w:tcPr>
            <w:tcW w:w="6771" w:type="dxa"/>
          </w:tcPr>
          <w:p w:rsidR="007D360E" w:rsidRPr="007D360E" w:rsidRDefault="00F77F89" w:rsidP="007D360E">
            <w:pPr>
              <w:bidi/>
              <w:spacing w:before="200"/>
              <w:rPr>
                <w:rFonts w:ascii="Arabic Typesetting" w:hAnsi="Arabic Typesetting" w:cs="Arabic Typesetting"/>
                <w:sz w:val="36"/>
                <w:lang w:bidi="ar-EG"/>
              </w:rPr>
            </w:pPr>
            <w:hyperlink r:id="rId51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212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52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217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53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M 218</w:t>
              </w:r>
            </w:hyperlink>
            <w:r w:rsidR="007D360E" w:rsidRPr="007D360E">
              <w:rPr>
                <w:rFonts w:ascii="Arabic Typesetting" w:hAnsi="Arabic Typesetting" w:cs="Arabic Typesetting"/>
                <w:sz w:val="36"/>
                <w:lang w:bidi="ar-EG"/>
              </w:rPr>
              <w:t xml:space="preserve">, </w:t>
            </w:r>
            <w:hyperlink r:id="rId54" w:history="1">
              <w:r w:rsidR="007D360E" w:rsidRPr="007D360E">
                <w:rPr>
                  <w:rFonts w:ascii="Arabic Typesetting" w:hAnsi="Arabic Typesetting" w:cs="Arabic Typesetting"/>
                  <w:color w:val="0000FF" w:themeColor="hyperlink"/>
                  <w:sz w:val="36"/>
                  <w:u w:val="single"/>
                  <w:lang w:bidi="ar-EG"/>
                </w:rPr>
                <w:t>WG 191</w:t>
              </w:r>
            </w:hyperlink>
          </w:p>
        </w:tc>
      </w:tr>
    </w:tbl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مستجدات الدعم المعلوماتي للتصنيف الدولي</w:t>
      </w:r>
    </w:p>
    <w:p w:rsidR="007D360E" w:rsidRPr="006D1175" w:rsidRDefault="007D360E" w:rsidP="006D1175">
      <w:pPr>
        <w:bidi/>
        <w:ind w:left="1440"/>
        <w:rPr>
          <w:rFonts w:ascii="Arabic Typesetting" w:hAnsi="Arabic Typesetting" w:cs="Arabic Typesetting"/>
          <w:sz w:val="36"/>
          <w:szCs w:val="36"/>
          <w:lang w:bidi="ar-EG"/>
        </w:rPr>
      </w:pPr>
      <w:r w:rsidRPr="006D1175">
        <w:rPr>
          <w:rFonts w:ascii="Arabic Typesetting" w:hAnsi="Arabic Typesetting" w:cs="Arabic Typesetting" w:hint="cs"/>
          <w:sz w:val="36"/>
          <w:szCs w:val="36"/>
          <w:rtl/>
          <w:lang w:val="fr-CH" w:bidi="ar-EG"/>
        </w:rPr>
        <w:t>عرض يلقيه المكتب الدولي</w:t>
      </w:r>
    </w:p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الدورة المقبلة للفريق العامل</w:t>
      </w:r>
    </w:p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t>اعتماد التقرير</w:t>
      </w:r>
    </w:p>
    <w:p w:rsidR="007D360E" w:rsidRPr="007D360E" w:rsidRDefault="007D360E" w:rsidP="006D1175">
      <w:pPr>
        <w:pStyle w:val="ListParagraph"/>
        <w:numPr>
          <w:ilvl w:val="0"/>
          <w:numId w:val="7"/>
        </w:numPr>
        <w:bidi/>
        <w:spacing w:before="200"/>
        <w:ind w:firstLine="0"/>
        <w:contextualSpacing w:val="0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r w:rsidRPr="007D360E">
        <w:rPr>
          <w:rFonts w:ascii="Arabic Typesetting" w:eastAsia="SimSun" w:hAnsi="Arabic Typesetting" w:cs="Arabic Typesetting" w:hint="cs"/>
          <w:sz w:val="36"/>
          <w:szCs w:val="36"/>
          <w:rtl/>
          <w:lang w:val="fr-CH" w:eastAsia="zh-CN"/>
        </w:rPr>
        <w:lastRenderedPageBreak/>
        <w:t>اختتام الدورة</w:t>
      </w:r>
    </w:p>
    <w:p w:rsidR="007D360E" w:rsidRPr="007D360E" w:rsidRDefault="007D360E" w:rsidP="007D360E">
      <w:pPr>
        <w:bidi/>
        <w:spacing w:before="200"/>
        <w:ind w:left="5534"/>
        <w:rPr>
          <w:rFonts w:ascii="Arabic Typesetting" w:hAnsi="Arabic Typesetting" w:cs="Arabic Typesetting"/>
          <w:sz w:val="36"/>
          <w:szCs w:val="36"/>
          <w:rtl/>
          <w:lang w:val="fr-CH"/>
        </w:rPr>
      </w:pPr>
      <w:r w:rsidRPr="007D360E">
        <w:rPr>
          <w:rFonts w:ascii="Arabic Typesetting" w:hAnsi="Arabic Typesetting" w:cs="Arabic Typesetting" w:hint="cs"/>
          <w:sz w:val="36"/>
          <w:szCs w:val="36"/>
          <w:rtl/>
          <w:lang w:val="fr-CH"/>
        </w:rPr>
        <w:t>[نهاية المرفق الثاني والوثيقة]</w:t>
      </w:r>
    </w:p>
    <w:p w:rsidR="000F5E56" w:rsidRDefault="000F5E56" w:rsidP="00804DB7"/>
    <w:sectPr w:rsidR="000F5E56" w:rsidSect="0072459A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75" w:rsidRDefault="006D1175" w:rsidP="006D1175">
      <w:r>
        <w:separator/>
      </w:r>
    </w:p>
  </w:endnote>
  <w:endnote w:type="continuationSeparator" w:id="0">
    <w:p w:rsidR="006D1175" w:rsidRDefault="006D1175" w:rsidP="006D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0E" w:rsidRDefault="004D7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0E" w:rsidRDefault="004D7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0E" w:rsidRDefault="004D7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75" w:rsidRDefault="006D1175" w:rsidP="006D1175">
      <w:r>
        <w:separator/>
      </w:r>
    </w:p>
  </w:footnote>
  <w:footnote w:type="continuationSeparator" w:id="0">
    <w:p w:rsidR="006D1175" w:rsidRDefault="006D1175" w:rsidP="006D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A" w:rsidRDefault="0072459A" w:rsidP="0072459A">
    <w:pPr>
      <w:tabs>
        <w:tab w:val="center" w:pos="4536"/>
        <w:tab w:val="right" w:pos="9072"/>
      </w:tabs>
      <w:rPr>
        <w:rFonts w:eastAsia="SimSun"/>
        <w:rtl/>
        <w:lang w:eastAsia="zh-CN"/>
      </w:rPr>
    </w:pPr>
    <w:r>
      <w:rPr>
        <w:rFonts w:eastAsia="SimSun"/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2459A" w:rsidRDefault="004D700E" w:rsidP="004D700E">
                          <w:pPr>
                            <w:jc w:val="center"/>
                          </w:pPr>
                          <w:r w:rsidRPr="004D700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72459A" w:rsidRDefault="004D700E" w:rsidP="004D700E">
                    <w:pPr>
                      <w:jc w:val="center"/>
                    </w:pPr>
                    <w:r w:rsidRPr="004D700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953D6">
      <w:rPr>
        <w:rFonts w:eastAsia="SimSun"/>
        <w:lang w:eastAsia="zh-CN"/>
      </w:rPr>
      <w:t xml:space="preserve">IPC/WG/42/2 </w:t>
    </w:r>
  </w:p>
  <w:p w:rsidR="0072459A" w:rsidRPr="006953D6" w:rsidRDefault="0072459A" w:rsidP="0072459A">
    <w:pPr>
      <w:tabs>
        <w:tab w:val="center" w:pos="4536"/>
        <w:tab w:val="right" w:pos="9072"/>
      </w:tabs>
      <w:rPr>
        <w:rFonts w:eastAsia="SimSun"/>
        <w:lang w:eastAsia="zh-CN"/>
      </w:rPr>
    </w:pPr>
    <w:r>
      <w:rPr>
        <w:rFonts w:eastAsia="SimSun"/>
        <w:lang w:eastAsia="zh-CN"/>
      </w:rPr>
      <w:t>Annex</w:t>
    </w:r>
    <w:r w:rsidRPr="006953D6">
      <w:rPr>
        <w:rFonts w:eastAsia="SimSun"/>
        <w:lang w:eastAsia="zh-CN"/>
      </w:rPr>
      <w:t xml:space="preserve"> II</w:t>
    </w:r>
  </w:p>
  <w:p w:rsidR="0072459A" w:rsidRPr="00C50A61" w:rsidRDefault="0072459A" w:rsidP="0072459A">
    <w:pPr>
      <w:rPr>
        <w:szCs w:val="22"/>
      </w:rPr>
    </w:pPr>
    <w:r w:rsidRPr="00C50A61">
      <w:rPr>
        <w:szCs w:val="22"/>
      </w:rPr>
      <w:fldChar w:fldCharType="begin"/>
    </w:r>
    <w:r w:rsidRPr="00C50A61">
      <w:rPr>
        <w:szCs w:val="22"/>
      </w:rPr>
      <w:instrText xml:space="preserve"> PAGE  \* MERGEFORMAT </w:instrText>
    </w:r>
    <w:r w:rsidRPr="00C50A61">
      <w:rPr>
        <w:szCs w:val="22"/>
      </w:rPr>
      <w:fldChar w:fldCharType="separate"/>
    </w:r>
    <w:r w:rsidR="00F77F89">
      <w:rPr>
        <w:noProof/>
        <w:szCs w:val="22"/>
        <w:lang w:bidi="ar-EG"/>
      </w:rPr>
      <w:t>2</w:t>
    </w:r>
    <w:r w:rsidRPr="00C50A61">
      <w:rPr>
        <w:szCs w:val="22"/>
      </w:rPr>
      <w:fldChar w:fldCharType="end"/>
    </w:r>
  </w:p>
  <w:p w:rsidR="0072459A" w:rsidRPr="00C50A61" w:rsidRDefault="0072459A" w:rsidP="0072459A">
    <w:pPr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80" w:rsidRDefault="0072459A" w:rsidP="00233E80">
    <w:pPr>
      <w:tabs>
        <w:tab w:val="center" w:pos="4536"/>
        <w:tab w:val="right" w:pos="9072"/>
      </w:tabs>
      <w:rPr>
        <w:rFonts w:eastAsia="SimSun"/>
        <w:rtl/>
        <w:lang w:eastAsia="zh-CN"/>
      </w:rPr>
    </w:pPr>
    <w:r>
      <w:rPr>
        <w:rFonts w:eastAsia="SimSun"/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2459A" w:rsidRDefault="004D700E" w:rsidP="004D700E">
                          <w:pPr>
                            <w:jc w:val="center"/>
                          </w:pPr>
                          <w:r w:rsidRPr="004D700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72459A" w:rsidRDefault="004D700E" w:rsidP="004D700E">
                    <w:pPr>
                      <w:jc w:val="center"/>
                    </w:pPr>
                    <w:r w:rsidRPr="004D700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1175" w:rsidRPr="006953D6">
      <w:rPr>
        <w:rFonts w:eastAsia="SimSun"/>
        <w:lang w:eastAsia="zh-CN"/>
      </w:rPr>
      <w:t xml:space="preserve">IPC/WG/42/2 </w:t>
    </w:r>
  </w:p>
  <w:p w:rsidR="006953D6" w:rsidRPr="006953D6" w:rsidRDefault="006D1175" w:rsidP="00233E80">
    <w:pPr>
      <w:tabs>
        <w:tab w:val="center" w:pos="4536"/>
        <w:tab w:val="right" w:pos="9072"/>
      </w:tabs>
      <w:rPr>
        <w:rFonts w:eastAsia="SimSun"/>
        <w:lang w:eastAsia="zh-CN"/>
      </w:rPr>
    </w:pPr>
    <w:r>
      <w:rPr>
        <w:rFonts w:eastAsia="SimSun"/>
        <w:lang w:eastAsia="zh-CN"/>
      </w:rPr>
      <w:t>Annex</w:t>
    </w:r>
    <w:r w:rsidRPr="006953D6">
      <w:rPr>
        <w:rFonts w:eastAsia="SimSun"/>
        <w:lang w:eastAsia="zh-CN"/>
      </w:rPr>
      <w:t xml:space="preserve"> II</w:t>
    </w:r>
  </w:p>
  <w:p w:rsidR="004C495B" w:rsidRPr="00C50A61" w:rsidRDefault="006D1175" w:rsidP="00D70855">
    <w:pPr>
      <w:rPr>
        <w:szCs w:val="22"/>
      </w:rPr>
    </w:pPr>
    <w:r w:rsidRPr="00C50A61">
      <w:rPr>
        <w:szCs w:val="22"/>
      </w:rPr>
      <w:fldChar w:fldCharType="begin"/>
    </w:r>
    <w:r w:rsidRPr="00C50A61">
      <w:rPr>
        <w:szCs w:val="22"/>
      </w:rPr>
      <w:instrText xml:space="preserve"> PAGE  \* MERGEFORMAT </w:instrText>
    </w:r>
    <w:r w:rsidRPr="00C50A61">
      <w:rPr>
        <w:szCs w:val="22"/>
      </w:rPr>
      <w:fldChar w:fldCharType="separate"/>
    </w:r>
    <w:r w:rsidR="00F77F89">
      <w:rPr>
        <w:noProof/>
        <w:szCs w:val="22"/>
        <w:lang w:bidi="ar-EG"/>
      </w:rPr>
      <w:t>3</w:t>
    </w:r>
    <w:r w:rsidRPr="00C50A61">
      <w:rPr>
        <w:szCs w:val="22"/>
      </w:rPr>
      <w:fldChar w:fldCharType="end"/>
    </w:r>
  </w:p>
  <w:p w:rsidR="004C495B" w:rsidRPr="00C50A61" w:rsidRDefault="00F77F89" w:rsidP="0023693F">
    <w:pPr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69" w:rsidRDefault="0072459A" w:rsidP="00650C69">
    <w:pPr>
      <w:tabs>
        <w:tab w:val="center" w:pos="4536"/>
        <w:tab w:val="right" w:pos="9072"/>
      </w:tabs>
      <w:rPr>
        <w:rFonts w:eastAsia="SimSun"/>
        <w:rtl/>
        <w:lang w:eastAsia="zh-CN"/>
      </w:rPr>
    </w:pPr>
    <w:r>
      <w:rPr>
        <w:rFonts w:eastAsia="SimSun"/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2459A" w:rsidRDefault="004D700E" w:rsidP="004D700E">
                          <w:pPr>
                            <w:jc w:val="center"/>
                          </w:pPr>
                          <w:r w:rsidRPr="004D700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72459A" w:rsidRDefault="004D700E" w:rsidP="004D700E">
                    <w:pPr>
                      <w:jc w:val="center"/>
                    </w:pPr>
                    <w:r w:rsidRPr="004D700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1175" w:rsidRPr="006953D6">
      <w:rPr>
        <w:rFonts w:eastAsia="SimSun"/>
        <w:lang w:eastAsia="zh-CN"/>
      </w:rPr>
      <w:t xml:space="preserve">IPC/WG/42/2 </w:t>
    </w:r>
  </w:p>
  <w:p w:rsidR="006953D6" w:rsidRPr="006953D6" w:rsidRDefault="006D1175" w:rsidP="00650C69">
    <w:pPr>
      <w:tabs>
        <w:tab w:val="center" w:pos="4536"/>
        <w:tab w:val="right" w:pos="9072"/>
      </w:tabs>
      <w:rPr>
        <w:rFonts w:eastAsia="SimSun"/>
        <w:lang w:eastAsia="zh-CN"/>
      </w:rPr>
    </w:pPr>
    <w:r w:rsidRPr="006953D6">
      <w:rPr>
        <w:rFonts w:eastAsia="SimSun"/>
        <w:lang w:eastAsia="zh-CN"/>
      </w:rPr>
      <w:t>ANNEX II</w:t>
    </w:r>
  </w:p>
  <w:p w:rsidR="006953D6" w:rsidRPr="006D1175" w:rsidRDefault="006D1175" w:rsidP="006953D6">
    <w:pPr>
      <w:tabs>
        <w:tab w:val="center" w:pos="4536"/>
        <w:tab w:val="right" w:pos="9072"/>
      </w:tabs>
      <w:rPr>
        <w:rFonts w:ascii="Arabic Typesetting" w:eastAsia="SimSun" w:hAnsi="Arabic Typesetting" w:cs="Arabic Typesetting"/>
        <w:sz w:val="36"/>
        <w:szCs w:val="36"/>
        <w:rtl/>
        <w:lang w:eastAsia="zh-CN"/>
      </w:rPr>
    </w:pPr>
    <w:r w:rsidRPr="006D1175">
      <w:rPr>
        <w:rFonts w:ascii="Arabic Typesetting" w:eastAsia="SimSun" w:hAnsi="Arabic Typesetting" w:cs="Arabic Typesetting"/>
        <w:sz w:val="36"/>
        <w:szCs w:val="36"/>
        <w:rtl/>
        <w:lang w:eastAsia="zh-CN"/>
      </w:rPr>
      <w:t>المرفق الثاني</w:t>
    </w:r>
  </w:p>
  <w:p w:rsidR="006953D6" w:rsidRPr="006953D6" w:rsidRDefault="00F77F89" w:rsidP="006953D6">
    <w:pPr>
      <w:tabs>
        <w:tab w:val="center" w:pos="4536"/>
        <w:tab w:val="right" w:pos="9072"/>
      </w:tabs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4083315"/>
    <w:multiLevelType w:val="hybridMultilevel"/>
    <w:tmpl w:val="33A4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EF5493"/>
    <w:multiLevelType w:val="hybridMultilevel"/>
    <w:tmpl w:val="410C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0E"/>
    <w:rsid w:val="000F5E56"/>
    <w:rsid w:val="003E6531"/>
    <w:rsid w:val="00431118"/>
    <w:rsid w:val="004D700E"/>
    <w:rsid w:val="006D1175"/>
    <w:rsid w:val="0072459A"/>
    <w:rsid w:val="007B240C"/>
    <w:rsid w:val="007D360E"/>
    <w:rsid w:val="007D53C7"/>
    <w:rsid w:val="00804DB7"/>
    <w:rsid w:val="00AB674D"/>
    <w:rsid w:val="00C554EC"/>
    <w:rsid w:val="00F7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2F931A0-F828-464E-83FE-BC67205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7D360E"/>
    <w:rPr>
      <w:rFonts w:ascii="Arabic Typesetting" w:hAnsi="Arabic Typesetting" w:cs="Arabic Typesetting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60/F113" TargetMode="External"/><Relationship Id="rId18" Type="http://schemas.openxmlformats.org/officeDocument/2006/relationships/hyperlink" Target="https://www3.wipo.int/classifications/ipc/ief/private/ipc/en/project/7798/C497" TargetMode="External"/><Relationship Id="rId26" Type="http://schemas.openxmlformats.org/officeDocument/2006/relationships/hyperlink" Target="https://www3.wipo.int/ipc-ief/public/ipc/en/project/7345/F097" TargetMode="External"/><Relationship Id="rId39" Type="http://schemas.openxmlformats.org/officeDocument/2006/relationships/hyperlink" Target="https://www3.wipo.int/classifications/ipc/ief/public/ipc/en/project/7450/M787" TargetMode="External"/><Relationship Id="rId21" Type="http://schemas.openxmlformats.org/officeDocument/2006/relationships/hyperlink" Target="https://www3.wipo.int/ipc-ief/public/ipc/en/project/7064/F068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classifications/ipc/ief/public/ipc/en/project/7765/M791" TargetMode="External"/><Relationship Id="rId47" Type="http://schemas.openxmlformats.org/officeDocument/2006/relationships/hyperlink" Target="https://www3.wipo.int/classifications/ipc/ief/public/ipc/en/project/7985/M627" TargetMode="External"/><Relationship Id="rId50" Type="http://schemas.openxmlformats.org/officeDocument/2006/relationships/hyperlink" Target="https://www3.wipo.int/classifications/ipc/ief/public/ipc/en/project/7922/M794" TargetMode="External"/><Relationship Id="rId55" Type="http://schemas.openxmlformats.org/officeDocument/2006/relationships/header" Target="header1.xml"/><Relationship Id="rId7" Type="http://schemas.openxmlformats.org/officeDocument/2006/relationships/hyperlink" Target="https://www3.wipo.int/classifications/ipc/ief/public/ipc/en/project/8018/C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006/F127" TargetMode="External"/><Relationship Id="rId29" Type="http://schemas.openxmlformats.org/officeDocument/2006/relationships/hyperlink" Target="https://www3.wipo.int/classifications/ipc/ief/public/ipc/en/project/7852/F116" TargetMode="External"/><Relationship Id="rId11" Type="http://schemas.openxmlformats.org/officeDocument/2006/relationships/hyperlink" Target="https://www3.wipo.int/classifications/ipc/ief/public/ipc/en/project/7693/F106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classifications/ipc/ief/public/ipc/en/project/7843/F126" TargetMode="External"/><Relationship Id="rId37" Type="http://schemas.openxmlformats.org/officeDocument/2006/relationships/hyperlink" Target="https://www3.wipo.int/classifications/ipc/ief/public/ipc/en/project/7678/D312" TargetMode="External"/><Relationship Id="rId40" Type="http://schemas.openxmlformats.org/officeDocument/2006/relationships/hyperlink" Target="https://www3.wipo.int/classifications/ipc/ief/public/ipc/en/project/7940/M800" TargetMode="External"/><Relationship Id="rId45" Type="http://schemas.openxmlformats.org/officeDocument/2006/relationships/hyperlink" Target="https://www3.wipo.int/classifications/ipc/ief/public/ipc/en/project/7931/M797" TargetMode="External"/><Relationship Id="rId53" Type="http://schemas.openxmlformats.org/officeDocument/2006/relationships/hyperlink" Target="https://www3.wipo.int/classifications/ipc/ief/public/ipc/en/project/7114/M218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3.wipo.int/classifications/ipc/ief/public/ipc/en/project/8078/C500" TargetMode="External"/><Relationship Id="rId14" Type="http://schemas.openxmlformats.org/officeDocument/2006/relationships/hyperlink" Target="https://www3.wipo.int/classifications/ipc/ief/public/ipc/en/project/7681/F115" TargetMode="External"/><Relationship Id="rId22" Type="http://schemas.openxmlformats.org/officeDocument/2006/relationships/hyperlink" Target="https://www3.wipo.int/ipc-ief/public/ipc/en/project/7076/F070" TargetMode="External"/><Relationship Id="rId27" Type="http://schemas.openxmlformats.org/officeDocument/2006/relationships/hyperlink" Target="https://www3.wipo.int/ipc-ief/public/ipc/en/project/7257/F098" TargetMode="External"/><Relationship Id="rId30" Type="http://schemas.openxmlformats.org/officeDocument/2006/relationships/hyperlink" Target="https://www3.wipo.int/classifications/ipc/ief/public/ipc/en/project/7858/F119" TargetMode="External"/><Relationship Id="rId35" Type="http://schemas.openxmlformats.org/officeDocument/2006/relationships/hyperlink" Target="https://www3.wipo.int/classifications/ipc/ief/public/ipc/en/project/7657/F082" TargetMode="External"/><Relationship Id="rId43" Type="http://schemas.openxmlformats.org/officeDocument/2006/relationships/hyperlink" Target="https://www3.wipo.int/classifications/ipc/ief/public/ipc/en/project/7925/M795" TargetMode="External"/><Relationship Id="rId48" Type="http://schemas.openxmlformats.org/officeDocument/2006/relationships/hyperlink" Target="https://www3.wipo.int/classifications/ipc/ief/public/ipc/en/project/7916/M792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3.wipo.int/classifications/ipc/ief/public/ipc/en/project/8021/C499" TargetMode="External"/><Relationship Id="rId51" Type="http://schemas.openxmlformats.org/officeDocument/2006/relationships/hyperlink" Target="https://www3.wipo.int/classifications/ipc/ief/public/ipc/en/project/7096/M2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840/F107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339/F094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991/M629" TargetMode="External"/><Relationship Id="rId46" Type="http://schemas.openxmlformats.org/officeDocument/2006/relationships/hyperlink" Target="https://www3.wipo.int/classifications/ipc/ief/public/ipc/en/project/7934/M799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988/M628" TargetMode="External"/><Relationship Id="rId54" Type="http://schemas.openxmlformats.org/officeDocument/2006/relationships/hyperlink" Target="https://www3.wipo.int/classifications/ipc/ief/public/ipc/en/project/3700/WG19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754/F123" TargetMode="External"/><Relationship Id="rId23" Type="http://schemas.openxmlformats.org/officeDocument/2006/relationships/hyperlink" Target="https://www3.wipo.int/classifications/ipc/ief/public/ipc/en/project/7723/F071" TargetMode="External"/><Relationship Id="rId28" Type="http://schemas.openxmlformats.org/officeDocument/2006/relationships/hyperlink" Target="https://www3.wipo.int/classifications/ipc/ief/public/ipc/en/project/7705/F110" TargetMode="External"/><Relationship Id="rId36" Type="http://schemas.openxmlformats.org/officeDocument/2006/relationships/hyperlink" Target="https://www3.wipo.int/ipc-ief/public/ipc/en/project/4960/D310" TargetMode="External"/><Relationship Id="rId49" Type="http://schemas.openxmlformats.org/officeDocument/2006/relationships/hyperlink" Target="https://www3.wipo.int/classifications/ipc/ief/public/ipc/en/project/7919/M793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3.wipo.int/classifications/ipc/ief/public/ipc/en/project/7869/F104" TargetMode="External"/><Relationship Id="rId31" Type="http://schemas.openxmlformats.org/officeDocument/2006/relationships/hyperlink" Target="https://www3.wipo.int/classifications/ipc/ief/public/ipc/en/project/7875/F121" TargetMode="External"/><Relationship Id="rId44" Type="http://schemas.openxmlformats.org/officeDocument/2006/relationships/hyperlink" Target="https://www3.wipo.int/classifications/ipc/ief/public/ipc/en/project/7928/M796" TargetMode="External"/><Relationship Id="rId52" Type="http://schemas.openxmlformats.org/officeDocument/2006/relationships/hyperlink" Target="https://www3.wipo.int/classifications/ipc/ief/public/ipc/en/project/7111/M217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284/F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</Words>
  <Characters>1070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IPC/WG/42 - Agenda, 42nd Session IPC Revision Working Group</vt:lpstr>
    </vt:vector>
  </TitlesOfParts>
  <Company>WIPO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IPC/WG/42 - Agenda, 42nd Session IPC Revision Working Group</dc:title>
  <dc:subject>Agenda, 42nd Session IPC Revision Working Group (IPC Union), November 4 to 8, 2019</dc:subject>
  <dc:creator>WIPO</dc:creator>
  <cp:keywords>FOR OFFICIAL USE ONLY</cp:keywords>
  <dc:description/>
  <cp:lastModifiedBy>SCHLESSINGER Caroline</cp:lastModifiedBy>
  <cp:revision>4</cp:revision>
  <dcterms:created xsi:type="dcterms:W3CDTF">2019-12-06T10:34:00Z</dcterms:created>
  <dcterms:modified xsi:type="dcterms:W3CDTF">2019-12-11T15:37:00Z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e773328b-7199-46bd-b8ea-236a23043801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