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D3" w:rsidRPr="009A1DC1" w:rsidRDefault="00EC18A4" w:rsidP="009A1DC1">
      <w:pPr>
        <w:spacing w:after="360"/>
        <w:outlineLvl w:val="0"/>
        <w:rPr>
          <w:rFonts w:asciiTheme="minorHAnsi" w:hAnsiTheme="minorHAnsi" w:cstheme="minorHAnsi"/>
          <w:b/>
          <w:bCs/>
          <w:iCs/>
          <w:rtl/>
        </w:rPr>
      </w:pPr>
      <w:bookmarkStart w:id="0" w:name="TitleOfDoc"/>
      <w:bookmarkStart w:id="1" w:name="_GoBack"/>
      <w:bookmarkEnd w:id="1"/>
      <w:r w:rsidRPr="009A1DC1">
        <w:rPr>
          <w:rFonts w:asciiTheme="minorHAnsi" w:hAnsiTheme="minorHAnsi"/>
          <w:b/>
          <w:bCs/>
          <w:caps/>
          <w:sz w:val="28"/>
          <w:szCs w:val="24"/>
          <w:rtl/>
        </w:rPr>
        <w:t>جدول الأعمال</w:t>
      </w:r>
      <w:bookmarkStart w:id="2" w:name="Prepared"/>
      <w:bookmarkEnd w:id="0"/>
      <w:bookmarkEnd w:id="2"/>
    </w:p>
    <w:p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:rsidR="00EC18A4" w:rsidRPr="00C74CAA" w:rsidRDefault="00EC18A4" w:rsidP="009A1DC1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9E6BF4" w:rsidRPr="00C74CAA" w:rsidRDefault="009E6B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Fonts w:asciiTheme="minorHAnsi" w:hAnsiTheme="minorHAnsi"/>
          <w:rtl/>
        </w:rPr>
        <w:t>تعديل النظام الداخلي للجنة الخبراء</w:t>
      </w:r>
    </w:p>
    <w:p w:rsidR="009E6BF4" w:rsidRPr="00C74CAA" w:rsidRDefault="009E6BF4" w:rsidP="009E6B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 xml:space="preserve">انظر(ي) المشروع </w:t>
      </w:r>
      <w:hyperlink r:id="rId8" w:history="1">
        <w:r w:rsidRPr="00E4796A">
          <w:rPr>
            <w:rStyle w:val="Hyperlink"/>
          </w:rPr>
          <w:t>CE 549</w:t>
        </w:r>
      </w:hyperlink>
      <w:r w:rsidRPr="00C74CAA">
        <w:rPr>
          <w:rFonts w:hint="cs"/>
          <w:rtl/>
          <w:lang w:bidi="ar-LB"/>
        </w:rPr>
        <w:t>.</w:t>
      </w:r>
    </w:p>
    <w:p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9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:rsidR="00DE30F4" w:rsidRPr="00C74CAA" w:rsidRDefault="00DE30F4" w:rsidP="00DE30F4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والمكتب الياباني عن نظام </w:t>
      </w:r>
      <w:r w:rsidRPr="00C74CAA">
        <w:t>FI</w:t>
      </w:r>
      <w:r w:rsidRPr="00C74CAA">
        <w:rPr>
          <w:rtl/>
        </w:rPr>
        <w:t>.</w:t>
      </w:r>
    </w:p>
    <w:p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10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:rsidR="00DE30F4" w:rsidRPr="008E79BA" w:rsidRDefault="00DE30F4" w:rsidP="00E4796A">
      <w:pPr>
        <w:pStyle w:val="ONUMA"/>
        <w:numPr>
          <w:ilvl w:val="0"/>
          <w:numId w:val="0"/>
        </w:numPr>
        <w:ind w:left="1134"/>
        <w:rPr>
          <w:lang w:val="fr-CH"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المشاريع </w:t>
      </w:r>
      <w:hyperlink r:id="rId11" w:history="1">
        <w:r w:rsidR="00E4796A" w:rsidRPr="008E79BA">
          <w:rPr>
            <w:rStyle w:val="Hyperlink"/>
            <w:lang w:val="fr-CH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12" w:history="1">
        <w:r w:rsidR="00E4796A" w:rsidRPr="008E79BA">
          <w:rPr>
            <w:rStyle w:val="Hyperlink"/>
            <w:lang w:val="fr-CH"/>
          </w:rPr>
          <w:t>CE 455</w:t>
        </w:r>
      </w:hyperlink>
      <w:r w:rsidRPr="00C74CAA">
        <w:rPr>
          <w:rFonts w:hint="cs"/>
          <w:rtl/>
        </w:rPr>
        <w:t xml:space="preserve"> </w:t>
      </w:r>
      <w:r w:rsidR="009E6BF4" w:rsidRPr="00C74CAA">
        <w:rPr>
          <w:rFonts w:hint="cs"/>
          <w:rtl/>
        </w:rPr>
        <w:t>و</w:t>
      </w:r>
      <w:hyperlink r:id="rId13" w:history="1">
        <w:r w:rsidR="00E4796A" w:rsidRPr="008E79BA">
          <w:rPr>
            <w:rStyle w:val="Hyperlink"/>
            <w:lang w:val="fr-CH"/>
          </w:rPr>
          <w:t>CE 531</w:t>
        </w:r>
      </w:hyperlink>
      <w:r w:rsidRPr="00C74CAA">
        <w:rPr>
          <w:rFonts w:hint="cs"/>
          <w:rtl/>
        </w:rPr>
        <w:t>.</w:t>
      </w:r>
    </w:p>
    <w:p w:rsidR="00E4796A" w:rsidRPr="008E79BA" w:rsidRDefault="00E4796A" w:rsidP="00E4796A">
      <w:pPr>
        <w:pStyle w:val="ONUMA"/>
        <w:keepNext/>
        <w:numPr>
          <w:ilvl w:val="0"/>
          <w:numId w:val="10"/>
        </w:numPr>
        <w:spacing w:after="0"/>
        <w:rPr>
          <w:lang w:val="fr-CH" w:bidi="ar-LB"/>
        </w:rPr>
      </w:pPr>
      <w:r w:rsidRPr="00E4796A">
        <w:rPr>
          <w:rtl/>
          <w:lang w:bidi="ar-LB"/>
        </w:rPr>
        <w:t>الحاجة إلى نوع جديد من نظام فهرسة/</w:t>
      </w:r>
      <w:r>
        <w:rPr>
          <w:rFonts w:hint="cs"/>
          <w:rtl/>
          <w:lang w:bidi="ar-LB"/>
        </w:rPr>
        <w:t xml:space="preserve">وسم جامع </w:t>
      </w:r>
      <w:r w:rsidRPr="00E4796A">
        <w:rPr>
          <w:rtl/>
          <w:lang w:bidi="ar-LB"/>
        </w:rPr>
        <w:t>يغطي التقنيات الشاملة</w:t>
      </w:r>
    </w:p>
    <w:p w:rsidR="00E4796A" w:rsidRDefault="00E4796A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المشروع</w:t>
      </w:r>
      <w:r>
        <w:rPr>
          <w:rFonts w:hint="cs"/>
          <w:rtl/>
        </w:rPr>
        <w:t xml:space="preserve"> </w:t>
      </w:r>
      <w:hyperlink r:id="rId14" w:history="1">
        <w:r w:rsidRPr="00E4796A">
          <w:rPr>
            <w:rStyle w:val="Hyperlink"/>
          </w:rPr>
          <w:t>CE 502</w:t>
        </w:r>
      </w:hyperlink>
    </w:p>
    <w:p w:rsidR="009E6BF4" w:rsidRPr="00C74CAA" w:rsidRDefault="009E6BF4" w:rsidP="009E6B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است</w:t>
      </w:r>
      <w:r w:rsidRPr="00C74CAA">
        <w:rPr>
          <w:rFonts w:hint="cs"/>
          <w:rtl/>
          <w:lang w:bidi="ar-LB"/>
        </w:rPr>
        <w:t>بي</w:t>
      </w:r>
      <w:r w:rsidRPr="00C74CAA">
        <w:rPr>
          <w:rtl/>
          <w:lang w:bidi="ar-LB"/>
        </w:rPr>
        <w:t>ا</w:t>
      </w:r>
      <w:r w:rsidRPr="00C74CAA">
        <w:rPr>
          <w:rFonts w:hint="cs"/>
          <w:rtl/>
          <w:lang w:bidi="ar-LB"/>
        </w:rPr>
        <w:t xml:space="preserve">ن عن </w:t>
      </w:r>
      <w:r w:rsidRPr="00C74CAA">
        <w:rPr>
          <w:rtl/>
          <w:lang w:bidi="ar-LB"/>
        </w:rPr>
        <w:t>استخدام التصنيف الدولي للبراءات من حيث مستويات التصنيف والقضايا الأخرى المتعلقة بأداة إدارة قوائم العمل للتصنيف الدولي للبراءات (</w:t>
      </w:r>
      <w:r w:rsidRPr="00C74CAA">
        <w:rPr>
          <w:lang w:bidi="ar-LB"/>
        </w:rPr>
        <w:t>IPCWLMS</w:t>
      </w:r>
      <w:r w:rsidRPr="00C74CAA">
        <w:rPr>
          <w:rtl/>
          <w:lang w:bidi="ar-LB"/>
        </w:rPr>
        <w:t>).</w:t>
      </w:r>
    </w:p>
    <w:p w:rsidR="009E6BF4" w:rsidRPr="00C74CAA" w:rsidRDefault="009E6BF4" w:rsidP="009E6BF4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انظر</w:t>
      </w:r>
      <w:r w:rsidRPr="00C74CAA">
        <w:rPr>
          <w:rFonts w:hint="cs"/>
          <w:rtl/>
          <w:lang w:bidi="ar-LB"/>
        </w:rPr>
        <w:t>(ي)</w:t>
      </w:r>
      <w:r w:rsidRPr="00C74CAA">
        <w:rPr>
          <w:rtl/>
          <w:lang w:bidi="ar-LB"/>
        </w:rPr>
        <w:t xml:space="preserve"> </w:t>
      </w:r>
      <w:r w:rsidRPr="00C74CAA">
        <w:rPr>
          <w:rtl/>
        </w:rPr>
        <w:t>المشروعين</w:t>
      </w:r>
      <w:r w:rsidRPr="00C74CAA">
        <w:rPr>
          <w:rFonts w:hint="cs"/>
          <w:rtl/>
        </w:rPr>
        <w:t xml:space="preserve"> </w:t>
      </w:r>
      <w:hyperlink r:id="rId15" w:history="1">
        <w:r w:rsidRPr="00E4796A">
          <w:rPr>
            <w:rStyle w:val="Hyperlink"/>
          </w:rPr>
          <w:t>CE 492</w:t>
        </w:r>
      </w:hyperlink>
      <w:r w:rsidRPr="00C74CAA">
        <w:rPr>
          <w:rFonts w:hint="cs"/>
          <w:rtl/>
        </w:rPr>
        <w:t xml:space="preserve"> </w:t>
      </w:r>
      <w:r w:rsidRPr="00C74CAA">
        <w:rPr>
          <w:rtl/>
          <w:lang w:bidi="ar-LB"/>
        </w:rPr>
        <w:t>و</w:t>
      </w:r>
      <w:hyperlink r:id="rId16" w:history="1">
        <w:r w:rsidRPr="00E4796A">
          <w:rPr>
            <w:rStyle w:val="Hyperlink"/>
            <w:lang w:bidi="ar-LB"/>
          </w:rPr>
          <w:t>CE 549</w:t>
        </w:r>
      </w:hyperlink>
      <w:r w:rsidRPr="00C74CAA">
        <w:rPr>
          <w:rtl/>
          <w:lang w:bidi="ar-LB"/>
        </w:rPr>
        <w:t>.</w:t>
      </w:r>
    </w:p>
    <w:p w:rsidR="0045142B" w:rsidRPr="00C74CAA" w:rsidRDefault="005D450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 xml:space="preserve">إعادة </w:t>
      </w:r>
      <w:r w:rsidRPr="00C74CAA">
        <w:rPr>
          <w:rFonts w:hint="cs"/>
          <w:rtl/>
          <w:lang w:bidi="ar-LB"/>
        </w:rPr>
        <w:t>ال</w:t>
      </w:r>
      <w:r w:rsidRPr="00C74CAA">
        <w:rPr>
          <w:rtl/>
          <w:lang w:bidi="ar-LB"/>
        </w:rPr>
        <w:t>تصنيف</w:t>
      </w:r>
      <w:r w:rsidRPr="00C74CAA">
        <w:rPr>
          <w:rFonts w:hint="cs"/>
          <w:rtl/>
          <w:lang w:bidi="ar-LB"/>
        </w:rPr>
        <w:t xml:space="preserve"> </w:t>
      </w:r>
      <w:r w:rsidRPr="00C74CAA">
        <w:rPr>
          <w:rtl/>
          <w:lang w:bidi="ar-LB"/>
        </w:rPr>
        <w:t xml:space="preserve">الدولي للبراءات القائم على الذكاء الاصطناعي – بديل محتمل </w:t>
      </w:r>
      <w:r w:rsidR="00F77728" w:rsidRPr="00C74CAA">
        <w:rPr>
          <w:rtl/>
          <w:lang w:bidi="ar-LB"/>
        </w:rPr>
        <w:t>"</w:t>
      </w:r>
      <w:r w:rsidR="00F77728" w:rsidRPr="00C74CAA">
        <w:rPr>
          <w:rFonts w:hint="cs"/>
          <w:rtl/>
          <w:lang w:val="fr-CH" w:bidi="ar-SY"/>
        </w:rPr>
        <w:t>لل</w:t>
      </w:r>
      <w:r w:rsidRPr="00C74CAA">
        <w:rPr>
          <w:rtl/>
          <w:lang w:bidi="ar-LB"/>
        </w:rPr>
        <w:t>نقل الافتراضي"</w:t>
      </w:r>
    </w:p>
    <w:p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7" w:history="1">
        <w:r w:rsidR="00E4796A" w:rsidRPr="00E4796A">
          <w:rPr>
            <w:rStyle w:val="Hyperlink"/>
          </w:rPr>
          <w:t>CE 532</w:t>
        </w:r>
      </w:hyperlink>
      <w:r w:rsidRPr="00C74CAA">
        <w:rPr>
          <w:rFonts w:hint="cs"/>
          <w:rtl/>
        </w:rPr>
        <w:t>.</w:t>
      </w:r>
    </w:p>
    <w:p w:rsidR="009E6BF4" w:rsidRPr="00C74CAA" w:rsidRDefault="009E6BF4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:rsidR="009E6BF4" w:rsidRPr="00C74CAA" w:rsidRDefault="009E6B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8" w:history="1">
        <w:r w:rsidR="00E4796A" w:rsidRPr="00E4796A">
          <w:rPr>
            <w:rStyle w:val="Hyperlink"/>
          </w:rPr>
          <w:t>CE 549</w:t>
        </w:r>
      </w:hyperlink>
      <w:r w:rsidRPr="00C74CAA">
        <w:rPr>
          <w:rFonts w:hint="cs"/>
          <w:rtl/>
        </w:rPr>
        <w:t>.</w:t>
      </w:r>
    </w:p>
    <w:p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الأنظمة المعلوماتية المتصلة بالتصنيف الدولي للبراءات</w:t>
      </w:r>
    </w:p>
    <w:p w:rsidR="00E4796A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 xml:space="preserve">عرض </w:t>
      </w:r>
      <w:r w:rsidRPr="00C74CAA">
        <w:rPr>
          <w:rtl/>
        </w:rPr>
        <w:t>يقدمه</w:t>
      </w:r>
      <w:r w:rsidRPr="00C74CAA">
        <w:rPr>
          <w:rtl/>
          <w:lang w:bidi="ar-LB"/>
        </w:rPr>
        <w:t xml:space="preserve"> المكتب الدولي.</w:t>
      </w:r>
      <w:r w:rsidR="00E4796A">
        <w:rPr>
          <w:rFonts w:hint="cs"/>
          <w:rtl/>
          <w:lang w:bidi="ar-LB"/>
        </w:rPr>
        <w:t xml:space="preserve"> </w:t>
      </w:r>
      <w:r w:rsidR="00E4796A" w:rsidRPr="00C74CAA">
        <w:rPr>
          <w:rFonts w:hint="cs"/>
          <w:rtl/>
        </w:rPr>
        <w:t>انظر المشروع</w:t>
      </w:r>
      <w:r w:rsidR="00E4796A">
        <w:rPr>
          <w:rFonts w:hint="cs"/>
          <w:rtl/>
        </w:rPr>
        <w:t xml:space="preserve"> </w:t>
      </w:r>
      <w:hyperlink r:id="rId19" w:history="1">
        <w:r w:rsidR="00E4796A" w:rsidRPr="00E4796A">
          <w:rPr>
            <w:rStyle w:val="Hyperlink"/>
          </w:rPr>
          <w:t>CE 501</w:t>
        </w:r>
      </w:hyperlink>
      <w:r w:rsidR="00E4796A" w:rsidRPr="00C74CAA">
        <w:rPr>
          <w:rFonts w:hint="cs"/>
          <w:rtl/>
        </w:rPr>
        <w:t>.</w:t>
      </w:r>
    </w:p>
    <w:p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</w:p>
    <w:p w:rsidR="00F77728" w:rsidRPr="00C74CAA" w:rsidRDefault="00F77728" w:rsidP="009A1DC1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="009A1DC1">
        <w:rPr>
          <w:rFonts w:hint="cs"/>
          <w:rtl/>
          <w:lang w:bidi="ar-LB"/>
        </w:rPr>
        <w:t>. ا</w:t>
      </w:r>
      <w:r w:rsidR="009E6BF4" w:rsidRPr="00C74CAA">
        <w:rPr>
          <w:rFonts w:hint="cs"/>
          <w:rtl/>
          <w:lang w:bidi="ar-LB"/>
        </w:rPr>
        <w:t>نظر(ي) المشروع</w:t>
      </w:r>
      <w:r w:rsidR="00E4796A">
        <w:rPr>
          <w:rFonts w:hint="cs"/>
          <w:rtl/>
          <w:lang w:bidi="ar-LB"/>
        </w:rPr>
        <w:t xml:space="preserve"> </w:t>
      </w:r>
      <w:hyperlink r:id="rId20" w:history="1">
        <w:r w:rsidR="00E4796A"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:rsidR="009E6BF4" w:rsidRPr="00C74CAA" w:rsidRDefault="009E6BF4" w:rsidP="009A1DC1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</w:t>
      </w:r>
      <w:r w:rsidR="009A1DC1">
        <w:rPr>
          <w:rFonts w:hint="cs"/>
          <w:rtl/>
          <w:lang w:bidi="ar-LB"/>
        </w:rPr>
        <w:t>عتماد التقرير</w:t>
      </w:r>
    </w:p>
    <w:p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C74CAA" w:rsidRDefault="00EC18A4" w:rsidP="009E6BF4">
      <w:pPr>
        <w:pStyle w:val="Endofdocument-Annex"/>
      </w:pPr>
      <w:r w:rsidRPr="00C74CAA">
        <w:rPr>
          <w:rtl/>
        </w:rPr>
        <w:t xml:space="preserve">[نهاية </w:t>
      </w:r>
      <w:r w:rsidR="009A1DC1">
        <w:rPr>
          <w:rFonts w:hint="cs"/>
          <w:rtl/>
        </w:rPr>
        <w:t>المرفق الثاني و</w:t>
      </w:r>
      <w:r w:rsidRPr="00C74CAA">
        <w:rPr>
          <w:rtl/>
        </w:rPr>
        <w:t>الوثيقة]</w:t>
      </w:r>
      <w:bookmarkStart w:id="3" w:name="ExtraPara"/>
      <w:bookmarkEnd w:id="3"/>
    </w:p>
    <w:sectPr w:rsidR="008E4690" w:rsidRPr="00C74CAA" w:rsidSect="00CC3E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EE" w:rsidRDefault="00C21CEE">
      <w:r>
        <w:separator/>
      </w:r>
    </w:p>
  </w:endnote>
  <w:endnote w:type="continuationSeparator" w:id="0">
    <w:p w:rsidR="00C21CEE" w:rsidRDefault="00C21CEE" w:rsidP="003B38C1">
      <w:r>
        <w:separator/>
      </w:r>
    </w:p>
    <w:p w:rsidR="00C21CEE" w:rsidRPr="003B38C1" w:rsidRDefault="00C21C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1CEE" w:rsidRPr="003B38C1" w:rsidRDefault="00C21C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BA" w:rsidRDefault="008E7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BA" w:rsidRDefault="008E7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BA" w:rsidRDefault="008E7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EE" w:rsidRDefault="00C21CEE">
      <w:r>
        <w:separator/>
      </w:r>
    </w:p>
  </w:footnote>
  <w:footnote w:type="continuationSeparator" w:id="0">
    <w:p w:rsidR="00C21CEE" w:rsidRDefault="00C21CEE" w:rsidP="008B60B2">
      <w:r>
        <w:separator/>
      </w:r>
    </w:p>
    <w:p w:rsidR="00C21CEE" w:rsidRPr="00ED77FB" w:rsidRDefault="00C21C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1CEE" w:rsidRPr="00ED77FB" w:rsidRDefault="00C21C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BA" w:rsidRDefault="008E7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3B53A1">
      <w:rPr>
        <w:caps/>
      </w:rPr>
      <w:t>54</w:t>
    </w:r>
    <w:r w:rsidRPr="009D0240">
      <w:rPr>
        <w:caps/>
      </w:rPr>
      <w:t>/1 PROV.</w:t>
    </w:r>
    <w:r w:rsidR="007C61F7">
      <w:rPr>
        <w:caps/>
      </w:rPr>
      <w:t xml:space="preserve"> 2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A1DC1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DC1" w:rsidRPr="008E79BA" w:rsidRDefault="009A1DC1" w:rsidP="009A1DC1">
    <w:pPr>
      <w:pStyle w:val="Header"/>
      <w:bidi w:val="0"/>
      <w:rPr>
        <w:lang w:val="fr-CH"/>
      </w:rPr>
    </w:pPr>
    <w:r w:rsidRPr="008E79BA">
      <w:rPr>
        <w:lang w:val="fr-CH"/>
      </w:rPr>
      <w:t>IPC/CE/54/2</w:t>
    </w:r>
  </w:p>
  <w:p w:rsidR="009A1DC1" w:rsidRPr="008E79BA" w:rsidRDefault="009A1DC1" w:rsidP="009A1DC1">
    <w:pPr>
      <w:pStyle w:val="Header"/>
      <w:bidi w:val="0"/>
      <w:rPr>
        <w:lang w:val="fr-CH"/>
      </w:rPr>
    </w:pPr>
    <w:r w:rsidRPr="008E79BA">
      <w:rPr>
        <w:lang w:val="fr-CH"/>
      </w:rPr>
      <w:t>ANNEX II</w:t>
    </w:r>
  </w:p>
  <w:p w:rsidR="009A1DC1" w:rsidRDefault="009A1DC1" w:rsidP="009A1DC1">
    <w:pPr>
      <w:pStyle w:val="Header"/>
      <w:bidi w:val="0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9A1DC1" w:rsidRPr="009A1DC1" w:rsidRDefault="009A1DC1" w:rsidP="009A1DC1">
    <w:pPr>
      <w:pStyle w:val="Header"/>
      <w:bidi w:val="0"/>
      <w:rPr>
        <w:rtl/>
        <w:lang w:val="fr-CH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E0C82"/>
    <w:rsid w:val="000F5E56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22E13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B53A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5019FF"/>
    <w:rsid w:val="0053057A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720EFD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86B0C"/>
    <w:rsid w:val="008A134B"/>
    <w:rsid w:val="008A2C16"/>
    <w:rsid w:val="008B2CC1"/>
    <w:rsid w:val="008B60B2"/>
    <w:rsid w:val="008E4690"/>
    <w:rsid w:val="008E79BA"/>
    <w:rsid w:val="0090731E"/>
    <w:rsid w:val="00916EE2"/>
    <w:rsid w:val="00966A22"/>
    <w:rsid w:val="0096722F"/>
    <w:rsid w:val="00980843"/>
    <w:rsid w:val="009A1DC1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F3D83"/>
    <w:rsid w:val="00C11BFE"/>
    <w:rsid w:val="00C21CEE"/>
    <w:rsid w:val="00C5068F"/>
    <w:rsid w:val="00C74CAA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E30F4"/>
    <w:rsid w:val="00DF1EEC"/>
    <w:rsid w:val="00E013B9"/>
    <w:rsid w:val="00E15015"/>
    <w:rsid w:val="00E246E6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50640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49" TargetMode="External"/><Relationship Id="rId13" Type="http://schemas.openxmlformats.org/officeDocument/2006/relationships/hyperlink" Target="https://www3.wipo.int/classifications/ipc/ipcef/public/en/project/CE531" TargetMode="External"/><Relationship Id="rId18" Type="http://schemas.openxmlformats.org/officeDocument/2006/relationships/hyperlink" Target="https://www3.wipo.int/classifications/ipc/ipcef/public/en/project/CE54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3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49" TargetMode="External"/><Relationship Id="rId20" Type="http://schemas.openxmlformats.org/officeDocument/2006/relationships/hyperlink" Target="https://www3.wipo.int/classifications/ipc/ipcef/public/en/project/CE5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9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0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D823-7D3E-4391-B7D7-813AB16F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1127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IPC/CE/54/2 - Report, Annex II - Agenda, 54th Session, IPC Committee of Experts</vt:lpstr>
    </vt:vector>
  </TitlesOfParts>
  <Company>WIPO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IPC/CE/54/2 - Report, Annex II - Agenda, 54th Session, IPC Committee of Experts</dc:title>
  <dc:subject>Agenda, 54th Session, IPC Committee of Experts (IPC Union), 22 and 23, February 2023</dc:subject>
  <dc:creator>WIPO</dc:creator>
  <cp:keywords>FOR OFFICIAL USE ONLY</cp:keywords>
  <cp:lastModifiedBy>SCHLESSINGER Caroline</cp:lastModifiedBy>
  <cp:revision>4</cp:revision>
  <cp:lastPrinted>2023-03-21T16:01:00Z</cp:lastPrinted>
  <dcterms:created xsi:type="dcterms:W3CDTF">2023-03-23T15:57:00Z</dcterms:created>
  <dcterms:modified xsi:type="dcterms:W3CDTF">2023-03-23T15:58:00Z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