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BC5229" w:rsidRDefault="002237CB" w:rsidP="003448D0">
      <w:pPr>
        <w:pBdr>
          <w:top w:val="single" w:sz="4" w:space="10" w:color="auto"/>
        </w:pBdr>
        <w:bidi w:val="0"/>
        <w:rPr>
          <w:rFonts w:ascii="Arial Black" w:eastAsia="SimSun" w:hAnsi="Arial Black" w:cs="Arial"/>
          <w:b/>
          <w:caps/>
          <w:noProof/>
          <w:sz w:val="16"/>
          <w:szCs w:val="16"/>
          <w:rtl/>
          <w:lang w:val="fr-CH" w:eastAsia="zh-CN"/>
        </w:rPr>
      </w:pPr>
      <w:bookmarkStart w:id="3" w:name="Code"/>
      <w:bookmarkStart w:id="4" w:name="Code2"/>
      <w:bookmarkEnd w:id="3"/>
      <w:r>
        <w:rPr>
          <w:rFonts w:ascii="Arial Black" w:eastAsia="SimSun" w:hAnsi="Arial Black" w:cs="Arial"/>
          <w:b/>
          <w:caps/>
          <w:noProof/>
          <w:sz w:val="16"/>
          <w:szCs w:val="16"/>
          <w:lang w:eastAsia="zh-CN"/>
        </w:rPr>
        <w:t>IPC/CE/51</w:t>
      </w:r>
      <w:r w:rsidR="00FD15E8">
        <w:rPr>
          <w:rFonts w:ascii="Arial Black" w:eastAsia="SimSun" w:hAnsi="Arial Black" w:cs="Arial"/>
          <w:b/>
          <w:caps/>
          <w:noProof/>
          <w:sz w:val="16"/>
          <w:szCs w:val="16"/>
          <w:lang w:eastAsia="zh-CN"/>
        </w:rPr>
        <w:t>/</w:t>
      </w:r>
      <w:r w:rsidR="00BC5229">
        <w:rPr>
          <w:rFonts w:ascii="Arial Black" w:eastAsia="SimSun" w:hAnsi="Arial Black" w:cs="Arial"/>
          <w:b/>
          <w:caps/>
          <w:noProof/>
          <w:sz w:val="16"/>
          <w:szCs w:val="16"/>
          <w:lang w:eastAsia="zh-CN"/>
        </w:rPr>
        <w:t>2</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BC5229">
        <w:rPr>
          <w:rFonts w:hint="cs"/>
          <w:b/>
          <w:bCs/>
          <w:sz w:val="30"/>
          <w:szCs w:val="30"/>
          <w:rtl/>
        </w:rPr>
        <w:t>بالإنكليزية</w:t>
      </w:r>
    </w:p>
    <w:p w:rsidR="003F7284" w:rsidRPr="00BB6440" w:rsidRDefault="003F7284" w:rsidP="00E707CF">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E707CF">
        <w:rPr>
          <w:rFonts w:hint="cs"/>
          <w:b/>
          <w:bCs/>
          <w:sz w:val="30"/>
          <w:szCs w:val="30"/>
          <w:rtl/>
        </w:rPr>
        <w:t>8</w:t>
      </w:r>
      <w:r w:rsidR="00BC5229">
        <w:rPr>
          <w:rFonts w:hint="cs"/>
          <w:b/>
          <w:bCs/>
          <w:sz w:val="30"/>
          <w:szCs w:val="30"/>
          <w:rtl/>
        </w:rPr>
        <w:t xml:space="preserve"> </w:t>
      </w:r>
      <w:r w:rsidR="00E707CF">
        <w:rPr>
          <w:rFonts w:hint="cs"/>
          <w:b/>
          <w:bCs/>
          <w:sz w:val="30"/>
          <w:szCs w:val="30"/>
          <w:rtl/>
        </w:rPr>
        <w:t>أبريل</w:t>
      </w:r>
      <w:r w:rsidR="00BC5229">
        <w:rPr>
          <w:rFonts w:hint="cs"/>
          <w:b/>
          <w:bCs/>
          <w:sz w:val="30"/>
          <w:szCs w:val="30"/>
          <w:rtl/>
        </w:rPr>
        <w:t xml:space="preserve"> 2019</w:t>
      </w:r>
    </w:p>
    <w:p w:rsidR="00FD15E8" w:rsidRDefault="00634C5A" w:rsidP="00B56125">
      <w:pPr>
        <w:pStyle w:val="Heading1"/>
        <w:spacing w:after="600" w:line="240" w:lineRule="auto"/>
        <w:rPr>
          <w:rtl/>
        </w:rPr>
      </w:pPr>
      <w:bookmarkStart w:id="7" w:name="Body"/>
      <w:bookmarkEnd w:id="7"/>
      <w:r w:rsidRPr="00634C5A">
        <w:rPr>
          <w:rtl/>
        </w:rPr>
        <w:t>الاتحاد الخاص للتصنيف الدولي للبراءات</w:t>
      </w:r>
    </w:p>
    <w:p w:rsidR="002E7810" w:rsidRPr="00FD6D15" w:rsidRDefault="00634C5A" w:rsidP="009B7572">
      <w:pPr>
        <w:pStyle w:val="Heading1"/>
        <w:spacing w:after="600" w:line="240" w:lineRule="auto"/>
      </w:pPr>
      <w:r w:rsidRPr="00634C5A">
        <w:rPr>
          <w:rtl/>
        </w:rPr>
        <w:t>لجنة الخبراء</w:t>
      </w:r>
    </w:p>
    <w:p w:rsidR="002E7810" w:rsidRPr="002E7810" w:rsidRDefault="00634C5A" w:rsidP="00874721">
      <w:pPr>
        <w:rPr>
          <w:rFonts w:ascii="Arial Black" w:hAnsi="Arial Black" w:cs="PT Bold Heading"/>
          <w:sz w:val="30"/>
          <w:szCs w:val="30"/>
          <w:rtl/>
        </w:rPr>
      </w:pPr>
      <w:bookmarkStart w:id="8" w:name="Session"/>
      <w:bookmarkEnd w:id="8"/>
      <w:r w:rsidRPr="00634C5A">
        <w:rPr>
          <w:rFonts w:ascii="Arial Black" w:hAnsi="Arial Black" w:cs="PT Bold Heading"/>
          <w:sz w:val="30"/>
          <w:szCs w:val="30"/>
          <w:rtl/>
        </w:rPr>
        <w:t xml:space="preserve">الدورة </w:t>
      </w:r>
      <w:r w:rsidR="002237CB">
        <w:rPr>
          <w:rFonts w:ascii="Arial Black" w:hAnsi="Arial Black" w:cs="PT Bold Heading" w:hint="cs"/>
          <w:sz w:val="30"/>
          <w:szCs w:val="30"/>
          <w:rtl/>
          <w:lang w:val="fr-CH"/>
        </w:rPr>
        <w:t>الحادية و</w:t>
      </w:r>
      <w:r w:rsidR="002237CB">
        <w:rPr>
          <w:rFonts w:ascii="Arial Black" w:hAnsi="Arial Black" w:cs="PT Bold Heading"/>
          <w:sz w:val="30"/>
          <w:szCs w:val="30"/>
          <w:rtl/>
        </w:rPr>
        <w:t>الخمس</w:t>
      </w:r>
      <w:r w:rsidR="009A6E6A">
        <w:rPr>
          <w:rFonts w:ascii="Arial Black" w:hAnsi="Arial Black" w:cs="PT Bold Heading" w:hint="cs"/>
          <w:sz w:val="30"/>
          <w:szCs w:val="30"/>
          <w:rtl/>
        </w:rPr>
        <w:t>ون</w:t>
      </w:r>
    </w:p>
    <w:p w:rsidR="002E7810" w:rsidRPr="002E7810" w:rsidRDefault="002237CB" w:rsidP="00874721">
      <w:pPr>
        <w:spacing w:line="600" w:lineRule="auto"/>
        <w:rPr>
          <w:b/>
          <w:bCs/>
          <w:rtl/>
        </w:rPr>
      </w:pPr>
      <w:bookmarkStart w:id="9" w:name="Place"/>
      <w:bookmarkEnd w:id="9"/>
      <w:r>
        <w:rPr>
          <w:b/>
          <w:bCs/>
          <w:rtl/>
        </w:rPr>
        <w:t xml:space="preserve">جنيف، </w:t>
      </w:r>
      <w:r>
        <w:rPr>
          <w:rFonts w:hint="cs"/>
          <w:b/>
          <w:bCs/>
          <w:rtl/>
        </w:rPr>
        <w:t xml:space="preserve">20 </w:t>
      </w:r>
      <w:r>
        <w:rPr>
          <w:b/>
          <w:bCs/>
          <w:rtl/>
        </w:rPr>
        <w:t>و</w:t>
      </w:r>
      <w:r>
        <w:rPr>
          <w:rFonts w:hint="cs"/>
          <w:b/>
          <w:bCs/>
          <w:rtl/>
        </w:rPr>
        <w:t xml:space="preserve">21 </w:t>
      </w:r>
      <w:r>
        <w:rPr>
          <w:b/>
          <w:bCs/>
          <w:rtl/>
        </w:rPr>
        <w:t>فبراير 201</w:t>
      </w:r>
      <w:r>
        <w:rPr>
          <w:rFonts w:hint="cs"/>
          <w:b/>
          <w:bCs/>
          <w:rtl/>
        </w:rPr>
        <w:t>9</w:t>
      </w:r>
    </w:p>
    <w:p w:rsidR="002E7810" w:rsidRPr="002E7810" w:rsidRDefault="00BC5229"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التقرير</w:t>
      </w:r>
    </w:p>
    <w:p w:rsidR="003F7284" w:rsidRPr="00BB6440" w:rsidRDefault="00E707CF" w:rsidP="00874721">
      <w:pPr>
        <w:spacing w:before="200" w:after="960"/>
        <w:rPr>
          <w:i/>
          <w:iCs/>
          <w:rtl/>
        </w:rPr>
      </w:pPr>
      <w:bookmarkStart w:id="11" w:name="Doc"/>
      <w:bookmarkEnd w:id="11"/>
      <w:r>
        <w:rPr>
          <w:rFonts w:hint="cs"/>
          <w:i/>
          <w:iCs/>
          <w:rtl/>
        </w:rPr>
        <w:t>اعتمدته لجنة الخبراء</w:t>
      </w:r>
    </w:p>
    <w:p w:rsidR="00E3612C" w:rsidRPr="00FD6D15" w:rsidRDefault="00BC5229" w:rsidP="00BC5229">
      <w:pPr>
        <w:pStyle w:val="Heading2"/>
        <w:rPr>
          <w:rtl/>
        </w:rPr>
      </w:pPr>
      <w:r>
        <w:rPr>
          <w:rFonts w:hint="cs"/>
          <w:rtl/>
        </w:rPr>
        <w:t>مقدمة</w:t>
      </w:r>
    </w:p>
    <w:p w:rsidR="00C41AE0" w:rsidRDefault="00BC5229" w:rsidP="002B649E">
      <w:pPr>
        <w:pStyle w:val="ONUMA"/>
      </w:pPr>
      <w:r w:rsidRPr="00BC5229">
        <w:rPr>
          <w:rtl/>
        </w:rPr>
        <w:t xml:space="preserve">عقدت لجنة الخبراء التابعة </w:t>
      </w:r>
      <w:r w:rsidR="000F632D">
        <w:rPr>
          <w:rFonts w:hint="cs"/>
          <w:rtl/>
          <w:lang w:val="fr-CH"/>
        </w:rPr>
        <w:t>ل</w:t>
      </w:r>
      <w:r w:rsidR="000F632D" w:rsidRPr="000F632D">
        <w:rPr>
          <w:rtl/>
        </w:rPr>
        <w:t xml:space="preserve">لاتحاد الخاص للتصنيف الدولي للبراءات </w:t>
      </w:r>
      <w:r w:rsidRPr="00BC5229">
        <w:rPr>
          <w:rtl/>
        </w:rPr>
        <w:t xml:space="preserve">(يشار إليها فيما بعد باسم "اللجنة") دورتها الحادية والخمسين في جنيف يومي 20 و21 فبراير 2019. </w:t>
      </w:r>
      <w:r w:rsidR="000F632D" w:rsidRPr="000F632D">
        <w:rPr>
          <w:rtl/>
        </w:rPr>
        <w:t xml:space="preserve">وحضر الدورة أعضاء الفريق العامل التالية أسماؤهم: أستراليا، </w:t>
      </w:r>
      <w:r w:rsidR="000F632D">
        <w:rPr>
          <w:rtl/>
        </w:rPr>
        <w:t>النمسا</w:t>
      </w:r>
      <w:r w:rsidRPr="00BC5229">
        <w:rPr>
          <w:rtl/>
        </w:rPr>
        <w:t>، البرازيل، كندا، الصين، الجمهورية التشيكية، الدنمارك، فنلندا، فرنسا، ألماني</w:t>
      </w:r>
      <w:r w:rsidR="009B5110">
        <w:rPr>
          <w:rFonts w:hint="cs"/>
          <w:rtl/>
        </w:rPr>
        <w:t>ا</w:t>
      </w:r>
      <w:r w:rsidR="009B5110">
        <w:rPr>
          <w:rtl/>
        </w:rPr>
        <w:t xml:space="preserve">، اليونان، </w:t>
      </w:r>
      <w:r w:rsidR="009B5110">
        <w:rPr>
          <w:rFonts w:hint="cs"/>
          <w:rtl/>
        </w:rPr>
        <w:t>إيرلندا</w:t>
      </w:r>
      <w:r w:rsidR="009B5110">
        <w:rPr>
          <w:rtl/>
        </w:rPr>
        <w:t xml:space="preserve">، </w:t>
      </w:r>
      <w:r w:rsidR="009B5110">
        <w:rPr>
          <w:rFonts w:hint="cs"/>
          <w:rtl/>
        </w:rPr>
        <w:t>إ</w:t>
      </w:r>
      <w:r w:rsidR="009B5110">
        <w:rPr>
          <w:rtl/>
        </w:rPr>
        <w:t xml:space="preserve">سرائيل، </w:t>
      </w:r>
      <w:r w:rsidR="009B5110">
        <w:rPr>
          <w:rFonts w:hint="cs"/>
          <w:rtl/>
        </w:rPr>
        <w:t>إ</w:t>
      </w:r>
      <w:r w:rsidR="009B5110">
        <w:rPr>
          <w:rtl/>
        </w:rPr>
        <w:t>يطاليا</w:t>
      </w:r>
      <w:r w:rsidRPr="00BC5229">
        <w:rPr>
          <w:rtl/>
        </w:rPr>
        <w:t>، اليابان</w:t>
      </w:r>
      <w:r w:rsidR="009B5110">
        <w:rPr>
          <w:rtl/>
        </w:rPr>
        <w:t>، المكسيك</w:t>
      </w:r>
      <w:r w:rsidRPr="00BC5229">
        <w:rPr>
          <w:rtl/>
        </w:rPr>
        <w:t>، هولندا، بولندا، البرتغال، جمهورية كوريا، جم</w:t>
      </w:r>
      <w:r w:rsidR="009B5110">
        <w:rPr>
          <w:rtl/>
        </w:rPr>
        <w:t xml:space="preserve">هورية مولدوفا، رومانيا، الاتحاد الروسي، </w:t>
      </w:r>
      <w:r w:rsidR="009B5110">
        <w:rPr>
          <w:rFonts w:hint="cs"/>
          <w:rtl/>
        </w:rPr>
        <w:t>إ</w:t>
      </w:r>
      <w:r w:rsidR="009B5110">
        <w:rPr>
          <w:rtl/>
        </w:rPr>
        <w:t>سبانيا، السويد، سويسرا، تركيا، المملكة المتحدة</w:t>
      </w:r>
      <w:r w:rsidRPr="00BC5229">
        <w:rPr>
          <w:rtl/>
        </w:rPr>
        <w:t xml:space="preserve">، والولايات المتحدة الأمريكية (29). </w:t>
      </w:r>
      <w:r w:rsidR="009B5110">
        <w:rPr>
          <w:rFonts w:hint="cs"/>
          <w:rtl/>
        </w:rPr>
        <w:t xml:space="preserve">وحضر ممثلون عن كل من </w:t>
      </w:r>
      <w:r w:rsidRPr="00BC5229">
        <w:rPr>
          <w:rtl/>
        </w:rPr>
        <w:t>جيبوتي وفييت نام والمنظمة الأوروبية الآسيوية للبراءات (</w:t>
      </w:r>
      <w:r w:rsidRPr="00BC5229">
        <w:t>EAPO</w:t>
      </w:r>
      <w:r w:rsidRPr="00BC5229">
        <w:rPr>
          <w:rtl/>
        </w:rPr>
        <w:t>) والمكتب الأوروبي للبراءات (</w:t>
      </w:r>
      <w:r w:rsidRPr="00BC5229">
        <w:t>EPO</w:t>
      </w:r>
      <w:r w:rsidRPr="00BC5229">
        <w:rPr>
          <w:rtl/>
        </w:rPr>
        <w:t xml:space="preserve">) </w:t>
      </w:r>
      <w:r w:rsidR="002B649E">
        <w:rPr>
          <w:rFonts w:hint="cs"/>
          <w:rtl/>
        </w:rPr>
        <w:t>و</w:t>
      </w:r>
      <w:r w:rsidR="002B649E" w:rsidRPr="002B649E">
        <w:rPr>
          <w:rtl/>
        </w:rPr>
        <w:t>كونفدرالية مج</w:t>
      </w:r>
      <w:r w:rsidR="002B649E">
        <w:rPr>
          <w:rtl/>
        </w:rPr>
        <w:t>موعات مستخدمي معلومات</w:t>
      </w:r>
      <w:r w:rsidR="002B649E" w:rsidRPr="002B649E">
        <w:rPr>
          <w:rtl/>
        </w:rPr>
        <w:t xml:space="preserve"> البراءات </w:t>
      </w:r>
      <w:r w:rsidRPr="00BC5229">
        <w:rPr>
          <w:rtl/>
        </w:rPr>
        <w:t>(</w:t>
      </w:r>
      <w:r w:rsidRPr="00BC5229">
        <w:t>CEPIUG</w:t>
      </w:r>
      <w:r w:rsidRPr="00BC5229">
        <w:rPr>
          <w:rtl/>
        </w:rPr>
        <w:t xml:space="preserve">). </w:t>
      </w:r>
      <w:r w:rsidR="002B649E">
        <w:rPr>
          <w:rFonts w:hint="cs"/>
          <w:rtl/>
        </w:rPr>
        <w:t>و</w:t>
      </w:r>
      <w:r w:rsidR="002B649E">
        <w:rPr>
          <w:rtl/>
        </w:rPr>
        <w:t>ت</w:t>
      </w:r>
      <w:r w:rsidRPr="00BC5229">
        <w:rPr>
          <w:rtl/>
        </w:rPr>
        <w:t>ر</w:t>
      </w:r>
      <w:r w:rsidR="002B649E">
        <w:rPr>
          <w:rFonts w:hint="cs"/>
          <w:rtl/>
        </w:rPr>
        <w:t>د</w:t>
      </w:r>
      <w:r w:rsidR="002B649E">
        <w:rPr>
          <w:rtl/>
        </w:rPr>
        <w:t xml:space="preserve"> قائمة المشاركين في الم</w:t>
      </w:r>
      <w:r w:rsidR="002B649E">
        <w:rPr>
          <w:rFonts w:hint="cs"/>
          <w:rtl/>
        </w:rPr>
        <w:t>رفق</w:t>
      </w:r>
      <w:r w:rsidRPr="00BC5229">
        <w:rPr>
          <w:rtl/>
        </w:rPr>
        <w:t xml:space="preserve"> الأول لهذا التقرير.</w:t>
      </w:r>
    </w:p>
    <w:p w:rsidR="002B649E" w:rsidRPr="00ED7555" w:rsidRDefault="002B649E" w:rsidP="002B649E">
      <w:pPr>
        <w:pStyle w:val="ONUMA"/>
        <w:rPr>
          <w:rtl/>
        </w:rPr>
      </w:pPr>
      <w:r w:rsidRPr="002B649E">
        <w:rPr>
          <w:rtl/>
        </w:rPr>
        <w:t xml:space="preserve">وافتتح </w:t>
      </w:r>
      <w:r>
        <w:rPr>
          <w:rtl/>
        </w:rPr>
        <w:t>المدير العام</w:t>
      </w:r>
      <w:r>
        <w:rPr>
          <w:rFonts w:hint="cs"/>
          <w:rtl/>
        </w:rPr>
        <w:t xml:space="preserve"> فرانسس غري</w:t>
      </w:r>
      <w:r w:rsidRPr="002B649E">
        <w:rPr>
          <w:rtl/>
        </w:rPr>
        <w:t xml:space="preserve"> الدورة </w:t>
      </w:r>
      <w:r>
        <w:rPr>
          <w:rFonts w:hint="cs"/>
          <w:rtl/>
        </w:rPr>
        <w:t>و</w:t>
      </w:r>
      <w:r w:rsidRPr="002B649E">
        <w:rPr>
          <w:rtl/>
        </w:rPr>
        <w:t xml:space="preserve">رحب بالمشاركين. وشدد السيد غري على أهمية </w:t>
      </w:r>
      <w:r>
        <w:rPr>
          <w:rFonts w:hint="cs"/>
          <w:rtl/>
        </w:rPr>
        <w:t>ال</w:t>
      </w:r>
      <w:r w:rsidRPr="002B649E">
        <w:rPr>
          <w:rtl/>
        </w:rPr>
        <w:t>تصنيف و</w:t>
      </w:r>
      <w:r>
        <w:rPr>
          <w:rFonts w:hint="cs"/>
          <w:rtl/>
        </w:rPr>
        <w:t>أشاد ب</w:t>
      </w:r>
      <w:r w:rsidRPr="002B649E">
        <w:rPr>
          <w:rtl/>
        </w:rPr>
        <w:t>إنجاز</w:t>
      </w:r>
      <w:r>
        <w:rPr>
          <w:rFonts w:hint="cs"/>
          <w:rtl/>
        </w:rPr>
        <w:t>ات</w:t>
      </w:r>
      <w:r w:rsidRPr="002B649E">
        <w:rPr>
          <w:rtl/>
        </w:rPr>
        <w:t xml:space="preserve"> </w:t>
      </w:r>
      <w:r>
        <w:rPr>
          <w:rFonts w:hint="cs"/>
          <w:rtl/>
        </w:rPr>
        <w:t>ال</w:t>
      </w:r>
      <w:r w:rsidRPr="002B649E">
        <w:rPr>
          <w:rtl/>
        </w:rPr>
        <w:t xml:space="preserve">لجنة في </w:t>
      </w:r>
      <w:r>
        <w:rPr>
          <w:rFonts w:hint="cs"/>
          <w:rtl/>
        </w:rPr>
        <w:t xml:space="preserve">مراجعة </w:t>
      </w:r>
      <w:r w:rsidRPr="002B649E">
        <w:rPr>
          <w:rtl/>
        </w:rPr>
        <w:t xml:space="preserve">التصنيف الدولي </w:t>
      </w:r>
      <w:r>
        <w:rPr>
          <w:rFonts w:hint="cs"/>
          <w:rtl/>
        </w:rPr>
        <w:t>ل</w:t>
      </w:r>
      <w:r w:rsidRPr="002B649E">
        <w:rPr>
          <w:rtl/>
        </w:rPr>
        <w:t>لبراءات في إطار خارطة طريق مراجعة التصنيف الدولي للبراءات</w:t>
      </w:r>
      <w:r>
        <w:rPr>
          <w:rFonts w:hint="cs"/>
          <w:rtl/>
        </w:rPr>
        <w:t>،</w:t>
      </w:r>
      <w:r w:rsidRPr="002B649E">
        <w:rPr>
          <w:rtl/>
        </w:rPr>
        <w:t xml:space="preserve"> و</w:t>
      </w:r>
      <w:r>
        <w:rPr>
          <w:rFonts w:hint="cs"/>
          <w:rtl/>
        </w:rPr>
        <w:t>ذ</w:t>
      </w:r>
      <w:r w:rsidRPr="002B649E">
        <w:rPr>
          <w:rtl/>
        </w:rPr>
        <w:t>كر عدد التقسيمات الفرعية الجديدة في السنوات السابقة</w:t>
      </w:r>
      <w:r>
        <w:rPr>
          <w:rtl/>
        </w:rPr>
        <w:t>، و</w:t>
      </w:r>
      <w:r w:rsidRPr="002B649E">
        <w:rPr>
          <w:rtl/>
        </w:rPr>
        <w:t xml:space="preserve">أعرب عن امتنانه </w:t>
      </w:r>
      <w:r>
        <w:rPr>
          <w:rFonts w:hint="cs"/>
          <w:rtl/>
        </w:rPr>
        <w:t>الكبير ل</w:t>
      </w:r>
      <w:r w:rsidRPr="002B649E">
        <w:rPr>
          <w:rtl/>
        </w:rPr>
        <w:t xml:space="preserve">أعضاء فريق خبراء تكنولوجيا أشباه الموصلات </w:t>
      </w:r>
      <w:r w:rsidRPr="002B649E">
        <w:rPr>
          <w:rtl/>
        </w:rPr>
        <w:lastRenderedPageBreak/>
        <w:t>(</w:t>
      </w:r>
      <w:r w:rsidRPr="002B649E">
        <w:t>EGST</w:t>
      </w:r>
      <w:r w:rsidRPr="002B649E">
        <w:rPr>
          <w:rtl/>
        </w:rPr>
        <w:t>) ل</w:t>
      </w:r>
      <w:r>
        <w:rPr>
          <w:rFonts w:hint="cs"/>
          <w:rtl/>
        </w:rPr>
        <w:t xml:space="preserve">ما أنجزه من </w:t>
      </w:r>
      <w:r>
        <w:rPr>
          <w:rtl/>
        </w:rPr>
        <w:t>عمل</w:t>
      </w:r>
      <w:r w:rsidRPr="002B649E">
        <w:rPr>
          <w:rtl/>
        </w:rPr>
        <w:t xml:space="preserve"> حتى الآن. و</w:t>
      </w:r>
      <w:r>
        <w:rPr>
          <w:rFonts w:hint="cs"/>
          <w:rtl/>
        </w:rPr>
        <w:t>أ</w:t>
      </w:r>
      <w:r>
        <w:rPr>
          <w:rtl/>
        </w:rPr>
        <w:t>ش</w:t>
      </w:r>
      <w:r>
        <w:rPr>
          <w:rFonts w:hint="cs"/>
          <w:rtl/>
        </w:rPr>
        <w:t>ار</w:t>
      </w:r>
      <w:r w:rsidRPr="002B649E">
        <w:rPr>
          <w:rtl/>
        </w:rPr>
        <w:t xml:space="preserve"> </w:t>
      </w:r>
      <w:r>
        <w:rPr>
          <w:rFonts w:hint="cs"/>
          <w:rtl/>
        </w:rPr>
        <w:t xml:space="preserve">السيد غري إلى </w:t>
      </w:r>
      <w:r w:rsidRPr="002B649E">
        <w:rPr>
          <w:rtl/>
        </w:rPr>
        <w:t>التقدم المحرز في تحسين الأنظمة المعلوماتية المتصلة بالتصنيف الدولي للبراءات، ولا سيما تسليم إدارة قوائم العمل من المكتب الأوروبي للبراءات إلى الويبو ونظام تكنولوجيا المعلومات القائم على الذكاء الاصطناعي</w:t>
      </w:r>
      <w:r>
        <w:rPr>
          <w:rFonts w:hint="cs"/>
          <w:rtl/>
        </w:rPr>
        <w:t>،</w:t>
      </w:r>
      <w:r w:rsidRPr="002B649E">
        <w:rPr>
          <w:rtl/>
        </w:rPr>
        <w:t xml:space="preserve"> مثل </w:t>
      </w:r>
      <w:r>
        <w:rPr>
          <w:rtl/>
        </w:rPr>
        <w:t>نظام التصنيف التلقائي للبراءات</w:t>
      </w:r>
      <w:r>
        <w:rPr>
          <w:rFonts w:hint="cs"/>
          <w:rtl/>
        </w:rPr>
        <w:t xml:space="preserve"> </w:t>
      </w:r>
      <w:r w:rsidRPr="002B649E">
        <w:t>(IPCCAT)</w:t>
      </w:r>
      <w:r>
        <w:rPr>
          <w:rFonts w:hint="cs"/>
          <w:rtl/>
        </w:rPr>
        <w:t xml:space="preserve">. </w:t>
      </w:r>
      <w:r w:rsidRPr="002B649E">
        <w:rPr>
          <w:rtl/>
        </w:rPr>
        <w:t>وخ</w:t>
      </w:r>
      <w:r>
        <w:rPr>
          <w:rFonts w:hint="cs"/>
          <w:rtl/>
        </w:rPr>
        <w:t>تام</w:t>
      </w:r>
      <w:r>
        <w:rPr>
          <w:rtl/>
        </w:rPr>
        <w:t>ا</w:t>
      </w:r>
      <w:r w:rsidRPr="002B649E">
        <w:rPr>
          <w:rtl/>
        </w:rPr>
        <w:t>، شكر السيد غري أعضاء اللجنة على التزامهم بتطوير التصنيف الدولي للبراءات.</w:t>
      </w:r>
    </w:p>
    <w:p w:rsidR="002237CB" w:rsidRPr="000615A5" w:rsidRDefault="002B649E" w:rsidP="000615A5">
      <w:pPr>
        <w:pStyle w:val="Heading2"/>
      </w:pPr>
      <w:bookmarkStart w:id="12" w:name="ExtraPara"/>
      <w:bookmarkEnd w:id="12"/>
      <w:r w:rsidRPr="000615A5">
        <w:rPr>
          <w:rFonts w:hint="cs"/>
          <w:rtl/>
        </w:rPr>
        <w:t>أعضاء المكتب</w:t>
      </w:r>
    </w:p>
    <w:p w:rsidR="002237CB" w:rsidRDefault="000615A5" w:rsidP="000615A5">
      <w:pPr>
        <w:pStyle w:val="ONUMA"/>
      </w:pPr>
      <w:r w:rsidRPr="000615A5">
        <w:rPr>
          <w:rtl/>
        </w:rPr>
        <w:t>أعادت اللجنة بالإجماع انتخاب السيد باسكال ويبل (سويسرا) رئيساً والسيد كلاوس هوفكين (ألمانيا) و</w:t>
      </w:r>
      <w:r>
        <w:rPr>
          <w:rFonts w:hint="cs"/>
          <w:rtl/>
        </w:rPr>
        <w:t xml:space="preserve">السيد </w:t>
      </w:r>
      <w:r w:rsidRPr="000615A5">
        <w:rPr>
          <w:rtl/>
        </w:rPr>
        <w:t>كريستوفر كيم (الولايات المتحدة الأمريكية) نائبين للرئيس.</w:t>
      </w:r>
    </w:p>
    <w:p w:rsidR="000615A5" w:rsidRDefault="000615A5" w:rsidP="000615A5">
      <w:pPr>
        <w:pStyle w:val="ONUMA"/>
      </w:pPr>
      <w:r>
        <w:rPr>
          <w:rFonts w:hint="cs"/>
          <w:rtl/>
        </w:rPr>
        <w:t>و</w:t>
      </w:r>
      <w:r>
        <w:rPr>
          <w:rtl/>
        </w:rPr>
        <w:t>تولت السيدة</w:t>
      </w:r>
      <w:r w:rsidRPr="000615A5">
        <w:rPr>
          <w:rtl/>
        </w:rPr>
        <w:t xml:space="preserve"> كزو </w:t>
      </w:r>
      <w:r>
        <w:rPr>
          <w:rFonts w:hint="cs"/>
          <w:rtl/>
        </w:rPr>
        <w:t xml:space="preserve">نينغ </w:t>
      </w:r>
      <w:r w:rsidRPr="000615A5">
        <w:rPr>
          <w:rtl/>
        </w:rPr>
        <w:t>(الويبو) مهمة أمين الدورة.</w:t>
      </w:r>
    </w:p>
    <w:p w:rsidR="000615A5" w:rsidRDefault="000615A5" w:rsidP="000615A5">
      <w:pPr>
        <w:pStyle w:val="Heading2"/>
        <w:rPr>
          <w:rtl/>
        </w:rPr>
      </w:pPr>
      <w:r w:rsidRPr="000615A5">
        <w:rPr>
          <w:rtl/>
        </w:rPr>
        <w:t>اعتماد جدول الأعمال</w:t>
      </w:r>
    </w:p>
    <w:p w:rsidR="000615A5" w:rsidRDefault="000615A5" w:rsidP="000615A5">
      <w:pPr>
        <w:pStyle w:val="ONUMA"/>
      </w:pPr>
      <w:r>
        <w:rPr>
          <w:rFonts w:hint="cs"/>
          <w:rtl/>
        </w:rPr>
        <w:t>اعتمدت</w:t>
      </w:r>
      <w:r w:rsidRPr="000615A5">
        <w:rPr>
          <w:rtl/>
        </w:rPr>
        <w:t xml:space="preserve"> اللجنة بالإجماع جدول الأعمال</w:t>
      </w:r>
      <w:r>
        <w:rPr>
          <w:rFonts w:hint="cs"/>
          <w:rtl/>
        </w:rPr>
        <w:t xml:space="preserve"> الوارد </w:t>
      </w:r>
      <w:r w:rsidRPr="000615A5">
        <w:rPr>
          <w:rtl/>
        </w:rPr>
        <w:t>في المرفق الثاني لهذا التقرير.</w:t>
      </w:r>
    </w:p>
    <w:p w:rsidR="000615A5" w:rsidRDefault="000615A5" w:rsidP="000615A5">
      <w:pPr>
        <w:pStyle w:val="ONUMA"/>
      </w:pPr>
      <w:r>
        <w:rPr>
          <w:rFonts w:hint="cs"/>
          <w:rtl/>
        </w:rPr>
        <w:t>و</w:t>
      </w:r>
      <w:r w:rsidRPr="000615A5">
        <w:rPr>
          <w:rtl/>
        </w:rPr>
        <w:t xml:space="preserve">وفقاً لما قرّرته هيئات الويبو الرئاسية في سلسلة اجتماعاتها العاشرة التي عُقدت في الفترة من 24 سبتمبر إلى 2 أكتوبر 1979 (انظر الفقرتين 51 و52 من الوثيقة </w:t>
      </w:r>
      <w:r w:rsidRPr="000615A5">
        <w:t>AB/X/32</w:t>
      </w:r>
      <w:r w:rsidRPr="000615A5">
        <w:rPr>
          <w:rtl/>
        </w:rPr>
        <w:t>)، لا يشتمل تقرير هذه الدورة إلا على استنتاجات اللجنة (القرارات والتوصيات والآراء وما إلى ذلك)، ولا يشتمل، بصفة خاصة، على البيانات التي أدلى بها أي من المشاركين، باستثناء الحالات التي أُبدي فيها تحفظ بخصوص أي استنتاج محدّد من استنتاجات اللجنة أو أُبدي فيها ذلك التحفظ مجدداً بعد التوصل إلى الاستنتاج.</w:t>
      </w:r>
    </w:p>
    <w:p w:rsidR="000615A5" w:rsidRDefault="000615A5" w:rsidP="000615A5">
      <w:pPr>
        <w:pStyle w:val="Heading2"/>
        <w:rPr>
          <w:rtl/>
        </w:rPr>
      </w:pPr>
      <w:r w:rsidRPr="000615A5">
        <w:rPr>
          <w:rtl/>
        </w:rPr>
        <w:t>تقرير عن تقدّم برنامج مراجعة التصنيف الدولي للبراءات</w:t>
      </w:r>
    </w:p>
    <w:p w:rsidR="000615A5" w:rsidRDefault="000615A5" w:rsidP="000615A5">
      <w:pPr>
        <w:pStyle w:val="ONUMA"/>
      </w:pPr>
      <w:r w:rsidRPr="000615A5">
        <w:rPr>
          <w:rtl/>
        </w:rPr>
        <w:t>استندت المناقشات إلى الم</w:t>
      </w:r>
      <w:r>
        <w:rPr>
          <w:rFonts w:hint="cs"/>
          <w:rtl/>
        </w:rPr>
        <w:t>رف</w:t>
      </w:r>
      <w:r>
        <w:rPr>
          <w:rtl/>
        </w:rPr>
        <w:t xml:space="preserve">ق 12 </w:t>
      </w:r>
      <w:r>
        <w:rPr>
          <w:rFonts w:hint="cs"/>
          <w:rtl/>
        </w:rPr>
        <w:t>ل</w:t>
      </w:r>
      <w:r w:rsidRPr="000615A5">
        <w:rPr>
          <w:rtl/>
        </w:rPr>
        <w:t>ملف المشروع</w:t>
      </w:r>
      <w:r>
        <w:rPr>
          <w:rFonts w:hint="cs"/>
          <w:rtl/>
        </w:rPr>
        <w:t xml:space="preserve"> </w:t>
      </w:r>
      <w:hyperlink r:id="rId9" w:history="1">
        <w:r w:rsidRPr="000615A5">
          <w:rPr>
            <w:rStyle w:val="Hyperlink"/>
            <w:lang w:val="en-GB"/>
          </w:rPr>
          <w:t>CE 462</w:t>
        </w:r>
      </w:hyperlink>
      <w:r>
        <w:rPr>
          <w:rFonts w:hint="cs"/>
          <w:rtl/>
        </w:rPr>
        <w:t xml:space="preserve"> ا</w:t>
      </w:r>
      <w:r>
        <w:rPr>
          <w:rtl/>
        </w:rPr>
        <w:t>لذي أعده المكتب الدولي</w:t>
      </w:r>
      <w:r w:rsidRPr="000615A5">
        <w:rPr>
          <w:rtl/>
        </w:rPr>
        <w:t xml:space="preserve">، ويحتوي على تقرير </w:t>
      </w:r>
      <w:r>
        <w:rPr>
          <w:rFonts w:hint="cs"/>
          <w:rtl/>
        </w:rPr>
        <w:t xml:space="preserve">مرحلي </w:t>
      </w:r>
      <w:r w:rsidRPr="000615A5">
        <w:rPr>
          <w:rtl/>
        </w:rPr>
        <w:t>عن أنشطة الفريق العامل المعني ب</w:t>
      </w:r>
      <w:r>
        <w:rPr>
          <w:rFonts w:hint="cs"/>
          <w:rtl/>
        </w:rPr>
        <w:t xml:space="preserve">مراجعة </w:t>
      </w:r>
      <w:r w:rsidRPr="000615A5">
        <w:rPr>
          <w:rtl/>
        </w:rPr>
        <w:t>التصنيف الدولي للبراءات (يشار إليه فيما يلي باسم "ال</w:t>
      </w:r>
      <w:r>
        <w:rPr>
          <w:rtl/>
        </w:rPr>
        <w:t>فريق العامل")</w:t>
      </w:r>
      <w:r w:rsidRPr="000615A5">
        <w:rPr>
          <w:rtl/>
        </w:rPr>
        <w:t>، ولا سيما في برنامج مراجعة التصنيف الدولي للبراءات.</w:t>
      </w:r>
    </w:p>
    <w:p w:rsidR="000615A5" w:rsidRDefault="00714C9D" w:rsidP="00CC115A">
      <w:pPr>
        <w:pStyle w:val="ONUMA"/>
      </w:pPr>
      <w:r>
        <w:rPr>
          <w:rtl/>
        </w:rPr>
        <w:t>و</w:t>
      </w:r>
      <w:r>
        <w:rPr>
          <w:rFonts w:hint="cs"/>
          <w:rtl/>
        </w:rPr>
        <w:t>أشار</w:t>
      </w:r>
      <w:r w:rsidRPr="00714C9D">
        <w:rPr>
          <w:rtl/>
        </w:rPr>
        <w:t xml:space="preserve">ت اللجنة </w:t>
      </w:r>
      <w:r>
        <w:rPr>
          <w:rFonts w:hint="cs"/>
          <w:rtl/>
        </w:rPr>
        <w:t xml:space="preserve">إلى </w:t>
      </w:r>
      <w:r w:rsidRPr="00714C9D">
        <w:rPr>
          <w:rtl/>
        </w:rPr>
        <w:t>أن عدد المدخلات</w:t>
      </w:r>
      <w:r>
        <w:rPr>
          <w:rtl/>
        </w:rPr>
        <w:t xml:space="preserve"> الجديدة التي دخلت حيز النفاذ</w:t>
      </w:r>
      <w:r>
        <w:rPr>
          <w:rFonts w:hint="cs"/>
          <w:rtl/>
        </w:rPr>
        <w:t xml:space="preserve"> بموجب الإصدار </w:t>
      </w:r>
      <w:r w:rsidRPr="00714C9D">
        <w:t>IPC 2019.01</w:t>
      </w:r>
      <w:r w:rsidRPr="00714C9D">
        <w:rPr>
          <w:rtl/>
        </w:rPr>
        <w:t xml:space="preserve"> انخفض منذ</w:t>
      </w:r>
      <w:r>
        <w:rPr>
          <w:rFonts w:hint="cs"/>
          <w:rtl/>
        </w:rPr>
        <w:t xml:space="preserve"> الإصدار </w:t>
      </w:r>
      <w:r w:rsidRPr="00714C9D">
        <w:t>IPC 2018.01</w:t>
      </w:r>
      <w:r w:rsidRPr="00714C9D">
        <w:rPr>
          <w:rtl/>
        </w:rPr>
        <w:t xml:space="preserve"> دون </w:t>
      </w:r>
      <w:r>
        <w:rPr>
          <w:rFonts w:hint="cs"/>
          <w:rtl/>
        </w:rPr>
        <w:t>ال</w:t>
      </w:r>
      <w:r w:rsidRPr="00714C9D">
        <w:rPr>
          <w:rtl/>
        </w:rPr>
        <w:t xml:space="preserve">متوسط البالغ 759 مدخل جديد في السنة </w:t>
      </w:r>
      <w:r>
        <w:rPr>
          <w:rFonts w:hint="cs"/>
          <w:rtl/>
        </w:rPr>
        <w:t xml:space="preserve">والمسجّل </w:t>
      </w:r>
      <w:r w:rsidRPr="00714C9D">
        <w:rPr>
          <w:rtl/>
        </w:rPr>
        <w:t xml:space="preserve">منذ </w:t>
      </w:r>
      <w:r>
        <w:rPr>
          <w:rFonts w:hint="cs"/>
          <w:rtl/>
        </w:rPr>
        <w:t xml:space="preserve">الإصدار </w:t>
      </w:r>
      <w:r w:rsidRPr="00714C9D">
        <w:t>IPC-2015.01</w:t>
      </w:r>
      <w:r w:rsidRPr="00714C9D">
        <w:rPr>
          <w:rtl/>
        </w:rPr>
        <w:t xml:space="preserve">. </w:t>
      </w:r>
      <w:r>
        <w:rPr>
          <w:rFonts w:hint="cs"/>
          <w:rtl/>
        </w:rPr>
        <w:t xml:space="preserve">وذكرت أن من </w:t>
      </w:r>
      <w:r w:rsidRPr="00714C9D">
        <w:rPr>
          <w:rtl/>
        </w:rPr>
        <w:t>المتوقع وجود عدد كبير لل</w:t>
      </w:r>
      <w:r>
        <w:rPr>
          <w:rtl/>
        </w:rPr>
        <w:t>غاية من ال</w:t>
      </w:r>
      <w:r>
        <w:rPr>
          <w:rFonts w:hint="cs"/>
          <w:rtl/>
        </w:rPr>
        <w:t>م</w:t>
      </w:r>
      <w:r>
        <w:rPr>
          <w:rtl/>
        </w:rPr>
        <w:t>دخ</w:t>
      </w:r>
      <w:r w:rsidRPr="00714C9D">
        <w:rPr>
          <w:rtl/>
        </w:rPr>
        <w:t>لات الجديدة في الإص</w:t>
      </w:r>
      <w:r w:rsidR="00CC115A">
        <w:rPr>
          <w:rtl/>
        </w:rPr>
        <w:t>دارات المستقبلية. ولاحظت اللجنة</w:t>
      </w:r>
      <w:r w:rsidRPr="00714C9D">
        <w:rPr>
          <w:rtl/>
        </w:rPr>
        <w:t xml:space="preserve"> </w:t>
      </w:r>
      <w:r w:rsidR="00CC115A">
        <w:rPr>
          <w:rFonts w:hint="cs"/>
          <w:rtl/>
        </w:rPr>
        <w:t xml:space="preserve">توجها </w:t>
      </w:r>
      <w:r w:rsidR="00CC115A">
        <w:rPr>
          <w:rtl/>
        </w:rPr>
        <w:t>في عدد ال</w:t>
      </w:r>
      <w:r w:rsidR="00CC115A">
        <w:rPr>
          <w:rFonts w:hint="cs"/>
          <w:rtl/>
        </w:rPr>
        <w:t>مراجع</w:t>
      </w:r>
      <w:r w:rsidRPr="00714C9D">
        <w:rPr>
          <w:rtl/>
        </w:rPr>
        <w:t>ات من عام 2015 إلى عام 2018. وأوضح المكتب الدولي أن عدد مراجعات التصنيف الدولي للبراءات هو أحد مؤشرات الأداء في مجال التصنيف</w:t>
      </w:r>
      <w:r w:rsidR="00CC115A">
        <w:rPr>
          <w:rFonts w:hint="cs"/>
          <w:rtl/>
        </w:rPr>
        <w:t>،</w:t>
      </w:r>
      <w:r w:rsidRPr="00714C9D">
        <w:rPr>
          <w:rtl/>
        </w:rPr>
        <w:t xml:space="preserve"> وتوقع أن </w:t>
      </w:r>
      <w:r w:rsidR="00CC115A">
        <w:rPr>
          <w:rFonts w:hint="cs"/>
          <w:rtl/>
        </w:rPr>
        <w:t xml:space="preserve">يصل </w:t>
      </w:r>
      <w:r w:rsidRPr="00714C9D">
        <w:rPr>
          <w:rtl/>
        </w:rPr>
        <w:t xml:space="preserve">مستوى المدخلات الجديدة في </w:t>
      </w:r>
      <w:r w:rsidR="00CC115A">
        <w:rPr>
          <w:rFonts w:hint="cs"/>
          <w:rtl/>
        </w:rPr>
        <w:t>ال</w:t>
      </w:r>
      <w:r w:rsidRPr="00714C9D">
        <w:rPr>
          <w:rtl/>
        </w:rPr>
        <w:t xml:space="preserve">إصدار </w:t>
      </w:r>
      <w:r w:rsidR="00CC115A">
        <w:rPr>
          <w:rtl/>
        </w:rPr>
        <w:t>ال</w:t>
      </w:r>
      <w:r w:rsidR="00CC115A">
        <w:rPr>
          <w:rFonts w:hint="cs"/>
          <w:rtl/>
        </w:rPr>
        <w:t>قادم</w:t>
      </w:r>
      <w:r w:rsidR="00CC115A">
        <w:rPr>
          <w:rtl/>
        </w:rPr>
        <w:t xml:space="preserve"> إلى </w:t>
      </w:r>
      <w:r w:rsidRPr="00714C9D">
        <w:rPr>
          <w:rtl/>
        </w:rPr>
        <w:t xml:space="preserve">أعلى </w:t>
      </w:r>
      <w:r w:rsidR="00CC115A">
        <w:rPr>
          <w:rFonts w:hint="cs"/>
          <w:rtl/>
        </w:rPr>
        <w:t xml:space="preserve">مستوى بلغته </w:t>
      </w:r>
      <w:r w:rsidRPr="00714C9D">
        <w:rPr>
          <w:rtl/>
        </w:rPr>
        <w:t>الإصدارات السابقة</w:t>
      </w:r>
      <w:r w:rsidR="00CC115A">
        <w:rPr>
          <w:rFonts w:hint="cs"/>
          <w:rtl/>
        </w:rPr>
        <w:t>،</w:t>
      </w:r>
      <w:r w:rsidRPr="00714C9D">
        <w:rPr>
          <w:rtl/>
        </w:rPr>
        <w:t xml:space="preserve"> على الأقل.</w:t>
      </w:r>
    </w:p>
    <w:p w:rsidR="00CC115A" w:rsidRDefault="00CC115A" w:rsidP="00662D5A">
      <w:pPr>
        <w:pStyle w:val="ONUMA"/>
      </w:pPr>
      <w:r w:rsidRPr="00CC115A">
        <w:rPr>
          <w:rtl/>
        </w:rPr>
        <w:t>و</w:t>
      </w:r>
      <w:r>
        <w:rPr>
          <w:rFonts w:hint="cs"/>
          <w:rtl/>
        </w:rPr>
        <w:t>أشار</w:t>
      </w:r>
      <w:r w:rsidRPr="00CC115A">
        <w:rPr>
          <w:rtl/>
        </w:rPr>
        <w:t xml:space="preserve">ت اللجنة </w:t>
      </w:r>
      <w:r>
        <w:rPr>
          <w:rFonts w:hint="cs"/>
          <w:rtl/>
        </w:rPr>
        <w:t xml:space="preserve">إلى </w:t>
      </w:r>
      <w:r w:rsidRPr="00CC115A">
        <w:rPr>
          <w:rtl/>
        </w:rPr>
        <w:t xml:space="preserve">زيادة في عدد مشاريع المراجعة من </w:t>
      </w:r>
      <w:r>
        <w:rPr>
          <w:rFonts w:hint="cs"/>
          <w:rtl/>
        </w:rPr>
        <w:t xml:space="preserve">الإصدار </w:t>
      </w:r>
      <w:r w:rsidRPr="00CC115A">
        <w:t>IPC 2019.01</w:t>
      </w:r>
      <w:r w:rsidRPr="00CC115A">
        <w:rPr>
          <w:rtl/>
        </w:rPr>
        <w:t xml:space="preserve"> على مدى السنوات السابقة. وظل عدد مشروعات </w:t>
      </w:r>
      <w:r>
        <w:rPr>
          <w:rtl/>
        </w:rPr>
        <w:t>الفئ</w:t>
      </w:r>
      <w:r>
        <w:rPr>
          <w:rFonts w:hint="cs"/>
          <w:rtl/>
        </w:rPr>
        <w:t>تين</w:t>
      </w:r>
      <w:r w:rsidRPr="00CC115A">
        <w:rPr>
          <w:rtl/>
        </w:rPr>
        <w:t xml:space="preserve"> </w:t>
      </w:r>
      <w:r w:rsidRPr="00CC115A">
        <w:t>C</w:t>
      </w:r>
      <w:r w:rsidRPr="00CC115A">
        <w:rPr>
          <w:rtl/>
        </w:rPr>
        <w:t xml:space="preserve"> و</w:t>
      </w:r>
      <w:r w:rsidRPr="00CC115A">
        <w:t>F</w:t>
      </w:r>
      <w:r w:rsidRPr="00CC115A">
        <w:rPr>
          <w:rtl/>
        </w:rPr>
        <w:t xml:space="preserve"> على نفس المستوى في </w:t>
      </w:r>
      <w:r>
        <w:rPr>
          <w:rFonts w:hint="cs"/>
          <w:rtl/>
        </w:rPr>
        <w:t xml:space="preserve">الإصدار </w:t>
      </w:r>
      <w:r w:rsidRPr="00CC115A">
        <w:t>IPC 2018.01</w:t>
      </w:r>
      <w:r w:rsidRPr="00CC115A">
        <w:rPr>
          <w:rtl/>
        </w:rPr>
        <w:t xml:space="preserve">؛ </w:t>
      </w:r>
      <w:r>
        <w:rPr>
          <w:rFonts w:hint="cs"/>
          <w:rtl/>
        </w:rPr>
        <w:t>و</w:t>
      </w:r>
      <w:r w:rsidRPr="00CC115A">
        <w:rPr>
          <w:rtl/>
        </w:rPr>
        <w:t xml:space="preserve">سيزداد عدد مشاريع </w:t>
      </w:r>
      <w:r>
        <w:rPr>
          <w:rFonts w:hint="cs"/>
          <w:rtl/>
        </w:rPr>
        <w:t xml:space="preserve">الفئة </w:t>
      </w:r>
      <w:r w:rsidRPr="00CC115A">
        <w:t>F</w:t>
      </w:r>
      <w:r w:rsidRPr="00CC115A">
        <w:rPr>
          <w:rtl/>
        </w:rPr>
        <w:t xml:space="preserve"> الجديدة في المستقبل. </w:t>
      </w:r>
      <w:r w:rsidR="00662D5A">
        <w:rPr>
          <w:rFonts w:hint="cs"/>
          <w:rtl/>
        </w:rPr>
        <w:t>وأحاطت</w:t>
      </w:r>
      <w:r w:rsidRPr="00CC115A">
        <w:rPr>
          <w:rtl/>
        </w:rPr>
        <w:t xml:space="preserve"> اللجنة </w:t>
      </w:r>
      <w:r w:rsidR="00662D5A">
        <w:rPr>
          <w:rFonts w:hint="cs"/>
          <w:rtl/>
        </w:rPr>
        <w:t>علما ب</w:t>
      </w:r>
      <w:r w:rsidR="00662D5A">
        <w:rPr>
          <w:rtl/>
        </w:rPr>
        <w:t>أن</w:t>
      </w:r>
      <w:r w:rsidRPr="00CC115A">
        <w:rPr>
          <w:rtl/>
        </w:rPr>
        <w:t xml:space="preserve"> </w:t>
      </w:r>
      <w:r w:rsidR="00662D5A" w:rsidRPr="00662D5A">
        <w:rPr>
          <w:rtl/>
        </w:rPr>
        <w:t>مكاتب الملكية الفكرية الخمسة</w:t>
      </w:r>
      <w:r w:rsidRPr="00CC115A">
        <w:rPr>
          <w:rtl/>
        </w:rPr>
        <w:t xml:space="preserve"> </w:t>
      </w:r>
      <w:r w:rsidR="00662D5A">
        <w:rPr>
          <w:rFonts w:hint="cs"/>
          <w:rtl/>
        </w:rPr>
        <w:t xml:space="preserve">إضافة إلى </w:t>
      </w:r>
      <w:r w:rsidRPr="00CC115A">
        <w:rPr>
          <w:rtl/>
        </w:rPr>
        <w:t>مكاتب البرازيل والسويد وألمانيا والمملكة المتحدة وكندا</w:t>
      </w:r>
      <w:r w:rsidR="00662D5A">
        <w:rPr>
          <w:rFonts w:hint="cs"/>
          <w:rtl/>
        </w:rPr>
        <w:t>،</w:t>
      </w:r>
      <w:r w:rsidRPr="00CC115A">
        <w:rPr>
          <w:rtl/>
        </w:rPr>
        <w:t xml:space="preserve"> </w:t>
      </w:r>
      <w:r w:rsidR="00662D5A">
        <w:rPr>
          <w:rFonts w:hint="cs"/>
          <w:rtl/>
        </w:rPr>
        <w:t xml:space="preserve">قدّمت </w:t>
      </w:r>
      <w:r w:rsidRPr="00CC115A">
        <w:rPr>
          <w:rtl/>
        </w:rPr>
        <w:t xml:space="preserve">طلبات مراجعة في إطار </w:t>
      </w:r>
      <w:r w:rsidR="00662D5A">
        <w:rPr>
          <w:rFonts w:hint="cs"/>
          <w:rtl/>
        </w:rPr>
        <w:t xml:space="preserve">تجديد </w:t>
      </w:r>
      <w:r w:rsidRPr="00CC115A">
        <w:rPr>
          <w:rtl/>
        </w:rPr>
        <w:t>خارطة طريق مراجعة التصنيف الدولي للبراءات (خ</w:t>
      </w:r>
      <w:r w:rsidR="00662D5A">
        <w:rPr>
          <w:rFonts w:hint="cs"/>
          <w:rtl/>
        </w:rPr>
        <w:t>ا</w:t>
      </w:r>
      <w:r w:rsidR="00662D5A">
        <w:rPr>
          <w:rtl/>
        </w:rPr>
        <w:t>ر</w:t>
      </w:r>
      <w:r w:rsidRPr="00CC115A">
        <w:rPr>
          <w:rtl/>
        </w:rPr>
        <w:t xml:space="preserve">طة </w:t>
      </w:r>
      <w:r w:rsidRPr="00CC115A">
        <w:rPr>
          <w:rtl/>
        </w:rPr>
        <w:lastRenderedPageBreak/>
        <w:t>الطريق). وشجعت اللجنة جميع المكاتب على المشاركة بنشاط في برنامج</w:t>
      </w:r>
      <w:r w:rsidR="00662D5A">
        <w:rPr>
          <w:rtl/>
        </w:rPr>
        <w:t xml:space="preserve"> مراجعة التصنيف الدولي للبراءات</w:t>
      </w:r>
      <w:r w:rsidRPr="00CC115A">
        <w:rPr>
          <w:rtl/>
        </w:rPr>
        <w:t>، لا سيما عن طريق تقديم طلبات المراجعة في إطار خ</w:t>
      </w:r>
      <w:r w:rsidR="00662D5A">
        <w:rPr>
          <w:rFonts w:hint="cs"/>
          <w:rtl/>
        </w:rPr>
        <w:t>ا</w:t>
      </w:r>
      <w:r w:rsidR="00662D5A">
        <w:rPr>
          <w:rtl/>
        </w:rPr>
        <w:t>ر</w:t>
      </w:r>
      <w:r w:rsidRPr="00CC115A">
        <w:rPr>
          <w:rtl/>
        </w:rPr>
        <w:t>طة الطريق.</w:t>
      </w:r>
    </w:p>
    <w:p w:rsidR="00662D5A" w:rsidRDefault="00662D5A" w:rsidP="007E1E11">
      <w:pPr>
        <w:pStyle w:val="ONUMA"/>
      </w:pPr>
      <w:r w:rsidRPr="00662D5A">
        <w:rPr>
          <w:rtl/>
        </w:rPr>
        <w:t>وأعربت اللجنة عن ارتياحها للعمل الذي أنجزه الفريق العامل</w:t>
      </w:r>
      <w:r>
        <w:rPr>
          <w:rFonts w:hint="cs"/>
          <w:rtl/>
        </w:rPr>
        <w:t>،</w:t>
      </w:r>
      <w:r w:rsidRPr="00662D5A">
        <w:rPr>
          <w:rtl/>
        </w:rPr>
        <w:t xml:space="preserve"> ودعته إلى النظر في اتباع نهج مرن في مناقشات مشاريع المراجعة في اجت</w:t>
      </w:r>
      <w:r>
        <w:rPr>
          <w:rtl/>
        </w:rPr>
        <w:t>ماعاته الفعلية</w:t>
      </w:r>
      <w:r>
        <w:rPr>
          <w:rFonts w:hint="cs"/>
          <w:rtl/>
        </w:rPr>
        <w:t xml:space="preserve">، </w:t>
      </w:r>
      <w:r w:rsidRPr="00662D5A">
        <w:rPr>
          <w:rtl/>
        </w:rPr>
        <w:t xml:space="preserve">بالموافقة على المقترحات صفحة تلو صفحة بدلاً من </w:t>
      </w:r>
      <w:r>
        <w:rPr>
          <w:rFonts w:hint="cs"/>
          <w:rtl/>
        </w:rPr>
        <w:t>م</w:t>
      </w:r>
      <w:r w:rsidRPr="00662D5A">
        <w:rPr>
          <w:rtl/>
        </w:rPr>
        <w:t xml:space="preserve">دخل </w:t>
      </w:r>
      <w:r>
        <w:rPr>
          <w:rFonts w:hint="cs"/>
          <w:rtl/>
        </w:rPr>
        <w:t>تلو م</w:t>
      </w:r>
      <w:r w:rsidRPr="00662D5A">
        <w:rPr>
          <w:rtl/>
        </w:rPr>
        <w:t>دخل، عند الاقتضاء</w:t>
      </w:r>
      <w:r w:rsidR="005A4B7F">
        <w:rPr>
          <w:rtl/>
        </w:rPr>
        <w:t xml:space="preserve">، </w:t>
      </w:r>
      <w:r>
        <w:rPr>
          <w:rFonts w:hint="cs"/>
          <w:rtl/>
        </w:rPr>
        <w:t>مراعاة</w:t>
      </w:r>
      <w:r w:rsidR="005A4B7F">
        <w:rPr>
          <w:rFonts w:hint="cs"/>
          <w:rtl/>
        </w:rPr>
        <w:t>ً</w:t>
      </w:r>
      <w:r w:rsidRPr="00662D5A">
        <w:rPr>
          <w:rtl/>
        </w:rPr>
        <w:t xml:space="preserve"> </w:t>
      </w:r>
      <w:r w:rsidR="005A4B7F">
        <w:rPr>
          <w:rFonts w:hint="cs"/>
          <w:rtl/>
        </w:rPr>
        <w:t>ل</w:t>
      </w:r>
      <w:r w:rsidRPr="00662D5A">
        <w:rPr>
          <w:rtl/>
        </w:rPr>
        <w:t xml:space="preserve">تفويض اللجنة </w:t>
      </w:r>
      <w:r w:rsidR="005A4B7F">
        <w:rPr>
          <w:rFonts w:hint="cs"/>
          <w:rtl/>
        </w:rPr>
        <w:t>ب</w:t>
      </w:r>
      <w:r w:rsidRPr="00662D5A">
        <w:rPr>
          <w:rtl/>
        </w:rPr>
        <w:t xml:space="preserve">اعتماد </w:t>
      </w:r>
      <w:r w:rsidR="005A4B7F" w:rsidRPr="005A4B7F">
        <w:rPr>
          <w:rtl/>
        </w:rPr>
        <w:t>الاستخدام الفعال لأسلوب عمل أكثر مرونة وفعالية</w:t>
      </w:r>
      <w:r w:rsidR="005A4B7F">
        <w:rPr>
          <w:rFonts w:hint="cs"/>
          <w:rtl/>
        </w:rPr>
        <w:t>.</w:t>
      </w:r>
      <w:r w:rsidRPr="00662D5A">
        <w:rPr>
          <w:rtl/>
        </w:rPr>
        <w:t xml:space="preserve"> </w:t>
      </w:r>
      <w:r w:rsidR="007E1E11">
        <w:rPr>
          <w:rFonts w:hint="cs"/>
          <w:rtl/>
        </w:rPr>
        <w:t>وجرى الا</w:t>
      </w:r>
      <w:r w:rsidRPr="00662D5A">
        <w:rPr>
          <w:rtl/>
        </w:rPr>
        <w:t>تف</w:t>
      </w:r>
      <w:r w:rsidR="007E1E11">
        <w:rPr>
          <w:rFonts w:hint="cs"/>
          <w:rtl/>
        </w:rPr>
        <w:t>ا</w:t>
      </w:r>
      <w:r w:rsidRPr="00662D5A">
        <w:rPr>
          <w:rtl/>
        </w:rPr>
        <w:t xml:space="preserve">ق على استخدام المشروع </w:t>
      </w:r>
      <w:hyperlink r:id="rId10" w:history="1">
        <w:r w:rsidR="007E1E11" w:rsidRPr="007E1E11">
          <w:rPr>
            <w:rStyle w:val="Hyperlink"/>
            <w:lang w:val="en-GB"/>
          </w:rPr>
          <w:t>F 082</w:t>
        </w:r>
      </w:hyperlink>
      <w:r w:rsidR="007E1E11">
        <w:rPr>
          <w:rFonts w:hint="cs"/>
          <w:rtl/>
        </w:rPr>
        <w:t xml:space="preserve"> </w:t>
      </w:r>
      <w:r w:rsidRPr="00662D5A">
        <w:rPr>
          <w:rtl/>
        </w:rPr>
        <w:t>كمشروع تجريبي لإجراء مناقشات حول اق</w:t>
      </w:r>
      <w:r w:rsidR="007E1E11">
        <w:rPr>
          <w:rtl/>
        </w:rPr>
        <w:t xml:space="preserve">تراح المراجعة إلكترونيا </w:t>
      </w:r>
      <w:r w:rsidR="007E1E11">
        <w:rPr>
          <w:rFonts w:hint="cs"/>
          <w:rtl/>
        </w:rPr>
        <w:t>باستخدام</w:t>
      </w:r>
      <w:r w:rsidRPr="00662D5A">
        <w:rPr>
          <w:rtl/>
        </w:rPr>
        <w:t xml:space="preserve"> المنتدى الإلكتروني</w:t>
      </w:r>
      <w:r w:rsidR="007E1E11">
        <w:rPr>
          <w:rFonts w:hint="cs"/>
          <w:rtl/>
        </w:rPr>
        <w:t xml:space="preserve"> للتصنيف الدولي للبراءات (</w:t>
      </w:r>
      <w:r w:rsidR="007E1E11" w:rsidRPr="007E1E11">
        <w:rPr>
          <w:lang w:val="en-GB"/>
        </w:rPr>
        <w:t>IEF</w:t>
      </w:r>
      <w:r w:rsidR="007E1E11">
        <w:rPr>
          <w:rFonts w:hint="cs"/>
          <w:rtl/>
        </w:rPr>
        <w:t xml:space="preserve">) </w:t>
      </w:r>
      <w:r w:rsidRPr="00662D5A">
        <w:rPr>
          <w:rtl/>
        </w:rPr>
        <w:t xml:space="preserve">إلى أقصى حد ممكن. </w:t>
      </w:r>
      <w:r w:rsidR="007E1E11">
        <w:rPr>
          <w:rFonts w:hint="cs"/>
          <w:rtl/>
        </w:rPr>
        <w:t>وحدها</w:t>
      </w:r>
      <w:r w:rsidRPr="00662D5A">
        <w:rPr>
          <w:rtl/>
        </w:rPr>
        <w:t xml:space="preserve"> القضايا التي لا يمكن التوصل إلى اتفاق </w:t>
      </w:r>
      <w:r w:rsidR="007E1E11">
        <w:rPr>
          <w:rFonts w:hint="cs"/>
          <w:rtl/>
        </w:rPr>
        <w:t xml:space="preserve">بشأنها </w:t>
      </w:r>
      <w:r w:rsidRPr="00662D5A">
        <w:rPr>
          <w:rtl/>
        </w:rPr>
        <w:t>إلكترونيا س</w:t>
      </w:r>
      <w:r w:rsidR="007E1E11">
        <w:rPr>
          <w:rFonts w:hint="cs"/>
          <w:rtl/>
        </w:rPr>
        <w:t>ت</w:t>
      </w:r>
      <w:r w:rsidR="007E1E11">
        <w:rPr>
          <w:rtl/>
        </w:rPr>
        <w:t>ناقش</w:t>
      </w:r>
      <w:r w:rsidRPr="00662D5A">
        <w:rPr>
          <w:rtl/>
        </w:rPr>
        <w:t xml:space="preserve"> خلال جلسات الفريق العامل. ودعيت المكاتب إلى استخدام المنتدى بنشاط أكبر في مناقشة جميع مشاريع مراجعة التصنيف الدولي للبراءات وتقديم التعليقات والمقترحات </w:t>
      </w:r>
      <w:r w:rsidR="007E1E11">
        <w:rPr>
          <w:rFonts w:hint="cs"/>
          <w:rtl/>
        </w:rPr>
        <w:t xml:space="preserve">والردود </w:t>
      </w:r>
      <w:r w:rsidRPr="00662D5A">
        <w:rPr>
          <w:rtl/>
        </w:rPr>
        <w:t>قبل كل دورة من دورات الفريق العامل بوقت كاف.</w:t>
      </w:r>
    </w:p>
    <w:p w:rsidR="007E1E11" w:rsidRDefault="007E1E11" w:rsidP="00FD53D7">
      <w:pPr>
        <w:pStyle w:val="ONUMA"/>
      </w:pPr>
      <w:r w:rsidRPr="007E1E11">
        <w:rPr>
          <w:rtl/>
        </w:rPr>
        <w:t xml:space="preserve">ودعي المكتب الدولي إلى أن يدرج في </w:t>
      </w:r>
      <w:r>
        <w:rPr>
          <w:rFonts w:hint="cs"/>
          <w:rtl/>
        </w:rPr>
        <w:t>ال</w:t>
      </w:r>
      <w:r w:rsidRPr="007E1E11">
        <w:rPr>
          <w:rtl/>
        </w:rPr>
        <w:t>تقرير ال</w:t>
      </w:r>
      <w:r>
        <w:rPr>
          <w:rFonts w:hint="cs"/>
          <w:rtl/>
        </w:rPr>
        <w:t>مرحلي</w:t>
      </w:r>
      <w:r w:rsidRPr="007E1E11">
        <w:rPr>
          <w:rtl/>
        </w:rPr>
        <w:t xml:space="preserve"> عدد المشاريع </w:t>
      </w:r>
      <w:r>
        <w:rPr>
          <w:rtl/>
        </w:rPr>
        <w:t>وحال</w:t>
      </w:r>
      <w:r>
        <w:rPr>
          <w:rFonts w:hint="cs"/>
          <w:rtl/>
        </w:rPr>
        <w:t>تها</w:t>
      </w:r>
      <w:r w:rsidRPr="007E1E11">
        <w:rPr>
          <w:rtl/>
        </w:rPr>
        <w:t xml:space="preserve"> في إطار خارطة الطريق</w:t>
      </w:r>
      <w:r>
        <w:rPr>
          <w:rFonts w:hint="cs"/>
          <w:rtl/>
        </w:rPr>
        <w:t>،</w:t>
      </w:r>
      <w:r w:rsidRPr="007E1E11">
        <w:rPr>
          <w:rtl/>
        </w:rPr>
        <w:t xml:space="preserve"> </w:t>
      </w:r>
      <w:r>
        <w:rPr>
          <w:rFonts w:hint="cs"/>
          <w:rtl/>
        </w:rPr>
        <w:t>ضمن ا</w:t>
      </w:r>
      <w:r w:rsidRPr="007E1E11">
        <w:rPr>
          <w:rtl/>
        </w:rPr>
        <w:t xml:space="preserve">لمعلومات المقدمة إلى اللجنة اعتباراً من </w:t>
      </w:r>
      <w:r>
        <w:rPr>
          <w:rFonts w:hint="cs"/>
          <w:rtl/>
        </w:rPr>
        <w:t>ال</w:t>
      </w:r>
      <w:r>
        <w:rPr>
          <w:rtl/>
        </w:rPr>
        <w:t>دور</w:t>
      </w:r>
      <w:r>
        <w:rPr>
          <w:rFonts w:hint="cs"/>
          <w:rtl/>
        </w:rPr>
        <w:t>ة</w:t>
      </w:r>
      <w:r w:rsidRPr="007E1E11">
        <w:rPr>
          <w:rtl/>
        </w:rPr>
        <w:t xml:space="preserve"> القادمة. </w:t>
      </w:r>
      <w:r>
        <w:rPr>
          <w:rFonts w:hint="cs"/>
          <w:rtl/>
        </w:rPr>
        <w:t>و</w:t>
      </w:r>
      <w:r>
        <w:rPr>
          <w:rtl/>
        </w:rPr>
        <w:t>دع</w:t>
      </w:r>
      <w:r>
        <w:rPr>
          <w:rFonts w:hint="cs"/>
          <w:rtl/>
        </w:rPr>
        <w:t>ي</w:t>
      </w:r>
      <w:r w:rsidRPr="007E1E11">
        <w:rPr>
          <w:rtl/>
        </w:rPr>
        <w:t xml:space="preserve"> المكتب الدولي إلى تحديث قائمة المناطق المرشحة للمراجعة من خلال الإشارة إلى المجالات التي تمت </w:t>
      </w:r>
      <w:r>
        <w:rPr>
          <w:rtl/>
        </w:rPr>
        <w:t>مراجع</w:t>
      </w:r>
      <w:r>
        <w:rPr>
          <w:rFonts w:hint="cs"/>
          <w:rtl/>
        </w:rPr>
        <w:t>تها</w:t>
      </w:r>
      <w:r>
        <w:rPr>
          <w:rtl/>
        </w:rPr>
        <w:t xml:space="preserve"> مؤخرًا، و</w:t>
      </w:r>
      <w:r>
        <w:rPr>
          <w:rFonts w:hint="cs"/>
          <w:rtl/>
        </w:rPr>
        <w:t xml:space="preserve">شطبها </w:t>
      </w:r>
      <w:r w:rsidRPr="007E1E11">
        <w:rPr>
          <w:rtl/>
        </w:rPr>
        <w:t>من القائمة</w:t>
      </w:r>
      <w:r>
        <w:rPr>
          <w:rtl/>
        </w:rPr>
        <w:t>، م</w:t>
      </w:r>
      <w:r>
        <w:rPr>
          <w:rFonts w:hint="cs"/>
          <w:rtl/>
        </w:rPr>
        <w:t>ثل ال</w:t>
      </w:r>
      <w:r>
        <w:rPr>
          <w:rtl/>
        </w:rPr>
        <w:t>م</w:t>
      </w:r>
      <w:r>
        <w:rPr>
          <w:rFonts w:hint="cs"/>
          <w:rtl/>
        </w:rPr>
        <w:t>جالات</w:t>
      </w:r>
      <w:r w:rsidRPr="007E1E11">
        <w:rPr>
          <w:rtl/>
        </w:rPr>
        <w:t xml:space="preserve"> </w:t>
      </w:r>
      <w:r w:rsidR="00FD53D7">
        <w:rPr>
          <w:rFonts w:hint="cs"/>
          <w:rtl/>
        </w:rPr>
        <w:t>ذات برا</w:t>
      </w:r>
      <w:r>
        <w:rPr>
          <w:rFonts w:hint="cs"/>
          <w:rtl/>
        </w:rPr>
        <w:t xml:space="preserve">مج </w:t>
      </w:r>
      <w:r w:rsidRPr="007E1E11">
        <w:rPr>
          <w:rtl/>
        </w:rPr>
        <w:t xml:space="preserve">الفهرسة </w:t>
      </w:r>
      <w:r w:rsidR="00FD53D7">
        <w:rPr>
          <w:rFonts w:hint="cs"/>
          <w:rtl/>
        </w:rPr>
        <w:t>المرتبطة بها</w:t>
      </w:r>
      <w:r w:rsidRPr="007E1E11">
        <w:rPr>
          <w:rtl/>
        </w:rPr>
        <w:t>.</w:t>
      </w:r>
    </w:p>
    <w:p w:rsidR="00A27F6C" w:rsidRDefault="00A27F6C" w:rsidP="00A27F6C">
      <w:pPr>
        <w:pStyle w:val="Heading2"/>
        <w:rPr>
          <w:rtl/>
        </w:rPr>
      </w:pPr>
      <w:r w:rsidRPr="00A27F6C">
        <w:rPr>
          <w:rtl/>
        </w:rPr>
        <w:t>تقرير عن تقدّم برنامجي مراجعة التصنيف التعاوني للبراءات (</w:t>
      </w:r>
      <w:r w:rsidRPr="00A27F6C">
        <w:t>CPC</w:t>
      </w:r>
      <w:r w:rsidRPr="00A27F6C">
        <w:rPr>
          <w:rtl/>
        </w:rPr>
        <w:t>) وفهرس الملفات (</w:t>
      </w:r>
      <w:r w:rsidRPr="00A27F6C">
        <w:t>FI</w:t>
      </w:r>
      <w:r w:rsidRPr="00A27F6C">
        <w:rPr>
          <w:rtl/>
        </w:rPr>
        <w:t>)</w:t>
      </w:r>
    </w:p>
    <w:p w:rsidR="00A27F6C" w:rsidRDefault="001D65F9" w:rsidP="00AF71D4">
      <w:pPr>
        <w:pStyle w:val="ONUMA"/>
      </w:pPr>
      <w:r>
        <w:rPr>
          <w:rtl/>
        </w:rPr>
        <w:t>وقدم</w:t>
      </w:r>
      <w:r w:rsidRPr="001D65F9">
        <w:rPr>
          <w:rtl/>
        </w:rPr>
        <w:t xml:space="preserve"> </w:t>
      </w:r>
      <w:r>
        <w:rPr>
          <w:rFonts w:hint="cs"/>
          <w:rtl/>
        </w:rPr>
        <w:t xml:space="preserve">وفدا </w:t>
      </w:r>
      <w:r w:rsidRPr="001D65F9">
        <w:rPr>
          <w:rtl/>
        </w:rPr>
        <w:t xml:space="preserve">الولايات المتحدة الأمريكية والمكتب الأوروبي للبراءات </w:t>
      </w:r>
      <w:hyperlink r:id="rId11" w:history="1">
        <w:r w:rsidRPr="00AF71D4">
          <w:rPr>
            <w:rStyle w:val="Hyperlink"/>
            <w:rtl/>
          </w:rPr>
          <w:t>عرضا</w:t>
        </w:r>
      </w:hyperlink>
      <w:r w:rsidRPr="001D65F9">
        <w:rPr>
          <w:rtl/>
        </w:rPr>
        <w:t xml:space="preserve"> مشتركا عن التطورات الأخيرة المتعلقة </w:t>
      </w:r>
      <w:r w:rsidR="00AF71D4">
        <w:rPr>
          <w:rFonts w:hint="cs"/>
          <w:rtl/>
        </w:rPr>
        <w:t>ب</w:t>
      </w:r>
      <w:r w:rsidR="00AF71D4" w:rsidRPr="00AF71D4">
        <w:rPr>
          <w:rtl/>
        </w:rPr>
        <w:t>التصنيف التعاوني للبراءات</w:t>
      </w:r>
      <w:r w:rsidRPr="001D65F9">
        <w:rPr>
          <w:rtl/>
        </w:rPr>
        <w:t xml:space="preserve">. </w:t>
      </w:r>
      <w:r w:rsidR="00AF71D4">
        <w:rPr>
          <w:rFonts w:hint="cs"/>
          <w:rtl/>
        </w:rPr>
        <w:t>و</w:t>
      </w:r>
      <w:r w:rsidR="00AF71D4">
        <w:rPr>
          <w:rtl/>
        </w:rPr>
        <w:t>قدم</w:t>
      </w:r>
      <w:r w:rsidRPr="001D65F9">
        <w:rPr>
          <w:rtl/>
        </w:rPr>
        <w:t xml:space="preserve"> </w:t>
      </w:r>
      <w:r w:rsidR="00AF71D4">
        <w:rPr>
          <w:rFonts w:hint="cs"/>
          <w:rtl/>
        </w:rPr>
        <w:t xml:space="preserve">وفد </w:t>
      </w:r>
      <w:r w:rsidRPr="001D65F9">
        <w:rPr>
          <w:rtl/>
        </w:rPr>
        <w:t xml:space="preserve">اليابان </w:t>
      </w:r>
      <w:hyperlink r:id="rId12" w:history="1">
        <w:r w:rsidRPr="00AF71D4">
          <w:rPr>
            <w:rStyle w:val="Hyperlink"/>
            <w:rtl/>
          </w:rPr>
          <w:t>تقريرا</w:t>
        </w:r>
      </w:hyperlink>
      <w:r w:rsidRPr="001D65F9">
        <w:rPr>
          <w:rtl/>
        </w:rPr>
        <w:t xml:space="preserve"> عن التقدم </w:t>
      </w:r>
      <w:r w:rsidR="00AF71D4">
        <w:rPr>
          <w:rFonts w:hint="cs"/>
          <w:rtl/>
        </w:rPr>
        <w:t xml:space="preserve">المحرز بشأن </w:t>
      </w:r>
      <w:r w:rsidR="00AF71D4">
        <w:rPr>
          <w:rtl/>
        </w:rPr>
        <w:t>فهرس الملفات/</w:t>
      </w:r>
      <w:r w:rsidR="00AF71D4" w:rsidRPr="00AF71D4">
        <w:rPr>
          <w:rtl/>
        </w:rPr>
        <w:t>فهرس البحث</w:t>
      </w:r>
      <w:r w:rsidRPr="001D65F9">
        <w:rPr>
          <w:rtl/>
        </w:rPr>
        <w:t>.</w:t>
      </w:r>
    </w:p>
    <w:p w:rsidR="00AF71D4" w:rsidRDefault="00AF71D4" w:rsidP="000A2681">
      <w:pPr>
        <w:pStyle w:val="ONUMA"/>
      </w:pPr>
      <w:r w:rsidRPr="00AF71D4">
        <w:rPr>
          <w:rtl/>
        </w:rPr>
        <w:t>وأُبلغت اللجنة بأن تواتر إصدار</w:t>
      </w:r>
      <w:r w:rsidR="00704ABD">
        <w:rPr>
          <w:rFonts w:hint="cs"/>
          <w:rtl/>
        </w:rPr>
        <w:t>ات</w:t>
      </w:r>
      <w:r w:rsidRPr="00AF71D4">
        <w:rPr>
          <w:rtl/>
        </w:rPr>
        <w:t xml:space="preserve"> </w:t>
      </w:r>
      <w:r w:rsidR="00704ABD" w:rsidRPr="00704ABD">
        <w:rPr>
          <w:rtl/>
        </w:rPr>
        <w:t xml:space="preserve">التصنيف التعاوني للبراءات </w:t>
      </w:r>
      <w:r w:rsidRPr="00AF71D4">
        <w:rPr>
          <w:rtl/>
        </w:rPr>
        <w:t xml:space="preserve">سيظل </w:t>
      </w:r>
      <w:r w:rsidR="00207D09">
        <w:rPr>
          <w:rFonts w:hint="cs"/>
          <w:rtl/>
          <w:lang w:val="fr-CH"/>
        </w:rPr>
        <w:t xml:space="preserve">بمعدل </w:t>
      </w:r>
      <w:r w:rsidRPr="00AF71D4">
        <w:rPr>
          <w:rtl/>
        </w:rPr>
        <w:t>أربع مرات في عام 201</w:t>
      </w:r>
      <w:r w:rsidR="00704ABD">
        <w:rPr>
          <w:rtl/>
        </w:rPr>
        <w:t>9</w:t>
      </w:r>
      <w:r w:rsidR="00207D09">
        <w:rPr>
          <w:rtl/>
        </w:rPr>
        <w:t xml:space="preserve">، </w:t>
      </w:r>
      <w:r w:rsidR="00207D09">
        <w:rPr>
          <w:rFonts w:hint="cs"/>
          <w:rtl/>
        </w:rPr>
        <w:t>ف</w:t>
      </w:r>
      <w:r w:rsidRPr="00AF71D4">
        <w:rPr>
          <w:rtl/>
        </w:rPr>
        <w:t>ي يناير وفبراير ومايو وأغسطس 2019.</w:t>
      </w:r>
      <w:r w:rsidR="006B5DA1">
        <w:t xml:space="preserve"> </w:t>
      </w:r>
      <w:r w:rsidR="006B5DA1">
        <w:rPr>
          <w:rFonts w:hint="cs"/>
          <w:rtl/>
        </w:rPr>
        <w:t xml:space="preserve">واعتبارا من </w:t>
      </w:r>
      <w:r w:rsidRPr="00AF71D4">
        <w:rPr>
          <w:rtl/>
        </w:rPr>
        <w:t>إصدار</w:t>
      </w:r>
      <w:r w:rsidR="00DF36DD">
        <w:rPr>
          <w:rFonts w:hint="cs"/>
          <w:rtl/>
        </w:rPr>
        <w:t>ه</w:t>
      </w:r>
      <w:r w:rsidRPr="00AF71D4">
        <w:rPr>
          <w:rtl/>
        </w:rPr>
        <w:t xml:space="preserve"> </w:t>
      </w:r>
      <w:r w:rsidR="00DF36DD">
        <w:rPr>
          <w:rFonts w:hint="cs"/>
          <w:rtl/>
        </w:rPr>
        <w:t xml:space="preserve">في </w:t>
      </w:r>
      <w:r w:rsidRPr="00AF71D4">
        <w:rPr>
          <w:rtl/>
        </w:rPr>
        <w:t>فبراير 2019</w:t>
      </w:r>
      <w:r w:rsidR="006B5DA1">
        <w:rPr>
          <w:rFonts w:hint="cs"/>
          <w:rtl/>
        </w:rPr>
        <w:t xml:space="preserve">، </w:t>
      </w:r>
      <w:r w:rsidRPr="00AF71D4">
        <w:rPr>
          <w:rtl/>
        </w:rPr>
        <w:t xml:space="preserve"> </w:t>
      </w:r>
      <w:r w:rsidR="006B5DA1">
        <w:rPr>
          <w:rFonts w:hint="cs"/>
          <w:rtl/>
        </w:rPr>
        <w:t xml:space="preserve">أدرج </w:t>
      </w:r>
      <w:r w:rsidR="006B5DA1" w:rsidRPr="006B5DA1">
        <w:rPr>
          <w:rtl/>
        </w:rPr>
        <w:t xml:space="preserve">التصنيف التعاوني للبراءات </w:t>
      </w:r>
      <w:r w:rsidRPr="00AF71D4">
        <w:rPr>
          <w:rtl/>
        </w:rPr>
        <w:t>جميع التعديلات</w:t>
      </w:r>
      <w:r w:rsidR="000A2681">
        <w:rPr>
          <w:rFonts w:hint="cs"/>
          <w:rtl/>
        </w:rPr>
        <w:t xml:space="preserve"> السابقة </w:t>
      </w:r>
      <w:r w:rsidRPr="00AF71D4">
        <w:rPr>
          <w:rtl/>
        </w:rPr>
        <w:t>التي أجريت على</w:t>
      </w:r>
      <w:r w:rsidR="00207D09">
        <w:rPr>
          <w:rFonts w:hint="cs"/>
          <w:rtl/>
        </w:rPr>
        <w:t xml:space="preserve"> </w:t>
      </w:r>
      <w:r w:rsidR="000A2681" w:rsidRPr="000A2681">
        <w:rPr>
          <w:rtl/>
        </w:rPr>
        <w:t>التصنيف الدولي للبراءات</w:t>
      </w:r>
      <w:r w:rsidRPr="00AF71D4">
        <w:rPr>
          <w:rtl/>
        </w:rPr>
        <w:t xml:space="preserve">. </w:t>
      </w:r>
      <w:r w:rsidR="00207D09">
        <w:rPr>
          <w:rtl/>
        </w:rPr>
        <w:t>و</w:t>
      </w:r>
      <w:r w:rsidR="00207D09">
        <w:rPr>
          <w:rFonts w:hint="cs"/>
          <w:rtl/>
        </w:rPr>
        <w:t>أحاطت</w:t>
      </w:r>
      <w:r w:rsidRPr="00AF71D4">
        <w:rPr>
          <w:rtl/>
        </w:rPr>
        <w:t xml:space="preserve"> اللجنة </w:t>
      </w:r>
      <w:r w:rsidR="00207D09">
        <w:rPr>
          <w:rFonts w:hint="cs"/>
          <w:rtl/>
        </w:rPr>
        <w:t>علما ب</w:t>
      </w:r>
      <w:r w:rsidRPr="00AF71D4">
        <w:rPr>
          <w:rtl/>
        </w:rPr>
        <w:t xml:space="preserve">أن 53.5 مليون وثيقة براءة </w:t>
      </w:r>
      <w:r w:rsidR="00207D09">
        <w:rPr>
          <w:rFonts w:hint="cs"/>
          <w:rtl/>
        </w:rPr>
        <w:t>أصبحت مصنفة</w:t>
      </w:r>
      <w:r w:rsidR="00207D09">
        <w:rPr>
          <w:rtl/>
        </w:rPr>
        <w:t>حاليا في التصنيف</w:t>
      </w:r>
      <w:r w:rsidR="00207D09">
        <w:rPr>
          <w:rFonts w:hint="cs"/>
          <w:rtl/>
        </w:rPr>
        <w:t xml:space="preserve"> </w:t>
      </w:r>
      <w:r w:rsidR="00207D09" w:rsidRPr="00704ABD">
        <w:rPr>
          <w:rtl/>
        </w:rPr>
        <w:t>التعاوني للبراءات</w:t>
      </w:r>
      <w:r w:rsidR="00207D09">
        <w:rPr>
          <w:rtl/>
        </w:rPr>
        <w:t>. وأح</w:t>
      </w:r>
      <w:r w:rsidR="00207D09">
        <w:rPr>
          <w:rFonts w:hint="cs"/>
          <w:rtl/>
        </w:rPr>
        <w:t>ا</w:t>
      </w:r>
      <w:r w:rsidRPr="00AF71D4">
        <w:rPr>
          <w:rtl/>
        </w:rPr>
        <w:t>طت اللجنة علما أيضا ببعض منتجات</w:t>
      </w:r>
      <w:r w:rsidR="00207D09" w:rsidRPr="00207D09">
        <w:rPr>
          <w:rtl/>
        </w:rPr>
        <w:t xml:space="preserve"> </w:t>
      </w:r>
      <w:r w:rsidR="00207D09" w:rsidRPr="00704ABD">
        <w:rPr>
          <w:rtl/>
        </w:rPr>
        <w:t>التصنيف التعاوني للبراءات</w:t>
      </w:r>
      <w:r w:rsidRPr="00AF71D4">
        <w:rPr>
          <w:rtl/>
        </w:rPr>
        <w:t xml:space="preserve"> </w:t>
      </w:r>
      <w:r w:rsidR="00207D09">
        <w:rPr>
          <w:rtl/>
        </w:rPr>
        <w:t>الجديدة</w:t>
      </w:r>
      <w:r w:rsidRPr="00AF71D4">
        <w:rPr>
          <w:rtl/>
        </w:rPr>
        <w:t>، مثل أرشيف "</w:t>
      </w:r>
      <w:r w:rsidR="00207D09">
        <w:rPr>
          <w:rFonts w:hint="cs"/>
          <w:rtl/>
        </w:rPr>
        <w:t>ملاحظة بالتغييرات</w:t>
      </w:r>
      <w:r w:rsidRPr="00AF71D4">
        <w:rPr>
          <w:rtl/>
        </w:rPr>
        <w:t xml:space="preserve">" </w:t>
      </w:r>
      <w:r w:rsidR="00207D09">
        <w:rPr>
          <w:rtl/>
        </w:rPr>
        <w:t>القابل للبحث</w:t>
      </w:r>
      <w:r w:rsidRPr="00AF71D4">
        <w:rPr>
          <w:rtl/>
        </w:rPr>
        <w:t xml:space="preserve"> و</w:t>
      </w:r>
      <w:r w:rsidR="00207D09" w:rsidRPr="00704ABD">
        <w:rPr>
          <w:rtl/>
        </w:rPr>
        <w:t>التصنيف التعاوني للبراءات</w:t>
      </w:r>
      <w:r w:rsidR="00207D09" w:rsidRPr="00AF71D4">
        <w:rPr>
          <w:rtl/>
        </w:rPr>
        <w:t xml:space="preserve"> </w:t>
      </w:r>
      <w:r w:rsidRPr="00AF71D4">
        <w:rPr>
          <w:rtl/>
        </w:rPr>
        <w:t>كبيانات مفتوحة</w:t>
      </w:r>
      <w:r w:rsidR="00207D09">
        <w:rPr>
          <w:rFonts w:hint="cs"/>
          <w:rtl/>
        </w:rPr>
        <w:t xml:space="preserve"> الرابط</w:t>
      </w:r>
      <w:r w:rsidRPr="00AF71D4">
        <w:rPr>
          <w:rtl/>
        </w:rPr>
        <w:t>، و</w:t>
      </w:r>
      <w:r w:rsidR="00207D09">
        <w:rPr>
          <w:rFonts w:hint="cs"/>
          <w:rtl/>
        </w:rPr>
        <w:t>ب</w:t>
      </w:r>
      <w:r w:rsidRPr="00AF71D4">
        <w:rPr>
          <w:rtl/>
        </w:rPr>
        <w:t>التقدم المحرز في تجميع</w:t>
      </w:r>
      <w:r w:rsidR="00207D09">
        <w:rPr>
          <w:rFonts w:hint="cs"/>
          <w:rtl/>
        </w:rPr>
        <w:t xml:space="preserve"> ا</w:t>
      </w:r>
      <w:r w:rsidRPr="00AF71D4">
        <w:rPr>
          <w:rtl/>
        </w:rPr>
        <w:t xml:space="preserve">لتغييرات </w:t>
      </w:r>
      <w:r w:rsidR="00207D09">
        <w:rPr>
          <w:rFonts w:hint="cs"/>
          <w:rtl/>
        </w:rPr>
        <w:t>التي أدخلت على</w:t>
      </w:r>
      <w:r w:rsidR="00207D09" w:rsidRPr="00207D09">
        <w:rPr>
          <w:rtl/>
        </w:rPr>
        <w:t xml:space="preserve"> </w:t>
      </w:r>
      <w:r w:rsidR="005D41A2" w:rsidRPr="00704ABD">
        <w:rPr>
          <w:rtl/>
        </w:rPr>
        <w:t>التصنيف التعاوني للبراءات</w:t>
      </w:r>
      <w:r w:rsidR="005D41A2">
        <w:rPr>
          <w:rFonts w:hint="cs"/>
          <w:rtl/>
        </w:rPr>
        <w:t xml:space="preserve"> </w:t>
      </w:r>
      <w:r w:rsidRPr="00AF71D4">
        <w:rPr>
          <w:rtl/>
        </w:rPr>
        <w:t xml:space="preserve">وأثر </w:t>
      </w:r>
      <w:r w:rsidR="00207D09">
        <w:rPr>
          <w:rFonts w:hint="cs"/>
          <w:rtl/>
        </w:rPr>
        <w:t>ال</w:t>
      </w:r>
      <w:r w:rsidRPr="00AF71D4">
        <w:rPr>
          <w:rtl/>
        </w:rPr>
        <w:t xml:space="preserve">مشروع </w:t>
      </w:r>
      <w:r w:rsidR="00207D09" w:rsidRPr="00AF71D4">
        <w:rPr>
          <w:rtl/>
        </w:rPr>
        <w:t>الدولي</w:t>
      </w:r>
      <w:r w:rsidR="00207D09" w:rsidRPr="00704ABD">
        <w:rPr>
          <w:rtl/>
        </w:rPr>
        <w:t xml:space="preserve"> </w:t>
      </w:r>
      <w:r w:rsidR="00207D09">
        <w:rPr>
          <w:rFonts w:hint="cs"/>
          <w:rtl/>
        </w:rPr>
        <w:t>ل</w:t>
      </w:r>
      <w:r w:rsidR="00207D09" w:rsidRPr="00704ABD">
        <w:rPr>
          <w:rtl/>
        </w:rPr>
        <w:t>لتصنيف التعاوني للبراءات</w:t>
      </w:r>
      <w:r w:rsidRPr="00AF71D4">
        <w:rPr>
          <w:rtl/>
        </w:rPr>
        <w:t>.</w:t>
      </w:r>
    </w:p>
    <w:p w:rsidR="00AF71D4" w:rsidRDefault="005D41A2" w:rsidP="00DF36DD">
      <w:pPr>
        <w:pStyle w:val="ONUMA"/>
      </w:pPr>
      <w:r>
        <w:rPr>
          <w:rtl/>
        </w:rPr>
        <w:t xml:space="preserve">وأُبلغت اللجنة أن </w:t>
      </w:r>
      <w:r>
        <w:rPr>
          <w:rFonts w:hint="cs"/>
          <w:rtl/>
        </w:rPr>
        <w:t>توات</w:t>
      </w:r>
      <w:r w:rsidR="00AF71D4" w:rsidRPr="00AF71D4">
        <w:rPr>
          <w:rtl/>
        </w:rPr>
        <w:t xml:space="preserve">ر مراجعات </w:t>
      </w:r>
      <w:r w:rsidR="00207D09" w:rsidRPr="00207D09">
        <w:rPr>
          <w:rtl/>
        </w:rPr>
        <w:t xml:space="preserve">فهرس الملفات </w:t>
      </w:r>
      <w:r w:rsidR="00AF71D4" w:rsidRPr="00AF71D4">
        <w:rPr>
          <w:rtl/>
        </w:rPr>
        <w:t xml:space="preserve">سيكون </w:t>
      </w:r>
      <w:r>
        <w:rPr>
          <w:rFonts w:hint="cs"/>
          <w:rtl/>
        </w:rPr>
        <w:t xml:space="preserve">بمعدل </w:t>
      </w:r>
      <w:r>
        <w:rPr>
          <w:rtl/>
        </w:rPr>
        <w:t>مرتين في السنة</w:t>
      </w:r>
      <w:r w:rsidR="00AF71D4" w:rsidRPr="00AF71D4">
        <w:rPr>
          <w:rtl/>
        </w:rPr>
        <w:t>، أي في يوني</w:t>
      </w:r>
      <w:r>
        <w:rPr>
          <w:rFonts w:hint="cs"/>
          <w:rtl/>
        </w:rPr>
        <w:t>و</w:t>
      </w:r>
      <w:r w:rsidR="00AF71D4" w:rsidRPr="00AF71D4">
        <w:rPr>
          <w:rtl/>
        </w:rPr>
        <w:t xml:space="preserve"> ونوفمبر. وأ</w:t>
      </w:r>
      <w:r>
        <w:rPr>
          <w:rFonts w:hint="cs"/>
          <w:rtl/>
        </w:rPr>
        <w:t xml:space="preserve">نّ </w:t>
      </w:r>
      <w:r w:rsidR="00AF71D4" w:rsidRPr="00AF71D4">
        <w:rPr>
          <w:rtl/>
        </w:rPr>
        <w:t xml:space="preserve">إصلاح نظام </w:t>
      </w:r>
      <w:r>
        <w:rPr>
          <w:rtl/>
        </w:rPr>
        <w:t xml:space="preserve">فهرس الملفات، أي </w:t>
      </w:r>
      <w:r w:rsidR="00AF71D4" w:rsidRPr="00AF71D4">
        <w:rPr>
          <w:rtl/>
        </w:rPr>
        <w:t xml:space="preserve">دمج </w:t>
      </w:r>
      <w:r w:rsidRPr="00704ABD">
        <w:rPr>
          <w:rtl/>
        </w:rPr>
        <w:t>التصنيف التعاوني للبراءات</w:t>
      </w:r>
      <w:r>
        <w:rPr>
          <w:rFonts w:hint="cs"/>
          <w:rtl/>
        </w:rPr>
        <w:t xml:space="preserve"> </w:t>
      </w:r>
      <w:r w:rsidR="00AF71D4" w:rsidRPr="00AF71D4">
        <w:rPr>
          <w:rtl/>
        </w:rPr>
        <w:t xml:space="preserve">الجديد في </w:t>
      </w:r>
      <w:r w:rsidRPr="00207D09">
        <w:rPr>
          <w:rtl/>
        </w:rPr>
        <w:t xml:space="preserve">فهرس الملفات </w:t>
      </w:r>
      <w:r w:rsidR="00AF71D4" w:rsidRPr="00AF71D4">
        <w:rPr>
          <w:rtl/>
        </w:rPr>
        <w:t xml:space="preserve">سيكون </w:t>
      </w:r>
      <w:r>
        <w:rPr>
          <w:rFonts w:hint="cs"/>
          <w:rtl/>
        </w:rPr>
        <w:t xml:space="preserve">بمعدل </w:t>
      </w:r>
      <w:r w:rsidR="00AF71D4" w:rsidRPr="00AF71D4">
        <w:rPr>
          <w:rtl/>
        </w:rPr>
        <w:t>مرتين في السنة بدلاً من مرة واحدة في السنة</w:t>
      </w:r>
      <w:r>
        <w:rPr>
          <w:rFonts w:hint="cs"/>
          <w:rtl/>
        </w:rPr>
        <w:t>،</w:t>
      </w:r>
      <w:r w:rsidR="00AF71D4" w:rsidRPr="00AF71D4">
        <w:rPr>
          <w:rtl/>
        </w:rPr>
        <w:t xml:space="preserve"> من أجل السماح بدمج </w:t>
      </w:r>
      <w:r>
        <w:rPr>
          <w:rFonts w:hint="cs"/>
          <w:rtl/>
        </w:rPr>
        <w:t xml:space="preserve">الإصدار </w:t>
      </w:r>
      <w:r>
        <w:rPr>
          <w:rtl/>
        </w:rPr>
        <w:t>الجديد</w:t>
      </w:r>
      <w:r w:rsidRPr="00AF71D4">
        <w:rPr>
          <w:rtl/>
        </w:rPr>
        <w:t xml:space="preserve"> </w:t>
      </w:r>
      <w:r>
        <w:rPr>
          <w:rFonts w:hint="cs"/>
          <w:rtl/>
        </w:rPr>
        <w:t>لل</w:t>
      </w:r>
      <w:r w:rsidRPr="00704ABD">
        <w:rPr>
          <w:rtl/>
        </w:rPr>
        <w:t xml:space="preserve">تصنيف </w:t>
      </w:r>
      <w:r w:rsidR="004A6C06" w:rsidRPr="00AF71D4">
        <w:rPr>
          <w:rtl/>
        </w:rPr>
        <w:t xml:space="preserve">الدولي </w:t>
      </w:r>
      <w:r w:rsidRPr="00704ABD">
        <w:rPr>
          <w:rtl/>
        </w:rPr>
        <w:t>للبراءات</w:t>
      </w:r>
      <w:r>
        <w:rPr>
          <w:rFonts w:hint="cs"/>
          <w:rtl/>
        </w:rPr>
        <w:t xml:space="preserve"> </w:t>
      </w:r>
      <w:r w:rsidR="004A6C06">
        <w:rPr>
          <w:rFonts w:hint="cs"/>
          <w:rtl/>
        </w:rPr>
        <w:t xml:space="preserve">بشكل </w:t>
      </w:r>
      <w:r w:rsidRPr="00AF71D4">
        <w:rPr>
          <w:rtl/>
        </w:rPr>
        <w:t xml:space="preserve">كامل </w:t>
      </w:r>
      <w:r w:rsidR="004A6C06">
        <w:rPr>
          <w:rFonts w:hint="cs"/>
          <w:rtl/>
        </w:rPr>
        <w:t xml:space="preserve">في فهرس الملفات </w:t>
      </w:r>
      <w:r w:rsidR="004A6C06">
        <w:rPr>
          <w:rtl/>
        </w:rPr>
        <w:t>قبل دخوله</w:t>
      </w:r>
      <w:r w:rsidR="004A6C06">
        <w:rPr>
          <w:rFonts w:hint="cs"/>
          <w:rtl/>
        </w:rPr>
        <w:t xml:space="preserve"> </w:t>
      </w:r>
      <w:r w:rsidR="004A6C06">
        <w:rPr>
          <w:rtl/>
        </w:rPr>
        <w:t>حيز ال</w:t>
      </w:r>
      <w:r w:rsidR="00AF71D4" w:rsidRPr="00AF71D4">
        <w:rPr>
          <w:rtl/>
        </w:rPr>
        <w:t>ن</w:t>
      </w:r>
      <w:r w:rsidR="004A6C06">
        <w:rPr>
          <w:rtl/>
        </w:rPr>
        <w:t>ف</w:t>
      </w:r>
      <w:r w:rsidR="004A6C06">
        <w:rPr>
          <w:rFonts w:hint="cs"/>
          <w:rtl/>
        </w:rPr>
        <w:t>ا</w:t>
      </w:r>
      <w:r w:rsidR="00AF71D4" w:rsidRPr="00AF71D4">
        <w:rPr>
          <w:rtl/>
        </w:rPr>
        <w:t>ذ في يناير. و</w:t>
      </w:r>
      <w:r w:rsidR="004A6C06">
        <w:rPr>
          <w:rFonts w:hint="cs"/>
          <w:rtl/>
        </w:rPr>
        <w:t>علم</w:t>
      </w:r>
      <w:r w:rsidR="00AF71D4" w:rsidRPr="00AF71D4">
        <w:rPr>
          <w:rtl/>
        </w:rPr>
        <w:t xml:space="preserve">ت اللجنة أيضاً أن مواءمة </w:t>
      </w:r>
      <w:r w:rsidR="004A6C06">
        <w:rPr>
          <w:rFonts w:hint="cs"/>
          <w:rtl/>
        </w:rPr>
        <w:t xml:space="preserve">فهرس الملفات </w:t>
      </w:r>
      <w:r w:rsidR="004A6C06">
        <w:rPr>
          <w:rtl/>
        </w:rPr>
        <w:t>مع ال</w:t>
      </w:r>
      <w:r w:rsidR="004A6C06">
        <w:rPr>
          <w:rFonts w:hint="cs"/>
          <w:rtl/>
        </w:rPr>
        <w:t>إصدار</w:t>
      </w:r>
      <w:r w:rsidR="004A6C06">
        <w:rPr>
          <w:rtl/>
        </w:rPr>
        <w:t xml:space="preserve"> الأخير</w:t>
      </w:r>
      <w:r w:rsidR="00AF71D4" w:rsidRPr="00AF71D4">
        <w:rPr>
          <w:rtl/>
        </w:rPr>
        <w:t xml:space="preserve"> من التصنيف الدولي ل</w:t>
      </w:r>
      <w:r w:rsidR="004A6C06">
        <w:rPr>
          <w:rFonts w:hint="cs"/>
          <w:rtl/>
        </w:rPr>
        <w:t>ل</w:t>
      </w:r>
      <w:r w:rsidR="00AF71D4" w:rsidRPr="00AF71D4">
        <w:rPr>
          <w:rtl/>
        </w:rPr>
        <w:t xml:space="preserve">براءات قد بلغت </w:t>
      </w:r>
      <w:r w:rsidR="004A6C06">
        <w:rPr>
          <w:rFonts w:hint="cs"/>
          <w:rtl/>
        </w:rPr>
        <w:t xml:space="preserve">نسبة </w:t>
      </w:r>
      <w:r w:rsidR="004A6C06">
        <w:rPr>
          <w:rtl/>
        </w:rPr>
        <w:t xml:space="preserve">99.5 في المائة </w:t>
      </w:r>
      <w:r w:rsidR="00DF36DD">
        <w:rPr>
          <w:rFonts w:hint="cs"/>
          <w:rtl/>
        </w:rPr>
        <w:t>اعتباراً من</w:t>
      </w:r>
      <w:r w:rsidR="004A6C06">
        <w:rPr>
          <w:rtl/>
        </w:rPr>
        <w:t xml:space="preserve"> نوفمبر 2018</w:t>
      </w:r>
      <w:r w:rsidR="00AF71D4" w:rsidRPr="00AF71D4">
        <w:rPr>
          <w:rtl/>
        </w:rPr>
        <w:t xml:space="preserve">، وأعربت اللجنة عن امتنانها لليابان على جهودها الرامية إلى مواءمة </w:t>
      </w:r>
      <w:r w:rsidR="004A6C06">
        <w:rPr>
          <w:rFonts w:hint="cs"/>
          <w:rtl/>
        </w:rPr>
        <w:t xml:space="preserve">فهرس الملفات </w:t>
      </w:r>
      <w:r w:rsidR="00AF71D4" w:rsidRPr="00AF71D4">
        <w:rPr>
          <w:rtl/>
        </w:rPr>
        <w:t xml:space="preserve">مع أحدث </w:t>
      </w:r>
      <w:r w:rsidR="004A6C06">
        <w:rPr>
          <w:rFonts w:hint="cs"/>
          <w:rtl/>
        </w:rPr>
        <w:t>إصدار ل</w:t>
      </w:r>
      <w:r w:rsidR="004A6C06" w:rsidRPr="00AF71D4">
        <w:rPr>
          <w:rtl/>
        </w:rPr>
        <w:t>لتصنيف الدولي ل</w:t>
      </w:r>
      <w:r w:rsidR="004A6C06">
        <w:rPr>
          <w:rFonts w:hint="cs"/>
          <w:rtl/>
        </w:rPr>
        <w:t>ل</w:t>
      </w:r>
      <w:r w:rsidR="004A6C06" w:rsidRPr="00AF71D4">
        <w:rPr>
          <w:rtl/>
        </w:rPr>
        <w:t>براءات</w:t>
      </w:r>
      <w:r w:rsidR="00AF71D4" w:rsidRPr="00AF71D4">
        <w:rPr>
          <w:rtl/>
        </w:rPr>
        <w:t>.</w:t>
      </w:r>
    </w:p>
    <w:p w:rsidR="00AF71D4" w:rsidRDefault="00AF71D4" w:rsidP="004A6C06">
      <w:pPr>
        <w:pStyle w:val="ONUMA"/>
      </w:pPr>
      <w:r w:rsidRPr="00AF71D4">
        <w:rPr>
          <w:rtl/>
        </w:rPr>
        <w:t>و</w:t>
      </w:r>
      <w:r w:rsidR="004A6C06">
        <w:rPr>
          <w:rFonts w:hint="cs"/>
          <w:rtl/>
        </w:rPr>
        <w:t>أشار</w:t>
      </w:r>
      <w:r w:rsidRPr="00AF71D4">
        <w:rPr>
          <w:rtl/>
        </w:rPr>
        <w:t xml:space="preserve">ت اللجنة </w:t>
      </w:r>
      <w:r w:rsidR="004A6C06">
        <w:rPr>
          <w:rFonts w:hint="cs"/>
          <w:rtl/>
        </w:rPr>
        <w:t xml:space="preserve">على </w:t>
      </w:r>
      <w:r w:rsidRPr="00AF71D4">
        <w:rPr>
          <w:rtl/>
        </w:rPr>
        <w:t xml:space="preserve">أن </w:t>
      </w:r>
      <w:r w:rsidR="004A6C06" w:rsidRPr="004A6C06">
        <w:rPr>
          <w:rtl/>
        </w:rPr>
        <w:t xml:space="preserve">الاتساق </w:t>
      </w:r>
      <w:r w:rsidRPr="00AF71D4">
        <w:rPr>
          <w:rtl/>
        </w:rPr>
        <w:t xml:space="preserve">بين التصنيف الدولي </w:t>
      </w:r>
      <w:r w:rsidR="004A6C06">
        <w:rPr>
          <w:rFonts w:hint="cs"/>
          <w:rtl/>
        </w:rPr>
        <w:t>ل</w:t>
      </w:r>
      <w:r w:rsidRPr="00AF71D4">
        <w:rPr>
          <w:rtl/>
        </w:rPr>
        <w:t>لبراءات والتصنيفات الأخرى له أهمية بالغة</w:t>
      </w:r>
      <w:r w:rsidR="004A6C06">
        <w:rPr>
          <w:rFonts w:hint="cs"/>
          <w:rtl/>
        </w:rPr>
        <w:t>،</w:t>
      </w:r>
      <w:r w:rsidR="004A6C06">
        <w:rPr>
          <w:rtl/>
        </w:rPr>
        <w:t xml:space="preserve"> وأن</w:t>
      </w:r>
      <w:r w:rsidRPr="00AF71D4">
        <w:rPr>
          <w:rtl/>
        </w:rPr>
        <w:t xml:space="preserve"> </w:t>
      </w:r>
      <w:r w:rsidR="004A6C06">
        <w:rPr>
          <w:rFonts w:hint="cs"/>
          <w:rtl/>
        </w:rPr>
        <w:t>من الواجب</w:t>
      </w:r>
      <w:r w:rsidRPr="00AF71D4">
        <w:rPr>
          <w:rtl/>
        </w:rPr>
        <w:t xml:space="preserve"> مواصلة الجهود الرامية إلى تعزيز هذا </w:t>
      </w:r>
      <w:r w:rsidR="004A6C06" w:rsidRPr="004A6C06">
        <w:rPr>
          <w:rtl/>
        </w:rPr>
        <w:t xml:space="preserve">الاتساق </w:t>
      </w:r>
      <w:r w:rsidRPr="00AF71D4">
        <w:rPr>
          <w:rtl/>
        </w:rPr>
        <w:t>والمحافظة عليه.</w:t>
      </w:r>
    </w:p>
    <w:p w:rsidR="00AF71D4" w:rsidRDefault="00AF71D4" w:rsidP="00AF71D4">
      <w:pPr>
        <w:pStyle w:val="Heading2"/>
        <w:rPr>
          <w:rtl/>
        </w:rPr>
      </w:pPr>
      <w:r w:rsidRPr="00AF71D4">
        <w:rPr>
          <w:rtl/>
        </w:rPr>
        <w:lastRenderedPageBreak/>
        <w:t xml:space="preserve">النظر في الحاجة إلى إنشاء </w:t>
      </w:r>
      <w:r>
        <w:rPr>
          <w:rFonts w:hint="cs"/>
          <w:rtl/>
        </w:rPr>
        <w:t>صنف</w:t>
      </w:r>
      <w:r>
        <w:rPr>
          <w:rtl/>
        </w:rPr>
        <w:t xml:space="preserve"> جديد</w:t>
      </w:r>
      <w:r w:rsidRPr="00AF71D4">
        <w:rPr>
          <w:rtl/>
        </w:rPr>
        <w:t xml:space="preserve"> </w:t>
      </w:r>
      <w:r>
        <w:rPr>
          <w:rFonts w:hint="cs"/>
          <w:rtl/>
        </w:rPr>
        <w:t xml:space="preserve">يغطي </w:t>
      </w:r>
      <w:r w:rsidRPr="00AF71D4">
        <w:rPr>
          <w:rtl/>
        </w:rPr>
        <w:t>تكنولوجيا شبه الموصلات</w:t>
      </w:r>
    </w:p>
    <w:p w:rsidR="00AF71D4" w:rsidRDefault="00AF71D4" w:rsidP="004A6C06">
      <w:pPr>
        <w:pStyle w:val="ONUMA"/>
      </w:pPr>
      <w:r w:rsidRPr="00AF71D4">
        <w:rPr>
          <w:rtl/>
        </w:rPr>
        <w:t xml:space="preserve">استندت المناقشات إلى ملف المشروع </w:t>
      </w:r>
      <w:hyperlink r:id="rId13" w:history="1">
        <w:r w:rsidRPr="004A6C06">
          <w:rPr>
            <w:rStyle w:val="Hyperlink"/>
          </w:rPr>
          <w:t>CE 481</w:t>
        </w:r>
      </w:hyperlink>
      <w:r w:rsidR="004A6C06">
        <w:rPr>
          <w:rtl/>
        </w:rPr>
        <w:t>، وعلى وجه الخصوص</w:t>
      </w:r>
      <w:r w:rsidRPr="00AF71D4">
        <w:rPr>
          <w:rtl/>
        </w:rPr>
        <w:t xml:space="preserve">، </w:t>
      </w:r>
      <w:r w:rsidR="004A6C06">
        <w:rPr>
          <w:rtl/>
        </w:rPr>
        <w:t>الم</w:t>
      </w:r>
      <w:r w:rsidR="004A6C06">
        <w:rPr>
          <w:rFonts w:hint="cs"/>
          <w:rtl/>
        </w:rPr>
        <w:t>رف</w:t>
      </w:r>
      <w:r w:rsidR="004A6C06">
        <w:rPr>
          <w:rtl/>
        </w:rPr>
        <w:t>ق 52</w:t>
      </w:r>
      <w:r w:rsidRPr="00AF71D4">
        <w:rPr>
          <w:rtl/>
        </w:rPr>
        <w:t xml:space="preserve"> الذي يحتوي على تقرير مقرر أعد</w:t>
      </w:r>
      <w:r w:rsidR="004A6C06">
        <w:rPr>
          <w:rFonts w:hint="cs"/>
          <w:rtl/>
        </w:rPr>
        <w:t>ّ</w:t>
      </w:r>
      <w:r w:rsidRPr="00AF71D4">
        <w:rPr>
          <w:rtl/>
        </w:rPr>
        <w:t>ه المكتب الأوروبي للبراءات.</w:t>
      </w:r>
    </w:p>
    <w:p w:rsidR="00AF71D4" w:rsidRDefault="00AF71D4" w:rsidP="00DF36DD">
      <w:pPr>
        <w:pStyle w:val="ONUMA"/>
      </w:pPr>
      <w:r w:rsidRPr="00AF71D4">
        <w:rPr>
          <w:rtl/>
        </w:rPr>
        <w:t>و</w:t>
      </w:r>
      <w:r w:rsidR="004A6C06">
        <w:rPr>
          <w:rFonts w:hint="cs"/>
          <w:rtl/>
        </w:rPr>
        <w:t>ذكرت</w:t>
      </w:r>
      <w:r w:rsidRPr="00AF71D4">
        <w:rPr>
          <w:rtl/>
        </w:rPr>
        <w:t xml:space="preserve"> اللجنة أنه منذ إنشاء فريق الخبراء المعني بتكنولوجيا أشباه الموصلات (</w:t>
      </w:r>
      <w:r w:rsidRPr="00AF71D4">
        <w:t>EGST</w:t>
      </w:r>
      <w:r w:rsidR="004A6C06">
        <w:rPr>
          <w:rtl/>
        </w:rPr>
        <w:t>)</w:t>
      </w:r>
      <w:r w:rsidRPr="00AF71D4">
        <w:rPr>
          <w:rtl/>
        </w:rPr>
        <w:t>، عقد الفريق ثلاثة اجتماعات مادية عل</w:t>
      </w:r>
      <w:r w:rsidR="004A6C06">
        <w:rPr>
          <w:rtl/>
        </w:rPr>
        <w:t>ى هامش اجتماعات الفر</w:t>
      </w:r>
      <w:r w:rsidRPr="00AF71D4">
        <w:rPr>
          <w:rtl/>
        </w:rPr>
        <w:t>ق العامل</w:t>
      </w:r>
      <w:r w:rsidR="004A6C06">
        <w:rPr>
          <w:rFonts w:hint="cs"/>
          <w:rtl/>
        </w:rPr>
        <w:t>ة</w:t>
      </w:r>
      <w:r w:rsidRPr="00AF71D4">
        <w:rPr>
          <w:rtl/>
        </w:rPr>
        <w:t xml:space="preserve"> المقابلة لمناقشة قضايا محددة في إطار </w:t>
      </w:r>
      <w:r w:rsidR="004A6C06" w:rsidRPr="004A6C06">
        <w:rPr>
          <w:rtl/>
        </w:rPr>
        <w:t>الصنف الفرعي</w:t>
      </w:r>
      <w:r w:rsidR="004A6C06">
        <w:rPr>
          <w:rFonts w:hint="cs"/>
          <w:rtl/>
        </w:rPr>
        <w:t xml:space="preserve"> </w:t>
      </w:r>
      <w:r w:rsidRPr="00AF71D4">
        <w:t>H01L</w:t>
      </w:r>
      <w:r w:rsidRPr="00AF71D4">
        <w:rPr>
          <w:rtl/>
        </w:rPr>
        <w:t xml:space="preserve">. </w:t>
      </w:r>
      <w:r w:rsidR="004A6C06">
        <w:rPr>
          <w:rFonts w:hint="cs"/>
          <w:rtl/>
        </w:rPr>
        <w:t xml:space="preserve">وعرض </w:t>
      </w:r>
      <w:r w:rsidR="004A6C06">
        <w:rPr>
          <w:rtl/>
        </w:rPr>
        <w:t>تقرير المقرر الم</w:t>
      </w:r>
      <w:r w:rsidR="004A6C06">
        <w:rPr>
          <w:rFonts w:hint="cs"/>
          <w:rtl/>
        </w:rPr>
        <w:t>رفق</w:t>
      </w:r>
      <w:r w:rsidRPr="00AF71D4">
        <w:rPr>
          <w:rtl/>
        </w:rPr>
        <w:t xml:space="preserve"> رقم 52 حلين ونهجين محتملين توصل إليهما </w:t>
      </w:r>
      <w:r w:rsidR="004A6C06">
        <w:rPr>
          <w:rFonts w:hint="cs"/>
          <w:rtl/>
        </w:rPr>
        <w:t xml:space="preserve">الفريق </w:t>
      </w:r>
      <w:r w:rsidR="004A6C06">
        <w:rPr>
          <w:rtl/>
        </w:rPr>
        <w:t>حتى الآن</w:t>
      </w:r>
      <w:r w:rsidRPr="00AF71D4">
        <w:rPr>
          <w:rtl/>
        </w:rPr>
        <w:t xml:space="preserve">، </w:t>
      </w:r>
      <w:r w:rsidR="004A6C06">
        <w:rPr>
          <w:rFonts w:hint="cs"/>
          <w:rtl/>
        </w:rPr>
        <w:t xml:space="preserve">وهما </w:t>
      </w:r>
      <w:r w:rsidRPr="00AF71D4">
        <w:rPr>
          <w:rtl/>
        </w:rPr>
        <w:t>نهج "</w:t>
      </w:r>
      <w:r w:rsidR="004A6C06">
        <w:rPr>
          <w:rFonts w:hint="cs"/>
          <w:rtl/>
        </w:rPr>
        <w:t>صنف</w:t>
      </w:r>
      <w:r w:rsidR="004A6C06">
        <w:rPr>
          <w:rtl/>
        </w:rPr>
        <w:t xml:space="preserve"> جديد</w:t>
      </w:r>
      <w:r w:rsidR="004A6C06">
        <w:rPr>
          <w:rFonts w:hint="cs"/>
          <w:rtl/>
        </w:rPr>
        <w:t xml:space="preserve"> (أصناف جديدة)</w:t>
      </w:r>
      <w:r w:rsidR="004A6C06">
        <w:rPr>
          <w:rtl/>
        </w:rPr>
        <w:t>"</w:t>
      </w:r>
      <w:r w:rsidRPr="00AF71D4">
        <w:rPr>
          <w:rtl/>
        </w:rPr>
        <w:t>، الذي دعم</w:t>
      </w:r>
      <w:r w:rsidR="004A6C06">
        <w:rPr>
          <w:rFonts w:hint="cs"/>
          <w:rtl/>
        </w:rPr>
        <w:t>ت</w:t>
      </w:r>
      <w:r w:rsidRPr="00AF71D4">
        <w:rPr>
          <w:rtl/>
        </w:rPr>
        <w:t>ه أغلبية</w:t>
      </w:r>
      <w:r w:rsidR="004A6C06">
        <w:rPr>
          <w:rFonts w:hint="cs"/>
          <w:rtl/>
        </w:rPr>
        <w:t xml:space="preserve"> الفريق </w:t>
      </w:r>
      <w:r w:rsidRPr="00AF71D4">
        <w:rPr>
          <w:rtl/>
        </w:rPr>
        <w:t>و</w:t>
      </w:r>
      <w:r w:rsidR="004A6C06">
        <w:rPr>
          <w:rFonts w:hint="cs"/>
          <w:rtl/>
        </w:rPr>
        <w:t xml:space="preserve">نهج </w:t>
      </w:r>
      <w:r w:rsidRPr="00AF71D4">
        <w:rPr>
          <w:rtl/>
        </w:rPr>
        <w:t>"</w:t>
      </w:r>
      <w:r w:rsidR="004A6C06">
        <w:rPr>
          <w:rFonts w:hint="cs"/>
          <w:rtl/>
        </w:rPr>
        <w:t xml:space="preserve">يبقى في الصنف </w:t>
      </w:r>
      <w:r w:rsidR="004A6C06" w:rsidRPr="00AF71D4">
        <w:t>H01L</w:t>
      </w:r>
      <w:r w:rsidR="004A6C06">
        <w:rPr>
          <w:rtl/>
        </w:rPr>
        <w:t>"</w:t>
      </w:r>
      <w:r w:rsidRPr="00AF71D4">
        <w:rPr>
          <w:rtl/>
        </w:rPr>
        <w:t>، الذي حظي بدعم أقلية</w:t>
      </w:r>
      <w:r w:rsidR="00DF36DD" w:rsidRPr="00DF36DD">
        <w:rPr>
          <w:rtl/>
        </w:rPr>
        <w:t xml:space="preserve"> </w:t>
      </w:r>
      <w:r w:rsidR="00DF36DD">
        <w:rPr>
          <w:rFonts w:hint="cs"/>
          <w:rtl/>
        </w:rPr>
        <w:t xml:space="preserve">أعضاء </w:t>
      </w:r>
      <w:r w:rsidR="00DF36DD" w:rsidRPr="00DF36DD">
        <w:rPr>
          <w:rtl/>
        </w:rPr>
        <w:t>الفريق</w:t>
      </w:r>
      <w:r w:rsidRPr="00DF36DD">
        <w:rPr>
          <w:rtl/>
        </w:rPr>
        <w:t xml:space="preserve"> </w:t>
      </w:r>
      <w:r w:rsidR="00DF36DD">
        <w:rPr>
          <w:rFonts w:hint="cs"/>
          <w:rtl/>
        </w:rPr>
        <w:t>الذين أبدوا</w:t>
      </w:r>
      <w:r w:rsidRPr="00AF71D4">
        <w:rPr>
          <w:rtl/>
        </w:rPr>
        <w:t xml:space="preserve"> مخاوف</w:t>
      </w:r>
      <w:r w:rsidR="00DF36DD">
        <w:rPr>
          <w:rFonts w:hint="cs"/>
          <w:rtl/>
        </w:rPr>
        <w:t>هم</w:t>
      </w:r>
      <w:r w:rsidRPr="00AF71D4">
        <w:rPr>
          <w:rtl/>
        </w:rPr>
        <w:t xml:space="preserve"> بشأن عبء عمل </w:t>
      </w:r>
      <w:r w:rsidR="004A6C06" w:rsidRPr="00AF71D4">
        <w:rPr>
          <w:rtl/>
        </w:rPr>
        <w:t xml:space="preserve">إعادة </w:t>
      </w:r>
      <w:r w:rsidR="004A6C06">
        <w:rPr>
          <w:rFonts w:hint="cs"/>
          <w:rtl/>
        </w:rPr>
        <w:t>ال</w:t>
      </w:r>
      <w:r w:rsidR="004A6C06" w:rsidRPr="00AF71D4">
        <w:rPr>
          <w:rtl/>
        </w:rPr>
        <w:t xml:space="preserve">تصنيف </w:t>
      </w:r>
      <w:r w:rsidR="004A6C06">
        <w:rPr>
          <w:rFonts w:hint="cs"/>
          <w:rtl/>
        </w:rPr>
        <w:t>الذي س</w:t>
      </w:r>
      <w:r w:rsidR="00DF36DD">
        <w:rPr>
          <w:rFonts w:hint="cs"/>
          <w:rtl/>
        </w:rPr>
        <w:t>ي</w:t>
      </w:r>
      <w:r w:rsidR="004A6C06">
        <w:rPr>
          <w:rFonts w:hint="cs"/>
          <w:rtl/>
        </w:rPr>
        <w:t xml:space="preserve">نجم </w:t>
      </w:r>
      <w:r w:rsidRPr="00AF71D4">
        <w:rPr>
          <w:rtl/>
        </w:rPr>
        <w:t>عن نهج "</w:t>
      </w:r>
      <w:r w:rsidR="004A6C06">
        <w:rPr>
          <w:rFonts w:hint="cs"/>
          <w:rtl/>
        </w:rPr>
        <w:t>صنف</w:t>
      </w:r>
      <w:r w:rsidR="004A6C06">
        <w:rPr>
          <w:rtl/>
        </w:rPr>
        <w:t xml:space="preserve"> جديد</w:t>
      </w:r>
      <w:r w:rsidR="004A6C06">
        <w:rPr>
          <w:rFonts w:hint="cs"/>
          <w:rtl/>
        </w:rPr>
        <w:t xml:space="preserve"> (أصناف جديدة)</w:t>
      </w:r>
      <w:r w:rsidRPr="00AF71D4">
        <w:rPr>
          <w:rtl/>
        </w:rPr>
        <w:t>".</w:t>
      </w:r>
    </w:p>
    <w:p w:rsidR="00AF71D4" w:rsidRDefault="004A6C06" w:rsidP="00393363">
      <w:pPr>
        <w:pStyle w:val="ONUMA"/>
      </w:pPr>
      <w:r>
        <w:rPr>
          <w:rFonts w:hint="cs"/>
          <w:rtl/>
        </w:rPr>
        <w:t>و</w:t>
      </w:r>
      <w:r w:rsidR="00AF71D4" w:rsidRPr="00AF71D4">
        <w:rPr>
          <w:rtl/>
        </w:rPr>
        <w:t xml:space="preserve">قررت اللجنة الموافقة على نهج </w:t>
      </w:r>
      <w:r>
        <w:rPr>
          <w:rFonts w:hint="cs"/>
          <w:rtl/>
        </w:rPr>
        <w:t>"صنف</w:t>
      </w:r>
      <w:r>
        <w:rPr>
          <w:rtl/>
        </w:rPr>
        <w:t xml:space="preserve"> جديد</w:t>
      </w:r>
      <w:r>
        <w:rPr>
          <w:rFonts w:hint="cs"/>
          <w:rtl/>
        </w:rPr>
        <w:t xml:space="preserve"> (أصناف جديدة)</w:t>
      </w:r>
      <w:r w:rsidR="00AF71D4" w:rsidRPr="00AF71D4">
        <w:rPr>
          <w:rtl/>
        </w:rPr>
        <w:t xml:space="preserve">" </w:t>
      </w:r>
      <w:r w:rsidR="007E2EAE">
        <w:rPr>
          <w:rFonts w:hint="cs"/>
          <w:rtl/>
        </w:rPr>
        <w:t>وولاية فريق الخبراء لي</w:t>
      </w:r>
      <w:r w:rsidR="007E2EAE">
        <w:rPr>
          <w:rtl/>
        </w:rPr>
        <w:t>واصل عمله</w:t>
      </w:r>
      <w:r w:rsidR="00AF71D4" w:rsidRPr="00AF71D4">
        <w:rPr>
          <w:rtl/>
        </w:rPr>
        <w:t xml:space="preserve"> </w:t>
      </w:r>
      <w:r w:rsidR="007E2EAE">
        <w:rPr>
          <w:rFonts w:hint="cs"/>
          <w:rtl/>
        </w:rPr>
        <w:t xml:space="preserve">مع </w:t>
      </w:r>
      <w:r w:rsidR="00AF71D4" w:rsidRPr="00AF71D4">
        <w:rPr>
          <w:rtl/>
        </w:rPr>
        <w:t xml:space="preserve">التركيز على هذا النهج فقط. </w:t>
      </w:r>
      <w:r w:rsidR="007E2EAE">
        <w:rPr>
          <w:rFonts w:hint="cs"/>
          <w:rtl/>
        </w:rPr>
        <w:t>و</w:t>
      </w:r>
      <w:r w:rsidR="00AF71D4" w:rsidRPr="00AF71D4">
        <w:rPr>
          <w:rtl/>
        </w:rPr>
        <w:t xml:space="preserve">طلبت اللجنة من </w:t>
      </w:r>
      <w:r w:rsidR="007E2EAE">
        <w:rPr>
          <w:rFonts w:hint="cs"/>
          <w:rtl/>
        </w:rPr>
        <w:t xml:space="preserve">فريق </w:t>
      </w:r>
      <w:r w:rsidR="005F45BD" w:rsidRPr="00AF71D4">
        <w:rPr>
          <w:rtl/>
        </w:rPr>
        <w:t xml:space="preserve">الخبراء </w:t>
      </w:r>
      <w:r w:rsidR="007E2EAE">
        <w:rPr>
          <w:rtl/>
        </w:rPr>
        <w:t>إحراز تقدم في وضع إطار عمل ل</w:t>
      </w:r>
      <w:r w:rsidR="007E2EAE">
        <w:rPr>
          <w:rFonts w:hint="cs"/>
          <w:rtl/>
        </w:rPr>
        <w:t xml:space="preserve">نهج </w:t>
      </w:r>
      <w:r w:rsidR="00AF71D4" w:rsidRPr="00AF71D4">
        <w:rPr>
          <w:rtl/>
        </w:rPr>
        <w:t>"</w:t>
      </w:r>
      <w:r w:rsidR="007E2EAE">
        <w:rPr>
          <w:rFonts w:hint="cs"/>
          <w:rtl/>
        </w:rPr>
        <w:t>صنف</w:t>
      </w:r>
      <w:r w:rsidR="007E2EAE">
        <w:rPr>
          <w:rtl/>
        </w:rPr>
        <w:t xml:space="preserve"> جديد</w:t>
      </w:r>
      <w:r w:rsidR="007E2EAE">
        <w:rPr>
          <w:rFonts w:hint="cs"/>
          <w:rtl/>
        </w:rPr>
        <w:t xml:space="preserve"> (أصناف جديدة)</w:t>
      </w:r>
      <w:r w:rsidR="00AF71D4" w:rsidRPr="00AF71D4">
        <w:rPr>
          <w:rtl/>
        </w:rPr>
        <w:t xml:space="preserve">" واختبار بناء </w:t>
      </w:r>
      <w:r w:rsidR="007E2EAE">
        <w:rPr>
          <w:rFonts w:hint="cs"/>
          <w:rtl/>
        </w:rPr>
        <w:t>المخ</w:t>
      </w:r>
      <w:r w:rsidR="007E2EAE">
        <w:rPr>
          <w:rtl/>
        </w:rPr>
        <w:t>طط</w:t>
      </w:r>
      <w:r w:rsidR="00AF71D4" w:rsidRPr="00AF71D4">
        <w:rPr>
          <w:rtl/>
        </w:rPr>
        <w:t xml:space="preserve"> </w:t>
      </w:r>
      <w:r w:rsidR="007E2EAE">
        <w:rPr>
          <w:rFonts w:hint="cs"/>
          <w:rtl/>
        </w:rPr>
        <w:t xml:space="preserve">(المخططات) </w:t>
      </w:r>
      <w:r w:rsidR="00393363">
        <w:rPr>
          <w:rFonts w:hint="cs"/>
          <w:rtl/>
        </w:rPr>
        <w:t>بموجب</w:t>
      </w:r>
      <w:r w:rsidR="007E2EAE">
        <w:rPr>
          <w:rtl/>
        </w:rPr>
        <w:t xml:space="preserve"> الإطار الجديد، </w:t>
      </w:r>
      <w:r w:rsidR="00AF71D4" w:rsidRPr="00AF71D4">
        <w:rPr>
          <w:rtl/>
        </w:rPr>
        <w:t>مع تحليل التكاليف</w:t>
      </w:r>
      <w:r w:rsidR="007E2EAE">
        <w:rPr>
          <w:rFonts w:hint="cs"/>
          <w:rtl/>
        </w:rPr>
        <w:t xml:space="preserve"> مثلا</w:t>
      </w:r>
      <w:r w:rsidR="00AF71D4" w:rsidRPr="00AF71D4">
        <w:rPr>
          <w:rtl/>
        </w:rPr>
        <w:t>.</w:t>
      </w:r>
    </w:p>
    <w:p w:rsidR="00AF71D4" w:rsidRDefault="00AF71D4" w:rsidP="00DF374F">
      <w:pPr>
        <w:pStyle w:val="ONUMA"/>
      </w:pPr>
      <w:r w:rsidRPr="00AF71D4">
        <w:rPr>
          <w:rtl/>
        </w:rPr>
        <w:t>ودعت اللجنة فريق الخبراء إلى إعداد تقري</w:t>
      </w:r>
      <w:r w:rsidR="005F45BD">
        <w:rPr>
          <w:rtl/>
        </w:rPr>
        <w:t>ر (تقارير) للدورة المقبلة للجنة</w:t>
      </w:r>
      <w:r w:rsidRPr="00AF71D4">
        <w:rPr>
          <w:rtl/>
        </w:rPr>
        <w:t xml:space="preserve">، </w:t>
      </w:r>
      <w:r w:rsidR="00DF374F">
        <w:rPr>
          <w:rFonts w:hint="cs"/>
          <w:rtl/>
        </w:rPr>
        <w:t xml:space="preserve">مع </w:t>
      </w:r>
      <w:r w:rsidR="005F45BD" w:rsidRPr="00AF71D4">
        <w:rPr>
          <w:rtl/>
        </w:rPr>
        <w:t xml:space="preserve">إيلاء اهتمام خاص </w:t>
      </w:r>
      <w:r w:rsidR="005F45BD">
        <w:rPr>
          <w:rFonts w:hint="cs"/>
          <w:rtl/>
        </w:rPr>
        <w:t>ل</w:t>
      </w:r>
      <w:r w:rsidR="005F45BD" w:rsidRPr="005F45BD">
        <w:rPr>
          <w:rtl/>
        </w:rPr>
        <w:t>تقليص عبء العمل اللازم لإعادة التصنيف إلى أقصى الحدود.</w:t>
      </w:r>
    </w:p>
    <w:p w:rsidR="00AF71D4" w:rsidRDefault="00AF71D4" w:rsidP="000D5B30">
      <w:pPr>
        <w:pStyle w:val="ONUMA"/>
      </w:pPr>
      <w:r w:rsidRPr="00AF71D4">
        <w:rPr>
          <w:rtl/>
        </w:rPr>
        <w:t xml:space="preserve">وأعربت اللجنة عن امتنانها </w:t>
      </w:r>
      <w:r w:rsidR="005F45BD">
        <w:rPr>
          <w:rFonts w:hint="cs"/>
          <w:rtl/>
        </w:rPr>
        <w:t>ل</w:t>
      </w:r>
      <w:r w:rsidR="005F45BD" w:rsidRPr="00AF71D4">
        <w:rPr>
          <w:rtl/>
        </w:rPr>
        <w:t>لمكتب الأوروبي للبراءات</w:t>
      </w:r>
      <w:r w:rsidR="005F45BD">
        <w:rPr>
          <w:rFonts w:hint="cs"/>
          <w:rtl/>
        </w:rPr>
        <w:t>،</w:t>
      </w:r>
      <w:r w:rsidR="005F45BD" w:rsidRPr="00AF71D4">
        <w:rPr>
          <w:rtl/>
        </w:rPr>
        <w:t xml:space="preserve"> </w:t>
      </w:r>
      <w:r w:rsidR="005F45BD">
        <w:rPr>
          <w:rFonts w:hint="cs"/>
          <w:rtl/>
        </w:rPr>
        <w:t>ال</w:t>
      </w:r>
      <w:r w:rsidRPr="00AF71D4">
        <w:rPr>
          <w:rtl/>
        </w:rPr>
        <w:t xml:space="preserve">مكتب </w:t>
      </w:r>
      <w:r w:rsidR="005F45BD">
        <w:rPr>
          <w:rFonts w:hint="cs"/>
          <w:rtl/>
        </w:rPr>
        <w:t>القائد</w:t>
      </w:r>
      <w:r w:rsidRPr="00AF71D4">
        <w:rPr>
          <w:rtl/>
        </w:rPr>
        <w:t xml:space="preserve"> </w:t>
      </w:r>
      <w:r w:rsidR="005F45BD">
        <w:rPr>
          <w:rFonts w:hint="cs"/>
          <w:rtl/>
        </w:rPr>
        <w:t>ل</w:t>
      </w:r>
      <w:r w:rsidRPr="00AF71D4">
        <w:rPr>
          <w:rtl/>
        </w:rPr>
        <w:t xml:space="preserve">فريق </w:t>
      </w:r>
      <w:r w:rsidR="005F45BD">
        <w:rPr>
          <w:rFonts w:hint="cs"/>
          <w:rtl/>
        </w:rPr>
        <w:t xml:space="preserve">الخبراء، </w:t>
      </w:r>
      <w:r w:rsidRPr="00AF71D4">
        <w:rPr>
          <w:rtl/>
        </w:rPr>
        <w:t xml:space="preserve">والمكاتب الأعضاء في </w:t>
      </w:r>
      <w:r w:rsidR="005F45BD">
        <w:rPr>
          <w:rFonts w:hint="cs"/>
          <w:rtl/>
        </w:rPr>
        <w:t xml:space="preserve">فريق الخبراء </w:t>
      </w:r>
      <w:r w:rsidR="000D5B30">
        <w:rPr>
          <w:rtl/>
        </w:rPr>
        <w:t xml:space="preserve">على </w:t>
      </w:r>
      <w:r w:rsidR="005F45BD">
        <w:rPr>
          <w:rtl/>
        </w:rPr>
        <w:t>جهود</w:t>
      </w:r>
      <w:r w:rsidR="000D5B30">
        <w:rPr>
          <w:rFonts w:hint="cs"/>
          <w:rtl/>
        </w:rPr>
        <w:t>هم</w:t>
      </w:r>
      <w:r w:rsidR="005F45BD">
        <w:rPr>
          <w:rtl/>
        </w:rPr>
        <w:t xml:space="preserve"> ال</w:t>
      </w:r>
      <w:r w:rsidR="005F45BD">
        <w:rPr>
          <w:rFonts w:hint="cs"/>
          <w:rtl/>
        </w:rPr>
        <w:t>م</w:t>
      </w:r>
      <w:r w:rsidRPr="00AF71D4">
        <w:rPr>
          <w:rtl/>
        </w:rPr>
        <w:t>بذ</w:t>
      </w:r>
      <w:r w:rsidR="005F45BD">
        <w:rPr>
          <w:rFonts w:hint="cs"/>
          <w:rtl/>
        </w:rPr>
        <w:t>و</w:t>
      </w:r>
      <w:r w:rsidR="005F45BD">
        <w:rPr>
          <w:rtl/>
        </w:rPr>
        <w:t>ل</w:t>
      </w:r>
      <w:r w:rsidR="005F45BD">
        <w:rPr>
          <w:rFonts w:hint="cs"/>
          <w:rtl/>
        </w:rPr>
        <w:t>ة</w:t>
      </w:r>
      <w:r w:rsidRPr="00AF71D4">
        <w:rPr>
          <w:rtl/>
        </w:rPr>
        <w:t xml:space="preserve"> </w:t>
      </w:r>
      <w:r w:rsidR="000D5B30">
        <w:rPr>
          <w:rFonts w:hint="cs"/>
          <w:rtl/>
        </w:rPr>
        <w:t>ومساهمتهم</w:t>
      </w:r>
      <w:r w:rsidRPr="00AF71D4">
        <w:rPr>
          <w:rtl/>
        </w:rPr>
        <w:t xml:space="preserve"> في العمل المنجز حتى الآن. </w:t>
      </w:r>
      <w:r w:rsidR="005F45BD">
        <w:rPr>
          <w:rFonts w:hint="cs"/>
          <w:rtl/>
        </w:rPr>
        <w:t>وحثّت</w:t>
      </w:r>
      <w:r w:rsidRPr="00AF71D4">
        <w:rPr>
          <w:rtl/>
        </w:rPr>
        <w:t xml:space="preserve"> اللجنة أعضاء الفريق </w:t>
      </w:r>
      <w:r w:rsidR="005F45BD">
        <w:rPr>
          <w:rFonts w:hint="cs"/>
          <w:rtl/>
        </w:rPr>
        <w:t xml:space="preserve">على </w:t>
      </w:r>
      <w:r w:rsidR="000D5B30">
        <w:rPr>
          <w:rtl/>
        </w:rPr>
        <w:t xml:space="preserve">مواصلة </w:t>
      </w:r>
      <w:r w:rsidR="005F45BD">
        <w:rPr>
          <w:rtl/>
        </w:rPr>
        <w:t>عمل</w:t>
      </w:r>
      <w:r w:rsidR="000D5B30">
        <w:rPr>
          <w:rFonts w:hint="cs"/>
          <w:rtl/>
        </w:rPr>
        <w:t>هم</w:t>
      </w:r>
      <w:r w:rsidR="005F45BD">
        <w:rPr>
          <w:rtl/>
        </w:rPr>
        <w:t xml:space="preserve"> في الاتجاه </w:t>
      </w:r>
      <w:r w:rsidR="005F45BD">
        <w:rPr>
          <w:rFonts w:hint="cs"/>
          <w:rtl/>
        </w:rPr>
        <w:t>ال</w:t>
      </w:r>
      <w:r w:rsidRPr="00AF71D4">
        <w:rPr>
          <w:rtl/>
        </w:rPr>
        <w:t>مبين في الفقرتين 18 و19 أعلاه.</w:t>
      </w:r>
    </w:p>
    <w:p w:rsidR="00AF71D4" w:rsidRDefault="00AF71D4" w:rsidP="00AF71D4">
      <w:pPr>
        <w:pStyle w:val="Heading2"/>
        <w:rPr>
          <w:rtl/>
        </w:rPr>
      </w:pPr>
      <w:r w:rsidRPr="00AF71D4">
        <w:rPr>
          <w:rtl/>
        </w:rPr>
        <w:t>تعديلات على دليل التصنيف الدولي للبراءات ووثائق أساسية أخرى للتصنيف</w:t>
      </w:r>
    </w:p>
    <w:p w:rsidR="00AF71D4" w:rsidRDefault="00AF71D4" w:rsidP="005F45BD">
      <w:pPr>
        <w:pStyle w:val="ONUMA"/>
      </w:pPr>
      <w:r w:rsidRPr="00AF71D4">
        <w:rPr>
          <w:rtl/>
        </w:rPr>
        <w:t xml:space="preserve">استندت المناقشات إلى ملف المشروع </w:t>
      </w:r>
      <w:hyperlink r:id="rId14" w:history="1">
        <w:r w:rsidR="00923E6D" w:rsidRPr="00240C42">
          <w:rPr>
            <w:rStyle w:val="Hyperlink"/>
          </w:rPr>
          <w:t>CE 454</w:t>
        </w:r>
      </w:hyperlink>
      <w:r w:rsidRPr="00AF71D4">
        <w:rPr>
          <w:rtl/>
        </w:rPr>
        <w:t xml:space="preserve">، ولا سيما في المرفقات 37 و38 و40 </w:t>
      </w:r>
      <w:r w:rsidR="005F45BD">
        <w:rPr>
          <w:rFonts w:hint="cs"/>
          <w:rtl/>
        </w:rPr>
        <w:t xml:space="preserve">في </w:t>
      </w:r>
      <w:r w:rsidRPr="00AF71D4">
        <w:rPr>
          <w:rtl/>
        </w:rPr>
        <w:t>ملف المشروع المقدم من المكتب الأوروبي للبراءات و</w:t>
      </w:r>
      <w:r w:rsidR="005F45BD">
        <w:rPr>
          <w:rtl/>
        </w:rPr>
        <w:t>المكتب الدولي وكندا على التوالي</w:t>
      </w:r>
      <w:r w:rsidRPr="00AF71D4">
        <w:rPr>
          <w:rtl/>
        </w:rPr>
        <w:t>، ويتضمن ا</w:t>
      </w:r>
      <w:r w:rsidR="005F45BD">
        <w:rPr>
          <w:rtl/>
        </w:rPr>
        <w:t xml:space="preserve">لتعديلات المقترحة على </w:t>
      </w:r>
      <w:r w:rsidR="005F45BD" w:rsidRPr="005F45BD">
        <w:rPr>
          <w:i/>
          <w:iCs/>
          <w:rtl/>
        </w:rPr>
        <w:t>دليل التصنيف الدولي</w:t>
      </w:r>
      <w:r w:rsidR="005F45BD" w:rsidRPr="005F45BD">
        <w:rPr>
          <w:rtl/>
        </w:rPr>
        <w:t xml:space="preserve"> </w:t>
      </w:r>
      <w:r w:rsidR="005F45BD" w:rsidRPr="005F45BD">
        <w:rPr>
          <w:i/>
          <w:iCs/>
          <w:rtl/>
        </w:rPr>
        <w:t>للبراءات</w:t>
      </w:r>
      <w:r w:rsidR="005F45BD">
        <w:rPr>
          <w:rFonts w:hint="cs"/>
          <w:i/>
          <w:iCs/>
          <w:rtl/>
        </w:rPr>
        <w:t> </w:t>
      </w:r>
      <w:r w:rsidRPr="00AF71D4">
        <w:rPr>
          <w:rtl/>
        </w:rPr>
        <w:t>(الدليل).</w:t>
      </w:r>
    </w:p>
    <w:p w:rsidR="00AF71D4" w:rsidRDefault="005F45BD" w:rsidP="005F45BD">
      <w:pPr>
        <w:pStyle w:val="ONUMA"/>
      </w:pPr>
      <w:r>
        <w:rPr>
          <w:rFonts w:hint="cs"/>
          <w:rtl/>
        </w:rPr>
        <w:t>و</w:t>
      </w:r>
      <w:r>
        <w:rPr>
          <w:rtl/>
        </w:rPr>
        <w:t>فيما ي</w:t>
      </w:r>
      <w:r>
        <w:rPr>
          <w:rFonts w:hint="cs"/>
          <w:rtl/>
        </w:rPr>
        <w:t xml:space="preserve">خص </w:t>
      </w:r>
      <w:r w:rsidR="00AF71D4" w:rsidRPr="00AF71D4">
        <w:rPr>
          <w:rtl/>
        </w:rPr>
        <w:t>الاقتراح المقدم من المكتب الأوروبي للبراءات</w:t>
      </w:r>
      <w:r>
        <w:rPr>
          <w:rFonts w:hint="cs"/>
          <w:rtl/>
        </w:rPr>
        <w:t>،</w:t>
      </w:r>
      <w:r w:rsidR="00AF71D4" w:rsidRPr="00AF71D4">
        <w:rPr>
          <w:rtl/>
        </w:rPr>
        <w:t xml:space="preserve"> </w:t>
      </w:r>
      <w:r>
        <w:rPr>
          <w:rFonts w:hint="cs"/>
          <w:rtl/>
        </w:rPr>
        <w:t xml:space="preserve">والوارد </w:t>
      </w:r>
      <w:r w:rsidR="00AF71D4" w:rsidRPr="00AF71D4">
        <w:rPr>
          <w:rtl/>
        </w:rPr>
        <w:t>في المرفق 37</w:t>
      </w:r>
      <w:r>
        <w:rPr>
          <w:rFonts w:hint="cs"/>
          <w:rtl/>
        </w:rPr>
        <w:t>،</w:t>
      </w:r>
      <w:r w:rsidR="00AF71D4" w:rsidRPr="00AF71D4">
        <w:rPr>
          <w:rtl/>
        </w:rPr>
        <w:t xml:space="preserve"> ب</w:t>
      </w:r>
      <w:r>
        <w:rPr>
          <w:rFonts w:hint="cs"/>
          <w:rtl/>
        </w:rPr>
        <w:t xml:space="preserve">شأن </w:t>
      </w:r>
      <w:r w:rsidR="00AF71D4" w:rsidRPr="00AF71D4">
        <w:rPr>
          <w:rtl/>
        </w:rPr>
        <w:t>تطبيق المذكرة للتصنيف متعدد الجوانب في مجالات القواعد الع</w:t>
      </w:r>
      <w:r>
        <w:rPr>
          <w:rtl/>
        </w:rPr>
        <w:t>امة في التصنيف الدولي للبراءات</w:t>
      </w:r>
      <w:r>
        <w:rPr>
          <w:rFonts w:hint="cs"/>
          <w:rtl/>
        </w:rPr>
        <w:t>،</w:t>
      </w:r>
      <w:r w:rsidR="00AF71D4" w:rsidRPr="00AF71D4">
        <w:rPr>
          <w:rtl/>
        </w:rPr>
        <w:t xml:space="preserve"> وافقت اللجنة على إنشاء مشروع جديد </w:t>
      </w:r>
      <w:hyperlink r:id="rId15" w:history="1">
        <w:r w:rsidR="00AF71D4" w:rsidRPr="005F45BD">
          <w:rPr>
            <w:rStyle w:val="Hyperlink"/>
          </w:rPr>
          <w:t>CE 512</w:t>
        </w:r>
      </w:hyperlink>
      <w:r>
        <w:rPr>
          <w:rtl/>
        </w:rPr>
        <w:t xml:space="preserve">، مع السويد كمقرر، لمواصلة مناقشة كيفية </w:t>
      </w:r>
      <w:r w:rsidR="00AF71D4" w:rsidRPr="00AF71D4">
        <w:rPr>
          <w:rtl/>
        </w:rPr>
        <w:t xml:space="preserve">تعديل </w:t>
      </w:r>
      <w:r w:rsidR="00AF71D4" w:rsidRPr="005F45BD">
        <w:rPr>
          <w:i/>
          <w:iCs/>
          <w:rtl/>
        </w:rPr>
        <w:t>الدليل</w:t>
      </w:r>
      <w:r w:rsidR="00AF71D4" w:rsidRPr="00AF71D4">
        <w:rPr>
          <w:rtl/>
        </w:rPr>
        <w:t xml:space="preserve"> في هذا الصدد.</w:t>
      </w:r>
    </w:p>
    <w:p w:rsidR="00AF71D4" w:rsidRPr="00AF71D4" w:rsidRDefault="00AF71D4" w:rsidP="005F45BD">
      <w:pPr>
        <w:pStyle w:val="ONUMA"/>
        <w:rPr>
          <w:lang w:val="en"/>
        </w:rPr>
      </w:pPr>
      <w:r w:rsidRPr="00AF71D4">
        <w:rPr>
          <w:rtl/>
        </w:rPr>
        <w:t>وفيما يتعلق بالتعديلات على الفقرة</w:t>
      </w:r>
      <w:r w:rsidR="005F45BD">
        <w:rPr>
          <w:rtl/>
        </w:rPr>
        <w:t xml:space="preserve"> 187 التي اقترحتها كندا في الم</w:t>
      </w:r>
      <w:r w:rsidR="005F45BD">
        <w:rPr>
          <w:rFonts w:hint="cs"/>
          <w:rtl/>
        </w:rPr>
        <w:t>رفق</w:t>
      </w:r>
      <w:r w:rsidR="005F45BD">
        <w:rPr>
          <w:rtl/>
        </w:rPr>
        <w:t xml:space="preserve"> 40 </w:t>
      </w:r>
      <w:r w:rsidR="005F45BD">
        <w:rPr>
          <w:rFonts w:hint="cs"/>
          <w:rtl/>
        </w:rPr>
        <w:t xml:space="preserve">بشأن </w:t>
      </w:r>
      <w:r w:rsidR="005F45BD">
        <w:rPr>
          <w:rtl/>
        </w:rPr>
        <w:t>مصطلح "</w:t>
      </w:r>
      <w:r w:rsidR="005F45BD">
        <w:t>handling</w:t>
      </w:r>
      <w:r w:rsidR="005F45BD">
        <w:rPr>
          <w:rtl/>
        </w:rPr>
        <w:t>" باللغة الإن</w:t>
      </w:r>
      <w:r w:rsidR="005F45BD">
        <w:rPr>
          <w:rFonts w:hint="cs"/>
          <w:rtl/>
        </w:rPr>
        <w:t>ك</w:t>
      </w:r>
      <w:r w:rsidRPr="00AF71D4">
        <w:rPr>
          <w:rtl/>
        </w:rPr>
        <w:t>ليزية و"</w:t>
      </w:r>
      <w:r w:rsidR="005F45BD" w:rsidRPr="005F45BD">
        <w:t>manipulation</w:t>
      </w:r>
      <w:r w:rsidR="005F45BD">
        <w:rPr>
          <w:rtl/>
        </w:rPr>
        <w:t>" بالفرنسية، وافقت اللجنة على تعديل</w:t>
      </w:r>
      <w:r w:rsidRPr="00AF71D4">
        <w:rPr>
          <w:rtl/>
        </w:rPr>
        <w:t xml:space="preserve"> </w:t>
      </w:r>
      <w:r w:rsidR="005F45BD">
        <w:rPr>
          <w:rFonts w:hint="cs"/>
          <w:rtl/>
        </w:rPr>
        <w:t xml:space="preserve">المصطلح </w:t>
      </w:r>
      <w:r w:rsidR="005F45BD">
        <w:rPr>
          <w:rtl/>
        </w:rPr>
        <w:t>باللغة الإن</w:t>
      </w:r>
      <w:r w:rsidR="005F45BD">
        <w:rPr>
          <w:rFonts w:hint="cs"/>
          <w:rtl/>
        </w:rPr>
        <w:t>ك</w:t>
      </w:r>
      <w:r w:rsidRPr="00AF71D4">
        <w:rPr>
          <w:rtl/>
        </w:rPr>
        <w:t>ليزية</w:t>
      </w:r>
      <w:r w:rsidRPr="00AF71D4">
        <w:rPr>
          <w:lang w:val="en"/>
        </w:rPr>
        <w:t xml:space="preserve">. </w:t>
      </w:r>
      <w:r w:rsidRPr="00AF71D4">
        <w:rPr>
          <w:rtl/>
        </w:rPr>
        <w:t>وفيما</w:t>
      </w:r>
      <w:r w:rsidR="005F45BD">
        <w:rPr>
          <w:rtl/>
        </w:rPr>
        <w:t xml:space="preserve"> يتعلق بتعريف المصطلح بالفرنسية</w:t>
      </w:r>
      <w:r w:rsidRPr="00AF71D4">
        <w:rPr>
          <w:rtl/>
        </w:rPr>
        <w:t>، قررت اللجنة إنشاء مشروع صيانة جديد</w:t>
      </w:r>
      <w:r w:rsidRPr="00AF71D4">
        <w:rPr>
          <w:lang w:val="en"/>
        </w:rPr>
        <w:t xml:space="preserve"> </w:t>
      </w:r>
      <w:hyperlink r:id="rId16" w:history="1">
        <w:r w:rsidRPr="005F45BD">
          <w:rPr>
            <w:rStyle w:val="Hyperlink"/>
            <w:lang w:val="en"/>
          </w:rPr>
          <w:t>M 791</w:t>
        </w:r>
      </w:hyperlink>
      <w:r w:rsidRPr="00AF71D4">
        <w:rPr>
          <w:lang w:val="en"/>
        </w:rPr>
        <w:t xml:space="preserve"> </w:t>
      </w:r>
      <w:r w:rsidR="005F45BD">
        <w:rPr>
          <w:rtl/>
        </w:rPr>
        <w:t>مع كندا كمقرر لمواصلة المناقش</w:t>
      </w:r>
      <w:r w:rsidR="005F45BD">
        <w:rPr>
          <w:rFonts w:hint="cs"/>
          <w:rtl/>
        </w:rPr>
        <w:t>ات</w:t>
      </w:r>
      <w:r w:rsidRPr="00AF71D4">
        <w:rPr>
          <w:rtl/>
        </w:rPr>
        <w:t xml:space="preserve">، </w:t>
      </w:r>
      <w:r w:rsidR="005F45BD">
        <w:rPr>
          <w:rFonts w:hint="cs"/>
          <w:rtl/>
        </w:rPr>
        <w:t>مع مراعاة</w:t>
      </w:r>
      <w:r w:rsidR="005F45BD">
        <w:rPr>
          <w:rtl/>
        </w:rPr>
        <w:t xml:space="preserve"> استخدامه</w:t>
      </w:r>
      <w:r w:rsidRPr="00AF71D4">
        <w:rPr>
          <w:rtl/>
        </w:rPr>
        <w:t>، لا سيما في مجال معالجة البيانات</w:t>
      </w:r>
      <w:r w:rsidRPr="00AF71D4">
        <w:rPr>
          <w:lang w:val="en"/>
        </w:rPr>
        <w:t>.</w:t>
      </w:r>
    </w:p>
    <w:p w:rsidR="00AF71D4" w:rsidRDefault="005F45BD" w:rsidP="004712E8">
      <w:pPr>
        <w:pStyle w:val="ONUMA"/>
      </w:pPr>
      <w:r>
        <w:rPr>
          <w:rFonts w:hint="cs"/>
          <w:rtl/>
        </w:rPr>
        <w:lastRenderedPageBreak/>
        <w:t>و</w:t>
      </w:r>
      <w:r>
        <w:rPr>
          <w:rtl/>
        </w:rPr>
        <w:t>اعتمدت اللجنة</w:t>
      </w:r>
      <w:r w:rsidR="004712E8">
        <w:rPr>
          <w:rtl/>
        </w:rPr>
        <w:t>، مع بعض الت</w:t>
      </w:r>
      <w:r w:rsidR="004712E8">
        <w:rPr>
          <w:rFonts w:hint="cs"/>
          <w:rtl/>
        </w:rPr>
        <w:t>غييرا</w:t>
      </w:r>
      <w:r>
        <w:rPr>
          <w:rtl/>
        </w:rPr>
        <w:t>ت</w:t>
      </w:r>
      <w:r w:rsidR="00AF71D4" w:rsidRPr="00AF71D4">
        <w:rPr>
          <w:rtl/>
        </w:rPr>
        <w:t>، التعديلات الت</w:t>
      </w:r>
      <w:r w:rsidR="004712E8">
        <w:rPr>
          <w:rtl/>
        </w:rPr>
        <w:t>ي اقترحها المكتب الدولي في الم</w:t>
      </w:r>
      <w:r w:rsidR="004712E8">
        <w:rPr>
          <w:rFonts w:hint="cs"/>
          <w:rtl/>
        </w:rPr>
        <w:t>رف</w:t>
      </w:r>
      <w:r w:rsidR="004712E8">
        <w:rPr>
          <w:rtl/>
        </w:rPr>
        <w:t>ق 38، على الفقر</w:t>
      </w:r>
      <w:r w:rsidR="00AF71D4" w:rsidRPr="00AF71D4">
        <w:rPr>
          <w:rtl/>
        </w:rPr>
        <w:t>ت</w:t>
      </w:r>
      <w:r w:rsidR="004712E8">
        <w:rPr>
          <w:rFonts w:hint="cs"/>
          <w:rtl/>
        </w:rPr>
        <w:t>ين</w:t>
      </w:r>
      <w:r w:rsidR="00AF71D4" w:rsidRPr="00AF71D4">
        <w:rPr>
          <w:rtl/>
        </w:rPr>
        <w:t xml:space="preserve"> </w:t>
      </w:r>
      <w:r w:rsidR="004712E8" w:rsidRPr="004712E8">
        <w:t>87bis</w:t>
      </w:r>
      <w:r w:rsidR="004712E8" w:rsidRPr="004712E8">
        <w:rPr>
          <w:rtl/>
        </w:rPr>
        <w:t xml:space="preserve"> </w:t>
      </w:r>
      <w:r w:rsidR="00AF71D4" w:rsidRPr="00AF71D4">
        <w:rPr>
          <w:rtl/>
        </w:rPr>
        <w:t>و94 (النسخة الفرنسية فقط) و</w:t>
      </w:r>
      <w:r w:rsidR="004712E8">
        <w:rPr>
          <w:rFonts w:hint="cs"/>
          <w:rtl/>
        </w:rPr>
        <w:t xml:space="preserve">الفقرة </w:t>
      </w:r>
      <w:r w:rsidR="004712E8">
        <w:rPr>
          <w:rtl/>
        </w:rPr>
        <w:t>183 (النسخة الإن</w:t>
      </w:r>
      <w:r w:rsidR="004712E8">
        <w:rPr>
          <w:rFonts w:hint="cs"/>
          <w:rtl/>
        </w:rPr>
        <w:t>ك</w:t>
      </w:r>
      <w:r w:rsidR="00AF71D4" w:rsidRPr="00AF71D4">
        <w:rPr>
          <w:rtl/>
        </w:rPr>
        <w:t>ليز</w:t>
      </w:r>
      <w:r w:rsidR="004712E8">
        <w:rPr>
          <w:rtl/>
        </w:rPr>
        <w:t>ية فقط) التي ترد في الم</w:t>
      </w:r>
      <w:r w:rsidR="004712E8">
        <w:rPr>
          <w:rFonts w:hint="cs"/>
          <w:rtl/>
        </w:rPr>
        <w:t>رف</w:t>
      </w:r>
      <w:r w:rsidR="00AF71D4" w:rsidRPr="00AF71D4">
        <w:rPr>
          <w:rtl/>
        </w:rPr>
        <w:t>ق 46 (النسخة الإنكليزية) و</w:t>
      </w:r>
      <w:r w:rsidR="004712E8">
        <w:rPr>
          <w:rFonts w:hint="cs"/>
          <w:rtl/>
        </w:rPr>
        <w:t>المرفق</w:t>
      </w:r>
      <w:r w:rsidR="004712E8">
        <w:rPr>
          <w:rtl/>
        </w:rPr>
        <w:t xml:space="preserve"> 47 (النسخة الفرنسية)</w:t>
      </w:r>
      <w:r w:rsidR="004712E8">
        <w:rPr>
          <w:rFonts w:hint="cs"/>
          <w:rtl/>
        </w:rPr>
        <w:t xml:space="preserve"> ل</w:t>
      </w:r>
      <w:r w:rsidR="00AF71D4" w:rsidRPr="00AF71D4">
        <w:rPr>
          <w:rtl/>
        </w:rPr>
        <w:t xml:space="preserve">ملف المشروع. وستدرج هذه التعديلات في إصدار </w:t>
      </w:r>
      <w:r w:rsidR="004712E8">
        <w:rPr>
          <w:rFonts w:hint="cs"/>
          <w:rtl/>
        </w:rPr>
        <w:t xml:space="preserve">عام </w:t>
      </w:r>
      <w:r w:rsidR="00AF71D4" w:rsidRPr="00AF71D4">
        <w:rPr>
          <w:rtl/>
        </w:rPr>
        <w:t xml:space="preserve">2019 من </w:t>
      </w:r>
      <w:r w:rsidR="00AF71D4" w:rsidRPr="004712E8">
        <w:rPr>
          <w:i/>
          <w:iCs/>
          <w:rtl/>
        </w:rPr>
        <w:t>الدليل</w:t>
      </w:r>
      <w:r w:rsidR="00AF71D4" w:rsidRPr="00AF71D4">
        <w:rPr>
          <w:rtl/>
        </w:rPr>
        <w:t>.</w:t>
      </w:r>
    </w:p>
    <w:p w:rsidR="00AF71D4" w:rsidRDefault="004712E8" w:rsidP="00DD09B5">
      <w:pPr>
        <w:pStyle w:val="ONUMA"/>
      </w:pPr>
      <w:r>
        <w:rPr>
          <w:rFonts w:hint="cs"/>
          <w:rtl/>
        </w:rPr>
        <w:t>و</w:t>
      </w:r>
      <w:r w:rsidR="00AF71D4" w:rsidRPr="00AF71D4">
        <w:rPr>
          <w:rtl/>
        </w:rPr>
        <w:t xml:space="preserve">استندت المناقشات إلى ملف المشروع </w:t>
      </w:r>
      <w:hyperlink r:id="rId17" w:history="1">
        <w:r w:rsidR="00AF71D4" w:rsidRPr="00DD09B5">
          <w:rPr>
            <w:rStyle w:val="Hyperlink"/>
          </w:rPr>
          <w:t>CE 455</w:t>
        </w:r>
      </w:hyperlink>
      <w:r w:rsidR="00AF71D4" w:rsidRPr="00AF71D4">
        <w:rPr>
          <w:rtl/>
        </w:rPr>
        <w:t>، وخ</w:t>
      </w:r>
      <w:r>
        <w:rPr>
          <w:rFonts w:hint="cs"/>
          <w:rtl/>
        </w:rPr>
        <w:t>ا</w:t>
      </w:r>
      <w:r>
        <w:rPr>
          <w:rtl/>
        </w:rPr>
        <w:t>ص</w:t>
      </w:r>
      <w:r>
        <w:rPr>
          <w:rFonts w:hint="cs"/>
          <w:rtl/>
        </w:rPr>
        <w:t>ة</w:t>
      </w:r>
      <w:r w:rsidR="00AF71D4" w:rsidRPr="00AF71D4">
        <w:rPr>
          <w:rtl/>
        </w:rPr>
        <w:t xml:space="preserve"> المرفقين 62 و</w:t>
      </w:r>
      <w:r w:rsidR="00DD09B5">
        <w:rPr>
          <w:rtl/>
        </w:rPr>
        <w:t xml:space="preserve">63، </w:t>
      </w:r>
      <w:r w:rsidR="00DD09B5">
        <w:rPr>
          <w:rFonts w:hint="cs"/>
          <w:rtl/>
        </w:rPr>
        <w:t>الم</w:t>
      </w:r>
      <w:r w:rsidR="00AF71D4" w:rsidRPr="00AF71D4">
        <w:rPr>
          <w:rtl/>
        </w:rPr>
        <w:t>قدم</w:t>
      </w:r>
      <w:r w:rsidR="00DD09B5">
        <w:rPr>
          <w:rFonts w:hint="cs"/>
          <w:rtl/>
        </w:rPr>
        <w:t>ين</w:t>
      </w:r>
      <w:r w:rsidR="00AF71D4" w:rsidRPr="00AF71D4">
        <w:rPr>
          <w:rtl/>
        </w:rPr>
        <w:t xml:space="preserve"> من السويد والمكتب الد</w:t>
      </w:r>
      <w:r w:rsidR="00DD09B5">
        <w:rPr>
          <w:rtl/>
        </w:rPr>
        <w:t>ولي على التوالي</w:t>
      </w:r>
      <w:r w:rsidR="00AF71D4" w:rsidRPr="00AF71D4">
        <w:rPr>
          <w:rtl/>
        </w:rPr>
        <w:t>، والذي</w:t>
      </w:r>
      <w:r w:rsidR="00DD09B5">
        <w:rPr>
          <w:rFonts w:hint="cs"/>
          <w:rtl/>
        </w:rPr>
        <w:t>ن</w:t>
      </w:r>
      <w:r w:rsidR="00AF71D4" w:rsidRPr="00AF71D4">
        <w:rPr>
          <w:rtl/>
        </w:rPr>
        <w:t xml:space="preserve"> يتضم</w:t>
      </w:r>
      <w:r w:rsidR="00DD09B5">
        <w:rPr>
          <w:rFonts w:hint="cs"/>
          <w:rtl/>
        </w:rPr>
        <w:t>نا</w:t>
      </w:r>
      <w:r w:rsidR="00AF71D4" w:rsidRPr="00AF71D4">
        <w:rPr>
          <w:rtl/>
        </w:rPr>
        <w:t xml:space="preserve">ن تعديلات مجمعة </w:t>
      </w:r>
      <w:r w:rsidR="00DD09B5">
        <w:rPr>
          <w:rFonts w:hint="cs"/>
          <w:rtl/>
        </w:rPr>
        <w:t>بشأن</w:t>
      </w:r>
      <w:r w:rsidR="00AF71D4" w:rsidRPr="00AF71D4">
        <w:rPr>
          <w:rtl/>
        </w:rPr>
        <w:t xml:space="preserve"> "المبادئ التوجيهية لمراجعة التصنيف الدولي للبراءات" (المبادئ التوجيهية).</w:t>
      </w:r>
    </w:p>
    <w:p w:rsidR="00AF71D4" w:rsidRDefault="00DD09B5" w:rsidP="001E7BE4">
      <w:pPr>
        <w:pStyle w:val="ONUMA"/>
      </w:pPr>
      <w:r>
        <w:rPr>
          <w:rFonts w:hint="cs"/>
          <w:rtl/>
        </w:rPr>
        <w:t>و</w:t>
      </w:r>
      <w:r w:rsidR="00AF71D4" w:rsidRPr="00AF71D4">
        <w:rPr>
          <w:rtl/>
        </w:rPr>
        <w:t>اعتمدت اللجنة التعديلات المقترحة من السويد</w:t>
      </w:r>
      <w:r w:rsidR="001E7BE4">
        <w:rPr>
          <w:rtl/>
        </w:rPr>
        <w:t xml:space="preserve"> للفقرة 38 من المبادئ التوجيهية</w:t>
      </w:r>
      <w:r w:rsidR="00AF71D4" w:rsidRPr="00AF71D4">
        <w:rPr>
          <w:rtl/>
        </w:rPr>
        <w:t>، وكذلك التعديلات التي اقترحها المكتب الدولي على الفقرة 65 من المبادئ</w:t>
      </w:r>
      <w:r w:rsidR="001E7BE4">
        <w:rPr>
          <w:rtl/>
        </w:rPr>
        <w:t xml:space="preserve"> التوجيهية والفقرة 19 من ال</w:t>
      </w:r>
      <w:r w:rsidR="001E7BE4">
        <w:rPr>
          <w:rFonts w:hint="cs"/>
          <w:rtl/>
        </w:rPr>
        <w:t>ملحق</w:t>
      </w:r>
      <w:r w:rsidR="001E7BE4">
        <w:rPr>
          <w:rtl/>
        </w:rPr>
        <w:t xml:space="preserve"> السابع</w:t>
      </w:r>
      <w:r w:rsidR="00AF71D4" w:rsidRPr="00AF71D4">
        <w:rPr>
          <w:rtl/>
        </w:rPr>
        <w:t>، التي ترد في الم</w:t>
      </w:r>
      <w:r w:rsidR="001E7BE4">
        <w:rPr>
          <w:rFonts w:hint="cs"/>
          <w:rtl/>
        </w:rPr>
        <w:t>رفقي</w:t>
      </w:r>
      <w:r w:rsidR="00AF71D4" w:rsidRPr="00AF71D4">
        <w:rPr>
          <w:rtl/>
        </w:rPr>
        <w:t>ن 65 و</w:t>
      </w:r>
      <w:r w:rsidR="001E7BE4">
        <w:rPr>
          <w:rtl/>
        </w:rPr>
        <w:t>66 في ملف</w:t>
      </w:r>
      <w:r w:rsidR="001E7BE4">
        <w:rPr>
          <w:rFonts w:hint="cs"/>
          <w:rtl/>
        </w:rPr>
        <w:t> </w:t>
      </w:r>
      <w:r w:rsidR="00AF71D4" w:rsidRPr="00AF71D4">
        <w:rPr>
          <w:rtl/>
        </w:rPr>
        <w:t>المشروع.</w:t>
      </w:r>
    </w:p>
    <w:p w:rsidR="00AF71D4" w:rsidRDefault="00AF71D4" w:rsidP="00AF71D4">
      <w:pPr>
        <w:pStyle w:val="Heading2"/>
        <w:rPr>
          <w:rtl/>
        </w:rPr>
      </w:pPr>
      <w:r w:rsidRPr="00AF71D4">
        <w:rPr>
          <w:rtl/>
        </w:rPr>
        <w:t>حذف الإحالات غير المنقصة من التصنيف</w:t>
      </w:r>
      <w:r>
        <w:rPr>
          <w:rFonts w:hint="cs"/>
          <w:rtl/>
        </w:rPr>
        <w:t xml:space="preserve"> </w:t>
      </w:r>
      <w:r w:rsidRPr="00AF71D4">
        <w:rPr>
          <w:rtl/>
        </w:rPr>
        <w:t>الدولي للبراءات</w:t>
      </w:r>
    </w:p>
    <w:p w:rsidR="00AF71D4" w:rsidRDefault="00AF71D4" w:rsidP="00EE15E6">
      <w:pPr>
        <w:pStyle w:val="ONUMA"/>
      </w:pPr>
      <w:r w:rsidRPr="00AF71D4">
        <w:rPr>
          <w:rtl/>
        </w:rPr>
        <w:t xml:space="preserve">استندت المناقشات إلى الملحق 29 إلى ملف المشروع </w:t>
      </w:r>
      <w:hyperlink r:id="rId18" w:history="1">
        <w:r w:rsidR="00923E6D" w:rsidRPr="00240C42">
          <w:rPr>
            <w:rStyle w:val="Hyperlink"/>
          </w:rPr>
          <w:t>WG 191</w:t>
        </w:r>
      </w:hyperlink>
      <w:r w:rsidRPr="00AF71D4">
        <w:rPr>
          <w:rtl/>
        </w:rPr>
        <w:t xml:space="preserve">، الذي يحتوي على مقترح </w:t>
      </w:r>
      <w:r w:rsidR="00EE15E6">
        <w:rPr>
          <w:rFonts w:hint="cs"/>
          <w:rtl/>
        </w:rPr>
        <w:t xml:space="preserve">قدّمه مُقرر </w:t>
      </w:r>
      <w:r w:rsidR="00EE15E6">
        <w:rPr>
          <w:rtl/>
        </w:rPr>
        <w:t>بشأن خطة م</w:t>
      </w:r>
      <w:r w:rsidR="00EE15E6">
        <w:rPr>
          <w:rFonts w:hint="cs"/>
          <w:rtl/>
        </w:rPr>
        <w:t>حدّث</w:t>
      </w:r>
      <w:r w:rsidRPr="00AF71D4">
        <w:rPr>
          <w:rtl/>
        </w:rPr>
        <w:t xml:space="preserve">ة </w:t>
      </w:r>
      <w:r w:rsidR="00EE15E6">
        <w:rPr>
          <w:rFonts w:hint="cs"/>
          <w:rtl/>
        </w:rPr>
        <w:t>ل</w:t>
      </w:r>
      <w:r w:rsidR="00EE15E6" w:rsidRPr="00EE15E6">
        <w:rPr>
          <w:rtl/>
        </w:rPr>
        <w:t>حذف الإحالات غير المنقصة من التصنيف الدولي للبراءات</w:t>
      </w:r>
      <w:r w:rsidRPr="00AF71D4">
        <w:rPr>
          <w:rtl/>
        </w:rPr>
        <w:t>.</w:t>
      </w:r>
    </w:p>
    <w:p w:rsidR="00AF71D4" w:rsidRDefault="00AF71D4" w:rsidP="00EE15E6">
      <w:pPr>
        <w:pStyle w:val="ONUMA"/>
      </w:pPr>
      <w:r w:rsidRPr="00AF71D4">
        <w:rPr>
          <w:rtl/>
        </w:rPr>
        <w:t xml:space="preserve">وأشارت اللجنة إلى قرارها في الدورة السابعة والأربعين باعتماد خطة </w:t>
      </w:r>
      <w:r w:rsidR="00EE15E6">
        <w:rPr>
          <w:rFonts w:hint="cs"/>
          <w:rtl/>
        </w:rPr>
        <w:t>ل</w:t>
      </w:r>
      <w:r w:rsidR="00EE15E6" w:rsidRPr="00EE15E6">
        <w:rPr>
          <w:rtl/>
        </w:rPr>
        <w:t>حذف الإحالات غير ال</w:t>
      </w:r>
      <w:r w:rsidR="00EE15E6">
        <w:rPr>
          <w:rtl/>
        </w:rPr>
        <w:t>منقصة من التصنيف الدول</w:t>
      </w:r>
      <w:r w:rsidR="00EE15E6">
        <w:rPr>
          <w:rFonts w:hint="cs"/>
          <w:rtl/>
        </w:rPr>
        <w:t xml:space="preserve">ي للبراءات </w:t>
      </w:r>
      <w:r w:rsidRPr="00AF71D4">
        <w:rPr>
          <w:rtl/>
        </w:rPr>
        <w:t>(انظر المرفق السابع للوثيقة</w:t>
      </w:r>
      <w:r w:rsidR="00EE15E6">
        <w:rPr>
          <w:rFonts w:hint="cs"/>
          <w:rtl/>
        </w:rPr>
        <w:t> </w:t>
      </w:r>
      <w:r w:rsidR="00EE15E6" w:rsidRPr="00EE15E6">
        <w:t>IPC/CE/47/2</w:t>
      </w:r>
      <w:r w:rsidR="00EE15E6">
        <w:rPr>
          <w:rFonts w:hint="cs"/>
          <w:rtl/>
        </w:rPr>
        <w:t xml:space="preserve">). </w:t>
      </w:r>
      <w:r w:rsidRPr="00AF71D4">
        <w:rPr>
          <w:rtl/>
        </w:rPr>
        <w:t>و</w:t>
      </w:r>
      <w:r w:rsidR="00EE15E6">
        <w:rPr>
          <w:rFonts w:hint="cs"/>
          <w:rtl/>
        </w:rPr>
        <w:t xml:space="preserve">أشير إلى </w:t>
      </w:r>
      <w:r w:rsidRPr="00AF71D4">
        <w:rPr>
          <w:rtl/>
        </w:rPr>
        <w:t>أن الإجراء الواجب تطبيقه على مشاريع الصيانة (من</w:t>
      </w:r>
      <w:r w:rsidR="00EE15E6" w:rsidRPr="00EE15E6">
        <w:t xml:space="preserve">M 200 </w:t>
      </w:r>
      <w:r w:rsidR="00EE15E6">
        <w:rPr>
          <w:rFonts w:hint="cs"/>
          <w:rtl/>
        </w:rPr>
        <w:t xml:space="preserve"> </w:t>
      </w:r>
      <w:r w:rsidRPr="00AF71D4">
        <w:rPr>
          <w:rtl/>
        </w:rPr>
        <w:t xml:space="preserve">إلى 500 </w:t>
      </w:r>
      <w:r w:rsidRPr="00AF71D4">
        <w:t>M</w:t>
      </w:r>
      <w:r w:rsidR="00EE15E6">
        <w:rPr>
          <w:rtl/>
        </w:rPr>
        <w:t>) سيتطلب المزيد من التوضيح</w:t>
      </w:r>
      <w:r w:rsidRPr="00AF71D4">
        <w:rPr>
          <w:rtl/>
        </w:rPr>
        <w:t>، لا سيما المقررات</w:t>
      </w:r>
      <w:r w:rsidR="00EE15E6">
        <w:rPr>
          <w:rtl/>
        </w:rPr>
        <w:t xml:space="preserve"> المتعلقة بالتعديلات المقترحة</w:t>
      </w:r>
      <w:r w:rsidRPr="00AF71D4">
        <w:rPr>
          <w:rtl/>
        </w:rPr>
        <w:t xml:space="preserve"> </w:t>
      </w:r>
      <w:r w:rsidR="00EE15E6">
        <w:rPr>
          <w:rFonts w:hint="cs"/>
          <w:rtl/>
        </w:rPr>
        <w:t xml:space="preserve">على </w:t>
      </w:r>
      <w:r w:rsidRPr="00AF71D4">
        <w:rPr>
          <w:rtl/>
        </w:rPr>
        <w:t>مشاريع الصيانة المذكورة (انظر الفقرتين 21 و22 من الوثيق</w:t>
      </w:r>
      <w:r w:rsidR="00EE15E6">
        <w:rPr>
          <w:rFonts w:hint="cs"/>
          <w:rtl/>
        </w:rPr>
        <w:t>ة</w:t>
      </w:r>
      <w:r w:rsidR="00EE15E6">
        <w:rPr>
          <w:rFonts w:hint="eastAsia"/>
          <w:rtl/>
        </w:rPr>
        <w:t> </w:t>
      </w:r>
      <w:r w:rsidR="00EE15E6" w:rsidRPr="00EE15E6">
        <w:t>IPC/WG/40/2</w:t>
      </w:r>
      <w:r w:rsidR="00EE15E6">
        <w:rPr>
          <w:rFonts w:hint="cs"/>
          <w:rtl/>
        </w:rPr>
        <w:t>).</w:t>
      </w:r>
    </w:p>
    <w:p w:rsidR="00AF71D4" w:rsidRDefault="00EE15E6" w:rsidP="00EE15E6">
      <w:pPr>
        <w:pStyle w:val="ONUMA"/>
      </w:pPr>
      <w:r>
        <w:rPr>
          <w:rFonts w:hint="cs"/>
          <w:rtl/>
        </w:rPr>
        <w:t>و</w:t>
      </w:r>
      <w:r w:rsidR="00AF71D4" w:rsidRPr="00AF71D4">
        <w:rPr>
          <w:rtl/>
        </w:rPr>
        <w:t>اعتمدت اللجنة</w:t>
      </w:r>
      <w:r>
        <w:rPr>
          <w:rtl/>
        </w:rPr>
        <w:t>، مع بعض التعديلات</w:t>
      </w:r>
      <w:r w:rsidR="00AF71D4" w:rsidRPr="00AF71D4">
        <w:rPr>
          <w:rtl/>
        </w:rPr>
        <w:t xml:space="preserve">، الخطة المستحدثة </w:t>
      </w:r>
      <w:r>
        <w:rPr>
          <w:rFonts w:hint="cs"/>
          <w:rtl/>
        </w:rPr>
        <w:t>ل</w:t>
      </w:r>
      <w:r w:rsidRPr="00EE15E6">
        <w:rPr>
          <w:rtl/>
        </w:rPr>
        <w:t>حذف الإحالات غير ال</w:t>
      </w:r>
      <w:r>
        <w:rPr>
          <w:rtl/>
        </w:rPr>
        <w:t>منقصة من التصنيف الدول</w:t>
      </w:r>
      <w:r>
        <w:rPr>
          <w:rFonts w:hint="cs"/>
          <w:rtl/>
        </w:rPr>
        <w:t>ي للبراءات، وذلك بالمو</w:t>
      </w:r>
      <w:r w:rsidR="00AF71D4" w:rsidRPr="00AF71D4">
        <w:rPr>
          <w:rtl/>
        </w:rPr>
        <w:t>افق</w:t>
      </w:r>
      <w:r>
        <w:rPr>
          <w:rFonts w:hint="cs"/>
          <w:rtl/>
        </w:rPr>
        <w:t>ة</w:t>
      </w:r>
      <w:r w:rsidR="00AF71D4" w:rsidRPr="00AF71D4">
        <w:rPr>
          <w:rtl/>
        </w:rPr>
        <w:t xml:space="preserve"> على التطبيق المستمر للخطة القائمة مع </w:t>
      </w:r>
      <w:r>
        <w:rPr>
          <w:rFonts w:hint="cs"/>
          <w:rtl/>
        </w:rPr>
        <w:t xml:space="preserve">مراعاة </w:t>
      </w:r>
      <w:r w:rsidR="00AF71D4" w:rsidRPr="00AF71D4">
        <w:rPr>
          <w:rtl/>
        </w:rPr>
        <w:t xml:space="preserve">التحديثات الواردة في الفقرات 1 </w:t>
      </w:r>
      <w:r>
        <w:rPr>
          <w:rFonts w:hint="cs"/>
          <w:rtl/>
        </w:rPr>
        <w:t>و</w:t>
      </w:r>
      <w:r>
        <w:rPr>
          <w:rtl/>
        </w:rPr>
        <w:t>7 إلى 9 والفقرة 10 الجديدة، التي ترد في الم</w:t>
      </w:r>
      <w:r>
        <w:rPr>
          <w:rFonts w:hint="cs"/>
          <w:rtl/>
        </w:rPr>
        <w:t>رف</w:t>
      </w:r>
      <w:r w:rsidR="00AF71D4" w:rsidRPr="00AF71D4">
        <w:rPr>
          <w:rtl/>
        </w:rPr>
        <w:t xml:space="preserve">قين 32 و33 </w:t>
      </w:r>
      <w:r>
        <w:rPr>
          <w:rFonts w:hint="cs"/>
          <w:rtl/>
        </w:rPr>
        <w:t>ل</w:t>
      </w:r>
      <w:r w:rsidR="00AF71D4" w:rsidRPr="00AF71D4">
        <w:rPr>
          <w:rtl/>
        </w:rPr>
        <w:t>ملف المشروع.</w:t>
      </w:r>
    </w:p>
    <w:p w:rsidR="00AF71D4" w:rsidRDefault="00AF71D4" w:rsidP="00AF71D4">
      <w:pPr>
        <w:pStyle w:val="Heading2"/>
        <w:rPr>
          <w:rtl/>
        </w:rPr>
      </w:pPr>
      <w:r w:rsidRPr="00AF71D4">
        <w:rPr>
          <w:rtl/>
        </w:rPr>
        <w:t>تسليم إدارة قوائم العمل من المكتب الأوروبي للبراءات إلى الويبو</w:t>
      </w:r>
    </w:p>
    <w:p w:rsidR="00AF71D4" w:rsidRDefault="00AF71D4" w:rsidP="00AF71D4">
      <w:pPr>
        <w:pStyle w:val="Heading4"/>
        <w:rPr>
          <w:rtl/>
        </w:rPr>
      </w:pPr>
      <w:r>
        <w:rPr>
          <w:rFonts w:hint="cs"/>
          <w:rtl/>
          <w:lang w:val="fr-CH"/>
        </w:rPr>
        <w:t xml:space="preserve">تقرير مرحلي عن </w:t>
      </w:r>
      <w:r>
        <w:rPr>
          <w:rFonts w:hint="cs"/>
          <w:rtl/>
        </w:rPr>
        <w:t>إدارة قوائم العمل ل</w:t>
      </w:r>
      <w:r w:rsidRPr="00DE5723">
        <w:rPr>
          <w:rtl/>
        </w:rPr>
        <w:t>لتصنيف الدولي للبراءات</w:t>
      </w:r>
    </w:p>
    <w:p w:rsidR="00AF71D4" w:rsidRDefault="00AF71D4" w:rsidP="00EE15E6">
      <w:pPr>
        <w:pStyle w:val="ONUMA"/>
      </w:pPr>
      <w:r w:rsidRPr="00AF71D4">
        <w:rPr>
          <w:rtl/>
        </w:rPr>
        <w:t xml:space="preserve">قدم المكتب الدولي </w:t>
      </w:r>
      <w:hyperlink r:id="rId19" w:history="1">
        <w:r w:rsidRPr="00EE15E6">
          <w:rPr>
            <w:rStyle w:val="Hyperlink"/>
            <w:rtl/>
          </w:rPr>
          <w:t>عرضاً</w:t>
        </w:r>
      </w:hyperlink>
      <w:r w:rsidRPr="00AF71D4">
        <w:rPr>
          <w:rtl/>
        </w:rPr>
        <w:t xml:space="preserve"> </w:t>
      </w:r>
      <w:r w:rsidR="00EE15E6">
        <w:rPr>
          <w:rFonts w:hint="cs"/>
          <w:rtl/>
        </w:rPr>
        <w:t>عن</w:t>
      </w:r>
      <w:r w:rsidRPr="00AF71D4">
        <w:rPr>
          <w:rtl/>
        </w:rPr>
        <w:t xml:space="preserve"> حالة تسليم إدارة قوائم العمل من المكتب الأوروبي للبراءات إلى الويبو وما يرتبط بها من مشروع </w:t>
      </w:r>
      <w:r w:rsidR="00EE15E6" w:rsidRPr="00EE15E6">
        <w:rPr>
          <w:rtl/>
        </w:rPr>
        <w:t>إدارة قوائم العمل للتصنيف الدولي للبراءات</w:t>
      </w:r>
      <w:r w:rsidR="00EE15E6">
        <w:rPr>
          <w:rFonts w:hint="cs"/>
          <w:rtl/>
        </w:rPr>
        <w:t>(</w:t>
      </w:r>
      <w:r w:rsidR="00EE15E6" w:rsidRPr="00EE15E6">
        <w:t>IPCWLM</w:t>
      </w:r>
      <w:r w:rsidR="00EE15E6">
        <w:rPr>
          <w:rFonts w:hint="cs"/>
          <w:rtl/>
        </w:rPr>
        <w:t>)</w:t>
      </w:r>
      <w:r w:rsidR="00EE15E6" w:rsidRPr="00EE15E6">
        <w:rPr>
          <w:rtl/>
        </w:rPr>
        <w:t xml:space="preserve"> </w:t>
      </w:r>
      <w:r w:rsidRPr="00AF71D4">
        <w:rPr>
          <w:rtl/>
        </w:rPr>
        <w:t xml:space="preserve">بالإضافة إلى ملخص </w:t>
      </w:r>
      <w:r w:rsidR="00EE15E6">
        <w:rPr>
          <w:rFonts w:hint="cs"/>
          <w:rtl/>
        </w:rPr>
        <w:t>ل</w:t>
      </w:r>
      <w:r w:rsidRPr="00AF71D4">
        <w:rPr>
          <w:rtl/>
        </w:rPr>
        <w:t>لجداول الزمنية.</w:t>
      </w:r>
    </w:p>
    <w:p w:rsidR="00AF71D4" w:rsidRDefault="00AF71D4" w:rsidP="00D35804">
      <w:pPr>
        <w:pStyle w:val="ONUMA"/>
      </w:pPr>
      <w:r w:rsidRPr="00AF71D4">
        <w:rPr>
          <w:rtl/>
        </w:rPr>
        <w:t>و</w:t>
      </w:r>
      <w:r w:rsidR="00EE15E6">
        <w:rPr>
          <w:rFonts w:hint="cs"/>
          <w:rtl/>
        </w:rPr>
        <w:t>ع</w:t>
      </w:r>
      <w:r w:rsidR="00EE15E6">
        <w:rPr>
          <w:rtl/>
        </w:rPr>
        <w:t>ر</w:t>
      </w:r>
      <w:r w:rsidR="00EE15E6">
        <w:rPr>
          <w:rFonts w:hint="cs"/>
          <w:rtl/>
        </w:rPr>
        <w:t>ض</w:t>
      </w:r>
      <w:r w:rsidRPr="00AF71D4">
        <w:rPr>
          <w:rtl/>
        </w:rPr>
        <w:t xml:space="preserve"> المكتب الدولي أيضاً نتائج مرحلة اختبار </w:t>
      </w:r>
      <w:r w:rsidR="00EE15E6">
        <w:rPr>
          <w:rFonts w:hint="cs"/>
          <w:rtl/>
        </w:rPr>
        <w:t>ال</w:t>
      </w:r>
      <w:r w:rsidRPr="00AF71D4">
        <w:rPr>
          <w:rtl/>
        </w:rPr>
        <w:t xml:space="preserve">محاكاة </w:t>
      </w:r>
      <w:r w:rsidR="00EE15E6">
        <w:rPr>
          <w:rFonts w:hint="cs"/>
          <w:rtl/>
        </w:rPr>
        <w:t>(</w:t>
      </w:r>
      <w:r w:rsidRPr="00AF71D4">
        <w:t>IPCWLMS-2019.01</w:t>
      </w:r>
      <w:r w:rsidR="00EE15E6">
        <w:rPr>
          <w:rFonts w:hint="cs"/>
          <w:rtl/>
        </w:rPr>
        <w:t>)</w:t>
      </w:r>
      <w:r w:rsidRPr="00AF71D4">
        <w:rPr>
          <w:rtl/>
        </w:rPr>
        <w:t xml:space="preserve"> التي جرت في فبراير.</w:t>
      </w:r>
    </w:p>
    <w:p w:rsidR="00AF71D4" w:rsidRDefault="00AF71D4" w:rsidP="00D35804">
      <w:pPr>
        <w:pStyle w:val="ONUMA"/>
      </w:pPr>
      <w:r w:rsidRPr="00AF71D4">
        <w:rPr>
          <w:rtl/>
        </w:rPr>
        <w:t>وأشار المكتب الدولي إلى أنه لم ي</w:t>
      </w:r>
      <w:r w:rsidR="00EE15E6">
        <w:rPr>
          <w:rFonts w:hint="cs"/>
          <w:rtl/>
        </w:rPr>
        <w:t>صل</w:t>
      </w:r>
      <w:r w:rsidR="00EE15E6">
        <w:rPr>
          <w:rtl/>
        </w:rPr>
        <w:t xml:space="preserve"> </w:t>
      </w:r>
      <w:r w:rsidR="00EE15E6">
        <w:rPr>
          <w:rFonts w:hint="cs"/>
          <w:rtl/>
        </w:rPr>
        <w:t>إ</w:t>
      </w:r>
      <w:r w:rsidRPr="00AF71D4">
        <w:rPr>
          <w:rtl/>
        </w:rPr>
        <w:t>ل</w:t>
      </w:r>
      <w:r w:rsidR="00EE15E6">
        <w:rPr>
          <w:rtl/>
        </w:rPr>
        <w:t xml:space="preserve">ى أي مثال ملموس يثبت عدم </w:t>
      </w:r>
      <w:r w:rsidR="00EE15E6">
        <w:rPr>
          <w:rFonts w:hint="cs"/>
          <w:rtl/>
        </w:rPr>
        <w:t xml:space="preserve">توافق </w:t>
      </w:r>
      <w:r w:rsidRPr="00AF71D4">
        <w:rPr>
          <w:rtl/>
        </w:rPr>
        <w:t xml:space="preserve">المحاكاة </w:t>
      </w:r>
      <w:r w:rsidR="00EE15E6">
        <w:rPr>
          <w:rFonts w:hint="cs"/>
          <w:rtl/>
        </w:rPr>
        <w:t xml:space="preserve">مع </w:t>
      </w:r>
      <w:r w:rsidR="00EE15E6">
        <w:rPr>
          <w:rtl/>
        </w:rPr>
        <w:t>خوارزمية التوزيع المتفق عليها</w:t>
      </w:r>
      <w:r w:rsidR="00D35804">
        <w:rPr>
          <w:rtl/>
        </w:rPr>
        <w:t>، و</w:t>
      </w:r>
      <w:r w:rsidR="00D35804">
        <w:rPr>
          <w:rFonts w:hint="cs"/>
          <w:rtl/>
        </w:rPr>
        <w:t>لذلك</w:t>
      </w:r>
      <w:r w:rsidRPr="00AF71D4">
        <w:rPr>
          <w:rtl/>
        </w:rPr>
        <w:t xml:space="preserve"> </w:t>
      </w:r>
      <w:r w:rsidR="00D35804">
        <w:rPr>
          <w:rFonts w:hint="cs"/>
          <w:rtl/>
        </w:rPr>
        <w:t xml:space="preserve">فإنّه </w:t>
      </w:r>
      <w:r w:rsidRPr="00AF71D4">
        <w:rPr>
          <w:rtl/>
        </w:rPr>
        <w:t xml:space="preserve">سيواصل العمل في تطوير </w:t>
      </w:r>
      <w:r w:rsidR="00D35804" w:rsidRPr="00EE15E6">
        <w:rPr>
          <w:rtl/>
        </w:rPr>
        <w:t>إدارة قوائم العمل للتصنيف الدولي للبراءات</w:t>
      </w:r>
      <w:r w:rsidRPr="00AF71D4">
        <w:rPr>
          <w:rtl/>
        </w:rPr>
        <w:t>.</w:t>
      </w:r>
    </w:p>
    <w:p w:rsidR="00AF71D4" w:rsidRDefault="00D35804" w:rsidP="009D15E2">
      <w:pPr>
        <w:pStyle w:val="ONUMA"/>
      </w:pPr>
      <w:r>
        <w:rPr>
          <w:rFonts w:hint="cs"/>
          <w:rtl/>
        </w:rPr>
        <w:t>و</w:t>
      </w:r>
      <w:r w:rsidR="00AF71D4" w:rsidRPr="00AF71D4">
        <w:rPr>
          <w:rtl/>
        </w:rPr>
        <w:t>أ</w:t>
      </w:r>
      <w:r>
        <w:rPr>
          <w:rtl/>
        </w:rPr>
        <w:t>حاطت اللجنة علماً بمحتويات الم</w:t>
      </w:r>
      <w:r>
        <w:rPr>
          <w:rFonts w:hint="cs"/>
          <w:rtl/>
        </w:rPr>
        <w:t>رف</w:t>
      </w:r>
      <w:r w:rsidR="00AF71D4" w:rsidRPr="00AF71D4">
        <w:rPr>
          <w:rtl/>
        </w:rPr>
        <w:t xml:space="preserve">ق 18 </w:t>
      </w:r>
      <w:r>
        <w:rPr>
          <w:rFonts w:hint="cs"/>
          <w:rtl/>
        </w:rPr>
        <w:t>ل</w:t>
      </w:r>
      <w:r w:rsidR="00AF71D4" w:rsidRPr="00AF71D4">
        <w:rPr>
          <w:rtl/>
        </w:rPr>
        <w:t xml:space="preserve">ملف المشروع </w:t>
      </w:r>
      <w:hyperlink r:id="rId20" w:history="1">
        <w:r w:rsidR="00AF71D4" w:rsidRPr="00D35804">
          <w:rPr>
            <w:rStyle w:val="Hyperlink"/>
          </w:rPr>
          <w:t>CE 492</w:t>
        </w:r>
      </w:hyperlink>
      <w:r w:rsidR="00AF71D4" w:rsidRPr="00AF71D4">
        <w:rPr>
          <w:rtl/>
        </w:rPr>
        <w:t xml:space="preserve"> (نتائج اختبار المحاكاة</w:t>
      </w:r>
      <w:r>
        <w:rPr>
          <w:rFonts w:hint="cs"/>
          <w:rtl/>
        </w:rPr>
        <w:t> </w:t>
      </w:r>
      <w:r w:rsidR="00AF71D4" w:rsidRPr="00AF71D4">
        <w:t>IPCWLMS- 2019.01</w:t>
      </w:r>
      <w:r>
        <w:rPr>
          <w:rtl/>
        </w:rPr>
        <w:t xml:space="preserve">) وقررت </w:t>
      </w:r>
      <w:r>
        <w:rPr>
          <w:rFonts w:hint="cs"/>
          <w:rtl/>
        </w:rPr>
        <w:t>تنفيذ</w:t>
      </w:r>
      <w:r w:rsidR="00AF71D4" w:rsidRPr="00AF71D4">
        <w:rPr>
          <w:rtl/>
        </w:rPr>
        <w:t xml:space="preserve"> الجولة الثانية من الاختبار استناداً إلى آخر تحديث </w:t>
      </w:r>
      <w:r>
        <w:rPr>
          <w:rFonts w:hint="cs"/>
          <w:rtl/>
        </w:rPr>
        <w:t>ل</w:t>
      </w:r>
      <w:r w:rsidRPr="00D35804">
        <w:rPr>
          <w:rtl/>
        </w:rPr>
        <w:t>قاعدة بيانات الوثائق</w:t>
      </w:r>
      <w:r>
        <w:rPr>
          <w:rFonts w:hint="cs"/>
          <w:rtl/>
        </w:rPr>
        <w:t xml:space="preserve"> بنسق </w:t>
      </w:r>
      <w:r w:rsidR="00AF71D4" w:rsidRPr="00AF71D4">
        <w:t>XML</w:t>
      </w:r>
      <w:r>
        <w:rPr>
          <w:rFonts w:hint="cs"/>
          <w:rtl/>
        </w:rPr>
        <w:t>،</w:t>
      </w:r>
      <w:r w:rsidR="00AF71D4" w:rsidRPr="00AF71D4">
        <w:rPr>
          <w:rtl/>
        </w:rPr>
        <w:t xml:space="preserve"> وقائمة </w:t>
      </w:r>
      <w:r w:rsidR="00AF71D4" w:rsidRPr="00AF71D4">
        <w:rPr>
          <w:rtl/>
        </w:rPr>
        <w:lastRenderedPageBreak/>
        <w:t>محدثة بمكاتب إعادة التصنيف</w:t>
      </w:r>
      <w:r>
        <w:rPr>
          <w:rFonts w:hint="cs"/>
          <w:rtl/>
        </w:rPr>
        <w:t xml:space="preserve"> </w:t>
      </w:r>
      <w:r w:rsidR="00AF71D4" w:rsidRPr="00AF71D4">
        <w:rPr>
          <w:rtl/>
        </w:rPr>
        <w:t xml:space="preserve">التي سيقدم لها المكتب الدولي تقارير المحاكاة المحسنة. وقد تقرر أن </w:t>
      </w:r>
      <w:r>
        <w:rPr>
          <w:rFonts w:hint="cs"/>
          <w:rtl/>
        </w:rPr>
        <w:t xml:space="preserve">توفّر </w:t>
      </w:r>
      <w:r w:rsidR="00AF71D4" w:rsidRPr="00AF71D4">
        <w:rPr>
          <w:rtl/>
        </w:rPr>
        <w:t xml:space="preserve">محاكاة </w:t>
      </w:r>
      <w:r>
        <w:rPr>
          <w:rFonts w:hint="cs"/>
          <w:rtl/>
        </w:rPr>
        <w:t xml:space="preserve">تستند </w:t>
      </w:r>
      <w:r w:rsidR="00AF71D4" w:rsidRPr="00AF71D4">
        <w:rPr>
          <w:rtl/>
        </w:rPr>
        <w:t xml:space="preserve">إلى </w:t>
      </w:r>
      <w:r>
        <w:rPr>
          <w:rFonts w:hint="cs"/>
          <w:rtl/>
        </w:rPr>
        <w:t xml:space="preserve">ذات </w:t>
      </w:r>
      <w:r w:rsidR="00AF71D4" w:rsidRPr="00AF71D4">
        <w:rPr>
          <w:rtl/>
        </w:rPr>
        <w:t xml:space="preserve">البيانات السياقية </w:t>
      </w:r>
      <w:r>
        <w:rPr>
          <w:rFonts w:hint="cs"/>
          <w:rtl/>
        </w:rPr>
        <w:t>الم</w:t>
      </w:r>
      <w:r w:rsidR="00AF71D4" w:rsidRPr="00AF71D4">
        <w:rPr>
          <w:rtl/>
        </w:rPr>
        <w:t>ذك</w:t>
      </w:r>
      <w:r>
        <w:rPr>
          <w:rFonts w:hint="cs"/>
          <w:rtl/>
        </w:rPr>
        <w:t>و</w:t>
      </w:r>
      <w:r>
        <w:rPr>
          <w:rtl/>
        </w:rPr>
        <w:t>ر</w:t>
      </w:r>
      <w:r>
        <w:rPr>
          <w:rFonts w:hint="cs"/>
          <w:rtl/>
        </w:rPr>
        <w:t>ة</w:t>
      </w:r>
      <w:r w:rsidR="00AF71D4" w:rsidRPr="00AF71D4">
        <w:rPr>
          <w:rtl/>
        </w:rPr>
        <w:t xml:space="preserve"> أعلاه ولكن مع قائمة فارغة </w:t>
      </w:r>
      <w:r>
        <w:rPr>
          <w:rFonts w:hint="cs"/>
          <w:rtl/>
        </w:rPr>
        <w:t>يمليها المكتب بنفسه</w:t>
      </w:r>
      <w:r w:rsidR="009D15E2">
        <w:rPr>
          <w:rFonts w:hint="cs"/>
          <w:rtl/>
        </w:rPr>
        <w:t xml:space="preserve"> (</w:t>
      </w:r>
      <w:r w:rsidR="009D15E2" w:rsidRPr="009D15E2">
        <w:t>DIYO</w:t>
      </w:r>
      <w:r w:rsidR="009D15E2">
        <w:rPr>
          <w:rFonts w:hint="cs"/>
          <w:rtl/>
        </w:rPr>
        <w:t>)</w:t>
      </w:r>
      <w:r>
        <w:rPr>
          <w:rFonts w:hint="cs"/>
          <w:rtl/>
        </w:rPr>
        <w:t>، و</w:t>
      </w:r>
      <w:r w:rsidR="00AF71D4" w:rsidRPr="00AF71D4">
        <w:rPr>
          <w:rtl/>
        </w:rPr>
        <w:t xml:space="preserve">سيقوم المكتب الدولي بإعداد دراسة الحالة باستخدام أمثلة ملموسة </w:t>
      </w:r>
      <w:r>
        <w:rPr>
          <w:rFonts w:hint="cs"/>
          <w:rtl/>
        </w:rPr>
        <w:t>ل</w:t>
      </w:r>
      <w:r w:rsidR="00AF71D4" w:rsidRPr="00AF71D4">
        <w:rPr>
          <w:rtl/>
        </w:rPr>
        <w:t xml:space="preserve">مساعدة المكاتب </w:t>
      </w:r>
      <w:r>
        <w:rPr>
          <w:rFonts w:hint="cs"/>
          <w:rtl/>
        </w:rPr>
        <w:t xml:space="preserve">على فهم </w:t>
      </w:r>
      <w:r w:rsidR="00AF71D4" w:rsidRPr="00AF71D4">
        <w:rPr>
          <w:rtl/>
        </w:rPr>
        <w:t>كيفية عمل خوارزمية التوزيع المتفق عليها بشكل ملموس.</w:t>
      </w:r>
    </w:p>
    <w:p w:rsidR="00AF71D4" w:rsidRDefault="00D35804" w:rsidP="00D14919">
      <w:pPr>
        <w:pStyle w:val="ONUMA"/>
      </w:pPr>
      <w:r>
        <w:rPr>
          <w:rFonts w:hint="cs"/>
          <w:rtl/>
        </w:rPr>
        <w:t>و</w:t>
      </w:r>
      <w:r w:rsidR="00AF71D4" w:rsidRPr="00AF71D4">
        <w:rPr>
          <w:rtl/>
        </w:rPr>
        <w:t xml:space="preserve">أشار المكتب الدولي إلى أن عمليات الاختبار الإضافية </w:t>
      </w:r>
      <w:r w:rsidR="00D14919">
        <w:rPr>
          <w:rFonts w:hint="cs"/>
          <w:rtl/>
        </w:rPr>
        <w:t xml:space="preserve">قد </w:t>
      </w:r>
      <w:r w:rsidR="00D14919">
        <w:rPr>
          <w:rtl/>
        </w:rPr>
        <w:t>ت</w:t>
      </w:r>
      <w:r w:rsidR="00D14919">
        <w:rPr>
          <w:rFonts w:hint="cs"/>
          <w:rtl/>
        </w:rPr>
        <w:t>جرى</w:t>
      </w:r>
      <w:r w:rsidR="00D14919">
        <w:rPr>
          <w:rtl/>
        </w:rPr>
        <w:t xml:space="preserve"> في مارس 2019، </w:t>
      </w:r>
      <w:r w:rsidR="00D14919">
        <w:rPr>
          <w:rFonts w:hint="cs"/>
          <w:rtl/>
        </w:rPr>
        <w:t>ب</w:t>
      </w:r>
      <w:r w:rsidR="00D14919">
        <w:rPr>
          <w:rtl/>
        </w:rPr>
        <w:t>تقديم قائمة محدثة بمكاتب إعادة</w:t>
      </w:r>
      <w:r w:rsidR="00D14919">
        <w:rPr>
          <w:rFonts w:hint="cs"/>
          <w:rtl/>
        </w:rPr>
        <w:t> </w:t>
      </w:r>
      <w:r w:rsidR="00AF71D4" w:rsidRPr="00AF71D4">
        <w:rPr>
          <w:rtl/>
        </w:rPr>
        <w:t>التصنيف.</w:t>
      </w:r>
    </w:p>
    <w:p w:rsidR="00AF71D4" w:rsidRDefault="00AF71D4" w:rsidP="00452C03">
      <w:pPr>
        <w:pStyle w:val="ONUMA"/>
      </w:pPr>
      <w:r w:rsidRPr="00AF71D4">
        <w:rPr>
          <w:rtl/>
        </w:rPr>
        <w:t xml:space="preserve">وأكدت اللجنة أن الغرض من الجولة الثانية للاختبار ونطاقه هما </w:t>
      </w:r>
      <w:r w:rsidR="00D14919">
        <w:rPr>
          <w:rFonts w:hint="cs"/>
          <w:rtl/>
        </w:rPr>
        <w:t xml:space="preserve">تحديد مدى </w:t>
      </w:r>
      <w:r w:rsidRPr="00AF71D4">
        <w:rPr>
          <w:rtl/>
        </w:rPr>
        <w:t xml:space="preserve">امتثال المحاكاة لخوارزمية التوزيع المتفق عليها. </w:t>
      </w:r>
      <w:r w:rsidR="00452C03">
        <w:rPr>
          <w:rFonts w:hint="cs"/>
          <w:rtl/>
        </w:rPr>
        <w:t xml:space="preserve">ورأت </w:t>
      </w:r>
      <w:r w:rsidRPr="00AF71D4">
        <w:rPr>
          <w:rtl/>
        </w:rPr>
        <w:t xml:space="preserve">أن تطوير </w:t>
      </w:r>
      <w:r w:rsidR="00452C03">
        <w:rPr>
          <w:rFonts w:hint="cs"/>
          <w:rtl/>
        </w:rPr>
        <w:t>(</w:t>
      </w:r>
      <w:r w:rsidRPr="00AF71D4">
        <w:t>IPCWLMS</w:t>
      </w:r>
      <w:r w:rsidR="00452C03">
        <w:rPr>
          <w:rFonts w:hint="cs"/>
          <w:rtl/>
        </w:rPr>
        <w:t>)</w:t>
      </w:r>
      <w:r w:rsidR="00452C03">
        <w:rPr>
          <w:rtl/>
        </w:rPr>
        <w:t xml:space="preserve"> سيبنى على ما نفذ </w:t>
      </w:r>
      <w:r w:rsidR="00452C03">
        <w:rPr>
          <w:rFonts w:hint="cs"/>
          <w:rtl/>
        </w:rPr>
        <w:t xml:space="preserve">لحدّ </w:t>
      </w:r>
      <w:r w:rsidR="00452C03">
        <w:rPr>
          <w:rtl/>
        </w:rPr>
        <w:t xml:space="preserve">الآن، ما لم </w:t>
      </w:r>
      <w:r w:rsidR="00452C03">
        <w:rPr>
          <w:rFonts w:hint="cs"/>
          <w:rtl/>
        </w:rPr>
        <w:t>تبرز</w:t>
      </w:r>
      <w:r w:rsidRPr="00AF71D4">
        <w:rPr>
          <w:rtl/>
        </w:rPr>
        <w:t xml:space="preserve"> مشكلة الامتثال في الجولة الثانية من</w:t>
      </w:r>
      <w:r w:rsidR="00452C03">
        <w:rPr>
          <w:rFonts w:hint="cs"/>
          <w:rtl/>
        </w:rPr>
        <w:t> </w:t>
      </w:r>
      <w:r w:rsidRPr="00AF71D4">
        <w:rPr>
          <w:rtl/>
        </w:rPr>
        <w:t>الاختبار.</w:t>
      </w:r>
    </w:p>
    <w:p w:rsidR="00AF71D4" w:rsidRDefault="00AF71D4" w:rsidP="00452C03">
      <w:pPr>
        <w:pStyle w:val="ONUMA"/>
      </w:pPr>
      <w:r w:rsidRPr="00AF71D4">
        <w:rPr>
          <w:rtl/>
        </w:rPr>
        <w:t>و</w:t>
      </w:r>
      <w:r w:rsidR="00452C03">
        <w:rPr>
          <w:rFonts w:hint="cs"/>
          <w:rtl/>
        </w:rPr>
        <w:t>حثّ</w:t>
      </w:r>
      <w:r w:rsidRPr="00AF71D4">
        <w:rPr>
          <w:rtl/>
        </w:rPr>
        <w:t xml:space="preserve">ت اللجنة المكاتب التي لم تشارك في مرحلة الاختبار الأولى على </w:t>
      </w:r>
      <w:r w:rsidR="00452C03">
        <w:rPr>
          <w:rFonts w:hint="cs"/>
          <w:rtl/>
        </w:rPr>
        <w:t>المشاركة إن سنحت فرصة جولة</w:t>
      </w:r>
      <w:r w:rsidRPr="00AF71D4">
        <w:rPr>
          <w:rtl/>
        </w:rPr>
        <w:t xml:space="preserve"> إضافي</w:t>
      </w:r>
      <w:r w:rsidR="00452C03">
        <w:rPr>
          <w:rFonts w:hint="cs"/>
          <w:rtl/>
        </w:rPr>
        <w:t>ة</w:t>
      </w:r>
      <w:r w:rsidRPr="00AF71D4">
        <w:rPr>
          <w:rtl/>
        </w:rPr>
        <w:t>.</w:t>
      </w:r>
    </w:p>
    <w:p w:rsidR="008437DF" w:rsidRDefault="008437DF" w:rsidP="008437DF">
      <w:pPr>
        <w:pStyle w:val="Heading4"/>
        <w:rPr>
          <w:rtl/>
        </w:rPr>
      </w:pPr>
      <w:r w:rsidRPr="008437DF">
        <w:rPr>
          <w:rtl/>
        </w:rPr>
        <w:t>القضايا المتعلقة بإنشاء قائمة العمل الخاصة بإدارة قوائم العمل للتصنيف الدولي للبراءات اس</w:t>
      </w:r>
      <w:r>
        <w:rPr>
          <w:rtl/>
        </w:rPr>
        <w:t>تناداً إلى خوارزمية توزيع قائمة</w:t>
      </w:r>
      <w:r>
        <w:rPr>
          <w:rFonts w:hint="cs"/>
          <w:rtl/>
        </w:rPr>
        <w:t> </w:t>
      </w:r>
      <w:r w:rsidRPr="008437DF">
        <w:rPr>
          <w:rtl/>
        </w:rPr>
        <w:t>العمل</w:t>
      </w:r>
    </w:p>
    <w:p w:rsidR="008437DF" w:rsidRDefault="008437DF" w:rsidP="00E850D8">
      <w:pPr>
        <w:pStyle w:val="ONUMA"/>
      </w:pPr>
      <w:r w:rsidRPr="008437DF">
        <w:rPr>
          <w:rtl/>
        </w:rPr>
        <w:t>قدم المكتب الدولي اقتراحا في ال</w:t>
      </w:r>
      <w:r w:rsidR="00452C03">
        <w:rPr>
          <w:rFonts w:hint="cs"/>
          <w:rtl/>
        </w:rPr>
        <w:t>مرف</w:t>
      </w:r>
      <w:r w:rsidRPr="008437DF">
        <w:rPr>
          <w:rtl/>
        </w:rPr>
        <w:t xml:space="preserve">ق رقم 17 </w:t>
      </w:r>
      <w:r w:rsidR="00452C03">
        <w:rPr>
          <w:rFonts w:hint="cs"/>
          <w:rtl/>
        </w:rPr>
        <w:t>ل</w:t>
      </w:r>
      <w:r w:rsidRPr="008437DF">
        <w:rPr>
          <w:rtl/>
        </w:rPr>
        <w:t xml:space="preserve">ملف المشروع </w:t>
      </w:r>
      <w:hyperlink r:id="rId21" w:history="1">
        <w:r w:rsidRPr="00452C03">
          <w:rPr>
            <w:rStyle w:val="Hyperlink"/>
          </w:rPr>
          <w:t>CE 492</w:t>
        </w:r>
      </w:hyperlink>
      <w:r w:rsidRPr="008437DF">
        <w:rPr>
          <w:rtl/>
        </w:rPr>
        <w:t xml:space="preserve"> بشأن الحاجة إلى تأكيد من مكاتب الملكية الفكرية </w:t>
      </w:r>
      <w:r w:rsidR="00DE59A9">
        <w:rPr>
          <w:rFonts w:hint="cs"/>
          <w:rtl/>
        </w:rPr>
        <w:t xml:space="preserve">بأنها </w:t>
      </w:r>
      <w:r w:rsidR="00E850D8">
        <w:rPr>
          <w:rFonts w:hint="cs"/>
          <w:rtl/>
        </w:rPr>
        <w:t>من مكاتب</w:t>
      </w:r>
      <w:r w:rsidR="00DE59A9">
        <w:rPr>
          <w:rFonts w:hint="cs"/>
          <w:rtl/>
        </w:rPr>
        <w:t xml:space="preserve"> (</w:t>
      </w:r>
      <w:r w:rsidR="00DE59A9" w:rsidRPr="00DE59A9">
        <w:t>DIYO</w:t>
      </w:r>
      <w:r w:rsidR="00DE59A9">
        <w:rPr>
          <w:rFonts w:hint="cs"/>
          <w:rtl/>
        </w:rPr>
        <w:t>)،</w:t>
      </w:r>
      <w:r w:rsidRPr="008437DF">
        <w:rPr>
          <w:rtl/>
        </w:rPr>
        <w:t xml:space="preserve"> والحاجة إلى قرار من اللجنة بشأن كيفية توزيع قوائم العمل على </w:t>
      </w:r>
      <w:r w:rsidR="00DE59A9">
        <w:rPr>
          <w:rFonts w:hint="cs"/>
          <w:rtl/>
        </w:rPr>
        <w:t>ال</w:t>
      </w:r>
      <w:r w:rsidRPr="008437DF">
        <w:rPr>
          <w:rtl/>
        </w:rPr>
        <w:t xml:space="preserve">مكاتب غير الأعضاء في </w:t>
      </w:r>
      <w:r w:rsidR="00DE59A9" w:rsidRPr="00DE59A9">
        <w:rPr>
          <w:rtl/>
        </w:rPr>
        <w:t>اتحاد التصنيف الدولي للبراءات</w:t>
      </w:r>
      <w:r w:rsidRPr="008437DF">
        <w:rPr>
          <w:rtl/>
        </w:rPr>
        <w:t>.</w:t>
      </w:r>
    </w:p>
    <w:p w:rsidR="008437DF" w:rsidRDefault="008437DF" w:rsidP="00E850D8">
      <w:pPr>
        <w:pStyle w:val="ONUMA"/>
      </w:pPr>
      <w:r w:rsidRPr="008437DF">
        <w:rPr>
          <w:rtl/>
        </w:rPr>
        <w:t>ووافقت اللجنة على دعوة مكاتب الملكية الفكرية لتأكيد رغب</w:t>
      </w:r>
      <w:r w:rsidR="00DE59A9">
        <w:rPr>
          <w:rFonts w:hint="cs"/>
          <w:rtl/>
        </w:rPr>
        <w:t>تها</w:t>
      </w:r>
      <w:r w:rsidRPr="008437DF">
        <w:rPr>
          <w:rtl/>
        </w:rPr>
        <w:t xml:space="preserve"> في أن تكون م</w:t>
      </w:r>
      <w:r w:rsidR="00DE59A9">
        <w:rPr>
          <w:rFonts w:hint="cs"/>
          <w:rtl/>
        </w:rPr>
        <w:t xml:space="preserve">ن </w:t>
      </w:r>
      <w:r w:rsidR="00E850D8">
        <w:rPr>
          <w:rFonts w:hint="cs"/>
          <w:rtl/>
        </w:rPr>
        <w:t>مكاتب (</w:t>
      </w:r>
      <w:r w:rsidR="00E850D8" w:rsidRPr="00DE59A9">
        <w:t>DIYO</w:t>
      </w:r>
      <w:r w:rsidR="00E850D8">
        <w:rPr>
          <w:rFonts w:hint="cs"/>
          <w:rtl/>
        </w:rPr>
        <w:t>)</w:t>
      </w:r>
      <w:r w:rsidRPr="008437DF">
        <w:rPr>
          <w:rtl/>
        </w:rPr>
        <w:t xml:space="preserve">. </w:t>
      </w:r>
      <w:r w:rsidR="00E850D8">
        <w:rPr>
          <w:rFonts w:hint="cs"/>
          <w:rtl/>
        </w:rPr>
        <w:t>و</w:t>
      </w:r>
      <w:r w:rsidRPr="008437DF">
        <w:rPr>
          <w:rtl/>
        </w:rPr>
        <w:t xml:space="preserve">قررت اللجنة أن </w:t>
      </w:r>
      <w:r w:rsidR="00E850D8" w:rsidRPr="008437DF">
        <w:rPr>
          <w:rtl/>
        </w:rPr>
        <w:t xml:space="preserve">توزيع قوائم العمل </w:t>
      </w:r>
      <w:r w:rsidRPr="008437DF">
        <w:rPr>
          <w:rtl/>
        </w:rPr>
        <w:t xml:space="preserve">يمكن أن </w:t>
      </w:r>
      <w:r w:rsidR="00E850D8">
        <w:rPr>
          <w:rtl/>
        </w:rPr>
        <w:t>ي</w:t>
      </w:r>
      <w:r w:rsidR="00E850D8">
        <w:rPr>
          <w:rFonts w:hint="cs"/>
          <w:rtl/>
        </w:rPr>
        <w:t>وسّع ليشمل ال</w:t>
      </w:r>
      <w:r w:rsidRPr="008437DF">
        <w:rPr>
          <w:rtl/>
        </w:rPr>
        <w:t>مكاتب</w:t>
      </w:r>
      <w:r w:rsidR="00E850D8">
        <w:rPr>
          <w:rtl/>
        </w:rPr>
        <w:t xml:space="preserve"> غير الأعضاء في اتفاق ستراسبورغ،</w:t>
      </w:r>
      <w:r w:rsidRPr="008437DF">
        <w:rPr>
          <w:rtl/>
        </w:rPr>
        <w:t xml:space="preserve"> </w:t>
      </w:r>
      <w:r w:rsidR="00E850D8">
        <w:rPr>
          <w:rFonts w:hint="cs"/>
          <w:rtl/>
        </w:rPr>
        <w:t xml:space="preserve">مثل </w:t>
      </w:r>
      <w:r w:rsidRPr="008437DF">
        <w:rPr>
          <w:rtl/>
        </w:rPr>
        <w:t>الدول الأعضاء في الويبو.</w:t>
      </w:r>
    </w:p>
    <w:p w:rsidR="008437DF" w:rsidRDefault="008437DF" w:rsidP="008437DF">
      <w:pPr>
        <w:pStyle w:val="Heading4"/>
        <w:rPr>
          <w:rtl/>
        </w:rPr>
      </w:pPr>
      <w:r>
        <w:rPr>
          <w:rFonts w:hint="cs"/>
          <w:rtl/>
        </w:rPr>
        <w:t xml:space="preserve">ملفات إعادة التصنيف للتصنيف الدولي </w:t>
      </w:r>
      <w:r w:rsidRPr="00DE5723">
        <w:rPr>
          <w:rtl/>
        </w:rPr>
        <w:t>للبراءات</w:t>
      </w:r>
      <w:r>
        <w:rPr>
          <w:rFonts w:hint="cs"/>
          <w:rtl/>
        </w:rPr>
        <w:t xml:space="preserve"> انطلاقا من إدارة قوائم العمل ل</w:t>
      </w:r>
      <w:r w:rsidRPr="00DE5723">
        <w:rPr>
          <w:rtl/>
        </w:rPr>
        <w:t>لتصنيف الدولي للبراءات</w:t>
      </w:r>
    </w:p>
    <w:p w:rsidR="008437DF" w:rsidRDefault="008437DF" w:rsidP="00E850D8">
      <w:pPr>
        <w:pStyle w:val="ONUMA"/>
      </w:pPr>
      <w:r w:rsidRPr="008437DF">
        <w:rPr>
          <w:rtl/>
        </w:rPr>
        <w:t xml:space="preserve">قدم المكتب الدولي </w:t>
      </w:r>
      <w:hyperlink r:id="rId22" w:history="1">
        <w:r w:rsidRPr="00E850D8">
          <w:rPr>
            <w:rStyle w:val="Hyperlink"/>
            <w:rtl/>
          </w:rPr>
          <w:t>عرضاً</w:t>
        </w:r>
      </w:hyperlink>
      <w:r w:rsidRPr="008437DF">
        <w:rPr>
          <w:rtl/>
        </w:rPr>
        <w:t xml:space="preserve"> </w:t>
      </w:r>
      <w:r w:rsidR="00E850D8">
        <w:rPr>
          <w:rtl/>
        </w:rPr>
        <w:t xml:space="preserve">عن التغييرات التقنية </w:t>
      </w:r>
      <w:r w:rsidR="00E850D8">
        <w:rPr>
          <w:rFonts w:hint="cs"/>
          <w:rtl/>
        </w:rPr>
        <w:t>عن إدارة قوائم العمل ل</w:t>
      </w:r>
      <w:r w:rsidR="00E850D8" w:rsidRPr="00DE5723">
        <w:rPr>
          <w:rtl/>
        </w:rPr>
        <w:t>لتصنيف الدولي للبراءات</w:t>
      </w:r>
      <w:r w:rsidRPr="008437DF">
        <w:rPr>
          <w:rtl/>
        </w:rPr>
        <w:t>.</w:t>
      </w:r>
    </w:p>
    <w:p w:rsidR="008437DF" w:rsidRDefault="00E850D8" w:rsidP="00523F51">
      <w:pPr>
        <w:pStyle w:val="ONUMA"/>
      </w:pPr>
      <w:r>
        <w:rPr>
          <w:rFonts w:hint="cs"/>
          <w:rtl/>
        </w:rPr>
        <w:t>وعرض</w:t>
      </w:r>
      <w:r w:rsidR="008437DF" w:rsidRPr="008437DF">
        <w:rPr>
          <w:rtl/>
        </w:rPr>
        <w:t xml:space="preserve"> المكتب الدولي التغييرات المقترحة التي أدخلت على قوائم العمل </w:t>
      </w:r>
      <w:r w:rsidR="00523F51">
        <w:rPr>
          <w:rFonts w:hint="cs"/>
          <w:rtl/>
        </w:rPr>
        <w:t>و</w:t>
      </w:r>
      <w:r w:rsidR="00523F51" w:rsidRPr="008437DF">
        <w:rPr>
          <w:rtl/>
        </w:rPr>
        <w:t xml:space="preserve">أسماء ملفات </w:t>
      </w:r>
      <w:r w:rsidR="00523F51" w:rsidRPr="00523F51">
        <w:rPr>
          <w:rtl/>
        </w:rPr>
        <w:t xml:space="preserve">قوائم النتائج </w:t>
      </w:r>
      <w:r w:rsidR="00523F51">
        <w:rPr>
          <w:rtl/>
        </w:rPr>
        <w:t>من أجل تنسيق اصطلاح تسمي</w:t>
      </w:r>
      <w:r w:rsidR="00523F51">
        <w:rPr>
          <w:rFonts w:hint="cs"/>
          <w:rtl/>
        </w:rPr>
        <w:t>اتها</w:t>
      </w:r>
      <w:r w:rsidR="008437DF" w:rsidRPr="008437DF">
        <w:rPr>
          <w:rtl/>
        </w:rPr>
        <w:t xml:space="preserve"> مع </w:t>
      </w:r>
      <w:r w:rsidR="00523F51">
        <w:rPr>
          <w:rFonts w:hint="cs"/>
          <w:rtl/>
        </w:rPr>
        <w:t>ال</w:t>
      </w:r>
      <w:r w:rsidR="008437DF" w:rsidRPr="008437DF">
        <w:rPr>
          <w:rtl/>
        </w:rPr>
        <w:t xml:space="preserve">ملفات </w:t>
      </w:r>
      <w:r w:rsidR="00523F51">
        <w:rPr>
          <w:rFonts w:hint="cs"/>
          <w:rtl/>
        </w:rPr>
        <w:t>الأخرى ل</w:t>
      </w:r>
      <w:r w:rsidR="00523F51" w:rsidRPr="00DE5723">
        <w:rPr>
          <w:rtl/>
        </w:rPr>
        <w:t>لتصنيف الدولي للبراءات</w:t>
      </w:r>
      <w:r w:rsidR="00523F51">
        <w:rPr>
          <w:rtl/>
        </w:rPr>
        <w:t xml:space="preserve"> (انظر الم</w:t>
      </w:r>
      <w:r w:rsidR="00523F51">
        <w:rPr>
          <w:rFonts w:hint="cs"/>
          <w:rtl/>
        </w:rPr>
        <w:t>رف</w:t>
      </w:r>
      <w:r w:rsidR="008437DF" w:rsidRPr="008437DF">
        <w:rPr>
          <w:rtl/>
        </w:rPr>
        <w:t xml:space="preserve">ق 18 </w:t>
      </w:r>
      <w:r w:rsidR="00523F51">
        <w:rPr>
          <w:rFonts w:hint="cs"/>
          <w:rtl/>
        </w:rPr>
        <w:t>ل</w:t>
      </w:r>
      <w:r w:rsidR="008437DF" w:rsidRPr="008437DF">
        <w:rPr>
          <w:rtl/>
        </w:rPr>
        <w:t xml:space="preserve">ملف المشروع </w:t>
      </w:r>
      <w:hyperlink r:id="rId23" w:history="1">
        <w:r w:rsidR="008437DF" w:rsidRPr="00523F51">
          <w:rPr>
            <w:rStyle w:val="Hyperlink"/>
          </w:rPr>
          <w:t>CE 492</w:t>
        </w:r>
      </w:hyperlink>
      <w:r w:rsidR="008437DF" w:rsidRPr="008437DF">
        <w:rPr>
          <w:rtl/>
        </w:rPr>
        <w:t>)</w:t>
      </w:r>
      <w:r w:rsidR="00523F51">
        <w:rPr>
          <w:rFonts w:hint="cs"/>
          <w:rtl/>
        </w:rPr>
        <w:t>.</w:t>
      </w:r>
    </w:p>
    <w:p w:rsidR="008437DF" w:rsidRDefault="00523F51" w:rsidP="00523F51">
      <w:pPr>
        <w:pStyle w:val="ONUMA"/>
      </w:pPr>
      <w:r>
        <w:rPr>
          <w:rFonts w:hint="cs"/>
          <w:rtl/>
        </w:rPr>
        <w:t>وذكر</w:t>
      </w:r>
      <w:r w:rsidR="008437DF" w:rsidRPr="008437DF">
        <w:rPr>
          <w:rtl/>
        </w:rPr>
        <w:t xml:space="preserve"> المكتب الدولي عزمه تحويل قوائم العمل و</w:t>
      </w:r>
      <w:r w:rsidRPr="00523F51">
        <w:rPr>
          <w:rtl/>
        </w:rPr>
        <w:t>معرف نوع الوثيقة</w:t>
      </w:r>
      <w:r>
        <w:rPr>
          <w:rFonts w:hint="cs"/>
          <w:rtl/>
        </w:rPr>
        <w:t xml:space="preserve"> ل</w:t>
      </w:r>
      <w:r w:rsidRPr="00523F51">
        <w:rPr>
          <w:rtl/>
        </w:rPr>
        <w:t>قوائم النتائج</w:t>
      </w:r>
      <w:r w:rsidRPr="008437DF">
        <w:rPr>
          <w:rtl/>
        </w:rPr>
        <w:t xml:space="preserve"> </w:t>
      </w:r>
      <w:r w:rsidR="008437DF" w:rsidRPr="008437DF">
        <w:rPr>
          <w:rtl/>
        </w:rPr>
        <w:t xml:space="preserve">إلى معيار </w:t>
      </w:r>
      <w:r>
        <w:rPr>
          <w:rFonts w:hint="cs"/>
          <w:rtl/>
        </w:rPr>
        <w:t>ال</w:t>
      </w:r>
      <w:r>
        <w:rPr>
          <w:rtl/>
        </w:rPr>
        <w:t>نس</w:t>
      </w:r>
      <w:r w:rsidR="008437DF" w:rsidRPr="008437DF">
        <w:rPr>
          <w:rtl/>
        </w:rPr>
        <w:t xml:space="preserve">ق </w:t>
      </w:r>
      <w:r w:rsidR="008437DF" w:rsidRPr="008437DF">
        <w:t>XSD</w:t>
      </w:r>
      <w:r w:rsidR="008437DF" w:rsidRPr="008437DF">
        <w:rPr>
          <w:rtl/>
        </w:rPr>
        <w:t>.</w:t>
      </w:r>
    </w:p>
    <w:p w:rsidR="008437DF" w:rsidRDefault="00523F51" w:rsidP="008437DF">
      <w:pPr>
        <w:pStyle w:val="ONUMA"/>
      </w:pPr>
      <w:r>
        <w:rPr>
          <w:rFonts w:hint="cs"/>
          <w:rtl/>
        </w:rPr>
        <w:t>و</w:t>
      </w:r>
      <w:r w:rsidR="008437DF" w:rsidRPr="008437DF">
        <w:rPr>
          <w:rtl/>
        </w:rPr>
        <w:t xml:space="preserve">وافقت اللجنة على المقترحات الواردة أعلاه في الفقرات </w:t>
      </w:r>
      <w:r>
        <w:rPr>
          <w:rFonts w:hint="cs"/>
          <w:rtl/>
        </w:rPr>
        <w:t xml:space="preserve">من </w:t>
      </w:r>
      <w:r w:rsidR="008437DF" w:rsidRPr="008437DF">
        <w:rPr>
          <w:rtl/>
        </w:rPr>
        <w:t>39 إلى 41.</w:t>
      </w:r>
    </w:p>
    <w:p w:rsidR="008437DF" w:rsidRDefault="008437DF" w:rsidP="008437DF">
      <w:pPr>
        <w:pStyle w:val="Heading4"/>
        <w:rPr>
          <w:rtl/>
        </w:rPr>
      </w:pPr>
      <w:r w:rsidRPr="008437DF">
        <w:rPr>
          <w:rtl/>
        </w:rPr>
        <w:t>إحصائيات إعادة التصنيف للتصنيف الدولي للبراءات</w:t>
      </w:r>
    </w:p>
    <w:p w:rsidR="008437DF" w:rsidRDefault="008437DF" w:rsidP="00523F51">
      <w:pPr>
        <w:pStyle w:val="ONUMA"/>
      </w:pPr>
      <w:r w:rsidRPr="008437DF">
        <w:rPr>
          <w:rtl/>
        </w:rPr>
        <w:t xml:space="preserve">قدم المكتب الدولي </w:t>
      </w:r>
      <w:hyperlink r:id="rId24" w:history="1">
        <w:r w:rsidRPr="00523F51">
          <w:rPr>
            <w:rStyle w:val="Hyperlink"/>
            <w:rtl/>
          </w:rPr>
          <w:t>عرضاً</w:t>
        </w:r>
      </w:hyperlink>
      <w:r w:rsidRPr="008437DF">
        <w:rPr>
          <w:rtl/>
        </w:rPr>
        <w:t xml:space="preserve"> </w:t>
      </w:r>
      <w:r w:rsidR="00523F51">
        <w:rPr>
          <w:rFonts w:hint="cs"/>
          <w:rtl/>
        </w:rPr>
        <w:t xml:space="preserve">عن </w:t>
      </w:r>
      <w:r w:rsidRPr="008437DF">
        <w:rPr>
          <w:rtl/>
        </w:rPr>
        <w:t xml:space="preserve">حالة </w:t>
      </w:r>
      <w:r w:rsidR="00523F51" w:rsidRPr="00523F51">
        <w:rPr>
          <w:rtl/>
        </w:rPr>
        <w:t xml:space="preserve">تراكم أعمال </w:t>
      </w:r>
      <w:r w:rsidRPr="008437DF">
        <w:rPr>
          <w:rtl/>
        </w:rPr>
        <w:t xml:space="preserve">إعادة تصنيف </w:t>
      </w:r>
      <w:r w:rsidR="00523F51">
        <w:rPr>
          <w:rFonts w:hint="cs"/>
          <w:rtl/>
        </w:rPr>
        <w:t xml:space="preserve">بموجب </w:t>
      </w:r>
      <w:r w:rsidRPr="008437DF">
        <w:rPr>
          <w:rtl/>
        </w:rPr>
        <w:t>التصنيف الدولي للبراءات</w:t>
      </w:r>
      <w:r w:rsidR="00523F51">
        <w:rPr>
          <w:rFonts w:hint="cs"/>
          <w:rtl/>
        </w:rPr>
        <w:t>،</w:t>
      </w:r>
      <w:r w:rsidRPr="008437DF">
        <w:rPr>
          <w:rtl/>
        </w:rPr>
        <w:t xml:space="preserve"> كما </w:t>
      </w:r>
      <w:r w:rsidR="00523F51">
        <w:rPr>
          <w:rFonts w:hint="cs"/>
          <w:rtl/>
        </w:rPr>
        <w:t>ت</w:t>
      </w:r>
      <w:r w:rsidRPr="008437DF">
        <w:rPr>
          <w:rtl/>
        </w:rPr>
        <w:t xml:space="preserve">ظهر في </w:t>
      </w:r>
      <w:r w:rsidRPr="008437DF">
        <w:t>IPCWLMS</w:t>
      </w:r>
      <w:r w:rsidR="00523F51">
        <w:rPr>
          <w:rFonts w:hint="cs"/>
          <w:rtl/>
        </w:rPr>
        <w:t xml:space="preserve"> </w:t>
      </w:r>
      <w:r w:rsidRPr="008437DF">
        <w:rPr>
          <w:rtl/>
        </w:rPr>
        <w:t xml:space="preserve">على أساس المستخلص الكامل </w:t>
      </w:r>
      <w:r w:rsidR="00523F51">
        <w:rPr>
          <w:rFonts w:hint="cs"/>
          <w:rtl/>
        </w:rPr>
        <w:t>ل</w:t>
      </w:r>
      <w:r w:rsidR="00523F51" w:rsidRPr="00523F51">
        <w:rPr>
          <w:rtl/>
        </w:rPr>
        <w:t>قاعدة بيانات الوثائق</w:t>
      </w:r>
      <w:r w:rsidR="00523F51">
        <w:rPr>
          <w:rFonts w:hint="cs"/>
          <w:rtl/>
        </w:rPr>
        <w:t xml:space="preserve"> بنسق </w:t>
      </w:r>
      <w:r w:rsidR="00523F51" w:rsidRPr="00523F51">
        <w:t>XML</w:t>
      </w:r>
      <w:r w:rsidR="00523F51" w:rsidRPr="00523F51">
        <w:rPr>
          <w:rtl/>
        </w:rPr>
        <w:t xml:space="preserve"> </w:t>
      </w:r>
      <w:r w:rsidRPr="008437DF">
        <w:rPr>
          <w:rtl/>
        </w:rPr>
        <w:t>في أغسطس 2018.</w:t>
      </w:r>
    </w:p>
    <w:p w:rsidR="008437DF" w:rsidRDefault="00523F51" w:rsidP="00523F51">
      <w:pPr>
        <w:pStyle w:val="ONUMA"/>
      </w:pPr>
      <w:r>
        <w:rPr>
          <w:rFonts w:hint="cs"/>
          <w:rtl/>
        </w:rPr>
        <w:lastRenderedPageBreak/>
        <w:t>و</w:t>
      </w:r>
      <w:r w:rsidR="008437DF" w:rsidRPr="008437DF">
        <w:rPr>
          <w:rtl/>
        </w:rPr>
        <w:t xml:space="preserve">أبلغ المكتب الدولي اللجنة بأن الاتجاه الذي ساد في السنوات الماضية من خلال </w:t>
      </w:r>
      <w:r>
        <w:rPr>
          <w:rFonts w:hint="cs"/>
          <w:rtl/>
        </w:rPr>
        <w:t xml:space="preserve">نظام </w:t>
      </w:r>
      <w:r w:rsidR="008437DF" w:rsidRPr="008437DF">
        <w:t>IPCRECLASS</w:t>
      </w:r>
      <w:r>
        <w:rPr>
          <w:rtl/>
        </w:rPr>
        <w:t xml:space="preserve"> </w:t>
      </w:r>
      <w:r>
        <w:rPr>
          <w:rFonts w:hint="cs"/>
          <w:rtl/>
        </w:rPr>
        <w:t xml:space="preserve">جرى </w:t>
      </w:r>
      <w:r>
        <w:rPr>
          <w:rtl/>
        </w:rPr>
        <w:t>تأك</w:t>
      </w:r>
      <w:r>
        <w:rPr>
          <w:rFonts w:hint="cs"/>
          <w:rtl/>
        </w:rPr>
        <w:t>ي</w:t>
      </w:r>
      <w:r>
        <w:rPr>
          <w:rtl/>
        </w:rPr>
        <w:t>د</w:t>
      </w:r>
      <w:r>
        <w:rPr>
          <w:rFonts w:hint="cs"/>
          <w:rtl/>
        </w:rPr>
        <w:t>ه</w:t>
      </w:r>
      <w:r w:rsidR="008437DF" w:rsidRPr="008437DF">
        <w:rPr>
          <w:rtl/>
        </w:rPr>
        <w:t xml:space="preserve"> في </w:t>
      </w:r>
      <w:r w:rsidR="008437DF" w:rsidRPr="008437DF">
        <w:t>IPCWLMS</w:t>
      </w:r>
      <w:r>
        <w:rPr>
          <w:rFonts w:hint="cs"/>
          <w:rtl/>
        </w:rPr>
        <w:t>،</w:t>
      </w:r>
      <w:r w:rsidR="008437DF" w:rsidRPr="008437DF">
        <w:rPr>
          <w:rtl/>
        </w:rPr>
        <w:t xml:space="preserve"> </w:t>
      </w:r>
      <w:r>
        <w:rPr>
          <w:rFonts w:hint="cs"/>
          <w:rtl/>
        </w:rPr>
        <w:t>فقد بلغ العدد التراكمي ل</w:t>
      </w:r>
      <w:r w:rsidR="008437DF" w:rsidRPr="008437DF">
        <w:rPr>
          <w:rtl/>
        </w:rPr>
        <w:t xml:space="preserve">إعادة </w:t>
      </w:r>
      <w:r>
        <w:rPr>
          <w:rFonts w:hint="cs"/>
          <w:rtl/>
        </w:rPr>
        <w:t>ال</w:t>
      </w:r>
      <w:r w:rsidR="008437DF" w:rsidRPr="008437DF">
        <w:rPr>
          <w:rtl/>
        </w:rPr>
        <w:t xml:space="preserve">تصنيف خمسة ملايين أسرة براءة </w:t>
      </w:r>
      <w:r>
        <w:rPr>
          <w:rFonts w:hint="cs"/>
          <w:rtl/>
        </w:rPr>
        <w:t>أعيد تصنيفها ف</w:t>
      </w:r>
      <w:r w:rsidR="008437DF" w:rsidRPr="008437DF">
        <w:rPr>
          <w:rtl/>
        </w:rPr>
        <w:t xml:space="preserve">ي </w:t>
      </w:r>
      <w:r w:rsidR="008437DF" w:rsidRPr="008437DF">
        <w:t>IPC 2009.01</w:t>
      </w:r>
      <w:r w:rsidR="008437DF" w:rsidRPr="008437DF">
        <w:rPr>
          <w:rtl/>
        </w:rPr>
        <w:t xml:space="preserve"> إلى</w:t>
      </w:r>
      <w:r w:rsidR="008437DF" w:rsidRPr="008437DF">
        <w:t>IPC 2019.01</w:t>
      </w:r>
      <w:r w:rsidR="008437DF" w:rsidRPr="008437DF">
        <w:rPr>
          <w:rtl/>
        </w:rPr>
        <w:t>.</w:t>
      </w:r>
    </w:p>
    <w:p w:rsidR="008437DF" w:rsidRDefault="008437DF" w:rsidP="008437DF">
      <w:pPr>
        <w:pStyle w:val="Heading2"/>
        <w:rPr>
          <w:rtl/>
        </w:rPr>
      </w:pPr>
      <w:r w:rsidRPr="008437DF">
        <w:rPr>
          <w:rtl/>
        </w:rPr>
        <w:t>تجارب المكاتب مع أدوات التصنيف بمساعدة الحاسوب (القائمة على الذكاء الاصطناعي مثلا)</w:t>
      </w:r>
    </w:p>
    <w:p w:rsidR="008437DF" w:rsidRDefault="008437DF" w:rsidP="00683809">
      <w:pPr>
        <w:pStyle w:val="ONUMA"/>
      </w:pPr>
      <w:r w:rsidRPr="008437DF">
        <w:rPr>
          <w:rtl/>
        </w:rPr>
        <w:t xml:space="preserve">استندت المناقشات إلى </w:t>
      </w:r>
      <w:hyperlink r:id="rId25" w:history="1">
        <w:r w:rsidRPr="00523F51">
          <w:rPr>
            <w:rStyle w:val="Hyperlink"/>
            <w:rtl/>
          </w:rPr>
          <w:t>عروض</w:t>
        </w:r>
      </w:hyperlink>
      <w:r w:rsidR="00523F51">
        <w:rPr>
          <w:rtl/>
        </w:rPr>
        <w:t xml:space="preserve"> </w:t>
      </w:r>
      <w:r w:rsidRPr="008437DF">
        <w:rPr>
          <w:rtl/>
        </w:rPr>
        <w:t xml:space="preserve">عن التجارب </w:t>
      </w:r>
      <w:r w:rsidR="00523F51" w:rsidRPr="00523F51">
        <w:rPr>
          <w:rtl/>
        </w:rPr>
        <w:t xml:space="preserve">مع أدوات التصنيف بمساعدة الحاسوب </w:t>
      </w:r>
      <w:r w:rsidR="00683809">
        <w:rPr>
          <w:rFonts w:hint="cs"/>
          <w:rtl/>
        </w:rPr>
        <w:t>(</w:t>
      </w:r>
      <w:r w:rsidR="00683809" w:rsidRPr="00683809">
        <w:rPr>
          <w:rtl/>
        </w:rPr>
        <w:t>القائمة على الذكاء الاصطناعي مثلا</w:t>
      </w:r>
      <w:r w:rsidR="00683809">
        <w:rPr>
          <w:rFonts w:hint="cs"/>
          <w:rtl/>
        </w:rPr>
        <w:t>)</w:t>
      </w:r>
      <w:r w:rsidRPr="008437DF">
        <w:rPr>
          <w:rtl/>
        </w:rPr>
        <w:t xml:space="preserve"> في المكاتب المعنية</w:t>
      </w:r>
      <w:r w:rsidR="00683809">
        <w:rPr>
          <w:rFonts w:hint="cs"/>
          <w:rtl/>
        </w:rPr>
        <w:t>،</w:t>
      </w:r>
      <w:r w:rsidRPr="008437DF">
        <w:rPr>
          <w:rtl/>
        </w:rPr>
        <w:t xml:space="preserve"> </w:t>
      </w:r>
      <w:r w:rsidR="00683809">
        <w:rPr>
          <w:rFonts w:hint="cs"/>
          <w:rtl/>
        </w:rPr>
        <w:t>و</w:t>
      </w:r>
      <w:r w:rsidR="00683809">
        <w:rPr>
          <w:rtl/>
        </w:rPr>
        <w:t>قدمت</w:t>
      </w:r>
      <w:r w:rsidRPr="008437DF">
        <w:rPr>
          <w:rtl/>
        </w:rPr>
        <w:t xml:space="preserve"> </w:t>
      </w:r>
      <w:r w:rsidR="00683809">
        <w:rPr>
          <w:rFonts w:hint="cs"/>
          <w:rtl/>
        </w:rPr>
        <w:t xml:space="preserve">العروض </w:t>
      </w:r>
      <w:r w:rsidRPr="008437DF">
        <w:rPr>
          <w:rtl/>
        </w:rPr>
        <w:t>المكاتب التالية: أستراليا والبرازيل والصين وفرنسا والبرازيل.</w:t>
      </w:r>
    </w:p>
    <w:p w:rsidR="008437DF" w:rsidRDefault="008437DF" w:rsidP="00B27B1A">
      <w:pPr>
        <w:pStyle w:val="ONUMA"/>
      </w:pPr>
      <w:r w:rsidRPr="008437DF">
        <w:rPr>
          <w:rtl/>
        </w:rPr>
        <w:t>و</w:t>
      </w:r>
      <w:r w:rsidR="00683809">
        <w:rPr>
          <w:rFonts w:hint="cs"/>
          <w:rtl/>
        </w:rPr>
        <w:t>أشار</w:t>
      </w:r>
      <w:r w:rsidRPr="008437DF">
        <w:rPr>
          <w:rtl/>
        </w:rPr>
        <w:t xml:space="preserve">ت اللجنة </w:t>
      </w:r>
      <w:r w:rsidR="00683809">
        <w:rPr>
          <w:rFonts w:hint="cs"/>
          <w:rtl/>
        </w:rPr>
        <w:t xml:space="preserve">إلى </w:t>
      </w:r>
      <w:r w:rsidRPr="008437DF">
        <w:rPr>
          <w:rtl/>
        </w:rPr>
        <w:t>أن</w:t>
      </w:r>
      <w:r w:rsidR="00612168">
        <w:rPr>
          <w:rFonts w:hint="cs"/>
          <w:rtl/>
        </w:rPr>
        <w:t>ه في</w:t>
      </w:r>
      <w:r w:rsidRPr="008437DF">
        <w:rPr>
          <w:rtl/>
        </w:rPr>
        <w:t xml:space="preserve"> معظم المكاتب التي قدمت العروض كان</w:t>
      </w:r>
      <w:r w:rsidR="00B27B1A">
        <w:rPr>
          <w:rFonts w:hint="cs"/>
          <w:rtl/>
        </w:rPr>
        <w:t xml:space="preserve"> الغرض من وراء القيام بتطوير </w:t>
      </w:r>
      <w:r w:rsidR="001D4944">
        <w:rPr>
          <w:rFonts w:hint="cs"/>
          <w:rtl/>
        </w:rPr>
        <w:t xml:space="preserve">أساسي </w:t>
      </w:r>
      <w:r w:rsidR="00B27B1A">
        <w:rPr>
          <w:rFonts w:hint="cs"/>
          <w:rtl/>
        </w:rPr>
        <w:t>حول</w:t>
      </w:r>
      <w:r w:rsidR="001D4944">
        <w:rPr>
          <w:rFonts w:hint="cs"/>
          <w:rtl/>
        </w:rPr>
        <w:t xml:space="preserve"> الذكاء الاصطناعي</w:t>
      </w:r>
      <w:r w:rsidRPr="008437DF">
        <w:rPr>
          <w:rtl/>
        </w:rPr>
        <w:t xml:space="preserve"> </w:t>
      </w:r>
      <w:r w:rsidR="001D4944">
        <w:rPr>
          <w:rFonts w:hint="cs"/>
          <w:rtl/>
        </w:rPr>
        <w:t>هو</w:t>
      </w:r>
      <w:r w:rsidR="00683809">
        <w:rPr>
          <w:rFonts w:hint="cs"/>
          <w:rtl/>
        </w:rPr>
        <w:t xml:space="preserve"> </w:t>
      </w:r>
      <w:r w:rsidRPr="008437DF">
        <w:rPr>
          <w:rtl/>
        </w:rPr>
        <w:t>توجيه ط</w:t>
      </w:r>
      <w:r w:rsidR="00683809">
        <w:rPr>
          <w:rtl/>
        </w:rPr>
        <w:t>لبات البراءات إلى شعب ال</w:t>
      </w:r>
      <w:r w:rsidR="00683809">
        <w:rPr>
          <w:rFonts w:hint="cs"/>
          <w:rtl/>
        </w:rPr>
        <w:t>فحص</w:t>
      </w:r>
      <w:r w:rsidRPr="008437DF">
        <w:rPr>
          <w:rtl/>
        </w:rPr>
        <w:t xml:space="preserve"> ذات الصلة باستخدام التصنيف الآلي القائم على الذكاء الاصطناعي.</w:t>
      </w:r>
    </w:p>
    <w:p w:rsidR="008437DF" w:rsidRDefault="00683809" w:rsidP="00051E60">
      <w:pPr>
        <w:pStyle w:val="ONUMA"/>
      </w:pPr>
      <w:r>
        <w:rPr>
          <w:rtl/>
        </w:rPr>
        <w:t>و</w:t>
      </w:r>
      <w:r>
        <w:rPr>
          <w:rFonts w:hint="cs"/>
          <w:rtl/>
        </w:rPr>
        <w:t>ذكر</w:t>
      </w:r>
      <w:r w:rsidR="008437DF" w:rsidRPr="008437DF">
        <w:rPr>
          <w:rtl/>
        </w:rPr>
        <w:t>ت اللجنة أهمية تبادل المعلومات في هذا المجال ووافقت على الاستمرار في إد</w:t>
      </w:r>
      <w:r>
        <w:rPr>
          <w:rtl/>
        </w:rPr>
        <w:t xml:space="preserve">راج هذا البند من جدول الأعمال </w:t>
      </w:r>
      <w:r>
        <w:rPr>
          <w:rFonts w:hint="cs"/>
          <w:rtl/>
        </w:rPr>
        <w:t>في ا</w:t>
      </w:r>
      <w:r w:rsidR="008437DF" w:rsidRPr="008437DF">
        <w:rPr>
          <w:rtl/>
        </w:rPr>
        <w:t>لدورات المقبلة</w:t>
      </w:r>
      <w:r>
        <w:rPr>
          <w:rFonts w:hint="cs"/>
          <w:rtl/>
        </w:rPr>
        <w:t>،</w:t>
      </w:r>
      <w:r w:rsidR="008437DF" w:rsidRPr="008437DF">
        <w:rPr>
          <w:rtl/>
        </w:rPr>
        <w:t xml:space="preserve"> و</w:t>
      </w:r>
      <w:r>
        <w:rPr>
          <w:rFonts w:hint="cs"/>
          <w:rtl/>
        </w:rPr>
        <w:t xml:space="preserve">دعت </w:t>
      </w:r>
      <w:r w:rsidR="008437DF" w:rsidRPr="008437DF">
        <w:rPr>
          <w:rtl/>
        </w:rPr>
        <w:t xml:space="preserve">المكاتب </w:t>
      </w:r>
      <w:r>
        <w:rPr>
          <w:rtl/>
        </w:rPr>
        <w:t>لتبادل خبراته</w:t>
      </w:r>
      <w:r>
        <w:rPr>
          <w:rFonts w:hint="cs"/>
          <w:rtl/>
        </w:rPr>
        <w:t>ا</w:t>
      </w:r>
      <w:r>
        <w:rPr>
          <w:rtl/>
        </w:rPr>
        <w:t xml:space="preserve"> ومبادراته</w:t>
      </w:r>
      <w:r>
        <w:rPr>
          <w:rFonts w:hint="cs"/>
          <w:rtl/>
        </w:rPr>
        <w:t xml:space="preserve">ا </w:t>
      </w:r>
      <w:r w:rsidR="008437DF" w:rsidRPr="008437DF">
        <w:rPr>
          <w:rtl/>
        </w:rPr>
        <w:t xml:space="preserve">بشأن </w:t>
      </w:r>
      <w:r>
        <w:rPr>
          <w:rFonts w:hint="cs"/>
          <w:rtl/>
        </w:rPr>
        <w:t xml:space="preserve">أدوات </w:t>
      </w:r>
      <w:r w:rsidR="008437DF" w:rsidRPr="008437DF">
        <w:rPr>
          <w:rtl/>
        </w:rPr>
        <w:t>التصنيف بمساعدة الحاسوب (</w:t>
      </w:r>
      <w:r w:rsidRPr="00683809">
        <w:rPr>
          <w:rtl/>
        </w:rPr>
        <w:t>القائمة على الذكاء الاصطناعي مثلا</w:t>
      </w:r>
      <w:r w:rsidR="008437DF" w:rsidRPr="008437DF">
        <w:rPr>
          <w:rtl/>
        </w:rPr>
        <w:t>).</w:t>
      </w:r>
    </w:p>
    <w:p w:rsidR="008437DF" w:rsidRDefault="008437DF" w:rsidP="008437DF">
      <w:pPr>
        <w:pStyle w:val="Heading2"/>
        <w:rPr>
          <w:rtl/>
        </w:rPr>
      </w:pPr>
      <w:r>
        <w:rPr>
          <w:rFonts w:hint="cs"/>
          <w:rtl/>
        </w:rPr>
        <w:t>استطلاع حول الأدوات</w:t>
      </w:r>
      <w:r w:rsidRPr="00B56C9F">
        <w:rPr>
          <w:rtl/>
        </w:rPr>
        <w:t xml:space="preserve"> المعلوماتية المتصلة بالتصنيف الدولي للبراءات</w:t>
      </w:r>
    </w:p>
    <w:p w:rsidR="008437DF" w:rsidRDefault="008437DF" w:rsidP="00814539">
      <w:pPr>
        <w:pStyle w:val="ONUMA"/>
      </w:pPr>
      <w:r w:rsidRPr="008437DF">
        <w:rPr>
          <w:rtl/>
        </w:rPr>
        <w:t xml:space="preserve">أحاطت اللجنة علما بتقرير عن نتائج الدراسة الاستقصائية بشأن </w:t>
      </w:r>
      <w:r w:rsidR="00683809" w:rsidRPr="00683809">
        <w:rPr>
          <w:rtl/>
        </w:rPr>
        <w:t>الأدوات المعلوماتية المتصلة بالتصنيف الدولي للبراءات</w:t>
      </w:r>
      <w:r w:rsidR="00683809">
        <w:rPr>
          <w:rFonts w:hint="cs"/>
          <w:rtl/>
        </w:rPr>
        <w:t>،</w:t>
      </w:r>
      <w:r w:rsidR="00683809" w:rsidRPr="00683809">
        <w:rPr>
          <w:rtl/>
        </w:rPr>
        <w:t xml:space="preserve"> </w:t>
      </w:r>
      <w:r w:rsidR="00683809">
        <w:rPr>
          <w:rFonts w:hint="cs"/>
          <w:rtl/>
        </w:rPr>
        <w:t xml:space="preserve">الوارد </w:t>
      </w:r>
      <w:r w:rsidRPr="008437DF">
        <w:rPr>
          <w:rtl/>
        </w:rPr>
        <w:t xml:space="preserve">في المرفق 34 </w:t>
      </w:r>
      <w:r w:rsidR="00683809">
        <w:rPr>
          <w:rFonts w:hint="cs"/>
          <w:rtl/>
        </w:rPr>
        <w:t>ل</w:t>
      </w:r>
      <w:r w:rsidRPr="008437DF">
        <w:rPr>
          <w:rtl/>
        </w:rPr>
        <w:t xml:space="preserve">ملف المشروع </w:t>
      </w:r>
      <w:hyperlink r:id="rId26" w:history="1">
        <w:r w:rsidRPr="00683809">
          <w:rPr>
            <w:rStyle w:val="Hyperlink"/>
          </w:rPr>
          <w:t>CE 509</w:t>
        </w:r>
      </w:hyperlink>
      <w:r w:rsidR="00683809">
        <w:rPr>
          <w:rtl/>
        </w:rPr>
        <w:t>. ودع</w:t>
      </w:r>
      <w:r w:rsidR="00683809">
        <w:rPr>
          <w:rFonts w:hint="cs"/>
          <w:rtl/>
        </w:rPr>
        <w:t>ت</w:t>
      </w:r>
      <w:r w:rsidRPr="008437DF">
        <w:rPr>
          <w:rtl/>
        </w:rPr>
        <w:t xml:space="preserve"> المكتب الدولي إلى إعداد مبادئ توجيهية تتضمن أمثلة عملية عن </w:t>
      </w:r>
      <w:r w:rsidR="00683809">
        <w:rPr>
          <w:rFonts w:hint="cs"/>
          <w:rtl/>
        </w:rPr>
        <w:t xml:space="preserve">كيفية استخدام </w:t>
      </w:r>
      <w:r w:rsidR="00683809" w:rsidRPr="00683809">
        <w:rPr>
          <w:rtl/>
        </w:rPr>
        <w:t xml:space="preserve">حلول إدارة مراجعة التصنيف الدولي للبراءات </w:t>
      </w:r>
      <w:r w:rsidRPr="008437DF">
        <w:t>(IPCRMS)</w:t>
      </w:r>
      <w:r w:rsidR="00683809">
        <w:rPr>
          <w:rFonts w:hint="cs"/>
          <w:rtl/>
        </w:rPr>
        <w:t xml:space="preserve"> </w:t>
      </w:r>
      <w:r w:rsidRPr="008437DF">
        <w:rPr>
          <w:rtl/>
        </w:rPr>
        <w:t xml:space="preserve">من قبل المقررين والمترجمين </w:t>
      </w:r>
      <w:r w:rsidR="00683809">
        <w:rPr>
          <w:rFonts w:hint="cs"/>
          <w:rtl/>
        </w:rPr>
        <w:t xml:space="preserve">في </w:t>
      </w:r>
      <w:r w:rsidRPr="008437DF">
        <w:rPr>
          <w:rtl/>
        </w:rPr>
        <w:t>مشروعات مراجعة التصنيف الدولي للبراءات</w:t>
      </w:r>
      <w:r w:rsidR="00683809">
        <w:rPr>
          <w:rFonts w:hint="cs"/>
          <w:rtl/>
        </w:rPr>
        <w:t>،</w:t>
      </w:r>
      <w:r w:rsidRPr="008437DF">
        <w:rPr>
          <w:rtl/>
        </w:rPr>
        <w:t xml:space="preserve"> </w:t>
      </w:r>
      <w:r w:rsidR="00683809">
        <w:rPr>
          <w:rFonts w:hint="cs"/>
          <w:rtl/>
        </w:rPr>
        <w:t xml:space="preserve">بغية </w:t>
      </w:r>
      <w:r w:rsidR="00683809">
        <w:rPr>
          <w:rtl/>
        </w:rPr>
        <w:t xml:space="preserve">تحسين استخدام النظام </w:t>
      </w:r>
      <w:r w:rsidR="006A57B0">
        <w:rPr>
          <w:rFonts w:hint="cs"/>
          <w:rtl/>
        </w:rPr>
        <w:t>ل</w:t>
      </w:r>
      <w:r w:rsidRPr="008437DF">
        <w:rPr>
          <w:rtl/>
        </w:rPr>
        <w:t xml:space="preserve">تسهيل مناقشة المقترحات وزيادة فعالية عملية مراجعة التصنيف الدولي للبراءات. </w:t>
      </w:r>
      <w:r w:rsidR="00683809">
        <w:rPr>
          <w:rFonts w:hint="cs"/>
          <w:rtl/>
        </w:rPr>
        <w:t>و</w:t>
      </w:r>
      <w:r w:rsidR="006A57B0" w:rsidRPr="006A57B0">
        <w:rPr>
          <w:rtl/>
        </w:rPr>
        <w:t xml:space="preserve">استناداً إلى نتائج </w:t>
      </w:r>
      <w:r w:rsidR="00814539">
        <w:rPr>
          <w:rFonts w:hint="cs"/>
          <w:rtl/>
        </w:rPr>
        <w:t>الدراسة الاستقصائية</w:t>
      </w:r>
      <w:r w:rsidR="006A57B0">
        <w:rPr>
          <w:rFonts w:hint="cs"/>
          <w:rtl/>
        </w:rPr>
        <w:t>،</w:t>
      </w:r>
      <w:r w:rsidR="006A57B0" w:rsidRPr="006A57B0">
        <w:rPr>
          <w:rtl/>
        </w:rPr>
        <w:t xml:space="preserve"> </w:t>
      </w:r>
      <w:r w:rsidRPr="008437DF">
        <w:rPr>
          <w:rtl/>
        </w:rPr>
        <w:t xml:space="preserve">جرت المناقشات </w:t>
      </w:r>
      <w:r w:rsidR="00683809">
        <w:rPr>
          <w:rFonts w:hint="cs"/>
          <w:rtl/>
        </w:rPr>
        <w:t xml:space="preserve">بشأن </w:t>
      </w:r>
      <w:r w:rsidR="00683809" w:rsidRPr="00683809">
        <w:rPr>
          <w:rtl/>
        </w:rPr>
        <w:t>نظام التصنيف التلقائي للبراءات (</w:t>
      </w:r>
      <w:r w:rsidR="00683809" w:rsidRPr="00683809">
        <w:t>IPCCAT</w:t>
      </w:r>
      <w:r w:rsidR="00683809" w:rsidRPr="00683809">
        <w:rPr>
          <w:rtl/>
        </w:rPr>
        <w:t>) عبر منصة نشر التصنيف الدولي للبراءات (</w:t>
      </w:r>
      <w:r w:rsidR="00683809" w:rsidRPr="00683809">
        <w:t>IPCPUB</w:t>
      </w:r>
      <w:r w:rsidR="00683809" w:rsidRPr="00683809">
        <w:rPr>
          <w:rtl/>
        </w:rPr>
        <w:t xml:space="preserve">) </w:t>
      </w:r>
      <w:r w:rsidRPr="008437DF">
        <w:rPr>
          <w:rtl/>
        </w:rPr>
        <w:t xml:space="preserve">في إطار </w:t>
      </w:r>
      <w:r w:rsidR="00683809">
        <w:rPr>
          <w:rFonts w:hint="cs"/>
          <w:rtl/>
        </w:rPr>
        <w:t xml:space="preserve">تقرير </w:t>
      </w:r>
      <w:r w:rsidRPr="008437DF">
        <w:rPr>
          <w:rtl/>
        </w:rPr>
        <w:t xml:space="preserve">بند جدول الأعمال بشأن </w:t>
      </w:r>
      <w:r w:rsidR="00683809" w:rsidRPr="00683809">
        <w:rPr>
          <w:rtl/>
        </w:rPr>
        <w:t>الأنظمة المعلوماتية المتصلة بالتصنيف الدولي للبراءات</w:t>
      </w:r>
      <w:r w:rsidRPr="008437DF">
        <w:rPr>
          <w:rtl/>
        </w:rPr>
        <w:t xml:space="preserve"> (الفقرتان 51 و52 أدناه).</w:t>
      </w:r>
    </w:p>
    <w:p w:rsidR="008437DF" w:rsidRDefault="008437DF" w:rsidP="008437DF">
      <w:pPr>
        <w:pStyle w:val="Heading2"/>
        <w:rPr>
          <w:rtl/>
        </w:rPr>
      </w:pPr>
      <w:r>
        <w:rPr>
          <w:rFonts w:hint="cs"/>
          <w:rtl/>
        </w:rPr>
        <w:t>تقرير عن الأنظمة المعلوماتية المتصلة بالتصنيف الدولي للبراءات</w:t>
      </w:r>
    </w:p>
    <w:p w:rsidR="008437DF" w:rsidRDefault="008437DF" w:rsidP="001D7107">
      <w:pPr>
        <w:pStyle w:val="ONUMA"/>
      </w:pPr>
      <w:r w:rsidRPr="008437DF">
        <w:rPr>
          <w:rtl/>
        </w:rPr>
        <w:t xml:space="preserve">قدم المكتب الدولي </w:t>
      </w:r>
      <w:hyperlink r:id="rId27" w:history="1">
        <w:r w:rsidRPr="00683809">
          <w:rPr>
            <w:rStyle w:val="Hyperlink"/>
            <w:rtl/>
          </w:rPr>
          <w:t>عرضاً</w:t>
        </w:r>
      </w:hyperlink>
      <w:r w:rsidR="001D7107">
        <w:rPr>
          <w:rtl/>
        </w:rPr>
        <w:t xml:space="preserve"> عن </w:t>
      </w:r>
      <w:r w:rsidR="00683809">
        <w:rPr>
          <w:rtl/>
        </w:rPr>
        <w:t>تطور</w:t>
      </w:r>
      <w:r w:rsidR="001D7107">
        <w:rPr>
          <w:rFonts w:hint="cs"/>
          <w:rtl/>
        </w:rPr>
        <w:t>ات</w:t>
      </w:r>
      <w:r w:rsidRPr="008437DF">
        <w:rPr>
          <w:rtl/>
        </w:rPr>
        <w:t xml:space="preserve"> </w:t>
      </w:r>
      <w:r w:rsidR="001D7107" w:rsidRPr="001D7107">
        <w:rPr>
          <w:rtl/>
        </w:rPr>
        <w:t>الأنظمة المعلوماتية المتصلة ب</w:t>
      </w:r>
      <w:r w:rsidR="001D7107">
        <w:rPr>
          <w:rFonts w:hint="cs"/>
          <w:rtl/>
        </w:rPr>
        <w:t xml:space="preserve">دعم </w:t>
      </w:r>
      <w:r w:rsidR="001D7107" w:rsidRPr="001D7107">
        <w:rPr>
          <w:rtl/>
        </w:rPr>
        <w:t>التصنيف الدولي للبراءات</w:t>
      </w:r>
      <w:r w:rsidRPr="008437DF">
        <w:rPr>
          <w:rtl/>
        </w:rPr>
        <w:t>.</w:t>
      </w:r>
    </w:p>
    <w:p w:rsidR="008437DF" w:rsidRDefault="008437DF" w:rsidP="006A57B0">
      <w:pPr>
        <w:pStyle w:val="ONUMA"/>
      </w:pPr>
      <w:r w:rsidRPr="008437DF">
        <w:rPr>
          <w:rtl/>
        </w:rPr>
        <w:t>و</w:t>
      </w:r>
      <w:r w:rsidR="006A57B0" w:rsidRPr="006A57B0">
        <w:rPr>
          <w:rtl/>
        </w:rPr>
        <w:t xml:space="preserve">رداً على التعليقات التي أُبديت أثناء الدراسة الاستقصائية بشأن نظام </w:t>
      </w:r>
      <w:r w:rsidR="006A57B0" w:rsidRPr="006A57B0">
        <w:t>IPCCAT</w:t>
      </w:r>
      <w:r w:rsidR="006A57B0">
        <w:rPr>
          <w:rFonts w:hint="cs"/>
          <w:rtl/>
        </w:rPr>
        <w:t>،</w:t>
      </w:r>
      <w:r w:rsidR="006A57B0" w:rsidRPr="006A57B0">
        <w:rPr>
          <w:rtl/>
        </w:rPr>
        <w:t xml:space="preserve"> </w:t>
      </w:r>
      <w:r w:rsidR="001D7107">
        <w:rPr>
          <w:rtl/>
        </w:rPr>
        <w:t>اقترح المكتب الدولي</w:t>
      </w:r>
      <w:r w:rsidR="006A57B0">
        <w:rPr>
          <w:rFonts w:hint="cs"/>
          <w:rtl/>
        </w:rPr>
        <w:t xml:space="preserve"> </w:t>
      </w:r>
      <w:r w:rsidR="001D7107">
        <w:rPr>
          <w:rFonts w:hint="cs"/>
          <w:rtl/>
        </w:rPr>
        <w:t xml:space="preserve">إدراج </w:t>
      </w:r>
      <w:r w:rsidRPr="008437DF">
        <w:rPr>
          <w:rtl/>
        </w:rPr>
        <w:t>علامة تبويب بحث جديدة في منصة</w:t>
      </w:r>
      <w:r w:rsidR="001D7107">
        <w:rPr>
          <w:rFonts w:hint="cs"/>
          <w:rtl/>
        </w:rPr>
        <w:t xml:space="preserve"> </w:t>
      </w:r>
      <w:r w:rsidR="001D7107" w:rsidRPr="00683809">
        <w:t>IPCPUB</w:t>
      </w:r>
      <w:r w:rsidR="001D7107">
        <w:rPr>
          <w:rFonts w:hint="cs"/>
          <w:rtl/>
        </w:rPr>
        <w:t xml:space="preserve"> </w:t>
      </w:r>
      <w:r w:rsidRPr="008437DF">
        <w:rPr>
          <w:rtl/>
        </w:rPr>
        <w:t xml:space="preserve">من أجل زيادة </w:t>
      </w:r>
      <w:r w:rsidR="001D7107">
        <w:rPr>
          <w:rFonts w:hint="cs"/>
          <w:rtl/>
        </w:rPr>
        <w:t xml:space="preserve">بروز </w:t>
      </w:r>
      <w:r w:rsidRPr="008437DF">
        <w:t>IPCCAT</w:t>
      </w:r>
      <w:r w:rsidRPr="008437DF">
        <w:rPr>
          <w:rtl/>
        </w:rPr>
        <w:t xml:space="preserve"> وسهولة </w:t>
      </w:r>
      <w:r w:rsidR="001D7107">
        <w:rPr>
          <w:rFonts w:hint="cs"/>
          <w:rtl/>
        </w:rPr>
        <w:t xml:space="preserve">التعامل مع </w:t>
      </w:r>
      <w:r w:rsidRPr="008437DF">
        <w:rPr>
          <w:rtl/>
        </w:rPr>
        <w:t xml:space="preserve">واجهة </w:t>
      </w:r>
      <w:r w:rsidR="001D7107">
        <w:rPr>
          <w:rtl/>
        </w:rPr>
        <w:t>المستخدم</w:t>
      </w:r>
      <w:r w:rsidRPr="008437DF">
        <w:rPr>
          <w:rtl/>
        </w:rPr>
        <w:t>.</w:t>
      </w:r>
    </w:p>
    <w:p w:rsidR="008437DF" w:rsidRDefault="001D7107" w:rsidP="001D7107">
      <w:pPr>
        <w:pStyle w:val="ONUMA"/>
      </w:pPr>
      <w:r>
        <w:rPr>
          <w:rFonts w:hint="cs"/>
          <w:rtl/>
        </w:rPr>
        <w:t>و</w:t>
      </w:r>
      <w:r w:rsidR="008437DF" w:rsidRPr="008437DF">
        <w:rPr>
          <w:rtl/>
        </w:rPr>
        <w:t xml:space="preserve">أفاد المكتب الدولي بالنتيجة الإيجابية لنماذج تصنيف النصوص </w:t>
      </w:r>
      <w:r>
        <w:rPr>
          <w:rFonts w:hint="cs"/>
          <w:rtl/>
        </w:rPr>
        <w:t xml:space="preserve">بعدة </w:t>
      </w:r>
      <w:r w:rsidR="008437DF" w:rsidRPr="008437DF">
        <w:rPr>
          <w:rtl/>
        </w:rPr>
        <w:t>لغ</w:t>
      </w:r>
      <w:r>
        <w:rPr>
          <w:rFonts w:hint="cs"/>
          <w:rtl/>
        </w:rPr>
        <w:t>ات</w:t>
      </w:r>
      <w:r w:rsidR="008437DF" w:rsidRPr="008437DF">
        <w:rPr>
          <w:rtl/>
        </w:rPr>
        <w:t xml:space="preserve"> </w:t>
      </w:r>
      <w:r>
        <w:rPr>
          <w:rFonts w:hint="cs"/>
          <w:rtl/>
        </w:rPr>
        <w:t>ف</w:t>
      </w:r>
      <w:r w:rsidR="008437DF" w:rsidRPr="008437DF">
        <w:rPr>
          <w:rtl/>
        </w:rPr>
        <w:t>ي</w:t>
      </w:r>
      <w:r>
        <w:rPr>
          <w:rFonts w:hint="cs"/>
          <w:rtl/>
        </w:rPr>
        <w:t xml:space="preserve"> نظام</w:t>
      </w:r>
      <w:r w:rsidR="008437DF" w:rsidRPr="008437DF">
        <w:rPr>
          <w:rtl/>
        </w:rPr>
        <w:t xml:space="preserve"> </w:t>
      </w:r>
      <w:r w:rsidR="008437DF" w:rsidRPr="008437DF">
        <w:t>IPCCAT</w:t>
      </w:r>
      <w:r w:rsidR="008437DF" w:rsidRPr="008437DF">
        <w:rPr>
          <w:rtl/>
        </w:rPr>
        <w:t xml:space="preserve"> وأبلغ اللجنة بتنفيذها في المستقبل في</w:t>
      </w:r>
      <w:r>
        <w:rPr>
          <w:rFonts w:hint="cs"/>
          <w:rtl/>
        </w:rPr>
        <w:t xml:space="preserve"> منصة </w:t>
      </w:r>
      <w:r w:rsidRPr="00683809">
        <w:t>IPCPUB</w:t>
      </w:r>
      <w:r>
        <w:rPr>
          <w:rFonts w:hint="cs"/>
          <w:rtl/>
        </w:rPr>
        <w:t>.</w:t>
      </w:r>
    </w:p>
    <w:p w:rsidR="008437DF" w:rsidRDefault="008437DF" w:rsidP="00E73A91">
      <w:pPr>
        <w:pStyle w:val="ONUMA"/>
      </w:pPr>
      <w:r w:rsidRPr="008437DF">
        <w:rPr>
          <w:rtl/>
        </w:rPr>
        <w:lastRenderedPageBreak/>
        <w:t>وأيدت اللجنة اقتراح المكتب الأوروبي للبراءات</w:t>
      </w:r>
      <w:r w:rsidR="001D7107">
        <w:rPr>
          <w:rFonts w:hint="cs"/>
          <w:rtl/>
        </w:rPr>
        <w:t xml:space="preserve"> </w:t>
      </w:r>
      <w:r w:rsidRPr="008437DF">
        <w:rPr>
          <w:rtl/>
        </w:rPr>
        <w:t>ب</w:t>
      </w:r>
      <w:r w:rsidR="001D7107">
        <w:rPr>
          <w:rFonts w:hint="cs"/>
          <w:rtl/>
        </w:rPr>
        <w:t xml:space="preserve">أن </w:t>
      </w:r>
      <w:r w:rsidR="00E73A91">
        <w:rPr>
          <w:rFonts w:hint="cs"/>
          <w:rtl/>
        </w:rPr>
        <w:t>يُتاح</w:t>
      </w:r>
      <w:r w:rsidR="001D7107">
        <w:rPr>
          <w:rFonts w:hint="cs"/>
          <w:rtl/>
        </w:rPr>
        <w:t xml:space="preserve"> ملف </w:t>
      </w:r>
      <w:r w:rsidRPr="008437DF">
        <w:t>RCL</w:t>
      </w:r>
      <w:r w:rsidRPr="008437DF">
        <w:rPr>
          <w:rtl/>
        </w:rPr>
        <w:t xml:space="preserve"> </w:t>
      </w:r>
      <w:r w:rsidR="00650846">
        <w:rPr>
          <w:rFonts w:hint="cs"/>
          <w:rtl/>
        </w:rPr>
        <w:t xml:space="preserve">الذي يضم عدة منتجات </w:t>
      </w:r>
      <w:r w:rsidR="001D7107">
        <w:rPr>
          <w:rFonts w:hint="cs"/>
          <w:rtl/>
        </w:rPr>
        <w:t>بنسق</w:t>
      </w:r>
      <w:r w:rsidRPr="008437DF">
        <w:rPr>
          <w:rtl/>
        </w:rPr>
        <w:t xml:space="preserve"> </w:t>
      </w:r>
      <w:r w:rsidRPr="008437DF">
        <w:t>PDF</w:t>
      </w:r>
      <w:r w:rsidRPr="008437DF">
        <w:rPr>
          <w:rtl/>
        </w:rPr>
        <w:t xml:space="preserve"> </w:t>
      </w:r>
      <w:r w:rsidR="00650846">
        <w:rPr>
          <w:rFonts w:hint="cs"/>
          <w:rtl/>
        </w:rPr>
        <w:t>على</w:t>
      </w:r>
      <w:r w:rsidRPr="008437DF">
        <w:rPr>
          <w:rtl/>
        </w:rPr>
        <w:t xml:space="preserve"> </w:t>
      </w:r>
      <w:r w:rsidR="001D7107">
        <w:rPr>
          <w:rFonts w:hint="cs"/>
          <w:rtl/>
        </w:rPr>
        <w:t xml:space="preserve">منصة </w:t>
      </w:r>
      <w:r w:rsidRPr="008437DF">
        <w:t>IPCPUB</w:t>
      </w:r>
      <w:r w:rsidRPr="008437DF">
        <w:rPr>
          <w:rtl/>
        </w:rPr>
        <w:t xml:space="preserve"> </w:t>
      </w:r>
      <w:r w:rsidR="00650846">
        <w:rPr>
          <w:rFonts w:hint="cs"/>
          <w:rtl/>
        </w:rPr>
        <w:t>كل سنة ومتاحا أيضا على</w:t>
      </w:r>
      <w:r w:rsidR="001D7107">
        <w:rPr>
          <w:rFonts w:hint="cs"/>
          <w:rtl/>
        </w:rPr>
        <w:t xml:space="preserve"> قسم تنزيل المعلومات </w:t>
      </w:r>
      <w:r w:rsidRPr="008437DF">
        <w:rPr>
          <w:rtl/>
        </w:rPr>
        <w:t>و</w:t>
      </w:r>
      <w:r w:rsidR="001D7107">
        <w:rPr>
          <w:rFonts w:hint="cs"/>
          <w:rtl/>
        </w:rPr>
        <w:t xml:space="preserve">صفحة </w:t>
      </w:r>
      <w:r w:rsidRPr="008437DF">
        <w:rPr>
          <w:rtl/>
        </w:rPr>
        <w:t xml:space="preserve">دعم تكنولوجيا المعلومات في موقع </w:t>
      </w:r>
      <w:r w:rsidR="001D7107" w:rsidRPr="001D7107">
        <w:rPr>
          <w:rtl/>
        </w:rPr>
        <w:t>التصنيف الدولي للبراءات</w:t>
      </w:r>
      <w:r w:rsidR="001D7107" w:rsidRPr="008437DF">
        <w:rPr>
          <w:rtl/>
        </w:rPr>
        <w:t xml:space="preserve"> </w:t>
      </w:r>
      <w:r w:rsidR="001D7107">
        <w:rPr>
          <w:rtl/>
        </w:rPr>
        <w:t>(انظر الم</w:t>
      </w:r>
      <w:r w:rsidR="001D7107">
        <w:rPr>
          <w:rFonts w:hint="cs"/>
          <w:rtl/>
        </w:rPr>
        <w:t>رفق</w:t>
      </w:r>
      <w:r w:rsidRPr="008437DF">
        <w:rPr>
          <w:rtl/>
        </w:rPr>
        <w:t xml:space="preserve"> 25 </w:t>
      </w:r>
      <w:r w:rsidR="001D7107">
        <w:rPr>
          <w:rFonts w:hint="cs"/>
          <w:rtl/>
        </w:rPr>
        <w:t>ل</w:t>
      </w:r>
      <w:r w:rsidRPr="008437DF">
        <w:rPr>
          <w:rtl/>
        </w:rPr>
        <w:t xml:space="preserve">ملف المشروع </w:t>
      </w:r>
      <w:hyperlink r:id="rId28" w:history="1">
        <w:r w:rsidRPr="001D7107">
          <w:rPr>
            <w:rStyle w:val="Hyperlink"/>
          </w:rPr>
          <w:t>CE 447</w:t>
        </w:r>
      </w:hyperlink>
      <w:r w:rsidRPr="008437DF">
        <w:rPr>
          <w:rtl/>
        </w:rPr>
        <w:t>)</w:t>
      </w:r>
    </w:p>
    <w:p w:rsidR="008437DF" w:rsidRDefault="003557BF" w:rsidP="003557BF">
      <w:pPr>
        <w:pStyle w:val="ONUMA"/>
      </w:pPr>
      <w:r>
        <w:rPr>
          <w:rFonts w:hint="cs"/>
          <w:rtl/>
          <w:lang w:val="fr-CH"/>
        </w:rPr>
        <w:t>و</w:t>
      </w:r>
      <w:r w:rsidR="008437DF" w:rsidRPr="008437DF">
        <w:rPr>
          <w:rtl/>
        </w:rPr>
        <w:t xml:space="preserve">أبلغ المكتب الدولي اللجنة عن آخر التطورات في منصة </w:t>
      </w:r>
      <w:r w:rsidR="008437DF" w:rsidRPr="008437DF">
        <w:t>IPCPUB 7</w:t>
      </w:r>
      <w:r w:rsidR="008437DF" w:rsidRPr="008437DF">
        <w:rPr>
          <w:rtl/>
        </w:rPr>
        <w:t xml:space="preserve"> وشرح مزايا </w:t>
      </w:r>
      <w:r>
        <w:rPr>
          <w:rtl/>
        </w:rPr>
        <w:t xml:space="preserve">وقيود </w:t>
      </w:r>
      <w:r>
        <w:rPr>
          <w:rFonts w:hint="cs"/>
          <w:rtl/>
        </w:rPr>
        <w:t>طريقة ال</w:t>
      </w:r>
      <w:r w:rsidR="008437DF" w:rsidRPr="008437DF">
        <w:rPr>
          <w:rtl/>
        </w:rPr>
        <w:t>أرشيف الجديد المطبقة على إصدارات</w:t>
      </w:r>
      <w:r>
        <w:rPr>
          <w:rFonts w:hint="cs"/>
          <w:rtl/>
        </w:rPr>
        <w:t xml:space="preserve"> ا</w:t>
      </w:r>
      <w:r w:rsidRPr="003557BF">
        <w:rPr>
          <w:rtl/>
        </w:rPr>
        <w:t>لتصنيف الدولي للبراءات</w:t>
      </w:r>
      <w:r w:rsidR="008437DF" w:rsidRPr="008437DF">
        <w:rPr>
          <w:rtl/>
        </w:rPr>
        <w:t xml:space="preserve"> القديمة.</w:t>
      </w:r>
    </w:p>
    <w:p w:rsidR="008437DF" w:rsidRDefault="008437DF" w:rsidP="003557BF">
      <w:pPr>
        <w:pStyle w:val="ONUMA"/>
      </w:pPr>
      <w:r w:rsidRPr="008437DF">
        <w:rPr>
          <w:rtl/>
        </w:rPr>
        <w:t xml:space="preserve">وأقرت اللجنة </w:t>
      </w:r>
      <w:r w:rsidR="003557BF">
        <w:rPr>
          <w:rFonts w:hint="cs"/>
          <w:rtl/>
        </w:rPr>
        <w:t>ال</w:t>
      </w:r>
      <w:r w:rsidRPr="008437DF">
        <w:rPr>
          <w:rtl/>
        </w:rPr>
        <w:t xml:space="preserve">تغييرات </w:t>
      </w:r>
      <w:r w:rsidR="003557BF">
        <w:rPr>
          <w:rFonts w:hint="cs"/>
          <w:rtl/>
        </w:rPr>
        <w:t>ال</w:t>
      </w:r>
      <w:r w:rsidRPr="008437DF">
        <w:rPr>
          <w:rtl/>
        </w:rPr>
        <w:t xml:space="preserve">إضافية </w:t>
      </w:r>
      <w:r w:rsidR="003557BF">
        <w:rPr>
          <w:rFonts w:hint="cs"/>
          <w:rtl/>
        </w:rPr>
        <w:t>التي ا</w:t>
      </w:r>
      <w:r w:rsidR="003557BF">
        <w:rPr>
          <w:rtl/>
        </w:rPr>
        <w:t>قترح</w:t>
      </w:r>
      <w:r w:rsidR="003557BF">
        <w:rPr>
          <w:rFonts w:hint="cs"/>
          <w:rtl/>
        </w:rPr>
        <w:t>ها</w:t>
      </w:r>
      <w:r w:rsidRPr="008437DF">
        <w:rPr>
          <w:rtl/>
        </w:rPr>
        <w:t xml:space="preserve"> </w:t>
      </w:r>
      <w:r w:rsidR="003557BF" w:rsidRPr="008437DF">
        <w:rPr>
          <w:rtl/>
        </w:rPr>
        <w:t xml:space="preserve">المكتب الدولي </w:t>
      </w:r>
      <w:r w:rsidRPr="008437DF">
        <w:rPr>
          <w:rtl/>
        </w:rPr>
        <w:t xml:space="preserve">على </w:t>
      </w:r>
      <w:r w:rsidR="003557BF" w:rsidRPr="008437DF">
        <w:rPr>
          <w:rtl/>
        </w:rPr>
        <w:t xml:space="preserve">الملفات الرئيسية </w:t>
      </w:r>
      <w:r w:rsidR="003557BF">
        <w:rPr>
          <w:rFonts w:hint="cs"/>
          <w:rtl/>
        </w:rPr>
        <w:t>ل</w:t>
      </w:r>
      <w:r w:rsidRPr="008437DF">
        <w:rPr>
          <w:rtl/>
        </w:rPr>
        <w:t>ملفات تعريف التصنيف الدولي للبراءات</w:t>
      </w:r>
      <w:r w:rsidR="003557BF">
        <w:rPr>
          <w:rFonts w:hint="cs"/>
          <w:rtl/>
        </w:rPr>
        <w:t>،</w:t>
      </w:r>
      <w:r w:rsidRPr="008437DF">
        <w:rPr>
          <w:rtl/>
        </w:rPr>
        <w:t xml:space="preserve"> وأكدت تنفيذها </w:t>
      </w:r>
      <w:r w:rsidR="003557BF">
        <w:rPr>
          <w:rFonts w:hint="cs"/>
          <w:rtl/>
        </w:rPr>
        <w:t xml:space="preserve">في </w:t>
      </w:r>
      <w:r w:rsidRPr="008437DF">
        <w:rPr>
          <w:rtl/>
        </w:rPr>
        <w:t xml:space="preserve">نشرة التصنيف الدولي للبراءات </w:t>
      </w:r>
      <w:r w:rsidR="003557BF">
        <w:rPr>
          <w:rFonts w:hint="cs"/>
          <w:rtl/>
        </w:rPr>
        <w:t xml:space="preserve">القادمة </w:t>
      </w:r>
      <w:r w:rsidR="003557BF">
        <w:rPr>
          <w:rtl/>
        </w:rPr>
        <w:t>(انظر الم</w:t>
      </w:r>
      <w:r w:rsidR="003557BF">
        <w:rPr>
          <w:rFonts w:hint="cs"/>
          <w:rtl/>
        </w:rPr>
        <w:t>رف</w:t>
      </w:r>
      <w:r w:rsidRPr="008437DF">
        <w:rPr>
          <w:rtl/>
        </w:rPr>
        <w:t xml:space="preserve">قين 5 و6 </w:t>
      </w:r>
      <w:r w:rsidR="003557BF">
        <w:rPr>
          <w:rFonts w:hint="cs"/>
          <w:rtl/>
        </w:rPr>
        <w:t>ل</w:t>
      </w:r>
      <w:r w:rsidRPr="008437DF">
        <w:rPr>
          <w:rtl/>
        </w:rPr>
        <w:t xml:space="preserve">ملف المشروع </w:t>
      </w:r>
      <w:hyperlink r:id="rId29" w:history="1">
        <w:r w:rsidRPr="003557BF">
          <w:rPr>
            <w:rStyle w:val="Hyperlink"/>
          </w:rPr>
          <w:t>CE 501</w:t>
        </w:r>
      </w:hyperlink>
      <w:r w:rsidRPr="008437DF">
        <w:rPr>
          <w:rtl/>
        </w:rPr>
        <w:t>).</w:t>
      </w:r>
    </w:p>
    <w:p w:rsidR="008437DF" w:rsidRDefault="008437DF" w:rsidP="003557BF">
      <w:pPr>
        <w:pStyle w:val="ONUMA"/>
      </w:pPr>
      <w:r w:rsidRPr="008437DF">
        <w:rPr>
          <w:rtl/>
        </w:rPr>
        <w:t>ودعا المكتب الدولي المكاتب إلى ضمان الإشارة إلى موارد التص</w:t>
      </w:r>
      <w:r w:rsidR="003557BF">
        <w:rPr>
          <w:rtl/>
        </w:rPr>
        <w:t>نيف الدولي للبراءات في الإنترنت، مثل</w:t>
      </w:r>
      <w:r w:rsidRPr="008437DF">
        <w:rPr>
          <w:rtl/>
        </w:rPr>
        <w:t xml:space="preserve"> </w:t>
      </w:r>
      <w:r w:rsidR="003557BF">
        <w:rPr>
          <w:rFonts w:hint="cs"/>
          <w:rtl/>
        </w:rPr>
        <w:t>روابط</w:t>
      </w:r>
      <w:r w:rsidRPr="008437DF">
        <w:rPr>
          <w:rtl/>
        </w:rPr>
        <w:t xml:space="preserve"> رموز </w:t>
      </w:r>
      <w:r w:rsidR="003557BF">
        <w:rPr>
          <w:rFonts w:hint="cs"/>
          <w:rtl/>
        </w:rPr>
        <w:t>التصنيف الدولي عبر</w:t>
      </w:r>
      <w:r w:rsidRPr="008437DF">
        <w:rPr>
          <w:rtl/>
        </w:rPr>
        <w:t xml:space="preserve"> </w:t>
      </w:r>
      <w:r w:rsidR="003557BF">
        <w:rPr>
          <w:rFonts w:hint="cs"/>
          <w:rtl/>
        </w:rPr>
        <w:t xml:space="preserve">منصة </w:t>
      </w:r>
      <w:r w:rsidRPr="008437DF">
        <w:t>IPCPUB</w:t>
      </w:r>
      <w:r w:rsidRPr="008437DF">
        <w:rPr>
          <w:rtl/>
        </w:rPr>
        <w:t xml:space="preserve">، </w:t>
      </w:r>
      <w:r w:rsidR="003557BF">
        <w:rPr>
          <w:rFonts w:hint="cs"/>
          <w:rtl/>
        </w:rPr>
        <w:t>الم</w:t>
      </w:r>
      <w:r w:rsidR="003557BF">
        <w:rPr>
          <w:rtl/>
        </w:rPr>
        <w:t>ت</w:t>
      </w:r>
      <w:r w:rsidRPr="008437DF">
        <w:rPr>
          <w:rtl/>
        </w:rPr>
        <w:t>وافق</w:t>
      </w:r>
      <w:r w:rsidR="003557BF">
        <w:rPr>
          <w:rFonts w:hint="cs"/>
          <w:rtl/>
        </w:rPr>
        <w:t>ة</w:t>
      </w:r>
      <w:r w:rsidRPr="008437DF">
        <w:rPr>
          <w:rtl/>
        </w:rPr>
        <w:t xml:space="preserve"> مع بنية عنوان </w:t>
      </w:r>
      <w:r w:rsidRPr="008437DF">
        <w:t>URL</w:t>
      </w:r>
      <w:r w:rsidRPr="008437DF">
        <w:rPr>
          <w:rtl/>
        </w:rPr>
        <w:t xml:space="preserve"> للويبو، أي </w:t>
      </w:r>
      <w:hyperlink r:id="rId30" w:history="1">
        <w:r w:rsidRPr="00A33E9C">
          <w:rPr>
            <w:rStyle w:val="Hyperlink"/>
          </w:rPr>
          <w:t>https://www.wipo.int</w:t>
        </w:r>
      </w:hyperlink>
      <w:r w:rsidRPr="008437DF">
        <w:rPr>
          <w:rtl/>
        </w:rPr>
        <w:t>.</w:t>
      </w:r>
    </w:p>
    <w:p w:rsidR="00E73A91" w:rsidRDefault="003448D0" w:rsidP="003448D0">
      <w:pPr>
        <w:pStyle w:val="Decision"/>
      </w:pPr>
      <w:r w:rsidRPr="003448D0">
        <w:rPr>
          <w:rtl/>
        </w:rPr>
        <w:t>اعتمدت لجنة الخبراء هذا التقرير بالإجماع وبالوسائل الإلكتروني</w:t>
      </w:r>
      <w:r w:rsidR="00E73A91">
        <w:rPr>
          <w:rFonts w:hint="cs"/>
          <w:rtl/>
        </w:rPr>
        <w:t xml:space="preserve"> في 8 أبريل 2019.</w:t>
      </w:r>
    </w:p>
    <w:p w:rsidR="008437DF" w:rsidRPr="008437DF" w:rsidRDefault="008437DF" w:rsidP="008437DF">
      <w:pPr>
        <w:pStyle w:val="Endofdocument-Annex"/>
      </w:pPr>
      <w:r>
        <w:rPr>
          <w:rFonts w:hint="cs"/>
          <w:rtl/>
        </w:rPr>
        <w:t>[يلي ذلك المرفقان]</w:t>
      </w:r>
    </w:p>
    <w:sectPr w:rsidR="008437DF" w:rsidRPr="008437DF" w:rsidSect="00EB7752">
      <w:headerReference w:type="default" r:id="rId3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2B4" w:rsidRDefault="00BC62B4">
      <w:r>
        <w:separator/>
      </w:r>
    </w:p>
  </w:endnote>
  <w:endnote w:type="continuationSeparator" w:id="0">
    <w:p w:rsidR="00BC62B4" w:rsidRDefault="00BC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2B4" w:rsidRDefault="00BC62B4" w:rsidP="009622BF">
      <w:bookmarkStart w:id="0" w:name="OLE_LINK1"/>
      <w:bookmarkStart w:id="1" w:name="OLE_LINK2"/>
      <w:r>
        <w:separator/>
      </w:r>
      <w:bookmarkEnd w:id="0"/>
      <w:bookmarkEnd w:id="1"/>
    </w:p>
  </w:footnote>
  <w:footnote w:type="continuationSeparator" w:id="0">
    <w:p w:rsidR="00BC62B4" w:rsidRDefault="00BC62B4"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B5" w:rsidRDefault="00DD09B5" w:rsidP="003448D0">
    <w:pPr>
      <w:bidi w:val="0"/>
      <w:rPr>
        <w:rFonts w:ascii="Arial" w:hAnsi="Arial" w:cs="Arial"/>
        <w:sz w:val="22"/>
        <w:szCs w:val="22"/>
        <w:rtl/>
      </w:rPr>
    </w:pPr>
    <w:bookmarkStart w:id="13" w:name="Code3"/>
    <w:bookmarkEnd w:id="13"/>
    <w:r w:rsidRPr="002237CB">
      <w:rPr>
        <w:rFonts w:ascii="Arial" w:hAnsi="Arial" w:cs="Arial"/>
        <w:sz w:val="22"/>
        <w:szCs w:val="22"/>
      </w:rPr>
      <w:t>IPC/CE/51/</w:t>
    </w:r>
    <w:r w:rsidR="003557BF">
      <w:rPr>
        <w:rFonts w:ascii="Arial" w:hAnsi="Arial" w:cs="Arial"/>
        <w:sz w:val="22"/>
        <w:szCs w:val="22"/>
      </w:rPr>
      <w:t>2</w:t>
    </w:r>
  </w:p>
  <w:p w:rsidR="00DD09B5" w:rsidRPr="00C50A61" w:rsidRDefault="00DD09B5" w:rsidP="002237C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D6CF0">
      <w:rPr>
        <w:rFonts w:ascii="Arial" w:hAnsi="Arial" w:cs="Arial"/>
        <w:noProof/>
        <w:sz w:val="22"/>
        <w:szCs w:val="22"/>
        <w:lang w:bidi="ar-EG"/>
      </w:rPr>
      <w:t>8</w:t>
    </w:r>
    <w:r w:rsidRPr="00C50A61">
      <w:rPr>
        <w:rFonts w:ascii="Arial" w:hAnsi="Arial" w:cs="Arial"/>
        <w:sz w:val="22"/>
        <w:szCs w:val="22"/>
      </w:rPr>
      <w:fldChar w:fldCharType="end"/>
    </w:r>
  </w:p>
  <w:p w:rsidR="00DD09B5" w:rsidRPr="00C50A61" w:rsidRDefault="00DD09B5"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29"/>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E60"/>
    <w:rsid w:val="00052C32"/>
    <w:rsid w:val="00053836"/>
    <w:rsid w:val="00054659"/>
    <w:rsid w:val="00055FA2"/>
    <w:rsid w:val="000571DD"/>
    <w:rsid w:val="000615A5"/>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68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BC3"/>
    <w:rsid w:val="000D5B30"/>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32D"/>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4944"/>
    <w:rsid w:val="001D65F9"/>
    <w:rsid w:val="001D6A48"/>
    <w:rsid w:val="001D7107"/>
    <w:rsid w:val="001E1043"/>
    <w:rsid w:val="001E10E1"/>
    <w:rsid w:val="001E175F"/>
    <w:rsid w:val="001E19F7"/>
    <w:rsid w:val="001E2669"/>
    <w:rsid w:val="001E3FB9"/>
    <w:rsid w:val="001E4083"/>
    <w:rsid w:val="001E5588"/>
    <w:rsid w:val="001E56CB"/>
    <w:rsid w:val="001E56FC"/>
    <w:rsid w:val="001E582D"/>
    <w:rsid w:val="001E6318"/>
    <w:rsid w:val="001E7BE4"/>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D09"/>
    <w:rsid w:val="00207F10"/>
    <w:rsid w:val="002112E6"/>
    <w:rsid w:val="00213213"/>
    <w:rsid w:val="0021457F"/>
    <w:rsid w:val="0021505D"/>
    <w:rsid w:val="0021604B"/>
    <w:rsid w:val="00216545"/>
    <w:rsid w:val="00217DF4"/>
    <w:rsid w:val="00220227"/>
    <w:rsid w:val="0022176B"/>
    <w:rsid w:val="00222760"/>
    <w:rsid w:val="00222782"/>
    <w:rsid w:val="0022360A"/>
    <w:rsid w:val="002237CB"/>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B649E"/>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B8D"/>
    <w:rsid w:val="00335CA6"/>
    <w:rsid w:val="003365F0"/>
    <w:rsid w:val="00336C50"/>
    <w:rsid w:val="00337265"/>
    <w:rsid w:val="00337388"/>
    <w:rsid w:val="0034007D"/>
    <w:rsid w:val="0034030D"/>
    <w:rsid w:val="00343339"/>
    <w:rsid w:val="003433E5"/>
    <w:rsid w:val="00344082"/>
    <w:rsid w:val="003448D0"/>
    <w:rsid w:val="0034582C"/>
    <w:rsid w:val="00345916"/>
    <w:rsid w:val="00345CAC"/>
    <w:rsid w:val="0034789E"/>
    <w:rsid w:val="003501DA"/>
    <w:rsid w:val="003503E2"/>
    <w:rsid w:val="00351DC1"/>
    <w:rsid w:val="003534EE"/>
    <w:rsid w:val="003557BF"/>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6B14"/>
    <w:rsid w:val="003774F6"/>
    <w:rsid w:val="003818B3"/>
    <w:rsid w:val="003832F7"/>
    <w:rsid w:val="0038356A"/>
    <w:rsid w:val="0038382F"/>
    <w:rsid w:val="0038443F"/>
    <w:rsid w:val="00385427"/>
    <w:rsid w:val="00387542"/>
    <w:rsid w:val="00387C6B"/>
    <w:rsid w:val="00390FC0"/>
    <w:rsid w:val="003911B2"/>
    <w:rsid w:val="00391AFE"/>
    <w:rsid w:val="00392705"/>
    <w:rsid w:val="00393363"/>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2CFB"/>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7D9"/>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2C03"/>
    <w:rsid w:val="00453360"/>
    <w:rsid w:val="00456409"/>
    <w:rsid w:val="004569C6"/>
    <w:rsid w:val="00456ADC"/>
    <w:rsid w:val="0045768F"/>
    <w:rsid w:val="00457769"/>
    <w:rsid w:val="004627AE"/>
    <w:rsid w:val="0046298E"/>
    <w:rsid w:val="004647BB"/>
    <w:rsid w:val="0046482B"/>
    <w:rsid w:val="004648E0"/>
    <w:rsid w:val="00466020"/>
    <w:rsid w:val="004712E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A6C06"/>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3F51"/>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6DC"/>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4B7F"/>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41A2"/>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45BD"/>
    <w:rsid w:val="005F6B68"/>
    <w:rsid w:val="005F6F2E"/>
    <w:rsid w:val="005F7D85"/>
    <w:rsid w:val="00601A1F"/>
    <w:rsid w:val="00602655"/>
    <w:rsid w:val="00603B68"/>
    <w:rsid w:val="00605297"/>
    <w:rsid w:val="00605CB9"/>
    <w:rsid w:val="006065BF"/>
    <w:rsid w:val="00607C00"/>
    <w:rsid w:val="00610430"/>
    <w:rsid w:val="00611858"/>
    <w:rsid w:val="0061216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5A"/>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846"/>
    <w:rsid w:val="00650C73"/>
    <w:rsid w:val="00651143"/>
    <w:rsid w:val="00651959"/>
    <w:rsid w:val="00653149"/>
    <w:rsid w:val="006531E4"/>
    <w:rsid w:val="00654505"/>
    <w:rsid w:val="006575ED"/>
    <w:rsid w:val="006578FD"/>
    <w:rsid w:val="00660060"/>
    <w:rsid w:val="006609AA"/>
    <w:rsid w:val="00662D5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255"/>
    <w:rsid w:val="00682AAD"/>
    <w:rsid w:val="00683809"/>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7B0"/>
    <w:rsid w:val="006A5B59"/>
    <w:rsid w:val="006A6A14"/>
    <w:rsid w:val="006A753A"/>
    <w:rsid w:val="006A777C"/>
    <w:rsid w:val="006A7C46"/>
    <w:rsid w:val="006B0F76"/>
    <w:rsid w:val="006B1F20"/>
    <w:rsid w:val="006B398A"/>
    <w:rsid w:val="006B3E04"/>
    <w:rsid w:val="006B4024"/>
    <w:rsid w:val="006B47D7"/>
    <w:rsid w:val="006B499D"/>
    <w:rsid w:val="006B5041"/>
    <w:rsid w:val="006B5DA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4ABD"/>
    <w:rsid w:val="00705027"/>
    <w:rsid w:val="007069ED"/>
    <w:rsid w:val="00710494"/>
    <w:rsid w:val="007117BD"/>
    <w:rsid w:val="007148DE"/>
    <w:rsid w:val="00714C9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3D80"/>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3F7"/>
    <w:rsid w:val="007E17CD"/>
    <w:rsid w:val="007E1E11"/>
    <w:rsid w:val="007E24ED"/>
    <w:rsid w:val="007E2EAE"/>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539"/>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212"/>
    <w:rsid w:val="00840419"/>
    <w:rsid w:val="00840A24"/>
    <w:rsid w:val="00840F1B"/>
    <w:rsid w:val="0084117A"/>
    <w:rsid w:val="00842827"/>
    <w:rsid w:val="00842965"/>
    <w:rsid w:val="008437DF"/>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6CF0"/>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3E6D"/>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A6E6A"/>
    <w:rsid w:val="009B010D"/>
    <w:rsid w:val="009B0AAB"/>
    <w:rsid w:val="009B0D3E"/>
    <w:rsid w:val="009B2AD1"/>
    <w:rsid w:val="009B3224"/>
    <w:rsid w:val="009B3A61"/>
    <w:rsid w:val="009B5110"/>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15E2"/>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27F6C"/>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34AA"/>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AF71D4"/>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02A"/>
    <w:rsid w:val="00B26625"/>
    <w:rsid w:val="00B26A5A"/>
    <w:rsid w:val="00B2713B"/>
    <w:rsid w:val="00B2769B"/>
    <w:rsid w:val="00B27B1A"/>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125"/>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229"/>
    <w:rsid w:val="00BC5C6D"/>
    <w:rsid w:val="00BC62B4"/>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19A"/>
    <w:rsid w:val="00CC0707"/>
    <w:rsid w:val="00CC115A"/>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5AC4"/>
    <w:rsid w:val="00D07D07"/>
    <w:rsid w:val="00D10F87"/>
    <w:rsid w:val="00D1149D"/>
    <w:rsid w:val="00D11B8E"/>
    <w:rsid w:val="00D11D8D"/>
    <w:rsid w:val="00D12B12"/>
    <w:rsid w:val="00D12DD7"/>
    <w:rsid w:val="00D13A8C"/>
    <w:rsid w:val="00D14919"/>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804"/>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085"/>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4D"/>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06"/>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09B5"/>
    <w:rsid w:val="00DD1957"/>
    <w:rsid w:val="00DD26D0"/>
    <w:rsid w:val="00DD47D5"/>
    <w:rsid w:val="00DD6729"/>
    <w:rsid w:val="00DD74A1"/>
    <w:rsid w:val="00DD7960"/>
    <w:rsid w:val="00DD7B0D"/>
    <w:rsid w:val="00DE1F29"/>
    <w:rsid w:val="00DE3FEB"/>
    <w:rsid w:val="00DE4905"/>
    <w:rsid w:val="00DE510C"/>
    <w:rsid w:val="00DE59A9"/>
    <w:rsid w:val="00DE7822"/>
    <w:rsid w:val="00DF081A"/>
    <w:rsid w:val="00DF265D"/>
    <w:rsid w:val="00DF2EB0"/>
    <w:rsid w:val="00DF31C1"/>
    <w:rsid w:val="00DF36DD"/>
    <w:rsid w:val="00DF374F"/>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4BFC"/>
    <w:rsid w:val="00E15BD4"/>
    <w:rsid w:val="00E16458"/>
    <w:rsid w:val="00E164C3"/>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07CF"/>
    <w:rsid w:val="00E7190A"/>
    <w:rsid w:val="00E71E5C"/>
    <w:rsid w:val="00E7245E"/>
    <w:rsid w:val="00E73831"/>
    <w:rsid w:val="00E73A91"/>
    <w:rsid w:val="00E73B66"/>
    <w:rsid w:val="00E7498E"/>
    <w:rsid w:val="00E74BB9"/>
    <w:rsid w:val="00E74FF5"/>
    <w:rsid w:val="00E7584A"/>
    <w:rsid w:val="00E760D0"/>
    <w:rsid w:val="00E76D85"/>
    <w:rsid w:val="00E77C2E"/>
    <w:rsid w:val="00E80A1A"/>
    <w:rsid w:val="00E8292A"/>
    <w:rsid w:val="00E82DE7"/>
    <w:rsid w:val="00E84116"/>
    <w:rsid w:val="00E84C5C"/>
    <w:rsid w:val="00E850D8"/>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870"/>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15E6"/>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653E"/>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1F3"/>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C7681"/>
    <w:rsid w:val="00FD01CC"/>
    <w:rsid w:val="00FD08AF"/>
    <w:rsid w:val="00FD15E8"/>
    <w:rsid w:val="00FD1E7A"/>
    <w:rsid w:val="00FD2672"/>
    <w:rsid w:val="00FD28F4"/>
    <w:rsid w:val="00FD2CE2"/>
    <w:rsid w:val="00FD4A1E"/>
    <w:rsid w:val="00FD53D7"/>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DE8215B-62B9-432A-8924-0B6BF2A6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52C3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styleId="FollowedHyperlink">
    <w:name w:val="FollowedHyperlink"/>
    <w:basedOn w:val="DefaultParagraphFont"/>
    <w:semiHidden/>
    <w:unhideWhenUsed/>
    <w:rsid w:val="00E707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006343">
      <w:bodyDiv w:val="1"/>
      <w:marLeft w:val="0"/>
      <w:marRight w:val="0"/>
      <w:marTop w:val="0"/>
      <w:marBottom w:val="0"/>
      <w:divBdr>
        <w:top w:val="none" w:sz="0" w:space="0" w:color="auto"/>
        <w:left w:val="none" w:sz="0" w:space="0" w:color="auto"/>
        <w:bottom w:val="none" w:sz="0" w:space="0" w:color="auto"/>
        <w:right w:val="none" w:sz="0" w:space="0" w:color="auto"/>
      </w:divBdr>
      <w:divsChild>
        <w:div w:id="1256356244">
          <w:marLeft w:val="0"/>
          <w:marRight w:val="0"/>
          <w:marTop w:val="0"/>
          <w:marBottom w:val="0"/>
          <w:divBdr>
            <w:top w:val="none" w:sz="0" w:space="0" w:color="auto"/>
            <w:left w:val="none" w:sz="0" w:space="0" w:color="auto"/>
            <w:bottom w:val="none" w:sz="0" w:space="0" w:color="auto"/>
            <w:right w:val="none" w:sz="0" w:space="0" w:color="auto"/>
          </w:divBdr>
          <w:divsChild>
            <w:div w:id="1415740039">
              <w:marLeft w:val="0"/>
              <w:marRight w:val="0"/>
              <w:marTop w:val="0"/>
              <w:marBottom w:val="0"/>
              <w:divBdr>
                <w:top w:val="none" w:sz="0" w:space="0" w:color="auto"/>
                <w:left w:val="none" w:sz="0" w:space="0" w:color="auto"/>
                <w:bottom w:val="none" w:sz="0" w:space="0" w:color="auto"/>
                <w:right w:val="none" w:sz="0" w:space="0" w:color="auto"/>
              </w:divBdr>
              <w:divsChild>
                <w:div w:id="1889417312">
                  <w:marLeft w:val="0"/>
                  <w:marRight w:val="0"/>
                  <w:marTop w:val="0"/>
                  <w:marBottom w:val="0"/>
                  <w:divBdr>
                    <w:top w:val="none" w:sz="0" w:space="0" w:color="auto"/>
                    <w:left w:val="none" w:sz="0" w:space="0" w:color="auto"/>
                    <w:bottom w:val="none" w:sz="0" w:space="0" w:color="auto"/>
                    <w:right w:val="none" w:sz="0" w:space="0" w:color="auto"/>
                  </w:divBdr>
                  <w:divsChild>
                    <w:div w:id="989675821">
                      <w:marLeft w:val="0"/>
                      <w:marRight w:val="0"/>
                      <w:marTop w:val="0"/>
                      <w:marBottom w:val="0"/>
                      <w:divBdr>
                        <w:top w:val="none" w:sz="0" w:space="0" w:color="auto"/>
                        <w:left w:val="none" w:sz="0" w:space="0" w:color="auto"/>
                        <w:bottom w:val="none" w:sz="0" w:space="0" w:color="auto"/>
                        <w:right w:val="none" w:sz="0" w:space="0" w:color="auto"/>
                      </w:divBdr>
                      <w:divsChild>
                        <w:div w:id="1901397975">
                          <w:marLeft w:val="0"/>
                          <w:marRight w:val="0"/>
                          <w:marTop w:val="0"/>
                          <w:marBottom w:val="0"/>
                          <w:divBdr>
                            <w:top w:val="none" w:sz="0" w:space="0" w:color="auto"/>
                            <w:left w:val="none" w:sz="0" w:space="0" w:color="auto"/>
                            <w:bottom w:val="none" w:sz="0" w:space="0" w:color="auto"/>
                            <w:right w:val="none" w:sz="0" w:space="0" w:color="auto"/>
                          </w:divBdr>
                          <w:divsChild>
                            <w:div w:id="601572289">
                              <w:marLeft w:val="0"/>
                              <w:marRight w:val="0"/>
                              <w:marTop w:val="0"/>
                              <w:marBottom w:val="0"/>
                              <w:divBdr>
                                <w:top w:val="none" w:sz="0" w:space="0" w:color="auto"/>
                                <w:left w:val="none" w:sz="0" w:space="0" w:color="auto"/>
                                <w:bottom w:val="none" w:sz="0" w:space="0" w:color="auto"/>
                                <w:right w:val="none" w:sz="0" w:space="0" w:color="auto"/>
                              </w:divBdr>
                              <w:divsChild>
                                <w:div w:id="857157483">
                                  <w:marLeft w:val="0"/>
                                  <w:marRight w:val="0"/>
                                  <w:marTop w:val="0"/>
                                  <w:marBottom w:val="0"/>
                                  <w:divBdr>
                                    <w:top w:val="none" w:sz="0" w:space="0" w:color="auto"/>
                                    <w:left w:val="none" w:sz="0" w:space="0" w:color="auto"/>
                                    <w:bottom w:val="none" w:sz="0" w:space="0" w:color="auto"/>
                                    <w:right w:val="none" w:sz="0" w:space="0" w:color="auto"/>
                                  </w:divBdr>
                                  <w:divsChild>
                                    <w:div w:id="865293252">
                                      <w:marLeft w:val="0"/>
                                      <w:marRight w:val="0"/>
                                      <w:marTop w:val="0"/>
                                      <w:marBottom w:val="0"/>
                                      <w:divBdr>
                                        <w:top w:val="none" w:sz="0" w:space="0" w:color="auto"/>
                                        <w:left w:val="none" w:sz="0" w:space="0" w:color="auto"/>
                                        <w:bottom w:val="none" w:sz="0" w:space="0" w:color="auto"/>
                                        <w:right w:val="none" w:sz="0" w:space="0" w:color="auto"/>
                                      </w:divBdr>
                                      <w:divsChild>
                                        <w:div w:id="1079134641">
                                          <w:marLeft w:val="0"/>
                                          <w:marRight w:val="0"/>
                                          <w:marTop w:val="0"/>
                                          <w:marBottom w:val="495"/>
                                          <w:divBdr>
                                            <w:top w:val="none" w:sz="0" w:space="0" w:color="auto"/>
                                            <w:left w:val="none" w:sz="0" w:space="0" w:color="auto"/>
                                            <w:bottom w:val="none" w:sz="0" w:space="0" w:color="auto"/>
                                            <w:right w:val="none" w:sz="0" w:space="0" w:color="auto"/>
                                          </w:divBdr>
                                          <w:divsChild>
                                            <w:div w:id="18551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classifications/ipc/ief/public/ipc/en/project/4867/CE481" TargetMode="External"/><Relationship Id="rId18" Type="http://schemas.openxmlformats.org/officeDocument/2006/relationships/hyperlink" Target="https://www3.wipo.int/classifications/ipc/ief/public/ipc/en/project/3700/WG191" TargetMode="External"/><Relationship Id="rId26" Type="http://schemas.openxmlformats.org/officeDocument/2006/relationships/hyperlink" Target="https://www3.wipo.int/classifications/ipc/ief/public/ipc/en/project/7330/CE509" TargetMode="External"/><Relationship Id="rId3" Type="http://schemas.openxmlformats.org/officeDocument/2006/relationships/styles" Target="styles.xml"/><Relationship Id="rId21" Type="http://schemas.openxmlformats.org/officeDocument/2006/relationships/hyperlink" Target="https://www3.wipo.int/classifications/ipc/ief/public/ipc/en/project/6989/CE492" TargetMode="External"/><Relationship Id="rId7" Type="http://schemas.openxmlformats.org/officeDocument/2006/relationships/endnotes" Target="endnotes.xml"/><Relationship Id="rId12" Type="http://schemas.openxmlformats.org/officeDocument/2006/relationships/hyperlink" Target="https://www.wipo.int/meetings/en/doc_details.jsp?doc_id=429478" TargetMode="External"/><Relationship Id="rId17" Type="http://schemas.openxmlformats.org/officeDocument/2006/relationships/hyperlink" Target="https://www3.wipo.int/classifications/ipc/ief/public/ipc/en/project/4474/CE455" TargetMode="External"/><Relationship Id="rId25" Type="http://schemas.openxmlformats.org/officeDocument/2006/relationships/hyperlink" Target="https://www.wipo.int/meetings/en/details.jsp?meeting_id=5038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wipo.int/classifications/ipc/ief/public/ipc/en/project/7765/M791" TargetMode="External"/><Relationship Id="rId20" Type="http://schemas.openxmlformats.org/officeDocument/2006/relationships/hyperlink" Target="https://www3.wipo.int/classifications/ipc/ief/public/ipc/en/project/6989/CE492" TargetMode="External"/><Relationship Id="rId29" Type="http://schemas.openxmlformats.org/officeDocument/2006/relationships/hyperlink" Target="https://www3.wipo.int/classifications/ipc/ief/public/ipc/en/project/7385/CE5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429477" TargetMode="External"/><Relationship Id="rId24" Type="http://schemas.openxmlformats.org/officeDocument/2006/relationships/hyperlink" Target="https://www.wipo.int/meetings/en/doc_details.jsp?doc_id=42947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wipo.int/classifications/ipc/ief/public/ipc/en/project/7738/CE512" TargetMode="External"/><Relationship Id="rId23" Type="http://schemas.openxmlformats.org/officeDocument/2006/relationships/hyperlink" Target="https://www3.wipo.int/classifications/ipc/ief/public/ipc/en/project/6989/CE492" TargetMode="External"/><Relationship Id="rId28" Type="http://schemas.openxmlformats.org/officeDocument/2006/relationships/hyperlink" Target="https://www3.wipo.int/classifications/ipc/ief/public/ipc/en/project/4489/CE447" TargetMode="External"/><Relationship Id="rId10" Type="http://schemas.openxmlformats.org/officeDocument/2006/relationships/hyperlink" Target="https://www3.wipo.int/classifications/ipc/ief/public/ipc/en/project/7657/F082" TargetMode="External"/><Relationship Id="rId19" Type="http://schemas.openxmlformats.org/officeDocument/2006/relationships/hyperlink" Target="https://www.wipo.int/meetings/en/doc_details.jsp?doc_id=42945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lassifications/ipc/ief/public/ipc/en/project/4528/CE462" TargetMode="External"/><Relationship Id="rId14" Type="http://schemas.openxmlformats.org/officeDocument/2006/relationships/hyperlink" Target="https://www3.wipo.int/ipc-ief/public/ipc/en/project/4471/CE454" TargetMode="External"/><Relationship Id="rId22" Type="http://schemas.openxmlformats.org/officeDocument/2006/relationships/hyperlink" Target="https://www.wipo.int/meetings/en/doc_details.jsp?doc_id=429475" TargetMode="External"/><Relationship Id="rId27" Type="http://schemas.openxmlformats.org/officeDocument/2006/relationships/hyperlink" Target="https://www.wipo.int/meetings/en/doc_details.jsp?doc_id=429476" TargetMode="External"/><Relationship Id="rId30" Type="http://schemas.openxmlformats.org/officeDocument/2006/relationships/hyperlink" Target="https://www.wipo.int"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609C-77F2-43B4-8700-387F4792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2649</Words>
  <Characters>15817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IPC/CE/51/2 Prov., Report, 51st Session IPC Committee of Experts</vt:lpstr>
    </vt:vector>
  </TitlesOfParts>
  <Company>WIPO</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IPC/CE/51/2 Prov., Report, 51st Session IPC Committee of Experts</dc:title>
  <dc:subject>Report, 51st Session IPC Committee of Experts (IPC Union), 20 - 21 February, 2019</dc:subject>
  <dc:creator>WIPO</dc:creator>
  <cp:keywords>IPC - Arabic version</cp:keywords>
  <cp:lastModifiedBy>SCHLESSINGER Caroline</cp:lastModifiedBy>
  <cp:revision>2</cp:revision>
  <cp:lastPrinted>2019-04-04T07:26:00Z</cp:lastPrinted>
  <dcterms:created xsi:type="dcterms:W3CDTF">2019-04-09T08:08:00Z</dcterms:created>
  <dcterms:modified xsi:type="dcterms:W3CDTF">2019-04-09T08:08:00Z</dcterms:modified>
  <cp:contentStatus/>
</cp:coreProperties>
</file>