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2110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21103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AF200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8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AF2008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AF2008">
        <w:rPr>
          <w:b/>
          <w:bCs/>
          <w:sz w:val="30"/>
          <w:szCs w:val="30"/>
          <w:rtl/>
        </w:rPr>
        <w:t>14 مايو 2019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211039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211039">
        <w:rPr>
          <w:rFonts w:ascii="Arial Black" w:hAnsi="Arial Black" w:cs="PT Bold Heading" w:hint="cs"/>
          <w:sz w:val="30"/>
          <w:szCs w:val="30"/>
          <w:rtl/>
        </w:rPr>
        <w:t>السابعة</w:t>
      </w:r>
    </w:p>
    <w:p w:rsidR="002E7810" w:rsidRPr="002E7810" w:rsidRDefault="00561BC4" w:rsidP="00211039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من </w:t>
      </w:r>
      <w:r w:rsidR="00211039"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إلى </w:t>
      </w:r>
      <w:r w:rsidR="00211039">
        <w:rPr>
          <w:rFonts w:hint="cs"/>
          <w:b/>
          <w:bCs/>
          <w:rtl/>
        </w:rPr>
        <w:t>5</w:t>
      </w:r>
      <w:r>
        <w:rPr>
          <w:b/>
          <w:bCs/>
          <w:rtl/>
        </w:rPr>
        <w:t xml:space="preserve"> </w:t>
      </w:r>
      <w:r w:rsidR="00211039">
        <w:rPr>
          <w:rFonts w:hint="cs"/>
          <w:b/>
          <w:bCs/>
          <w:rtl/>
        </w:rPr>
        <w:t xml:space="preserve">يوليو </w:t>
      </w:r>
      <w:r>
        <w:rPr>
          <w:b/>
          <w:bCs/>
          <w:rtl/>
        </w:rPr>
        <w:t>201</w:t>
      </w:r>
      <w:r w:rsidR="00211039">
        <w:rPr>
          <w:rFonts w:hint="cs"/>
          <w:b/>
          <w:bCs/>
          <w:rtl/>
        </w:rPr>
        <w:t>9</w:t>
      </w:r>
    </w:p>
    <w:p w:rsidR="002E7810" w:rsidRPr="002E7810" w:rsidRDefault="008F2442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cs"/>
          <w:sz w:val="26"/>
          <w:szCs w:val="26"/>
          <w:rtl/>
        </w:rPr>
        <w:t xml:space="preserve">نتائج الدراسة الاستقصائية بشأن </w:t>
      </w:r>
      <w:r w:rsidRPr="008F2442">
        <w:rPr>
          <w:rFonts w:ascii="Arial Black" w:hAnsi="Arial Black" w:cs="PT Bold Heading"/>
          <w:sz w:val="26"/>
          <w:szCs w:val="26"/>
          <w:rtl/>
        </w:rPr>
        <w:t>استخدام مكاتب الملكية الفكرية لأدوات تعريف المودعين</w:t>
      </w:r>
    </w:p>
    <w:p w:rsidR="003F7284" w:rsidRPr="00BB6440" w:rsidRDefault="00B060DF" w:rsidP="00874721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المكتب الدولي</w:t>
      </w:r>
    </w:p>
    <w:p w:rsidR="00E3612C" w:rsidRPr="00FD6D15" w:rsidRDefault="005F374D" w:rsidP="005F374D">
      <w:pPr>
        <w:pStyle w:val="Heading2"/>
        <w:rPr>
          <w:rtl/>
        </w:rPr>
      </w:pPr>
      <w:r>
        <w:rPr>
          <w:rFonts w:hint="cs"/>
          <w:rtl/>
        </w:rPr>
        <w:t>مقدمة</w:t>
      </w:r>
    </w:p>
    <w:p w:rsidR="005D3599" w:rsidRDefault="005D3599" w:rsidP="005D3599">
      <w:pPr>
        <w:pStyle w:val="ONUMA"/>
      </w:pPr>
      <w:r>
        <w:rPr>
          <w:rtl/>
        </w:rPr>
        <w:t xml:space="preserve">وافقت </w:t>
      </w:r>
      <w:r>
        <w:rPr>
          <w:rFonts w:hint="cs"/>
          <w:rtl/>
        </w:rPr>
        <w:t>ال</w:t>
      </w:r>
      <w:r>
        <w:rPr>
          <w:rtl/>
        </w:rPr>
        <w:t xml:space="preserve">لجنة </w:t>
      </w:r>
      <w:r>
        <w:rPr>
          <w:rFonts w:hint="cs"/>
          <w:rtl/>
        </w:rPr>
        <w:t>المعنية ب</w:t>
      </w:r>
      <w:r>
        <w:rPr>
          <w:rtl/>
        </w:rPr>
        <w:t>معايير الويبو (</w:t>
      </w:r>
      <w:r>
        <w:rPr>
          <w:rFonts w:hint="cs"/>
          <w:rtl/>
        </w:rPr>
        <w:t>لجنة المعايير</w:t>
      </w:r>
      <w:r>
        <w:rPr>
          <w:rtl/>
        </w:rPr>
        <w:t xml:space="preserve">) في دورتها السادسة في عام 2018 على استبيان بشأن استخدام </w:t>
      </w:r>
      <w:r w:rsidRPr="005D3599">
        <w:rPr>
          <w:rtl/>
        </w:rPr>
        <w:t>مكاتب الملكية الفكرية لأدوات تعريف المودعين</w:t>
      </w:r>
      <w:r>
        <w:rPr>
          <w:rtl/>
        </w:rPr>
        <w:t xml:space="preserve">. </w:t>
      </w:r>
      <w:r>
        <w:rPr>
          <w:rFonts w:hint="cs"/>
          <w:rtl/>
        </w:rPr>
        <w:t xml:space="preserve">وقد </w:t>
      </w:r>
      <w:r>
        <w:rPr>
          <w:rtl/>
        </w:rPr>
        <w:t xml:space="preserve">طلبت </w:t>
      </w:r>
      <w:r>
        <w:rPr>
          <w:rFonts w:hint="cs"/>
          <w:rtl/>
        </w:rPr>
        <w:t>من</w:t>
      </w:r>
      <w:r>
        <w:rPr>
          <w:rtl/>
        </w:rPr>
        <w:t xml:space="preserve"> الأمانة إصدار تعميم يدعو مكاتب الملكية الفكرية للمشاركة في </w:t>
      </w:r>
      <w:r>
        <w:rPr>
          <w:rFonts w:hint="cs"/>
          <w:rtl/>
        </w:rPr>
        <w:t>الدراسة الاستقصائية بشأن أدوات التعريف</w:t>
      </w:r>
      <w:r>
        <w:rPr>
          <w:rtl/>
        </w:rPr>
        <w:t>. (انظر الفقرتين 169 و</w:t>
      </w:r>
      <w:r>
        <w:rPr>
          <w:rtl/>
        </w:rPr>
        <w:t xml:space="preserve">170 من الوثيقة </w:t>
      </w:r>
      <w:r w:rsidRPr="005D3599">
        <w:t>CWS/6/34</w:t>
      </w:r>
      <w:r>
        <w:rPr>
          <w:rtl/>
        </w:rPr>
        <w:t>)</w:t>
      </w:r>
      <w:r w:rsidR="007B13AE">
        <w:rPr>
          <w:rFonts w:hint="cs"/>
          <w:rtl/>
        </w:rPr>
        <w:t>.</w:t>
      </w:r>
    </w:p>
    <w:p w:rsidR="00C41AE0" w:rsidRDefault="00E70D6C" w:rsidP="00E70D6C">
      <w:pPr>
        <w:pStyle w:val="ONUMA"/>
      </w:pPr>
      <w:r>
        <w:rPr>
          <w:rFonts w:hint="cs"/>
          <w:rtl/>
        </w:rPr>
        <w:t>و</w:t>
      </w:r>
      <w:r w:rsidR="005D3599">
        <w:rPr>
          <w:rtl/>
        </w:rPr>
        <w:t>أصدرت الأمانة</w:t>
      </w:r>
      <w:r w:rsidRPr="00E70D6C">
        <w:rPr>
          <w:rtl/>
        </w:rPr>
        <w:t xml:space="preserve"> في نوفمبر 2018 </w:t>
      </w:r>
      <w:r w:rsidR="005D3599">
        <w:rPr>
          <w:rtl/>
        </w:rPr>
        <w:t xml:space="preserve"> التعميم </w:t>
      </w:r>
      <w:r w:rsidRPr="00E70D6C">
        <w:t>C.CWS.110</w:t>
      </w:r>
      <w:r w:rsidRPr="00E70D6C">
        <w:rPr>
          <w:rtl/>
        </w:rPr>
        <w:t xml:space="preserve"> </w:t>
      </w:r>
      <w:r w:rsidR="005D3599">
        <w:rPr>
          <w:rtl/>
        </w:rPr>
        <w:t xml:space="preserve">تطلب فيه </w:t>
      </w:r>
      <w:r>
        <w:rPr>
          <w:rFonts w:hint="cs"/>
          <w:rtl/>
        </w:rPr>
        <w:t>مكاتب الملكية الفكرية</w:t>
      </w:r>
      <w:r>
        <w:rPr>
          <w:rtl/>
        </w:rPr>
        <w:t xml:space="preserve"> </w:t>
      </w:r>
      <w:r>
        <w:rPr>
          <w:rFonts w:hint="cs"/>
          <w:rtl/>
        </w:rPr>
        <w:t>أن تعين</w:t>
      </w:r>
      <w:r w:rsidR="005D3599">
        <w:rPr>
          <w:rtl/>
        </w:rPr>
        <w:t xml:space="preserve"> ممثلين</w:t>
      </w:r>
      <w:r>
        <w:rPr>
          <w:rFonts w:hint="cs"/>
          <w:rtl/>
        </w:rPr>
        <w:t xml:space="preserve"> عنها</w:t>
      </w:r>
      <w:r w:rsidR="005D3599">
        <w:rPr>
          <w:rtl/>
        </w:rPr>
        <w:t xml:space="preserve"> للمشاركة في </w:t>
      </w:r>
      <w:r>
        <w:rPr>
          <w:rFonts w:hint="cs"/>
          <w:rtl/>
        </w:rPr>
        <w:t xml:space="preserve">الدراسة الاستقصائية. </w:t>
      </w:r>
    </w:p>
    <w:p w:rsidR="0043765D" w:rsidRPr="00ED7555" w:rsidRDefault="0043765D" w:rsidP="0043765D">
      <w:pPr>
        <w:pStyle w:val="Heading2"/>
        <w:rPr>
          <w:rtl/>
        </w:rPr>
      </w:pPr>
      <w:r>
        <w:rPr>
          <w:rFonts w:hint="cs"/>
          <w:rtl/>
        </w:rPr>
        <w:t>نتائج الدراسة الاستقصائية</w:t>
      </w:r>
    </w:p>
    <w:p w:rsidR="000D7E81" w:rsidRDefault="0043765D" w:rsidP="003E3254">
      <w:pPr>
        <w:pStyle w:val="ONUMA"/>
      </w:pPr>
      <w:r>
        <w:rPr>
          <w:rFonts w:hint="cs"/>
          <w:rtl/>
        </w:rPr>
        <w:t>أُجريت هذه الدراسة الاستقصائية</w:t>
      </w:r>
      <w:r w:rsidRPr="0043765D">
        <w:rPr>
          <w:rtl/>
        </w:rPr>
        <w:t xml:space="preserve"> من ديسمبر 2018 إلى مارس 2019 باستخدام الاستبيان </w:t>
      </w:r>
      <w:r>
        <w:rPr>
          <w:rFonts w:hint="cs"/>
          <w:rtl/>
        </w:rPr>
        <w:t>الذي وافقت عليه لجنة المعايير</w:t>
      </w:r>
      <w:r w:rsidRPr="0043765D">
        <w:rPr>
          <w:rtl/>
        </w:rPr>
        <w:t xml:space="preserve">. </w:t>
      </w:r>
      <w:r w:rsidR="00CB5255">
        <w:rPr>
          <w:rFonts w:hint="cs"/>
          <w:rtl/>
        </w:rPr>
        <w:t>ورد على</w:t>
      </w:r>
      <w:r w:rsidR="003A7EDA">
        <w:rPr>
          <w:rFonts w:hint="cs"/>
          <w:rtl/>
        </w:rPr>
        <w:t xml:space="preserve"> التعميم</w:t>
      </w:r>
      <w:r w:rsidRPr="0043765D">
        <w:rPr>
          <w:rtl/>
        </w:rPr>
        <w:t xml:space="preserve"> تسعة وثلاثون مكتبًا </w:t>
      </w:r>
      <w:r w:rsidR="00CB5255">
        <w:rPr>
          <w:rFonts w:hint="cs"/>
          <w:rtl/>
        </w:rPr>
        <w:t>ب</w:t>
      </w:r>
      <w:r w:rsidRPr="0043765D">
        <w:rPr>
          <w:rtl/>
        </w:rPr>
        <w:t xml:space="preserve">طلب رابط </w:t>
      </w:r>
      <w:r w:rsidR="00CB5255">
        <w:rPr>
          <w:rFonts w:hint="cs"/>
          <w:rtl/>
        </w:rPr>
        <w:t>الدراسة الاستقصائية</w:t>
      </w:r>
      <w:r w:rsidRPr="0043765D">
        <w:rPr>
          <w:rtl/>
        </w:rPr>
        <w:t xml:space="preserve">. </w:t>
      </w:r>
      <w:r w:rsidR="00137189">
        <w:rPr>
          <w:rFonts w:hint="cs"/>
          <w:rtl/>
        </w:rPr>
        <w:t>و</w:t>
      </w:r>
      <w:r w:rsidRPr="0043765D">
        <w:rPr>
          <w:rtl/>
        </w:rPr>
        <w:t xml:space="preserve">قدم ثلاثة وعشرون مكتبًا ردودًا على </w:t>
      </w:r>
      <w:r w:rsidR="003E3254">
        <w:rPr>
          <w:rFonts w:hint="cs"/>
          <w:rtl/>
        </w:rPr>
        <w:t xml:space="preserve">هذه </w:t>
      </w:r>
      <w:r w:rsidR="00137189">
        <w:rPr>
          <w:rFonts w:hint="cs"/>
          <w:rtl/>
        </w:rPr>
        <w:t>الدراسة الاستقصائية</w:t>
      </w:r>
      <w:r w:rsidRPr="0043765D">
        <w:rPr>
          <w:rtl/>
        </w:rPr>
        <w:t xml:space="preserve">. </w:t>
      </w:r>
      <w:r w:rsidR="003E3254">
        <w:rPr>
          <w:rFonts w:hint="cs"/>
          <w:rtl/>
        </w:rPr>
        <w:t>و</w:t>
      </w:r>
      <w:r w:rsidRPr="0043765D">
        <w:rPr>
          <w:rtl/>
        </w:rPr>
        <w:t xml:space="preserve">قام المكتب الدولي للويبو بتحليل الردود وأعد التقرير التالي لتنظر فيه </w:t>
      </w:r>
      <w:r w:rsidR="003E3254">
        <w:rPr>
          <w:rFonts w:hint="cs"/>
          <w:rtl/>
        </w:rPr>
        <w:t>لجنة المعايير</w:t>
      </w:r>
      <w:r w:rsidRPr="0043765D">
        <w:rPr>
          <w:rtl/>
        </w:rPr>
        <w:t xml:space="preserve">. </w:t>
      </w:r>
      <w:r w:rsidR="00522F1E">
        <w:rPr>
          <w:rFonts w:hint="cs"/>
          <w:rtl/>
        </w:rPr>
        <w:t>وتُ</w:t>
      </w:r>
      <w:r w:rsidR="003E3254">
        <w:rPr>
          <w:rFonts w:hint="cs"/>
          <w:rtl/>
        </w:rPr>
        <w:t>تاح</w:t>
      </w:r>
      <w:r w:rsidRPr="0043765D">
        <w:rPr>
          <w:rtl/>
        </w:rPr>
        <w:t xml:space="preserve"> </w:t>
      </w:r>
      <w:r w:rsidRPr="0043765D">
        <w:rPr>
          <w:rtl/>
        </w:rPr>
        <w:lastRenderedPageBreak/>
        <w:t>الردود الفردية والجماعية حرفيًا على</w:t>
      </w:r>
      <w:r w:rsidR="003E3254">
        <w:rPr>
          <w:rFonts w:hint="cs"/>
          <w:rtl/>
        </w:rPr>
        <w:t xml:space="preserve"> </w:t>
      </w:r>
      <w:r w:rsidR="00214B02">
        <w:rPr>
          <w:rFonts w:hint="cs"/>
          <w:rtl/>
        </w:rPr>
        <w:t xml:space="preserve">الرابط التالي: </w:t>
      </w:r>
      <w:r w:rsidRPr="0043765D">
        <w:rPr>
          <w:rtl/>
        </w:rPr>
        <w:t>[</w:t>
      </w:r>
      <w:r w:rsidRPr="003E3254">
        <w:rPr>
          <w:color w:val="3333FF"/>
          <w:u w:val="single"/>
        </w:rPr>
        <w:t>https://www.wipo.int/edocs/mdocs/classifications/ar/cws_7/cws_7_8-related1.zip</w:t>
      </w:r>
      <w:r w:rsidRPr="0043765D">
        <w:rPr>
          <w:rtl/>
        </w:rPr>
        <w:t>].</w:t>
      </w:r>
      <w:r w:rsidR="003E3254">
        <w:rPr>
          <w:rFonts w:hint="cs"/>
          <w:rtl/>
        </w:rPr>
        <w:t xml:space="preserve">  </w:t>
      </w:r>
    </w:p>
    <w:p w:rsidR="00B3630E" w:rsidRDefault="00B3630E" w:rsidP="004749AC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تناول الاستبيان </w:t>
      </w:r>
      <w:r>
        <w:rPr>
          <w:rtl/>
        </w:rPr>
        <w:t xml:space="preserve">قضايا </w:t>
      </w:r>
      <w:r>
        <w:rPr>
          <w:rFonts w:hint="cs"/>
          <w:rtl/>
        </w:rPr>
        <w:t>بشأن</w:t>
      </w:r>
      <w:r>
        <w:rPr>
          <w:rtl/>
        </w:rPr>
        <w:t xml:space="preserve"> </w:t>
      </w:r>
      <w:r w:rsidRPr="00B3630E">
        <w:rPr>
          <w:rtl/>
        </w:rPr>
        <w:t xml:space="preserve">استخدام مكاتب الملكية الفكرية لأدوات تعريف </w:t>
      </w:r>
      <w:r>
        <w:rPr>
          <w:rFonts w:hint="cs"/>
          <w:rtl/>
        </w:rPr>
        <w:t xml:space="preserve">أسماء </w:t>
      </w:r>
      <w:r w:rsidRPr="00B3630E">
        <w:rPr>
          <w:rtl/>
        </w:rPr>
        <w:t>المودعين</w:t>
      </w:r>
      <w:r w:rsidR="00AD5BD3">
        <w:rPr>
          <w:rtl/>
        </w:rPr>
        <w:t xml:space="preserve">. </w:t>
      </w:r>
      <w:r w:rsidR="00AD5BD3">
        <w:rPr>
          <w:rFonts w:hint="cs"/>
          <w:rtl/>
        </w:rPr>
        <w:t>وي</w:t>
      </w:r>
      <w:r>
        <w:rPr>
          <w:rtl/>
        </w:rPr>
        <w:t xml:space="preserve">تضمن أسئلة حول المزايا والعيوب </w:t>
      </w:r>
      <w:r w:rsidR="00BB22BA">
        <w:rPr>
          <w:rFonts w:hint="cs"/>
          <w:rtl/>
        </w:rPr>
        <w:t>الملموسة</w:t>
      </w:r>
      <w:r>
        <w:rPr>
          <w:rtl/>
        </w:rPr>
        <w:t xml:space="preserve"> </w:t>
      </w:r>
      <w:r w:rsidR="00BB22BA">
        <w:rPr>
          <w:rFonts w:hint="cs"/>
          <w:rtl/>
        </w:rPr>
        <w:t>لأدوات التعريف</w:t>
      </w:r>
      <w:r>
        <w:rPr>
          <w:rtl/>
        </w:rPr>
        <w:t xml:space="preserve">، وكيفية </w:t>
      </w:r>
      <w:r w:rsidR="004749AC">
        <w:rPr>
          <w:rFonts w:hint="cs"/>
          <w:rtl/>
        </w:rPr>
        <w:t>تخصيص مكاتب الملكية الفكرية لأدوات التعريف</w:t>
      </w:r>
      <w:r>
        <w:rPr>
          <w:rtl/>
        </w:rPr>
        <w:t>، و</w:t>
      </w:r>
      <w:r w:rsidR="004749AC">
        <w:rPr>
          <w:rFonts w:hint="cs"/>
          <w:rtl/>
        </w:rPr>
        <w:t>ال</w:t>
      </w:r>
      <w:r>
        <w:rPr>
          <w:rtl/>
        </w:rPr>
        <w:t>خطط</w:t>
      </w:r>
      <w:r w:rsidR="004749AC">
        <w:rPr>
          <w:rFonts w:hint="cs"/>
          <w:rtl/>
        </w:rPr>
        <w:t xml:space="preserve"> </w:t>
      </w:r>
      <w:r w:rsidR="004749AC" w:rsidRPr="004749AC">
        <w:rPr>
          <w:rtl/>
        </w:rPr>
        <w:t xml:space="preserve">المستقبلية </w:t>
      </w:r>
      <w:r w:rsidR="004749AC">
        <w:rPr>
          <w:rFonts w:hint="cs"/>
          <w:rtl/>
        </w:rPr>
        <w:t>لتلك المكاتب</w:t>
      </w:r>
      <w:r>
        <w:rPr>
          <w:rtl/>
        </w:rPr>
        <w:t xml:space="preserve"> </w:t>
      </w:r>
      <w:r w:rsidR="004749AC">
        <w:rPr>
          <w:rFonts w:hint="cs"/>
          <w:rtl/>
        </w:rPr>
        <w:t xml:space="preserve">من أجل </w:t>
      </w:r>
      <w:r>
        <w:rPr>
          <w:rtl/>
        </w:rPr>
        <w:t xml:space="preserve">استخدام </w:t>
      </w:r>
      <w:r w:rsidR="004749AC">
        <w:rPr>
          <w:rFonts w:hint="cs"/>
          <w:rtl/>
        </w:rPr>
        <w:t>أدوات التعريف</w:t>
      </w:r>
      <w:r>
        <w:rPr>
          <w:rtl/>
        </w:rPr>
        <w:t>.</w:t>
      </w:r>
    </w:p>
    <w:p w:rsidR="00B3630E" w:rsidRDefault="00433A53" w:rsidP="00433A53">
      <w:pPr>
        <w:pStyle w:val="ONUMA"/>
      </w:pPr>
      <w:r>
        <w:rPr>
          <w:rFonts w:hint="cs"/>
          <w:rtl/>
        </w:rPr>
        <w:t>و</w:t>
      </w:r>
      <w:r w:rsidR="00B3630E">
        <w:rPr>
          <w:rtl/>
        </w:rPr>
        <w:t xml:space="preserve">شاركت المكاتب 23 التالية في </w:t>
      </w:r>
      <w:r>
        <w:rPr>
          <w:rFonts w:hint="cs"/>
          <w:rtl/>
        </w:rPr>
        <w:t>الدراسة الاستقصائية</w:t>
      </w:r>
      <w:r w:rsidR="00B3630E">
        <w:rPr>
          <w:rtl/>
        </w:rPr>
        <w:t>: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أستراليا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كندا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سويسرا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الصين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كولومبيا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كوستا</w:t>
      </w:r>
      <w:r>
        <w:rPr>
          <w:rtl/>
        </w:rPr>
        <w:t>ريكا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جمهورية التشيك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ألمانيا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جمهورية الدومنيكان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Fonts w:hint="cs"/>
          <w:rtl/>
        </w:rPr>
        <w:t>إ</w:t>
      </w:r>
      <w:r>
        <w:rPr>
          <w:rtl/>
        </w:rPr>
        <w:t>ستونيا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إسبانيا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المملكة المتحدة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كرواتيا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إيطاليا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اليابان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جمهورية كوريا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جمهورية مولدوفا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نيوزيلندا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lastRenderedPageBreak/>
        <w:t>الاتحاد الروسي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السويد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سلوفاكيا</w:t>
      </w:r>
    </w:p>
    <w:p w:rsidR="00685DF7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أوكرانيا</w:t>
      </w:r>
    </w:p>
    <w:p w:rsidR="00433A53" w:rsidRPr="000D7E81" w:rsidRDefault="00685DF7" w:rsidP="00685DF7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>الولايات المتحدة الامريكية</w:t>
      </w:r>
    </w:p>
    <w:p w:rsidR="00FD6D15" w:rsidRDefault="009A2E17" w:rsidP="0008441A">
      <w:pPr>
        <w:pStyle w:val="ONUMA"/>
      </w:pPr>
      <w:r w:rsidRPr="009A2E17">
        <w:rPr>
          <w:rtl/>
        </w:rPr>
        <w:t xml:space="preserve">ويعرض التقرير ملخص </w:t>
      </w:r>
      <w:r>
        <w:rPr>
          <w:rFonts w:hint="cs"/>
          <w:rtl/>
        </w:rPr>
        <w:t>الردود على</w:t>
      </w:r>
      <w:r w:rsidRPr="009A2E17">
        <w:rPr>
          <w:rtl/>
        </w:rPr>
        <w:t xml:space="preserve"> الاستبيان</w:t>
      </w:r>
      <w:r>
        <w:rPr>
          <w:rFonts w:hint="cs"/>
          <w:rtl/>
        </w:rPr>
        <w:t>.</w:t>
      </w:r>
      <w:r w:rsidRPr="009A2E17">
        <w:rPr>
          <w:rtl/>
        </w:rPr>
        <w:t xml:space="preserve"> </w:t>
      </w:r>
      <w:r>
        <w:rPr>
          <w:rtl/>
        </w:rPr>
        <w:t>وقد أ</w:t>
      </w:r>
      <w:r>
        <w:rPr>
          <w:rFonts w:hint="cs"/>
          <w:rtl/>
        </w:rPr>
        <w:t>ُ</w:t>
      </w:r>
      <w:r>
        <w:rPr>
          <w:rtl/>
        </w:rPr>
        <w:t>عيد في هذ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التقرير</w:t>
      </w:r>
      <w:r>
        <w:rPr>
          <w:rtl/>
        </w:rPr>
        <w:t xml:space="preserve"> صياغة بعض التعليقات من </w:t>
      </w:r>
      <w:r>
        <w:rPr>
          <w:rFonts w:hint="cs"/>
          <w:rtl/>
        </w:rPr>
        <w:t>الردود</w:t>
      </w:r>
      <w:r>
        <w:rPr>
          <w:rtl/>
        </w:rPr>
        <w:t xml:space="preserve"> الأصلية لأغراض </w:t>
      </w:r>
      <w:r>
        <w:rPr>
          <w:rFonts w:hint="cs"/>
          <w:rtl/>
        </w:rPr>
        <w:t>الترجمة و</w:t>
      </w:r>
      <w:r>
        <w:rPr>
          <w:rtl/>
        </w:rPr>
        <w:t>الاختصار والتوضيح والاتساق.</w:t>
      </w:r>
      <w:r>
        <w:rPr>
          <w:rFonts w:hint="cs"/>
          <w:rtl/>
        </w:rPr>
        <w:t xml:space="preserve"> </w:t>
      </w:r>
      <w:r>
        <w:rPr>
          <w:rtl/>
        </w:rPr>
        <w:t xml:space="preserve">وأي ابتعاد عن معنى التعليق الأصلي </w:t>
      </w:r>
      <w:r w:rsidR="002E491A">
        <w:rPr>
          <w:rFonts w:hint="cs"/>
          <w:rtl/>
        </w:rPr>
        <w:t>فهو ليس</w:t>
      </w:r>
      <w:r>
        <w:rPr>
          <w:rtl/>
        </w:rPr>
        <w:t xml:space="preserve"> مقصودا.</w:t>
      </w:r>
      <w:r w:rsidR="002E491A">
        <w:rPr>
          <w:rFonts w:hint="cs"/>
          <w:rtl/>
        </w:rPr>
        <w:t xml:space="preserve"> </w:t>
      </w:r>
      <w:r w:rsidR="0008441A">
        <w:rPr>
          <w:rFonts w:hint="cs"/>
          <w:rtl/>
        </w:rPr>
        <w:t>و</w:t>
      </w:r>
      <w:r w:rsidR="0008441A" w:rsidRPr="0008441A">
        <w:rPr>
          <w:rtl/>
        </w:rPr>
        <w:t>يتكون الاستبيان من ثلاثة أجزاء ويرد أدناه ملخص لكل جزء.</w:t>
      </w:r>
    </w:p>
    <w:p w:rsidR="0008441A" w:rsidRDefault="0008441A" w:rsidP="00D557EA">
      <w:pPr>
        <w:pStyle w:val="ONUMA"/>
      </w:pPr>
      <w:r>
        <w:rPr>
          <w:rFonts w:hint="cs"/>
          <w:rtl/>
        </w:rPr>
        <w:t>ورد</w:t>
      </w:r>
      <w:r w:rsidR="00D557EA">
        <w:rPr>
          <w:rFonts w:hint="cs"/>
          <w:rtl/>
        </w:rPr>
        <w:t>ّ</w:t>
      </w:r>
      <w:r>
        <w:rPr>
          <w:rFonts w:hint="cs"/>
          <w:rtl/>
        </w:rPr>
        <w:t xml:space="preserve"> </w:t>
      </w:r>
      <w:r w:rsidRPr="0008441A">
        <w:rPr>
          <w:rtl/>
        </w:rPr>
        <w:t xml:space="preserve">20 </w:t>
      </w:r>
      <w:r w:rsidR="002907BA">
        <w:rPr>
          <w:rFonts w:hint="cs"/>
          <w:rtl/>
        </w:rPr>
        <w:t>مكتب</w:t>
      </w:r>
      <w:r w:rsidR="00D557EA">
        <w:rPr>
          <w:rFonts w:hint="cs"/>
          <w:rtl/>
        </w:rPr>
        <w:t>ا</w:t>
      </w:r>
      <w:r w:rsidR="002907BA">
        <w:rPr>
          <w:rFonts w:hint="cs"/>
          <w:rtl/>
        </w:rPr>
        <w:t xml:space="preserve"> من المكاتب المستجوَبة</w:t>
      </w:r>
      <w:r w:rsidRPr="0008441A">
        <w:rPr>
          <w:rtl/>
        </w:rPr>
        <w:t xml:space="preserve"> على الأسئلة الواردة في الجزء </w:t>
      </w:r>
      <w:r>
        <w:rPr>
          <w:rFonts w:hint="cs"/>
          <w:rtl/>
        </w:rPr>
        <w:t>ألف</w:t>
      </w:r>
      <w:r>
        <w:rPr>
          <w:rtl/>
        </w:rPr>
        <w:t xml:space="preserve"> </w:t>
      </w:r>
      <w:r>
        <w:rPr>
          <w:rFonts w:hint="cs"/>
          <w:rtl/>
        </w:rPr>
        <w:t xml:space="preserve">فيما </w:t>
      </w:r>
      <w:r w:rsidR="00FE0CF1">
        <w:rPr>
          <w:rFonts w:hint="cs"/>
          <w:rtl/>
        </w:rPr>
        <w:t>يتعلق</w:t>
      </w:r>
      <w:r>
        <w:rPr>
          <w:rFonts w:hint="cs"/>
          <w:rtl/>
        </w:rPr>
        <w:t xml:space="preserve"> </w:t>
      </w:r>
      <w:r w:rsidR="00FE0CF1">
        <w:rPr>
          <w:rFonts w:hint="cs"/>
          <w:rtl/>
        </w:rPr>
        <w:t>ب</w:t>
      </w:r>
      <w:r>
        <w:rPr>
          <w:rFonts w:hint="cs"/>
          <w:rtl/>
        </w:rPr>
        <w:t>ا</w:t>
      </w:r>
      <w:r w:rsidRPr="0008441A">
        <w:rPr>
          <w:rtl/>
        </w:rPr>
        <w:t>لمكاتب التي تستخدم</w:t>
      </w:r>
      <w:r>
        <w:rPr>
          <w:rFonts w:hint="cs"/>
          <w:rtl/>
        </w:rPr>
        <w:t xml:space="preserve"> أدوات التعريف</w:t>
      </w:r>
      <w:r w:rsidRPr="0008441A">
        <w:rPr>
          <w:rtl/>
        </w:rPr>
        <w:t xml:space="preserve"> أو </w:t>
      </w:r>
      <w:r w:rsidR="00D557EA">
        <w:rPr>
          <w:rFonts w:hint="cs"/>
          <w:rtl/>
        </w:rPr>
        <w:t xml:space="preserve">تعتزم </w:t>
      </w:r>
      <w:r>
        <w:rPr>
          <w:rFonts w:hint="cs"/>
          <w:rtl/>
        </w:rPr>
        <w:t>استخدامها</w:t>
      </w:r>
      <w:r w:rsidRPr="0008441A">
        <w:rPr>
          <w:rtl/>
        </w:rPr>
        <w:t xml:space="preserve">. </w:t>
      </w:r>
      <w:r w:rsidR="00E60872">
        <w:rPr>
          <w:rFonts w:hint="cs"/>
          <w:rtl/>
        </w:rPr>
        <w:t>ورد</w:t>
      </w:r>
      <w:r w:rsidR="00D557EA">
        <w:rPr>
          <w:rFonts w:hint="cs"/>
          <w:rtl/>
        </w:rPr>
        <w:t>ّ</w:t>
      </w:r>
      <w:r w:rsidR="00BA030F">
        <w:rPr>
          <w:rFonts w:hint="cs"/>
          <w:rtl/>
        </w:rPr>
        <w:t>ت</w:t>
      </w:r>
      <w:r w:rsidRPr="0008441A">
        <w:rPr>
          <w:rtl/>
        </w:rPr>
        <w:t xml:space="preserve"> أربعة مكاتب (</w:t>
      </w:r>
      <w:r w:rsidR="00513BFF" w:rsidRPr="00513BFF">
        <w:rPr>
          <w:rtl/>
        </w:rPr>
        <w:t>كندا</w:t>
      </w:r>
      <w:r w:rsidRPr="0008441A">
        <w:t xml:space="preserve"> </w:t>
      </w:r>
      <w:r w:rsidR="00513BFF">
        <w:rPr>
          <w:rFonts w:hint="cs"/>
          <w:rtl/>
        </w:rPr>
        <w:t xml:space="preserve"> و</w:t>
      </w:r>
      <w:r w:rsidR="00513BFF" w:rsidRPr="00513BFF">
        <w:rPr>
          <w:rtl/>
        </w:rPr>
        <w:t>كوستاريكا</w:t>
      </w:r>
      <w:r w:rsidR="00513BFF">
        <w:rPr>
          <w:rFonts w:hint="cs"/>
          <w:rtl/>
        </w:rPr>
        <w:t xml:space="preserve"> و</w:t>
      </w:r>
      <w:r w:rsidR="00513BFF" w:rsidRPr="00513BFF">
        <w:rPr>
          <w:rtl/>
        </w:rPr>
        <w:t xml:space="preserve">جمهورية الدومنيكان </w:t>
      </w:r>
      <w:r w:rsidR="00513BFF">
        <w:rPr>
          <w:rFonts w:hint="cs"/>
          <w:rtl/>
        </w:rPr>
        <w:t>و</w:t>
      </w:r>
      <w:r w:rsidRPr="0008441A">
        <w:rPr>
          <w:rtl/>
        </w:rPr>
        <w:t>الولايات المتحدة) على الأسئلة الواردة في الجزء ب</w:t>
      </w:r>
      <w:r w:rsidR="00BA030F">
        <w:rPr>
          <w:rFonts w:hint="cs"/>
          <w:rtl/>
        </w:rPr>
        <w:t>اء</w:t>
      </w:r>
      <w:r w:rsidR="005D446F">
        <w:rPr>
          <w:rtl/>
        </w:rPr>
        <w:t xml:space="preserve"> </w:t>
      </w:r>
      <w:r w:rsidR="005D446F">
        <w:rPr>
          <w:rFonts w:hint="cs"/>
          <w:rtl/>
        </w:rPr>
        <w:t>فيما يتعلق با</w:t>
      </w:r>
      <w:r w:rsidRPr="0008441A">
        <w:rPr>
          <w:rtl/>
        </w:rPr>
        <w:t xml:space="preserve">لمكاتب التي </w:t>
      </w:r>
      <w:r w:rsidR="005D446F">
        <w:rPr>
          <w:rFonts w:hint="cs"/>
          <w:rtl/>
        </w:rPr>
        <w:t xml:space="preserve">لا </w:t>
      </w:r>
      <w:r w:rsidR="005D446F" w:rsidRPr="005D446F">
        <w:rPr>
          <w:rtl/>
        </w:rPr>
        <w:t>تستخدم أدوات التعريف</w:t>
      </w:r>
      <w:r w:rsidRPr="005D446F">
        <w:rPr>
          <w:rtl/>
        </w:rPr>
        <w:t>.</w:t>
      </w:r>
      <w:r w:rsidRPr="0008441A">
        <w:rPr>
          <w:rtl/>
        </w:rPr>
        <w:t xml:space="preserve"> </w:t>
      </w:r>
      <w:r w:rsidR="00454B2C">
        <w:rPr>
          <w:rFonts w:hint="cs"/>
          <w:rtl/>
        </w:rPr>
        <w:t>ورد</w:t>
      </w:r>
      <w:r w:rsidR="00D557EA">
        <w:rPr>
          <w:rFonts w:hint="cs"/>
          <w:rtl/>
        </w:rPr>
        <w:t>ّ</w:t>
      </w:r>
      <w:r w:rsidRPr="0008441A">
        <w:rPr>
          <w:rtl/>
        </w:rPr>
        <w:t xml:space="preserve"> مكتب واحد على الأسئلة في كلا الجزأين.</w:t>
      </w:r>
    </w:p>
    <w:p w:rsidR="00454B2C" w:rsidRDefault="00454B2C" w:rsidP="00454B2C">
      <w:pPr>
        <w:pStyle w:val="Heading4"/>
        <w:rPr>
          <w:rFonts w:hint="cs"/>
          <w:rtl/>
        </w:rPr>
      </w:pPr>
      <w:r>
        <w:rPr>
          <w:rFonts w:hint="cs"/>
          <w:rtl/>
        </w:rPr>
        <w:t xml:space="preserve">الجزء ألف </w:t>
      </w:r>
      <w:r>
        <w:rPr>
          <w:rtl/>
        </w:rPr>
        <w:t>–</w:t>
      </w:r>
      <w:r>
        <w:rPr>
          <w:rFonts w:hint="cs"/>
          <w:rtl/>
        </w:rPr>
        <w:t xml:space="preserve"> أدوات التعريف</w:t>
      </w:r>
    </w:p>
    <w:p w:rsidR="00454B2C" w:rsidRDefault="00D872A4" w:rsidP="004F27D2">
      <w:pPr>
        <w:pStyle w:val="ONUMA"/>
      </w:pPr>
      <w:r w:rsidRPr="00D872A4">
        <w:rPr>
          <w:rtl/>
        </w:rPr>
        <w:t xml:space="preserve">يحتوي الجزء الأول من </w:t>
      </w:r>
      <w:r>
        <w:rPr>
          <w:rFonts w:hint="cs"/>
          <w:rtl/>
        </w:rPr>
        <w:t>الدراسة الاستقصائية</w:t>
      </w:r>
      <w:r w:rsidRPr="00D872A4">
        <w:rPr>
          <w:rtl/>
        </w:rPr>
        <w:t xml:space="preserve"> على أسئلة حول استخدام </w:t>
      </w:r>
      <w:r>
        <w:rPr>
          <w:rFonts w:hint="cs"/>
          <w:rtl/>
        </w:rPr>
        <w:t>مكاتب الملكية الفكرية</w:t>
      </w:r>
      <w:r w:rsidR="00673EFF" w:rsidRPr="00673EFF">
        <w:rPr>
          <w:rtl/>
        </w:rPr>
        <w:t xml:space="preserve"> </w:t>
      </w:r>
      <w:r w:rsidR="00673EFF">
        <w:rPr>
          <w:rFonts w:hint="cs"/>
          <w:rtl/>
        </w:rPr>
        <w:t>ل</w:t>
      </w:r>
      <w:r w:rsidR="00673EFF" w:rsidRPr="00673EFF">
        <w:rPr>
          <w:rtl/>
        </w:rPr>
        <w:t xml:space="preserve">أدوات التعريف أو </w:t>
      </w:r>
      <w:r w:rsidR="004F27D2">
        <w:rPr>
          <w:rFonts w:hint="cs"/>
          <w:rtl/>
        </w:rPr>
        <w:t>اعتزامها</w:t>
      </w:r>
      <w:r w:rsidR="004F27D2">
        <w:rPr>
          <w:rtl/>
        </w:rPr>
        <w:t xml:space="preserve"> </w:t>
      </w:r>
      <w:r w:rsidR="00673EFF" w:rsidRPr="00673EFF">
        <w:rPr>
          <w:rtl/>
        </w:rPr>
        <w:t>استخدامها</w:t>
      </w:r>
      <w:r>
        <w:rPr>
          <w:rFonts w:hint="cs"/>
          <w:rtl/>
        </w:rPr>
        <w:t xml:space="preserve"> </w:t>
      </w:r>
      <w:r w:rsidRPr="00D872A4">
        <w:rPr>
          <w:rtl/>
        </w:rPr>
        <w:t xml:space="preserve">. </w:t>
      </w:r>
      <w:r w:rsidR="00673EFF">
        <w:rPr>
          <w:rFonts w:hint="cs"/>
          <w:rtl/>
        </w:rPr>
        <w:t>و</w:t>
      </w:r>
      <w:r w:rsidRPr="00D872A4">
        <w:rPr>
          <w:rtl/>
        </w:rPr>
        <w:t xml:space="preserve">تبين الردود أن معظم المكاتب </w:t>
      </w:r>
      <w:r w:rsidR="00EF67A6">
        <w:rPr>
          <w:rFonts w:hint="cs"/>
          <w:rtl/>
        </w:rPr>
        <w:t>تر</w:t>
      </w:r>
      <w:r w:rsidR="00C549EB">
        <w:rPr>
          <w:rFonts w:hint="cs"/>
          <w:rtl/>
        </w:rPr>
        <w:t xml:space="preserve">ى </w:t>
      </w:r>
      <w:r w:rsidR="00EF67A6">
        <w:rPr>
          <w:rFonts w:hint="cs"/>
          <w:rtl/>
        </w:rPr>
        <w:t>أن</w:t>
      </w:r>
      <w:r w:rsidRPr="00D872A4">
        <w:rPr>
          <w:rtl/>
        </w:rPr>
        <w:t xml:space="preserve"> المزايا الرئيسية </w:t>
      </w:r>
      <w:r w:rsidR="00EF67A6">
        <w:rPr>
          <w:rFonts w:hint="cs"/>
          <w:rtl/>
        </w:rPr>
        <w:t>لأدوات التعريف</w:t>
      </w:r>
      <w:r w:rsidRPr="00D872A4">
        <w:rPr>
          <w:rtl/>
        </w:rPr>
        <w:t xml:space="preserve"> هي:</w:t>
      </w:r>
    </w:p>
    <w:p w:rsidR="00FA3922" w:rsidRDefault="00FA3922" w:rsidP="00FA3922">
      <w:pPr>
        <w:pStyle w:val="BodyTextFirstIndent"/>
        <w:numPr>
          <w:ilvl w:val="0"/>
          <w:numId w:val="45"/>
        </w:numPr>
        <w:spacing w:before="120"/>
        <w:rPr>
          <w:rtl/>
        </w:rPr>
      </w:pPr>
      <w:r>
        <w:rPr>
          <w:rtl/>
        </w:rPr>
        <w:t>الإدارة الفعالة لمعلومات المودع</w:t>
      </w:r>
      <w:r w:rsidR="00210173">
        <w:rPr>
          <w:rFonts w:hint="cs"/>
          <w:rtl/>
        </w:rPr>
        <w:t xml:space="preserve"> (95 في المائة)</w:t>
      </w:r>
      <w:r w:rsidR="00DB196E">
        <w:rPr>
          <w:rFonts w:hint="cs"/>
          <w:rtl/>
        </w:rPr>
        <w:t>؛</w:t>
      </w:r>
    </w:p>
    <w:p w:rsidR="00FA3922" w:rsidRDefault="00DB196E" w:rsidP="00FA3922">
      <w:pPr>
        <w:pStyle w:val="BodyTextFirstIndent"/>
        <w:numPr>
          <w:ilvl w:val="0"/>
          <w:numId w:val="45"/>
        </w:numPr>
        <w:spacing w:before="0"/>
      </w:pPr>
      <w:r>
        <w:rPr>
          <w:rFonts w:hint="cs"/>
          <w:rtl/>
        </w:rPr>
        <w:t>و</w:t>
      </w:r>
      <w:r w:rsidR="00FA3922">
        <w:rPr>
          <w:rFonts w:hint="cs"/>
          <w:rtl/>
        </w:rPr>
        <w:t>سهولة</w:t>
      </w:r>
      <w:r w:rsidR="00FA3922">
        <w:rPr>
          <w:rtl/>
        </w:rPr>
        <w:t xml:space="preserve"> </w:t>
      </w:r>
      <w:r w:rsidR="00FA3922">
        <w:rPr>
          <w:rFonts w:hint="cs"/>
          <w:rtl/>
        </w:rPr>
        <w:t>تغيير</w:t>
      </w:r>
      <w:r w:rsidR="00FA3922">
        <w:rPr>
          <w:rtl/>
        </w:rPr>
        <w:t xml:space="preserve"> </w:t>
      </w:r>
      <w:r w:rsidR="00FA3922">
        <w:rPr>
          <w:rFonts w:hint="cs"/>
          <w:rtl/>
        </w:rPr>
        <w:t>معلومات</w:t>
      </w:r>
      <w:r w:rsidR="00FA3922">
        <w:rPr>
          <w:rtl/>
        </w:rPr>
        <w:t xml:space="preserve"> </w:t>
      </w:r>
      <w:r w:rsidR="00FA3922">
        <w:rPr>
          <w:rFonts w:hint="cs"/>
          <w:rtl/>
        </w:rPr>
        <w:t>المودع</w:t>
      </w:r>
      <w:r w:rsidR="00FA3922">
        <w:rPr>
          <w:rtl/>
        </w:rPr>
        <w:t xml:space="preserve"> </w:t>
      </w:r>
      <w:r w:rsidR="00FA3922">
        <w:rPr>
          <w:rFonts w:hint="cs"/>
          <w:rtl/>
        </w:rPr>
        <w:t>في</w:t>
      </w:r>
      <w:r w:rsidR="00FA3922">
        <w:rPr>
          <w:rtl/>
        </w:rPr>
        <w:t xml:space="preserve"> </w:t>
      </w:r>
      <w:r w:rsidR="00FA3922">
        <w:rPr>
          <w:rFonts w:hint="cs"/>
          <w:rtl/>
        </w:rPr>
        <w:t>جميع</w:t>
      </w:r>
      <w:r w:rsidR="00FA3922">
        <w:rPr>
          <w:rtl/>
        </w:rPr>
        <w:t xml:space="preserve"> </w:t>
      </w:r>
      <w:r w:rsidR="00FA3922">
        <w:rPr>
          <w:rFonts w:hint="cs"/>
          <w:rtl/>
        </w:rPr>
        <w:t>السجلات</w:t>
      </w:r>
      <w:r w:rsidR="00FA3922">
        <w:rPr>
          <w:rtl/>
        </w:rPr>
        <w:t xml:space="preserve"> </w:t>
      </w:r>
      <w:r w:rsidR="00FA3922">
        <w:rPr>
          <w:rFonts w:hint="cs"/>
          <w:rtl/>
        </w:rPr>
        <w:t>المعنية</w:t>
      </w:r>
      <w:r w:rsidR="00FA3922">
        <w:rPr>
          <w:rtl/>
        </w:rPr>
        <w:t xml:space="preserve"> </w:t>
      </w:r>
      <w:r w:rsidR="00FA3922">
        <w:rPr>
          <w:rFonts w:hint="cs"/>
          <w:rtl/>
        </w:rPr>
        <w:t>في</w:t>
      </w:r>
      <w:r w:rsidR="00FA3922">
        <w:rPr>
          <w:rtl/>
        </w:rPr>
        <w:t xml:space="preserve"> </w:t>
      </w:r>
      <w:r w:rsidR="00FA3922">
        <w:rPr>
          <w:rFonts w:hint="cs"/>
          <w:rtl/>
        </w:rPr>
        <w:t>وقت</w:t>
      </w:r>
      <w:r w:rsidR="00FA3922">
        <w:rPr>
          <w:rtl/>
        </w:rPr>
        <w:t xml:space="preserve"> </w:t>
      </w:r>
      <w:r w:rsidR="00FA3922">
        <w:rPr>
          <w:rFonts w:hint="cs"/>
          <w:rtl/>
        </w:rPr>
        <w:t>واحد</w:t>
      </w:r>
      <w:r>
        <w:rPr>
          <w:rFonts w:hint="cs"/>
          <w:rtl/>
        </w:rPr>
        <w:t xml:space="preserve"> (85 في المائة)</w:t>
      </w:r>
      <w:r w:rsidR="007861A6">
        <w:rPr>
          <w:rFonts w:hint="cs"/>
          <w:rtl/>
        </w:rPr>
        <w:t>.</w:t>
      </w:r>
    </w:p>
    <w:p w:rsidR="00D872A4" w:rsidRDefault="007861A6" w:rsidP="00FC6BC3">
      <w:pPr>
        <w:pStyle w:val="ONUMA"/>
        <w:numPr>
          <w:ilvl w:val="0"/>
          <w:numId w:val="0"/>
        </w:numPr>
        <w:rPr>
          <w:rtl/>
        </w:rPr>
      </w:pPr>
      <w:r>
        <w:rPr>
          <w:rFonts w:hint="cs"/>
          <w:rtl/>
        </w:rPr>
        <w:t>واختار ما يقل عن ثلث مكاتب الملكية الفكرية التي أجرت الدراسة الاستقصائية</w:t>
      </w:r>
      <w:r w:rsidRPr="007861A6">
        <w:rPr>
          <w:rtl/>
        </w:rPr>
        <w:t xml:space="preserve"> ردود</w:t>
      </w:r>
      <w:r>
        <w:rPr>
          <w:rFonts w:hint="cs"/>
          <w:rtl/>
        </w:rPr>
        <w:t>ا</w:t>
      </w:r>
      <w:r w:rsidRPr="007861A6">
        <w:rPr>
          <w:rtl/>
        </w:rPr>
        <w:t xml:space="preserve"> أخرى</w:t>
      </w:r>
      <w:r>
        <w:rPr>
          <w:rtl/>
        </w:rPr>
        <w:t xml:space="preserve">. ومع ذلك، </w:t>
      </w:r>
      <w:r w:rsidR="00B07F43">
        <w:rPr>
          <w:rFonts w:hint="cs"/>
          <w:rtl/>
        </w:rPr>
        <w:t>تبين</w:t>
      </w:r>
      <w:r>
        <w:rPr>
          <w:rtl/>
        </w:rPr>
        <w:t xml:space="preserve"> </w:t>
      </w:r>
      <w:r w:rsidR="00523FAC">
        <w:rPr>
          <w:rFonts w:hint="cs"/>
          <w:rtl/>
        </w:rPr>
        <w:t>طائفة</w:t>
      </w:r>
      <w:r w:rsidR="00B07F43">
        <w:rPr>
          <w:rFonts w:hint="cs"/>
          <w:rtl/>
        </w:rPr>
        <w:t xml:space="preserve"> من</w:t>
      </w:r>
      <w:r>
        <w:rPr>
          <w:rtl/>
        </w:rPr>
        <w:t xml:space="preserve"> الردود</w:t>
      </w:r>
      <w:r w:rsidRPr="007861A6">
        <w:rPr>
          <w:rtl/>
        </w:rPr>
        <w:t xml:space="preserve">، بما في ذلك خيارات </w:t>
      </w:r>
      <w:r w:rsidR="0055049E">
        <w:rPr>
          <w:rFonts w:hint="cs"/>
          <w:rtl/>
        </w:rPr>
        <w:t>ا</w:t>
      </w:r>
      <w:r w:rsidR="00B07F43">
        <w:rPr>
          <w:rFonts w:hint="cs"/>
          <w:rtl/>
        </w:rPr>
        <w:t>لرد</w:t>
      </w:r>
      <w:r w:rsidR="0055049E">
        <w:rPr>
          <w:rFonts w:hint="cs"/>
          <w:rtl/>
        </w:rPr>
        <w:t xml:space="preserve"> الستة</w:t>
      </w:r>
      <w:r w:rsidRPr="007861A6">
        <w:rPr>
          <w:rtl/>
        </w:rPr>
        <w:t xml:space="preserve">، أن </w:t>
      </w:r>
      <w:r w:rsidR="00B07F43">
        <w:rPr>
          <w:rFonts w:hint="cs"/>
          <w:rtl/>
        </w:rPr>
        <w:t>مكاتب الملكية الفكرية</w:t>
      </w:r>
      <w:r w:rsidRPr="007861A6">
        <w:rPr>
          <w:rtl/>
        </w:rPr>
        <w:t xml:space="preserve"> عمومًا </w:t>
      </w:r>
      <w:r w:rsidR="00F97F02">
        <w:rPr>
          <w:rFonts w:hint="cs"/>
          <w:rtl/>
        </w:rPr>
        <w:t>ترى أنه من المحتمل أن يكون</w:t>
      </w:r>
      <w:r w:rsidRPr="007861A6">
        <w:rPr>
          <w:rtl/>
        </w:rPr>
        <w:t xml:space="preserve"> </w:t>
      </w:r>
      <w:r w:rsidR="00F97F02" w:rsidRPr="00F97F02">
        <w:rPr>
          <w:rtl/>
        </w:rPr>
        <w:t xml:space="preserve">لاستخدام </w:t>
      </w:r>
      <w:r w:rsidR="00F97F02">
        <w:rPr>
          <w:rFonts w:hint="cs"/>
          <w:rtl/>
        </w:rPr>
        <w:t>أدوات تعريف المودعين</w:t>
      </w:r>
      <w:r w:rsidR="00F97F02" w:rsidRPr="00F97F02">
        <w:rPr>
          <w:rtl/>
        </w:rPr>
        <w:t xml:space="preserve"> </w:t>
      </w:r>
      <w:r w:rsidRPr="007861A6">
        <w:rPr>
          <w:rtl/>
        </w:rPr>
        <w:t xml:space="preserve">العديد من المزايا </w:t>
      </w:r>
      <w:r w:rsidR="00F97F02">
        <w:rPr>
          <w:rFonts w:hint="cs"/>
          <w:rtl/>
        </w:rPr>
        <w:t xml:space="preserve">الملموسة. </w:t>
      </w:r>
      <w:r w:rsidRPr="007861A6">
        <w:rPr>
          <w:rtl/>
        </w:rPr>
        <w:t xml:space="preserve"> </w:t>
      </w:r>
    </w:p>
    <w:p w:rsidR="00523FAC" w:rsidRDefault="00594C40" w:rsidP="00B50D57">
      <w:pPr>
        <w:pStyle w:val="ONUMA"/>
      </w:pPr>
      <w:r>
        <w:rPr>
          <w:rFonts w:hint="cs"/>
          <w:rtl/>
        </w:rPr>
        <w:t>و</w:t>
      </w:r>
      <w:r w:rsidRPr="00594C40">
        <w:rPr>
          <w:rtl/>
        </w:rPr>
        <w:t xml:space="preserve">بالنسبة للمزايا </w:t>
      </w:r>
      <w:r>
        <w:rPr>
          <w:rFonts w:hint="cs"/>
          <w:rtl/>
        </w:rPr>
        <w:t>الملموسة</w:t>
      </w:r>
      <w:r w:rsidRPr="00594C40">
        <w:rPr>
          <w:rtl/>
        </w:rPr>
        <w:t xml:space="preserve"> </w:t>
      </w:r>
      <w:r w:rsidR="00B50D57">
        <w:rPr>
          <w:rFonts w:hint="cs"/>
          <w:rtl/>
        </w:rPr>
        <w:t>التي سيستفيد منها المو</w:t>
      </w:r>
      <w:r>
        <w:rPr>
          <w:rFonts w:hint="cs"/>
          <w:rtl/>
        </w:rPr>
        <w:t>دعون</w:t>
      </w:r>
      <w:r>
        <w:rPr>
          <w:rtl/>
        </w:rPr>
        <w:t xml:space="preserve"> ومستخدم</w:t>
      </w:r>
      <w:r>
        <w:rPr>
          <w:rFonts w:hint="cs"/>
          <w:rtl/>
        </w:rPr>
        <w:t>و</w:t>
      </w:r>
      <w:r w:rsidR="00406C85">
        <w:rPr>
          <w:rtl/>
        </w:rPr>
        <w:t xml:space="preserve"> معلومات البراءات</w:t>
      </w:r>
      <w:r w:rsidRPr="00594C40">
        <w:rPr>
          <w:rtl/>
        </w:rPr>
        <w:t xml:space="preserve">، </w:t>
      </w:r>
      <w:r w:rsidR="00406C85">
        <w:rPr>
          <w:rFonts w:hint="cs"/>
          <w:rtl/>
        </w:rPr>
        <w:t>كانت</w:t>
      </w:r>
      <w:r w:rsidR="00B50D57">
        <w:rPr>
          <w:rFonts w:hint="cs"/>
          <w:rtl/>
        </w:rPr>
        <w:t xml:space="preserve"> ردود</w:t>
      </w:r>
      <w:r w:rsidR="00406C85">
        <w:rPr>
          <w:rFonts w:hint="cs"/>
          <w:rtl/>
        </w:rPr>
        <w:t xml:space="preserve"> مكاتب الملكية الفكرية أكثر</w:t>
      </w:r>
      <w:r w:rsidRPr="00594C40">
        <w:rPr>
          <w:rtl/>
        </w:rPr>
        <w:t xml:space="preserve"> تنوعًا</w:t>
      </w:r>
      <w:r w:rsidR="00B50D57">
        <w:rPr>
          <w:rFonts w:hint="cs"/>
          <w:rtl/>
        </w:rPr>
        <w:t>، حيث كان</w:t>
      </w:r>
      <w:r w:rsidR="00406C85">
        <w:rPr>
          <w:rFonts w:hint="cs"/>
          <w:rtl/>
        </w:rPr>
        <w:t xml:space="preserve"> </w:t>
      </w:r>
      <w:r w:rsidR="00B50D57">
        <w:rPr>
          <w:rtl/>
        </w:rPr>
        <w:t>أهم</w:t>
      </w:r>
      <w:r w:rsidR="00B50D57">
        <w:rPr>
          <w:rFonts w:hint="cs"/>
          <w:rtl/>
        </w:rPr>
        <w:t xml:space="preserve">ها </w:t>
      </w:r>
      <w:r w:rsidR="00406C85">
        <w:rPr>
          <w:rFonts w:hint="cs"/>
          <w:rtl/>
        </w:rPr>
        <w:t>ما يلي</w:t>
      </w:r>
      <w:r w:rsidRPr="00594C40">
        <w:rPr>
          <w:rtl/>
        </w:rPr>
        <w:t>:</w:t>
      </w:r>
    </w:p>
    <w:p w:rsidR="00C81DFC" w:rsidRDefault="00672F68" w:rsidP="00672F68">
      <w:pPr>
        <w:pStyle w:val="BodyTextFirstIndent"/>
        <w:numPr>
          <w:ilvl w:val="0"/>
          <w:numId w:val="45"/>
        </w:numPr>
        <w:rPr>
          <w:rFonts w:hint="cs"/>
        </w:rPr>
      </w:pPr>
      <w:r w:rsidRPr="00672F68">
        <w:rPr>
          <w:rtl/>
        </w:rPr>
        <w:t>تجميع صيغ متعددة لاسم المودع في اسم موحد من أجل تلافي اللبس الناجم عن عدم الاتساق</w:t>
      </w:r>
      <w:r w:rsidR="00930172">
        <w:rPr>
          <w:rFonts w:hint="cs"/>
          <w:rtl/>
        </w:rPr>
        <w:t xml:space="preserve"> (79 في المائة)</w:t>
      </w:r>
    </w:p>
    <w:p w:rsidR="00930172" w:rsidRDefault="00930172" w:rsidP="00FB5376">
      <w:pPr>
        <w:pStyle w:val="BodyTextFirstIndent"/>
        <w:numPr>
          <w:ilvl w:val="0"/>
          <w:numId w:val="45"/>
        </w:numPr>
        <w:spacing w:before="0"/>
      </w:pPr>
      <w:r>
        <w:rPr>
          <w:rFonts w:hint="cs"/>
          <w:rtl/>
        </w:rPr>
        <w:t xml:space="preserve">إحصاءات دقيقة عن مودعي البراءات ومالكيها (68 في المائة) </w:t>
      </w:r>
    </w:p>
    <w:p w:rsidR="00FB5376" w:rsidRDefault="00642A13" w:rsidP="00314199">
      <w:pPr>
        <w:pStyle w:val="BodyTextFirstIndent"/>
        <w:numPr>
          <w:ilvl w:val="0"/>
          <w:numId w:val="45"/>
        </w:numPr>
        <w:spacing w:before="0"/>
      </w:pPr>
      <w:r>
        <w:rPr>
          <w:rFonts w:hint="cs"/>
          <w:rtl/>
        </w:rPr>
        <w:t>عدم الحاجة</w:t>
      </w:r>
      <w:r w:rsidR="001E16D3">
        <w:rPr>
          <w:rFonts w:hint="cs"/>
          <w:rtl/>
        </w:rPr>
        <w:t xml:space="preserve"> </w:t>
      </w:r>
      <w:r w:rsidR="0090053A">
        <w:rPr>
          <w:rFonts w:hint="cs"/>
          <w:rtl/>
        </w:rPr>
        <w:t>لتكرار</w:t>
      </w:r>
      <w:r w:rsidR="001E16D3">
        <w:rPr>
          <w:rFonts w:hint="cs"/>
          <w:rtl/>
        </w:rPr>
        <w:t xml:space="preserve"> إدخال </w:t>
      </w:r>
      <w:r w:rsidR="00314199">
        <w:rPr>
          <w:rtl/>
        </w:rPr>
        <w:t>(</w:t>
      </w:r>
      <w:r w:rsidR="00314199">
        <w:rPr>
          <w:rFonts w:hint="cs"/>
          <w:rtl/>
        </w:rPr>
        <w:t>ا</w:t>
      </w:r>
      <w:r w:rsidR="00314199" w:rsidRPr="00314199">
        <w:rPr>
          <w:rtl/>
        </w:rPr>
        <w:t xml:space="preserve">لمودعين) </w:t>
      </w:r>
      <w:r w:rsidR="001E16D3">
        <w:rPr>
          <w:rFonts w:hint="cs"/>
          <w:rtl/>
        </w:rPr>
        <w:t xml:space="preserve">نفس المعلومات (63 في المائة) </w:t>
      </w:r>
    </w:p>
    <w:p w:rsidR="0090053A" w:rsidRDefault="001A3E98" w:rsidP="0055049E">
      <w:pPr>
        <w:pStyle w:val="ONUMA"/>
        <w:numPr>
          <w:ilvl w:val="0"/>
          <w:numId w:val="0"/>
        </w:numPr>
        <w:rPr>
          <w:rtl/>
        </w:rPr>
      </w:pPr>
      <w:r>
        <w:rPr>
          <w:rFonts w:hint="cs"/>
          <w:rtl/>
        </w:rPr>
        <w:t>و</w:t>
      </w:r>
      <w:r w:rsidR="001C428D" w:rsidRPr="001C428D">
        <w:rPr>
          <w:rtl/>
        </w:rPr>
        <w:t xml:space="preserve">وافق ما بين ربع وثلث </w:t>
      </w:r>
      <w:r w:rsidR="001C428D">
        <w:rPr>
          <w:rFonts w:hint="cs"/>
          <w:rtl/>
        </w:rPr>
        <w:t>مكاتب الملكية الفكرية</w:t>
      </w:r>
      <w:r w:rsidR="001C428D" w:rsidRPr="001C428D">
        <w:rPr>
          <w:rtl/>
        </w:rPr>
        <w:t xml:space="preserve"> على المزايا المدرجة الأخرى </w:t>
      </w:r>
      <w:r w:rsidR="00A655CD">
        <w:rPr>
          <w:rFonts w:hint="cs"/>
          <w:rtl/>
        </w:rPr>
        <w:t>التي سيستفيد منها المودعين</w:t>
      </w:r>
      <w:r w:rsidR="001C428D" w:rsidRPr="001C428D">
        <w:rPr>
          <w:rtl/>
        </w:rPr>
        <w:t xml:space="preserve">، مع </w:t>
      </w:r>
      <w:r w:rsidR="00B50D57">
        <w:rPr>
          <w:rFonts w:hint="cs"/>
          <w:rtl/>
        </w:rPr>
        <w:t xml:space="preserve">إتاحة </w:t>
      </w:r>
      <w:r w:rsidR="001C428D" w:rsidRPr="001C428D">
        <w:rPr>
          <w:rtl/>
        </w:rPr>
        <w:t>أربعة خيارات</w:t>
      </w:r>
      <w:r w:rsidR="0055049E">
        <w:rPr>
          <w:rFonts w:hint="cs"/>
          <w:rtl/>
        </w:rPr>
        <w:t xml:space="preserve"> رد</w:t>
      </w:r>
      <w:r w:rsidR="001C428D" w:rsidRPr="001C428D">
        <w:rPr>
          <w:rtl/>
        </w:rPr>
        <w:t xml:space="preserve"> إضافية.</w:t>
      </w:r>
    </w:p>
    <w:p w:rsidR="00CC5637" w:rsidRDefault="00CC5637" w:rsidP="001A3E98">
      <w:pPr>
        <w:pStyle w:val="ONUMA"/>
      </w:pPr>
      <w:r>
        <w:rPr>
          <w:rFonts w:hint="cs"/>
          <w:rtl/>
        </w:rPr>
        <w:lastRenderedPageBreak/>
        <w:t>وصرح</w:t>
      </w:r>
      <w:r w:rsidRPr="00CC5637">
        <w:rPr>
          <w:rtl/>
        </w:rPr>
        <w:t xml:space="preserve"> ثلث المكاتب</w:t>
      </w:r>
      <w:r w:rsidR="000729CF" w:rsidRPr="000729CF">
        <w:rPr>
          <w:rtl/>
        </w:rPr>
        <w:t xml:space="preserve"> فقط</w:t>
      </w:r>
      <w:r w:rsidRPr="000729CF">
        <w:rPr>
          <w:rtl/>
        </w:rPr>
        <w:t xml:space="preserve"> </w:t>
      </w:r>
      <w:r>
        <w:rPr>
          <w:rFonts w:hint="cs"/>
          <w:rtl/>
        </w:rPr>
        <w:t>التي ردت على الاستبيان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Pr="00CC5637">
        <w:rPr>
          <w:rtl/>
        </w:rPr>
        <w:t xml:space="preserve">نها تنشر أو تنوي نشر </w:t>
      </w:r>
      <w:r w:rsidR="009051A3">
        <w:rPr>
          <w:rFonts w:hint="cs"/>
          <w:rtl/>
        </w:rPr>
        <w:t xml:space="preserve">أدوات </w:t>
      </w:r>
      <w:r>
        <w:rPr>
          <w:rFonts w:hint="cs"/>
          <w:rtl/>
        </w:rPr>
        <w:t>تعريف</w:t>
      </w:r>
      <w:r w:rsidR="009051A3" w:rsidRPr="009051A3">
        <w:rPr>
          <w:rtl/>
        </w:rPr>
        <w:t xml:space="preserve"> المودعين</w:t>
      </w:r>
      <w:r w:rsidRPr="00CC5637">
        <w:rPr>
          <w:rtl/>
        </w:rPr>
        <w:t xml:space="preserve"> التي تستخدمها أو </w:t>
      </w:r>
      <w:r w:rsidR="001A3E98">
        <w:rPr>
          <w:rFonts w:hint="cs"/>
          <w:rtl/>
        </w:rPr>
        <w:t>تعنزم</w:t>
      </w:r>
      <w:r w:rsidR="001A3E98">
        <w:rPr>
          <w:rtl/>
        </w:rPr>
        <w:t xml:space="preserve"> </w:t>
      </w:r>
      <w:r w:rsidRPr="00CC5637">
        <w:rPr>
          <w:rtl/>
        </w:rPr>
        <w:t xml:space="preserve">استخدامها. </w:t>
      </w:r>
      <w:r w:rsidR="00F9679A">
        <w:rPr>
          <w:rFonts w:hint="cs"/>
          <w:rtl/>
        </w:rPr>
        <w:t>و</w:t>
      </w:r>
      <w:r w:rsidRPr="00CC5637">
        <w:rPr>
          <w:rtl/>
        </w:rPr>
        <w:t>على الرغم من أن</w:t>
      </w:r>
      <w:r w:rsidR="00731628">
        <w:rPr>
          <w:rFonts w:hint="cs"/>
          <w:rtl/>
        </w:rPr>
        <w:t xml:space="preserve"> هذا</w:t>
      </w:r>
      <w:r w:rsidRPr="00CC5637">
        <w:rPr>
          <w:rtl/>
        </w:rPr>
        <w:t xml:space="preserve"> </w:t>
      </w:r>
      <w:r w:rsidR="00731628">
        <w:rPr>
          <w:rFonts w:hint="cs"/>
          <w:rtl/>
        </w:rPr>
        <w:t>يعني</w:t>
      </w:r>
      <w:r w:rsidRPr="00CC5637">
        <w:rPr>
          <w:rtl/>
        </w:rPr>
        <w:t xml:space="preserve"> أن عددًا كبيرًا من المكاتب </w:t>
      </w:r>
      <w:r w:rsidR="00F9679A">
        <w:rPr>
          <w:rFonts w:hint="cs"/>
          <w:rtl/>
        </w:rPr>
        <w:t>تتيح أدوات التعريف للجمهور أو ستتيحها</w:t>
      </w:r>
      <w:r w:rsidRPr="00CC5637">
        <w:rPr>
          <w:rtl/>
        </w:rPr>
        <w:t xml:space="preserve"> </w:t>
      </w:r>
      <w:r w:rsidR="00F9679A">
        <w:rPr>
          <w:rFonts w:hint="cs"/>
          <w:rtl/>
        </w:rPr>
        <w:t>في المستقبل</w:t>
      </w:r>
      <w:r w:rsidR="00F9679A">
        <w:rPr>
          <w:rtl/>
        </w:rPr>
        <w:t>، فإن</w:t>
      </w:r>
      <w:r w:rsidR="00F9679A">
        <w:rPr>
          <w:rFonts w:hint="cs"/>
          <w:rtl/>
        </w:rPr>
        <w:t xml:space="preserve">ه يدل </w:t>
      </w:r>
      <w:r w:rsidRPr="00CC5637">
        <w:rPr>
          <w:rtl/>
        </w:rPr>
        <w:t>أيضًا</w:t>
      </w:r>
      <w:r w:rsidR="00F9679A">
        <w:rPr>
          <w:rFonts w:hint="cs"/>
          <w:rtl/>
        </w:rPr>
        <w:t xml:space="preserve"> على</w:t>
      </w:r>
      <w:r w:rsidRPr="00CC5637">
        <w:rPr>
          <w:rtl/>
        </w:rPr>
        <w:t xml:space="preserve"> أن ثلثي </w:t>
      </w:r>
      <w:r w:rsidR="00F9679A">
        <w:rPr>
          <w:rFonts w:hint="cs"/>
          <w:rtl/>
        </w:rPr>
        <w:t>المكاتب</w:t>
      </w:r>
      <w:r w:rsidRPr="00CC5637">
        <w:rPr>
          <w:rtl/>
        </w:rPr>
        <w:t xml:space="preserve"> </w:t>
      </w:r>
      <w:r w:rsidR="00F9679A">
        <w:rPr>
          <w:rFonts w:hint="cs"/>
          <w:rtl/>
        </w:rPr>
        <w:t>لا تنوي أن تنشر أدوات التعريف الخاصة بها</w:t>
      </w:r>
      <w:r w:rsidRPr="00CC5637">
        <w:rPr>
          <w:rtl/>
        </w:rPr>
        <w:t xml:space="preserve">. وقد يشير ذلك إلى </w:t>
      </w:r>
      <w:r w:rsidR="009E3640">
        <w:rPr>
          <w:rFonts w:hint="cs"/>
          <w:rtl/>
        </w:rPr>
        <w:t xml:space="preserve">احتمال وجود </w:t>
      </w:r>
      <w:r w:rsidRPr="00CC5637">
        <w:rPr>
          <w:rtl/>
        </w:rPr>
        <w:t xml:space="preserve">صعوبات في التعاون بين المكاتب </w:t>
      </w:r>
      <w:r w:rsidR="009E3640">
        <w:rPr>
          <w:rFonts w:hint="cs"/>
          <w:rtl/>
        </w:rPr>
        <w:t>بشأن</w:t>
      </w:r>
      <w:r w:rsidRPr="00CC5637">
        <w:rPr>
          <w:rtl/>
        </w:rPr>
        <w:t xml:space="preserve"> استخدام </w:t>
      </w:r>
      <w:r w:rsidR="009E3640">
        <w:rPr>
          <w:rFonts w:hint="cs"/>
          <w:rtl/>
        </w:rPr>
        <w:t>أدوات التعريف</w:t>
      </w:r>
      <w:r w:rsidRPr="00CC5637">
        <w:rPr>
          <w:rtl/>
        </w:rPr>
        <w:t xml:space="preserve">. </w:t>
      </w:r>
      <w:r w:rsidR="00F2387B">
        <w:rPr>
          <w:rFonts w:hint="cs"/>
          <w:rtl/>
        </w:rPr>
        <w:t>و</w:t>
      </w:r>
      <w:r w:rsidR="00F2387B">
        <w:rPr>
          <w:rtl/>
        </w:rPr>
        <w:t>بدلاً من ذلك</w:t>
      </w:r>
      <w:r w:rsidRPr="00CC5637">
        <w:rPr>
          <w:rtl/>
        </w:rPr>
        <w:t>، قد</w:t>
      </w:r>
      <w:r w:rsidR="00F2387B">
        <w:rPr>
          <w:rFonts w:hint="cs"/>
          <w:rtl/>
        </w:rPr>
        <w:t xml:space="preserve"> </w:t>
      </w:r>
      <w:r w:rsidRPr="00CC5637">
        <w:rPr>
          <w:rtl/>
        </w:rPr>
        <w:t>يشير</w:t>
      </w:r>
      <w:r w:rsidR="00F2387B" w:rsidRPr="00F2387B">
        <w:rPr>
          <w:rFonts w:hint="cs"/>
          <w:rtl/>
        </w:rPr>
        <w:t xml:space="preserve"> </w:t>
      </w:r>
      <w:r w:rsidR="00F2387B">
        <w:rPr>
          <w:rFonts w:hint="cs"/>
          <w:rtl/>
        </w:rPr>
        <w:t>ذلك</w:t>
      </w:r>
      <w:r w:rsidRPr="00CC5637">
        <w:rPr>
          <w:rtl/>
        </w:rPr>
        <w:t xml:space="preserve"> </w:t>
      </w:r>
      <w:r w:rsidRPr="00CC5637">
        <w:rPr>
          <w:rtl/>
        </w:rPr>
        <w:t xml:space="preserve">ببساطة إلى أن </w:t>
      </w:r>
      <w:r w:rsidR="00F2387B">
        <w:rPr>
          <w:rFonts w:hint="cs"/>
          <w:rtl/>
        </w:rPr>
        <w:t>أدوات التعريف</w:t>
      </w:r>
      <w:r w:rsidRPr="00CC5637">
        <w:rPr>
          <w:rtl/>
        </w:rPr>
        <w:t xml:space="preserve"> التي تستخدمها هذه المكاتب حاليًا </w:t>
      </w:r>
      <w:r w:rsidR="00F2387B">
        <w:rPr>
          <w:rFonts w:hint="cs"/>
          <w:rtl/>
        </w:rPr>
        <w:t>لا تصلح</w:t>
      </w:r>
      <w:r w:rsidRPr="00CC5637">
        <w:rPr>
          <w:rtl/>
        </w:rPr>
        <w:t xml:space="preserve"> للنشر (</w:t>
      </w:r>
      <w:r w:rsidR="00E75D91">
        <w:rPr>
          <w:rtl/>
        </w:rPr>
        <w:t>مثل جواز السفر أو أرقام المعرف الضريبي</w:t>
      </w:r>
      <w:r w:rsidR="00BD246D">
        <w:rPr>
          <w:rtl/>
        </w:rPr>
        <w:t>)</w:t>
      </w:r>
      <w:r w:rsidRPr="00CC5637">
        <w:rPr>
          <w:rtl/>
        </w:rPr>
        <w:t xml:space="preserve">، في حين </w:t>
      </w:r>
      <w:r w:rsidR="00BD246D">
        <w:rPr>
          <w:rFonts w:hint="cs"/>
          <w:rtl/>
        </w:rPr>
        <w:t>قد يكون</w:t>
      </w:r>
      <w:r w:rsidR="00BD246D">
        <w:rPr>
          <w:rtl/>
        </w:rPr>
        <w:t xml:space="preserve"> </w:t>
      </w:r>
      <w:r w:rsidRPr="00CC5637">
        <w:rPr>
          <w:rtl/>
        </w:rPr>
        <w:t xml:space="preserve">نشر أنواع أخرى من </w:t>
      </w:r>
      <w:r w:rsidR="00BD246D">
        <w:rPr>
          <w:rFonts w:hint="cs"/>
          <w:rtl/>
        </w:rPr>
        <w:t>أدوات التعريف مفتوحا</w:t>
      </w:r>
      <w:r w:rsidRPr="00CC5637">
        <w:rPr>
          <w:rtl/>
        </w:rPr>
        <w:t xml:space="preserve"> </w:t>
      </w:r>
      <w:r w:rsidR="00BD246D">
        <w:rPr>
          <w:rFonts w:hint="cs"/>
          <w:rtl/>
        </w:rPr>
        <w:t>على اعتبار أنها معدة لتتاح للجمهور</w:t>
      </w:r>
      <w:r w:rsidRPr="00CC5637">
        <w:rPr>
          <w:rtl/>
        </w:rPr>
        <w:t xml:space="preserve">. أو قد يشير </w:t>
      </w:r>
      <w:r w:rsidR="00731628">
        <w:rPr>
          <w:rFonts w:hint="cs"/>
          <w:rtl/>
        </w:rPr>
        <w:t xml:space="preserve">ذلك </w:t>
      </w:r>
      <w:r w:rsidRPr="00CC5637">
        <w:rPr>
          <w:rtl/>
        </w:rPr>
        <w:t xml:space="preserve">إلى </w:t>
      </w:r>
      <w:r w:rsidR="000A2D09">
        <w:rPr>
          <w:rFonts w:hint="cs"/>
          <w:rtl/>
        </w:rPr>
        <w:t xml:space="preserve">أن مكاتب الملكية الفكرية </w:t>
      </w:r>
      <w:r w:rsidRPr="00CC5637">
        <w:rPr>
          <w:rtl/>
        </w:rPr>
        <w:t xml:space="preserve"> </w:t>
      </w:r>
      <w:r w:rsidR="000A2D09">
        <w:rPr>
          <w:rFonts w:hint="cs"/>
          <w:rtl/>
        </w:rPr>
        <w:t xml:space="preserve">لم تقرر </w:t>
      </w:r>
      <w:r w:rsidRPr="00CC5637">
        <w:rPr>
          <w:rtl/>
        </w:rPr>
        <w:t xml:space="preserve">بعد ما إذا كانت ستنشر </w:t>
      </w:r>
      <w:r w:rsidR="00BE635E">
        <w:rPr>
          <w:rFonts w:hint="cs"/>
          <w:rtl/>
        </w:rPr>
        <w:t>أدوات التعريف</w:t>
      </w:r>
      <w:r w:rsidRPr="00CC5637">
        <w:rPr>
          <w:rtl/>
        </w:rPr>
        <w:t xml:space="preserve"> </w:t>
      </w:r>
      <w:r w:rsidR="00BE635E">
        <w:rPr>
          <w:rFonts w:hint="cs"/>
          <w:rtl/>
        </w:rPr>
        <w:t>المُخطط استخدامها</w:t>
      </w:r>
      <w:r w:rsidRPr="00CC5637">
        <w:rPr>
          <w:rtl/>
        </w:rPr>
        <w:t xml:space="preserve"> في المستقبل. </w:t>
      </w:r>
      <w:r w:rsidR="00ED3399">
        <w:rPr>
          <w:rFonts w:hint="cs"/>
          <w:rtl/>
        </w:rPr>
        <w:t>وأدرجت</w:t>
      </w:r>
      <w:r w:rsidRPr="00CC5637">
        <w:rPr>
          <w:rtl/>
        </w:rPr>
        <w:t xml:space="preserve"> بعض المكاتب </w:t>
      </w:r>
      <w:r w:rsidR="00ED3399" w:rsidRPr="00ED3399">
        <w:rPr>
          <w:rtl/>
        </w:rPr>
        <w:t xml:space="preserve">لائحة الاتحاد الأوروبي لحماية البيانات العامة </w:t>
      </w:r>
      <w:r w:rsidR="00ED3399">
        <w:rPr>
          <w:rtl/>
        </w:rPr>
        <w:t>ك</w:t>
      </w:r>
      <w:r w:rsidR="00ED3399">
        <w:rPr>
          <w:rFonts w:hint="cs"/>
          <w:rtl/>
        </w:rPr>
        <w:t>دافع وراء</w:t>
      </w:r>
      <w:r w:rsidR="00ED3399">
        <w:rPr>
          <w:rtl/>
        </w:rPr>
        <w:t xml:space="preserve"> عدم النشر</w:t>
      </w:r>
      <w:r w:rsidRPr="00CC5637">
        <w:rPr>
          <w:rtl/>
        </w:rPr>
        <w:t>، بينما أشار</w:t>
      </w:r>
      <w:r w:rsidR="00ED3399">
        <w:rPr>
          <w:rFonts w:hint="cs"/>
          <w:rtl/>
        </w:rPr>
        <w:t>ت</w:t>
      </w:r>
      <w:r w:rsidRPr="00CC5637">
        <w:rPr>
          <w:rtl/>
        </w:rPr>
        <w:t xml:space="preserve"> </w:t>
      </w:r>
      <w:r w:rsidR="00ED3399">
        <w:rPr>
          <w:rFonts w:hint="cs"/>
          <w:rtl/>
        </w:rPr>
        <w:t>مكاتب أخرى</w:t>
      </w:r>
      <w:r w:rsidRPr="00CC5637">
        <w:rPr>
          <w:rtl/>
        </w:rPr>
        <w:t xml:space="preserve"> إلى أن </w:t>
      </w:r>
      <w:r w:rsidR="00ED3399">
        <w:rPr>
          <w:rFonts w:hint="cs"/>
          <w:rtl/>
        </w:rPr>
        <w:t>أدوات التعريف</w:t>
      </w:r>
      <w:r w:rsidRPr="00CC5637">
        <w:rPr>
          <w:rtl/>
        </w:rPr>
        <w:t xml:space="preserve"> </w:t>
      </w:r>
      <w:r w:rsidR="00ED3399">
        <w:rPr>
          <w:rFonts w:hint="cs"/>
          <w:rtl/>
        </w:rPr>
        <w:t>مخصصة</w:t>
      </w:r>
      <w:r w:rsidRPr="00CC5637">
        <w:rPr>
          <w:rtl/>
        </w:rPr>
        <w:t xml:space="preserve"> فقط للأغراض الداخلية في </w:t>
      </w:r>
      <w:r w:rsidR="00A2218B">
        <w:rPr>
          <w:rFonts w:hint="cs"/>
          <w:rtl/>
        </w:rPr>
        <w:t>مكتب الملكية الفكرية</w:t>
      </w:r>
      <w:r w:rsidRPr="00CC5637">
        <w:rPr>
          <w:rtl/>
        </w:rPr>
        <w:t xml:space="preserve">. </w:t>
      </w:r>
      <w:r w:rsidR="00EB50FA">
        <w:rPr>
          <w:rFonts w:hint="cs"/>
          <w:rtl/>
        </w:rPr>
        <w:t>وللأسف</w:t>
      </w:r>
      <w:r w:rsidRPr="00CC5637">
        <w:rPr>
          <w:rtl/>
        </w:rPr>
        <w:t xml:space="preserve">، لا يميز السؤال بين </w:t>
      </w:r>
      <w:r w:rsidR="00EB50FA">
        <w:rPr>
          <w:rFonts w:hint="cs"/>
          <w:rtl/>
        </w:rPr>
        <w:t>أدوات التعريف</w:t>
      </w:r>
      <w:r w:rsidRPr="00CC5637">
        <w:rPr>
          <w:rtl/>
        </w:rPr>
        <w:t xml:space="preserve"> قيد الاستخدام </w:t>
      </w:r>
      <w:r w:rsidR="00EB50FA">
        <w:rPr>
          <w:rFonts w:hint="cs"/>
          <w:rtl/>
        </w:rPr>
        <w:t xml:space="preserve">وتلك </w:t>
      </w:r>
      <w:r w:rsidR="00EB50FA">
        <w:rPr>
          <w:rtl/>
        </w:rPr>
        <w:t xml:space="preserve"> </w:t>
      </w:r>
      <w:r w:rsidR="00EB50FA">
        <w:rPr>
          <w:rFonts w:hint="cs"/>
          <w:rtl/>
        </w:rPr>
        <w:t>المخط</w:t>
      </w:r>
      <w:r w:rsidR="00B15CDB">
        <w:rPr>
          <w:rFonts w:hint="cs"/>
          <w:rtl/>
        </w:rPr>
        <w:t>ط</w:t>
      </w:r>
      <w:r w:rsidR="00EB50FA">
        <w:rPr>
          <w:rFonts w:hint="cs"/>
          <w:rtl/>
        </w:rPr>
        <w:t xml:space="preserve"> </w:t>
      </w:r>
      <w:r w:rsidR="00B15CDB">
        <w:rPr>
          <w:rtl/>
        </w:rPr>
        <w:t>استخد</w:t>
      </w:r>
      <w:r w:rsidR="00E945A3">
        <w:rPr>
          <w:rtl/>
        </w:rPr>
        <w:t>امها</w:t>
      </w:r>
      <w:r w:rsidR="00B15CDB">
        <w:rPr>
          <w:rtl/>
        </w:rPr>
        <w:t>، م</w:t>
      </w:r>
      <w:r w:rsidR="00B15CDB">
        <w:rPr>
          <w:rFonts w:hint="cs"/>
          <w:rtl/>
        </w:rPr>
        <w:t>ما ي</w:t>
      </w:r>
      <w:r w:rsidRPr="00CC5637">
        <w:rPr>
          <w:rtl/>
        </w:rPr>
        <w:t>صعب</w:t>
      </w:r>
      <w:r w:rsidR="00B15CDB">
        <w:rPr>
          <w:rFonts w:hint="cs"/>
          <w:rtl/>
        </w:rPr>
        <w:t xml:space="preserve"> من مهمة</w:t>
      </w:r>
      <w:r w:rsidRPr="00CC5637">
        <w:rPr>
          <w:rtl/>
        </w:rPr>
        <w:t xml:space="preserve"> تحديد أسباب إحجام بعض المكاتب عن النشر.</w:t>
      </w:r>
    </w:p>
    <w:p w:rsidR="003127DB" w:rsidRDefault="003127DB" w:rsidP="00E945A3">
      <w:pPr>
        <w:pStyle w:val="ONUMA"/>
        <w:rPr>
          <w:rFonts w:hint="cs"/>
        </w:rPr>
      </w:pPr>
      <w:r>
        <w:rPr>
          <w:rFonts w:hint="cs"/>
          <w:rtl/>
        </w:rPr>
        <w:t>وبالنسبة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Pr="003127DB">
        <w:rPr>
          <w:rtl/>
        </w:rPr>
        <w:t xml:space="preserve">لمكاتب التي تنشر أو </w:t>
      </w:r>
      <w:r w:rsidR="00E945A3">
        <w:rPr>
          <w:rFonts w:hint="cs"/>
          <w:rtl/>
        </w:rPr>
        <w:t>تعتزم</w:t>
      </w:r>
      <w:r w:rsidR="00E945A3">
        <w:rPr>
          <w:rtl/>
        </w:rPr>
        <w:t xml:space="preserve"> </w:t>
      </w:r>
      <w:r w:rsidRPr="003127DB">
        <w:rPr>
          <w:rtl/>
        </w:rPr>
        <w:t xml:space="preserve">نشر </w:t>
      </w:r>
      <w:r>
        <w:rPr>
          <w:rFonts w:hint="cs"/>
          <w:rtl/>
        </w:rPr>
        <w:t>أدوات التعريف</w:t>
      </w:r>
      <w:r w:rsidRPr="003127DB">
        <w:rPr>
          <w:rtl/>
        </w:rPr>
        <w:t xml:space="preserve">، </w:t>
      </w:r>
      <w:r>
        <w:rPr>
          <w:rFonts w:hint="cs"/>
          <w:rtl/>
        </w:rPr>
        <w:t xml:space="preserve">ستُتاح هذه الأدوات </w:t>
      </w:r>
      <w:r w:rsidRPr="003127DB">
        <w:rPr>
          <w:rtl/>
        </w:rPr>
        <w:t xml:space="preserve">في الجريدة الرسمية أو البوابات الإلكترونية أو أنظمة </w:t>
      </w:r>
      <w:r>
        <w:rPr>
          <w:rFonts w:hint="cs"/>
          <w:rtl/>
        </w:rPr>
        <w:t>الإيداع</w:t>
      </w:r>
      <w:r>
        <w:rPr>
          <w:rtl/>
        </w:rPr>
        <w:t xml:space="preserve"> الإلكتروني</w:t>
      </w:r>
      <w:r>
        <w:rPr>
          <w:rFonts w:hint="cs"/>
          <w:rtl/>
        </w:rPr>
        <w:t>.</w:t>
      </w:r>
    </w:p>
    <w:p w:rsidR="003127DB" w:rsidRDefault="003127DB" w:rsidP="00985B37">
      <w:pPr>
        <w:pStyle w:val="ONUMA"/>
      </w:pPr>
      <w:r>
        <w:rPr>
          <w:rFonts w:hint="cs"/>
          <w:rtl/>
        </w:rPr>
        <w:t xml:space="preserve">ولا </w:t>
      </w:r>
      <w:r w:rsidR="00985B37">
        <w:rPr>
          <w:rFonts w:hint="cs"/>
          <w:rtl/>
        </w:rPr>
        <w:t>يعتزم</w:t>
      </w:r>
      <w:r>
        <w:rPr>
          <w:rFonts w:hint="cs"/>
          <w:rtl/>
        </w:rPr>
        <w:t xml:space="preserve"> ما يقارب</w:t>
      </w:r>
      <w:r w:rsidRPr="003127DB">
        <w:rPr>
          <w:rtl/>
        </w:rPr>
        <w:t xml:space="preserve"> ثلثي</w:t>
      </w:r>
      <w:r>
        <w:rPr>
          <w:rFonts w:hint="cs"/>
          <w:rtl/>
        </w:rPr>
        <w:t xml:space="preserve"> مكاتب الملكية الفكرية</w:t>
      </w:r>
      <w:r w:rsidRPr="003127DB">
        <w:rPr>
          <w:rtl/>
        </w:rPr>
        <w:t xml:space="preserve"> (63 </w:t>
      </w:r>
      <w:r>
        <w:rPr>
          <w:rFonts w:hint="cs"/>
          <w:rtl/>
        </w:rPr>
        <w:t>في المائة</w:t>
      </w:r>
      <w:r w:rsidRPr="003127DB">
        <w:rPr>
          <w:rtl/>
        </w:rPr>
        <w:t xml:space="preserve">) لإدراج </w:t>
      </w:r>
      <w:r w:rsidR="005F2241">
        <w:rPr>
          <w:rFonts w:hint="cs"/>
          <w:rtl/>
        </w:rPr>
        <w:t>أدوات التعريف</w:t>
      </w:r>
      <w:r w:rsidRPr="003127DB">
        <w:rPr>
          <w:rtl/>
        </w:rPr>
        <w:t xml:space="preserve"> في البيانات التي </w:t>
      </w:r>
      <w:r w:rsidR="005F2241">
        <w:rPr>
          <w:rFonts w:hint="cs"/>
          <w:rtl/>
        </w:rPr>
        <w:t>تتبادلها</w:t>
      </w:r>
      <w:r w:rsidRPr="003127DB">
        <w:rPr>
          <w:rtl/>
        </w:rPr>
        <w:t xml:space="preserve"> مع المكاتب الأخرى. </w:t>
      </w:r>
      <w:r w:rsidR="005F2241">
        <w:rPr>
          <w:rFonts w:hint="cs"/>
          <w:rtl/>
        </w:rPr>
        <w:t xml:space="preserve">في حين </w:t>
      </w:r>
      <w:r w:rsidR="00E56C7E">
        <w:rPr>
          <w:rFonts w:hint="cs"/>
          <w:rtl/>
        </w:rPr>
        <w:t>يتخلل الشك</w:t>
      </w:r>
      <w:r w:rsidR="005F2241">
        <w:rPr>
          <w:rFonts w:hint="cs"/>
          <w:rtl/>
        </w:rPr>
        <w:t xml:space="preserve"> </w:t>
      </w:r>
      <w:r w:rsidR="00826656">
        <w:rPr>
          <w:rFonts w:hint="cs"/>
          <w:rtl/>
        </w:rPr>
        <w:t>نسبة إضافية (20 في المائة)</w:t>
      </w:r>
      <w:r w:rsidRPr="003127DB">
        <w:rPr>
          <w:rtl/>
        </w:rPr>
        <w:t xml:space="preserve"> </w:t>
      </w:r>
      <w:r w:rsidR="00826656">
        <w:rPr>
          <w:rFonts w:hint="cs"/>
          <w:rtl/>
        </w:rPr>
        <w:t>من المكاتب</w:t>
      </w:r>
      <w:r w:rsidR="00826656">
        <w:rPr>
          <w:rtl/>
        </w:rPr>
        <w:t xml:space="preserve"> </w:t>
      </w:r>
      <w:r w:rsidR="00E56C7E">
        <w:rPr>
          <w:rFonts w:hint="cs"/>
          <w:rtl/>
        </w:rPr>
        <w:t>حول ما إذا كانت</w:t>
      </w:r>
      <w:r w:rsidR="00826656">
        <w:rPr>
          <w:rtl/>
        </w:rPr>
        <w:t xml:space="preserve"> </w:t>
      </w:r>
      <w:r w:rsidR="00826656">
        <w:rPr>
          <w:rFonts w:hint="cs"/>
          <w:rtl/>
        </w:rPr>
        <w:t>ستتبادل</w:t>
      </w:r>
      <w:r w:rsidRPr="003127DB">
        <w:rPr>
          <w:rtl/>
        </w:rPr>
        <w:t xml:space="preserve"> </w:t>
      </w:r>
      <w:r w:rsidR="00826656">
        <w:rPr>
          <w:rFonts w:hint="cs"/>
          <w:rtl/>
        </w:rPr>
        <w:t>أدوات التعريف مع المكاتب الأخرى</w:t>
      </w:r>
      <w:r w:rsidRPr="003127DB">
        <w:rPr>
          <w:rtl/>
        </w:rPr>
        <w:t xml:space="preserve">، </w:t>
      </w:r>
      <w:r w:rsidR="007405E7">
        <w:rPr>
          <w:rFonts w:hint="cs"/>
          <w:rtl/>
        </w:rPr>
        <w:t>لتبقى</w:t>
      </w:r>
      <w:r w:rsidRPr="003127DB">
        <w:rPr>
          <w:rtl/>
        </w:rPr>
        <w:t xml:space="preserve"> 16</w:t>
      </w:r>
      <w:r w:rsidR="007405E7">
        <w:rPr>
          <w:rFonts w:hint="cs"/>
          <w:rtl/>
        </w:rPr>
        <w:t xml:space="preserve"> في المائة</w:t>
      </w:r>
      <w:r w:rsidRPr="003127DB">
        <w:rPr>
          <w:rtl/>
        </w:rPr>
        <w:t xml:space="preserve"> </w:t>
      </w:r>
      <w:r w:rsidR="007405E7" w:rsidRPr="003127DB">
        <w:rPr>
          <w:rtl/>
        </w:rPr>
        <w:t xml:space="preserve">فقط </w:t>
      </w:r>
      <w:r w:rsidR="007405E7">
        <w:rPr>
          <w:rFonts w:hint="cs"/>
          <w:rtl/>
        </w:rPr>
        <w:t xml:space="preserve">من المكاتب هي التي أدرجت أدوات التعريف </w:t>
      </w:r>
      <w:r w:rsidRPr="003127DB">
        <w:rPr>
          <w:rtl/>
        </w:rPr>
        <w:t xml:space="preserve">أو </w:t>
      </w:r>
      <w:r w:rsidR="007405E7">
        <w:rPr>
          <w:rFonts w:hint="cs"/>
          <w:rtl/>
        </w:rPr>
        <w:t>تخطط</w:t>
      </w:r>
      <w:r w:rsidR="007405E7">
        <w:rPr>
          <w:rtl/>
        </w:rPr>
        <w:t xml:space="preserve"> لإدراج</w:t>
      </w:r>
      <w:r w:rsidR="007405E7">
        <w:rPr>
          <w:rFonts w:hint="cs"/>
          <w:rtl/>
        </w:rPr>
        <w:t xml:space="preserve">ها </w:t>
      </w:r>
      <w:r w:rsidRPr="003127DB">
        <w:rPr>
          <w:rtl/>
        </w:rPr>
        <w:t xml:space="preserve">في </w:t>
      </w:r>
      <w:r w:rsidR="007405E7">
        <w:rPr>
          <w:rFonts w:hint="cs"/>
          <w:rtl/>
        </w:rPr>
        <w:t xml:space="preserve">عملية </w:t>
      </w:r>
      <w:r w:rsidRPr="003127DB">
        <w:rPr>
          <w:rtl/>
        </w:rPr>
        <w:t xml:space="preserve">تبادل البيانات. </w:t>
      </w:r>
      <w:r w:rsidR="00192940">
        <w:rPr>
          <w:rFonts w:hint="cs"/>
          <w:rtl/>
        </w:rPr>
        <w:t>وعلى غرار ما ذكر</w:t>
      </w:r>
      <w:r w:rsidRPr="003127DB">
        <w:rPr>
          <w:rtl/>
        </w:rPr>
        <w:t xml:space="preserve">، قد </w:t>
      </w:r>
      <w:r w:rsidR="00192940">
        <w:rPr>
          <w:rFonts w:hint="cs"/>
          <w:rtl/>
        </w:rPr>
        <w:t>يخلق هذا الأمر</w:t>
      </w:r>
      <w:r w:rsidRPr="003127DB">
        <w:rPr>
          <w:rtl/>
        </w:rPr>
        <w:t xml:space="preserve"> صعوبات </w:t>
      </w:r>
      <w:r w:rsidR="00192940">
        <w:rPr>
          <w:rFonts w:hint="cs"/>
          <w:rtl/>
        </w:rPr>
        <w:t>أمام</w:t>
      </w:r>
      <w:r w:rsidRPr="003127DB">
        <w:rPr>
          <w:rtl/>
        </w:rPr>
        <w:t xml:space="preserve"> المكاتب للتعاون في استخدام </w:t>
      </w:r>
      <w:r w:rsidR="00192940">
        <w:rPr>
          <w:rFonts w:hint="cs"/>
          <w:rtl/>
        </w:rPr>
        <w:t>أدوات التعريف</w:t>
      </w:r>
      <w:r w:rsidR="00B13831">
        <w:rPr>
          <w:rtl/>
        </w:rPr>
        <w:t>. ومع ذلك</w:t>
      </w:r>
      <w:r w:rsidRPr="003127DB">
        <w:rPr>
          <w:rtl/>
        </w:rPr>
        <w:t xml:space="preserve">، </w:t>
      </w:r>
      <w:r w:rsidR="00B13831">
        <w:rPr>
          <w:rFonts w:hint="cs"/>
          <w:rtl/>
        </w:rPr>
        <w:t>عبر</w:t>
      </w:r>
      <w:r w:rsidRPr="003127DB">
        <w:rPr>
          <w:rtl/>
        </w:rPr>
        <w:t xml:space="preserve"> مكتبان على الأقل في التعليقات </w:t>
      </w:r>
      <w:r w:rsidR="00B13831">
        <w:rPr>
          <w:rFonts w:hint="cs"/>
          <w:rtl/>
        </w:rPr>
        <w:t>عن</w:t>
      </w:r>
      <w:r w:rsidRPr="003127DB">
        <w:rPr>
          <w:rtl/>
        </w:rPr>
        <w:t xml:space="preserve"> استعداد</w:t>
      </w:r>
      <w:r w:rsidR="00B13831">
        <w:rPr>
          <w:rFonts w:hint="cs"/>
          <w:rtl/>
        </w:rPr>
        <w:t>هما</w:t>
      </w:r>
      <w:r w:rsidRPr="003127DB">
        <w:rPr>
          <w:rtl/>
        </w:rPr>
        <w:t xml:space="preserve"> للنظر في تبادل </w:t>
      </w:r>
      <w:r w:rsidR="00B13831" w:rsidRPr="00B13831">
        <w:rPr>
          <w:rtl/>
        </w:rPr>
        <w:t xml:space="preserve">أدوات التعريف </w:t>
      </w:r>
      <w:r w:rsidRPr="003127DB">
        <w:rPr>
          <w:rtl/>
        </w:rPr>
        <w:t>في المستقبل.</w:t>
      </w:r>
    </w:p>
    <w:p w:rsidR="00063EC5" w:rsidRDefault="00063EC5" w:rsidP="00FD6562">
      <w:pPr>
        <w:pStyle w:val="ONUMA"/>
      </w:pPr>
      <w:r>
        <w:rPr>
          <w:rFonts w:hint="cs"/>
          <w:rtl/>
        </w:rPr>
        <w:t>و</w:t>
      </w:r>
      <w:r>
        <w:rPr>
          <w:rtl/>
        </w:rPr>
        <w:t>أشار حوالي 60</w:t>
      </w:r>
      <w:r>
        <w:rPr>
          <w:rFonts w:hint="cs"/>
          <w:rtl/>
        </w:rPr>
        <w:t xml:space="preserve"> في المائة</w:t>
      </w:r>
      <w:r>
        <w:rPr>
          <w:rtl/>
        </w:rPr>
        <w:t xml:space="preserve"> من </w:t>
      </w:r>
      <w:r w:rsidRPr="00063EC5">
        <w:rPr>
          <w:rtl/>
        </w:rPr>
        <w:t xml:space="preserve">مكاتب الملكية الفكرية </w:t>
      </w:r>
      <w:r w:rsidR="00B86402">
        <w:rPr>
          <w:rtl/>
        </w:rPr>
        <w:t>إلى أنه</w:t>
      </w:r>
      <w:r w:rsidR="00B86402">
        <w:rPr>
          <w:rFonts w:hint="cs"/>
          <w:rtl/>
        </w:rPr>
        <w:t>ا</w:t>
      </w:r>
      <w:r>
        <w:rPr>
          <w:rtl/>
        </w:rPr>
        <w:t xml:space="preserve"> </w:t>
      </w:r>
      <w:r w:rsidR="00B86402">
        <w:rPr>
          <w:rFonts w:hint="cs"/>
          <w:rtl/>
        </w:rPr>
        <w:t>تستخدم</w:t>
      </w:r>
      <w:r>
        <w:rPr>
          <w:rtl/>
        </w:rPr>
        <w:t xml:space="preserve"> أو </w:t>
      </w:r>
      <w:r w:rsidR="00B86402">
        <w:rPr>
          <w:rFonts w:hint="cs"/>
          <w:rtl/>
        </w:rPr>
        <w:t>تخطط</w:t>
      </w:r>
      <w:r>
        <w:rPr>
          <w:rtl/>
        </w:rPr>
        <w:t xml:space="preserve"> لاستخدام الرموز </w:t>
      </w:r>
      <w:r>
        <w:rPr>
          <w:rFonts w:hint="cs"/>
          <w:rtl/>
        </w:rPr>
        <w:t>التي خصصتها</w:t>
      </w:r>
      <w:r>
        <w:rPr>
          <w:rtl/>
        </w:rPr>
        <w:t xml:space="preserve"> </w:t>
      </w:r>
      <w:r>
        <w:rPr>
          <w:rFonts w:hint="cs"/>
          <w:rtl/>
        </w:rPr>
        <w:t>إدارة</w:t>
      </w:r>
      <w:r>
        <w:rPr>
          <w:rtl/>
        </w:rPr>
        <w:t xml:space="preserve"> وطنية </w:t>
      </w:r>
      <w:r>
        <w:rPr>
          <w:rFonts w:hint="cs"/>
          <w:rtl/>
        </w:rPr>
        <w:t>كأدوات تعريف</w:t>
      </w:r>
      <w:r>
        <w:rPr>
          <w:rtl/>
        </w:rPr>
        <w:t>، بينما يخطط 20</w:t>
      </w:r>
      <w:r w:rsidR="00045015">
        <w:rPr>
          <w:rFonts w:hint="cs"/>
          <w:rtl/>
        </w:rPr>
        <w:t xml:space="preserve"> في المائة</w:t>
      </w:r>
      <w:r>
        <w:rPr>
          <w:rtl/>
        </w:rPr>
        <w:t xml:space="preserve"> </w:t>
      </w:r>
      <w:r w:rsidR="00045015">
        <w:rPr>
          <w:rFonts w:hint="cs"/>
          <w:rtl/>
        </w:rPr>
        <w:t xml:space="preserve">منها </w:t>
      </w:r>
      <w:r>
        <w:rPr>
          <w:rtl/>
        </w:rPr>
        <w:t xml:space="preserve">فقط لاستخدام الرموز </w:t>
      </w:r>
      <w:r w:rsidR="00045015">
        <w:rPr>
          <w:rFonts w:hint="cs"/>
          <w:rtl/>
        </w:rPr>
        <w:t xml:space="preserve">التي خصصتها إدارة </w:t>
      </w:r>
      <w:r>
        <w:rPr>
          <w:rtl/>
        </w:rPr>
        <w:t xml:space="preserve">دولية مثل الويبو. </w:t>
      </w:r>
      <w:r w:rsidR="003239FA">
        <w:rPr>
          <w:rFonts w:hint="cs"/>
          <w:rtl/>
        </w:rPr>
        <w:t>و</w:t>
      </w:r>
      <w:r>
        <w:rPr>
          <w:rtl/>
        </w:rPr>
        <w:t xml:space="preserve">من بين </w:t>
      </w:r>
      <w:r w:rsidR="003239FA">
        <w:rPr>
          <w:rFonts w:hint="cs"/>
          <w:rtl/>
        </w:rPr>
        <w:t>40 في المائة من المكاتب التي</w:t>
      </w:r>
      <w:r>
        <w:rPr>
          <w:rtl/>
        </w:rPr>
        <w:t xml:space="preserve"> </w:t>
      </w:r>
      <w:r w:rsidR="003239FA">
        <w:rPr>
          <w:rFonts w:hint="cs"/>
          <w:rtl/>
        </w:rPr>
        <w:t>وضعت علامة على خيار</w:t>
      </w:r>
      <w:r>
        <w:rPr>
          <w:rtl/>
        </w:rPr>
        <w:t xml:space="preserve"> "</w:t>
      </w:r>
      <w:r w:rsidR="003239FA">
        <w:rPr>
          <w:rFonts w:hint="cs"/>
          <w:rtl/>
        </w:rPr>
        <w:t>نهج أخرى</w:t>
      </w:r>
      <w:r w:rsidR="00985B37">
        <w:rPr>
          <w:rtl/>
        </w:rPr>
        <w:t>"</w:t>
      </w:r>
      <w:r>
        <w:rPr>
          <w:rtl/>
        </w:rPr>
        <w:t xml:space="preserve">، </w:t>
      </w:r>
      <w:r w:rsidR="002E4B89">
        <w:rPr>
          <w:rFonts w:hint="cs"/>
          <w:rtl/>
        </w:rPr>
        <w:t xml:space="preserve">غالبا </w:t>
      </w:r>
      <w:r w:rsidR="00A614AF">
        <w:rPr>
          <w:rFonts w:hint="cs"/>
          <w:rtl/>
        </w:rPr>
        <w:t xml:space="preserve">ما </w:t>
      </w:r>
      <w:r w:rsidR="00985B37">
        <w:rPr>
          <w:rtl/>
        </w:rPr>
        <w:t>أشار</w:t>
      </w:r>
      <w:r w:rsidR="00985B37">
        <w:rPr>
          <w:rFonts w:hint="cs"/>
          <w:rtl/>
        </w:rPr>
        <w:t>ت</w:t>
      </w:r>
      <w:r w:rsidR="00A614AF" w:rsidRPr="00A614AF">
        <w:rPr>
          <w:rtl/>
        </w:rPr>
        <w:t xml:space="preserve"> </w:t>
      </w:r>
      <w:r w:rsidR="00985B37">
        <w:rPr>
          <w:rtl/>
        </w:rPr>
        <w:t>في تعليقاته</w:t>
      </w:r>
      <w:r w:rsidR="00985B37">
        <w:rPr>
          <w:rFonts w:hint="cs"/>
          <w:rtl/>
        </w:rPr>
        <w:t>ا</w:t>
      </w:r>
      <w:r w:rsidR="00A614AF" w:rsidRPr="00A614AF">
        <w:rPr>
          <w:rtl/>
        </w:rPr>
        <w:t xml:space="preserve"> </w:t>
      </w:r>
      <w:r w:rsidR="00A614AF">
        <w:rPr>
          <w:rFonts w:hint="cs"/>
          <w:rtl/>
        </w:rPr>
        <w:t xml:space="preserve">إلى </w:t>
      </w:r>
      <w:r w:rsidR="00A614AF" w:rsidRPr="00A614AF">
        <w:rPr>
          <w:rtl/>
        </w:rPr>
        <w:t>سجلات الدولة أو مصالح التعريف</w:t>
      </w:r>
      <w:r>
        <w:rPr>
          <w:rtl/>
        </w:rPr>
        <w:t xml:space="preserve"> </w:t>
      </w:r>
      <w:r w:rsidR="00FD6562">
        <w:rPr>
          <w:rFonts w:hint="cs"/>
          <w:rtl/>
        </w:rPr>
        <w:t>كمصدرين</w:t>
      </w:r>
      <w:r w:rsidR="00A614AF">
        <w:rPr>
          <w:rFonts w:hint="cs"/>
          <w:rtl/>
        </w:rPr>
        <w:t xml:space="preserve"> </w:t>
      </w:r>
      <w:r w:rsidR="00FD6562">
        <w:rPr>
          <w:rFonts w:hint="cs"/>
          <w:rtl/>
        </w:rPr>
        <w:t>تعتمدهما</w:t>
      </w:r>
      <w:r w:rsidR="00A614AF">
        <w:rPr>
          <w:rFonts w:hint="cs"/>
          <w:rtl/>
        </w:rPr>
        <w:t xml:space="preserve"> في</w:t>
      </w:r>
      <w:r>
        <w:rPr>
          <w:rtl/>
        </w:rPr>
        <w:t xml:space="preserve"> </w:t>
      </w:r>
      <w:r w:rsidR="002E4B89">
        <w:rPr>
          <w:rFonts w:hint="cs"/>
          <w:rtl/>
        </w:rPr>
        <w:t>أدوات التعريف</w:t>
      </w:r>
      <w:r>
        <w:rPr>
          <w:rtl/>
        </w:rPr>
        <w:t>.</w:t>
      </w:r>
    </w:p>
    <w:p w:rsidR="00063EC5" w:rsidRDefault="0069515A" w:rsidP="00CD65AD">
      <w:pPr>
        <w:pStyle w:val="ONUMA"/>
      </w:pPr>
      <w:r>
        <w:rPr>
          <w:rFonts w:hint="cs"/>
          <w:rtl/>
        </w:rPr>
        <w:t>وذكرت</w:t>
      </w:r>
      <w:r w:rsidR="00063EC5">
        <w:rPr>
          <w:rtl/>
        </w:rPr>
        <w:t xml:space="preserve"> المكاتب </w:t>
      </w:r>
      <w:r w:rsidR="00644CE3">
        <w:rPr>
          <w:rFonts w:hint="cs"/>
          <w:rtl/>
        </w:rPr>
        <w:t>أنها تستخدم</w:t>
      </w:r>
      <w:r w:rsidR="00063EC5">
        <w:rPr>
          <w:rtl/>
        </w:rPr>
        <w:t xml:space="preserve"> مجموعة متنوعة من الآليات لضمان أن يكون لكل </w:t>
      </w:r>
      <w:r w:rsidR="00644CE3">
        <w:rPr>
          <w:rFonts w:hint="cs"/>
          <w:rtl/>
        </w:rPr>
        <w:t>مودع أداة تعريف فريدة واحدة</w:t>
      </w:r>
      <w:r w:rsidR="00063EC5">
        <w:rPr>
          <w:rtl/>
        </w:rPr>
        <w:t xml:space="preserve"> فقط. وتشمل </w:t>
      </w:r>
      <w:r w:rsidR="00644CE3">
        <w:rPr>
          <w:rFonts w:hint="cs"/>
          <w:rtl/>
        </w:rPr>
        <w:t>أدوات التعريف تلك</w:t>
      </w:r>
      <w:r w:rsidR="00063EC5">
        <w:rPr>
          <w:rtl/>
        </w:rPr>
        <w:t xml:space="preserve">: استخدام بطاقات </w:t>
      </w:r>
      <w:r w:rsidR="00CD65AD">
        <w:rPr>
          <w:rFonts w:hint="cs"/>
          <w:rtl/>
        </w:rPr>
        <w:t>التعريف</w:t>
      </w:r>
      <w:r w:rsidR="00063EC5">
        <w:rPr>
          <w:rtl/>
        </w:rPr>
        <w:t xml:space="preserve"> الشخصية </w:t>
      </w:r>
      <w:r w:rsidR="00644CE3">
        <w:rPr>
          <w:rFonts w:hint="cs"/>
          <w:rtl/>
        </w:rPr>
        <w:t>الحكومية</w:t>
      </w:r>
      <w:r w:rsidR="003449B7">
        <w:rPr>
          <w:rtl/>
        </w:rPr>
        <w:t xml:space="preserve"> </w:t>
      </w:r>
      <w:r w:rsidR="00063EC5">
        <w:rPr>
          <w:rtl/>
        </w:rPr>
        <w:t>م</w:t>
      </w:r>
      <w:r w:rsidR="00C0000B">
        <w:rPr>
          <w:rFonts w:hint="cs"/>
          <w:rtl/>
        </w:rPr>
        <w:t>ت</w:t>
      </w:r>
      <w:r w:rsidR="00063EC5">
        <w:rPr>
          <w:rtl/>
        </w:rPr>
        <w:t>طابقة الاسم والعنوا</w:t>
      </w:r>
      <w:r w:rsidR="00C0000B">
        <w:rPr>
          <w:rtl/>
        </w:rPr>
        <w:t>ن</w:t>
      </w:r>
      <w:r w:rsidR="00C0000B">
        <w:rPr>
          <w:rFonts w:hint="cs"/>
          <w:rtl/>
        </w:rPr>
        <w:t>،</w:t>
      </w:r>
      <w:r w:rsidR="00C0000B">
        <w:rPr>
          <w:rtl/>
        </w:rPr>
        <w:t xml:space="preserve"> أو استخدام أرقام تسجيل الشرك</w:t>
      </w:r>
      <w:r w:rsidR="00C0000B">
        <w:rPr>
          <w:rFonts w:hint="cs"/>
          <w:rtl/>
        </w:rPr>
        <w:t>ة</w:t>
      </w:r>
      <w:r w:rsidR="00063EC5">
        <w:rPr>
          <w:rtl/>
        </w:rPr>
        <w:t xml:space="preserve"> أو </w:t>
      </w:r>
      <w:r w:rsidR="00C0000B" w:rsidRPr="00131E87">
        <w:rPr>
          <w:rFonts w:hint="cs"/>
          <w:rtl/>
        </w:rPr>
        <w:t>الرخصة</w:t>
      </w:r>
      <w:r w:rsidR="00C0000B">
        <w:rPr>
          <w:rFonts w:hint="cs"/>
          <w:rtl/>
        </w:rPr>
        <w:t>،</w:t>
      </w:r>
      <w:r w:rsidR="00063EC5">
        <w:rPr>
          <w:rtl/>
        </w:rPr>
        <w:t xml:space="preserve"> أو استخدام المعرفات الضريبية. </w:t>
      </w:r>
      <w:r w:rsidR="00C0000B">
        <w:rPr>
          <w:rFonts w:hint="cs"/>
          <w:rtl/>
        </w:rPr>
        <w:t>و</w:t>
      </w:r>
      <w:r w:rsidR="00063EC5">
        <w:rPr>
          <w:rtl/>
        </w:rPr>
        <w:t xml:space="preserve">أشار العديد من </w:t>
      </w:r>
      <w:r w:rsidR="002907BA">
        <w:rPr>
          <w:rFonts w:hint="cs"/>
          <w:rtl/>
        </w:rPr>
        <w:t>المكاتب المستجوَبة</w:t>
      </w:r>
      <w:r w:rsidR="00063EC5">
        <w:rPr>
          <w:rtl/>
        </w:rPr>
        <w:t xml:space="preserve"> أيضًا إلى أنهم لا </w:t>
      </w:r>
      <w:r w:rsidR="00C0000B">
        <w:rPr>
          <w:rFonts w:hint="cs"/>
          <w:rtl/>
        </w:rPr>
        <w:t>يتحققون من أدوات</w:t>
      </w:r>
      <w:r w:rsidR="00063EC5">
        <w:rPr>
          <w:rtl/>
        </w:rPr>
        <w:t xml:space="preserve"> </w:t>
      </w:r>
      <w:r w:rsidR="00C0000B">
        <w:rPr>
          <w:rFonts w:hint="cs"/>
          <w:rtl/>
        </w:rPr>
        <w:t>التعريف</w:t>
      </w:r>
      <w:r w:rsidR="00063EC5">
        <w:rPr>
          <w:rtl/>
        </w:rPr>
        <w:t xml:space="preserve"> </w:t>
      </w:r>
      <w:r w:rsidR="00C0000B">
        <w:rPr>
          <w:rFonts w:hint="cs"/>
          <w:rtl/>
        </w:rPr>
        <w:t>ال</w:t>
      </w:r>
      <w:r w:rsidR="00063EC5">
        <w:rPr>
          <w:rtl/>
        </w:rPr>
        <w:t xml:space="preserve">متعددة </w:t>
      </w:r>
      <w:r w:rsidR="00C0000B">
        <w:rPr>
          <w:rFonts w:hint="cs"/>
          <w:rtl/>
        </w:rPr>
        <w:t>المخصصة</w:t>
      </w:r>
      <w:r w:rsidR="00063EC5">
        <w:rPr>
          <w:rtl/>
        </w:rPr>
        <w:t xml:space="preserve"> لشخص واحد أو </w:t>
      </w:r>
      <w:r w:rsidR="00C0000B">
        <w:rPr>
          <w:rFonts w:hint="cs"/>
          <w:rtl/>
        </w:rPr>
        <w:t>شركة واحدة</w:t>
      </w:r>
      <w:r w:rsidR="00063EC5">
        <w:rPr>
          <w:rtl/>
        </w:rPr>
        <w:t>.</w:t>
      </w:r>
    </w:p>
    <w:p w:rsidR="001E31AE" w:rsidRDefault="001E31AE" w:rsidP="006052E9">
      <w:pPr>
        <w:pStyle w:val="ONUMA"/>
      </w:pPr>
      <w:r>
        <w:rPr>
          <w:rFonts w:hint="cs"/>
          <w:rtl/>
        </w:rPr>
        <w:t>و</w:t>
      </w:r>
      <w:r>
        <w:rPr>
          <w:rtl/>
        </w:rPr>
        <w:t>فيما يتعلق ب</w:t>
      </w:r>
      <w:r w:rsidR="000D2F35">
        <w:rPr>
          <w:rFonts w:hint="cs"/>
          <w:rtl/>
        </w:rPr>
        <w:t xml:space="preserve">نوع </w:t>
      </w:r>
      <w:r>
        <w:rPr>
          <w:rtl/>
        </w:rPr>
        <w:t xml:space="preserve">المعلومات التي تطلبها </w:t>
      </w:r>
      <w:r>
        <w:rPr>
          <w:rFonts w:hint="cs"/>
          <w:rtl/>
        </w:rPr>
        <w:t>مكاتب الملكية الفكرية</w:t>
      </w:r>
      <w:r>
        <w:rPr>
          <w:rtl/>
        </w:rPr>
        <w:t xml:space="preserve"> </w:t>
      </w:r>
      <w:r w:rsidR="00C90E4C">
        <w:rPr>
          <w:rFonts w:hint="cs"/>
          <w:rtl/>
        </w:rPr>
        <w:t>من المودعين</w:t>
      </w:r>
      <w:r>
        <w:rPr>
          <w:rtl/>
        </w:rPr>
        <w:t xml:space="preserve"> </w:t>
      </w:r>
      <w:r w:rsidR="00C90E4C">
        <w:rPr>
          <w:rFonts w:hint="cs"/>
          <w:rtl/>
        </w:rPr>
        <w:t>على المستوى الوطني</w:t>
      </w:r>
      <w:r>
        <w:rPr>
          <w:rtl/>
        </w:rPr>
        <w:t xml:space="preserve"> </w:t>
      </w:r>
      <w:r w:rsidR="006052E9">
        <w:rPr>
          <w:rFonts w:hint="cs"/>
          <w:rtl/>
        </w:rPr>
        <w:t>لتخصيص</w:t>
      </w:r>
      <w:r>
        <w:rPr>
          <w:rtl/>
        </w:rPr>
        <w:t xml:space="preserve"> </w:t>
      </w:r>
      <w:r w:rsidR="007F05B4">
        <w:rPr>
          <w:rFonts w:hint="cs"/>
          <w:rtl/>
        </w:rPr>
        <w:t>أدوات التعريف</w:t>
      </w:r>
      <w:r>
        <w:rPr>
          <w:rtl/>
        </w:rPr>
        <w:t>، كانت الردود الأكثر شيوعًا هي: التسجيل في سجل الكيانات القانونية (42</w:t>
      </w:r>
      <w:r w:rsidR="000D2F35">
        <w:rPr>
          <w:rFonts w:hint="cs"/>
          <w:rtl/>
        </w:rPr>
        <w:t xml:space="preserve"> في المائة</w:t>
      </w:r>
      <w:r w:rsidR="000D2F35">
        <w:rPr>
          <w:rtl/>
        </w:rPr>
        <w:t>)</w:t>
      </w:r>
      <w:r>
        <w:rPr>
          <w:rtl/>
        </w:rPr>
        <w:t>، والرقم الضريبي (26</w:t>
      </w:r>
      <w:r w:rsidR="000D2F35">
        <w:rPr>
          <w:rFonts w:hint="cs"/>
          <w:rtl/>
        </w:rPr>
        <w:t xml:space="preserve"> في المائة</w:t>
      </w:r>
      <w:r w:rsidR="000D2F35">
        <w:rPr>
          <w:rtl/>
        </w:rPr>
        <w:t>)</w:t>
      </w:r>
      <w:r>
        <w:rPr>
          <w:rtl/>
        </w:rPr>
        <w:t xml:space="preserve">، </w:t>
      </w:r>
      <w:r w:rsidR="000D2F35">
        <w:rPr>
          <w:rFonts w:hint="cs"/>
          <w:rtl/>
        </w:rPr>
        <w:t>و</w:t>
      </w:r>
      <w:r>
        <w:rPr>
          <w:rtl/>
        </w:rPr>
        <w:t>البريد الإلكتروني (21</w:t>
      </w:r>
      <w:r w:rsidR="000D2F35">
        <w:rPr>
          <w:rFonts w:hint="cs"/>
          <w:rtl/>
        </w:rPr>
        <w:t xml:space="preserve"> في المائة</w:t>
      </w:r>
      <w:r w:rsidR="000D2F35">
        <w:rPr>
          <w:rtl/>
        </w:rPr>
        <w:t>)</w:t>
      </w:r>
      <w:r>
        <w:rPr>
          <w:rtl/>
        </w:rPr>
        <w:t>، ورقم جواز السفر ( 10</w:t>
      </w:r>
      <w:r w:rsidR="000D2F35">
        <w:rPr>
          <w:rFonts w:hint="cs"/>
          <w:rtl/>
        </w:rPr>
        <w:t xml:space="preserve"> في المائة</w:t>
      </w:r>
      <w:r>
        <w:rPr>
          <w:rtl/>
        </w:rPr>
        <w:t xml:space="preserve">). </w:t>
      </w:r>
      <w:r w:rsidR="000A3EED">
        <w:rPr>
          <w:rFonts w:hint="cs"/>
          <w:rtl/>
        </w:rPr>
        <w:t>و</w:t>
      </w:r>
      <w:r>
        <w:rPr>
          <w:rtl/>
        </w:rPr>
        <w:t xml:space="preserve">تستخدم بعض المكاتب أيضًا عددًا من أنواع المعلومات الأخرى </w:t>
      </w:r>
      <w:r w:rsidR="000A3EED">
        <w:rPr>
          <w:rFonts w:hint="cs"/>
          <w:rtl/>
        </w:rPr>
        <w:t>لتخصيص أدوات</w:t>
      </w:r>
      <w:r>
        <w:rPr>
          <w:rtl/>
        </w:rPr>
        <w:t xml:space="preserve"> </w:t>
      </w:r>
      <w:r w:rsidR="000A3EED">
        <w:rPr>
          <w:rFonts w:hint="cs"/>
          <w:rtl/>
        </w:rPr>
        <w:t>التعريف</w:t>
      </w:r>
      <w:r>
        <w:rPr>
          <w:rtl/>
        </w:rPr>
        <w:t xml:space="preserve">، مثل الأسماء والعناوين وأرقام التعريف الشخصية. </w:t>
      </w:r>
      <w:r w:rsidR="000A3EED">
        <w:rPr>
          <w:rFonts w:hint="cs"/>
          <w:rtl/>
        </w:rPr>
        <w:t>و</w:t>
      </w:r>
      <w:r>
        <w:rPr>
          <w:rtl/>
        </w:rPr>
        <w:t xml:space="preserve">بالنسبة </w:t>
      </w:r>
      <w:r w:rsidR="000A3EED">
        <w:rPr>
          <w:rFonts w:hint="cs"/>
          <w:rtl/>
        </w:rPr>
        <w:t>للمودعين</w:t>
      </w:r>
      <w:r>
        <w:rPr>
          <w:rtl/>
        </w:rPr>
        <w:t xml:space="preserve"> ال</w:t>
      </w:r>
      <w:r w:rsidR="000A3EED">
        <w:rPr>
          <w:rtl/>
        </w:rPr>
        <w:t>أجانب</w:t>
      </w:r>
      <w:r>
        <w:rPr>
          <w:rtl/>
        </w:rPr>
        <w:t xml:space="preserve">، تستخدم المكاتب مصادر المعلومات </w:t>
      </w:r>
      <w:r w:rsidR="00FD0E4A">
        <w:rPr>
          <w:rFonts w:hint="cs"/>
          <w:rtl/>
        </w:rPr>
        <w:t>تلك</w:t>
      </w:r>
      <w:r>
        <w:rPr>
          <w:rtl/>
        </w:rPr>
        <w:t xml:space="preserve"> </w:t>
      </w:r>
      <w:r w:rsidR="00FD0E4A">
        <w:rPr>
          <w:rFonts w:hint="cs"/>
          <w:rtl/>
        </w:rPr>
        <w:t>بنفس الوتيرة</w:t>
      </w:r>
      <w:r>
        <w:rPr>
          <w:rtl/>
        </w:rPr>
        <w:t>، باستثناء سجل الكيانات القانونية (13</w:t>
      </w:r>
      <w:r w:rsidR="000918B4">
        <w:rPr>
          <w:rFonts w:hint="cs"/>
          <w:rtl/>
        </w:rPr>
        <w:t xml:space="preserve"> في المائة</w:t>
      </w:r>
      <w:r>
        <w:rPr>
          <w:rtl/>
        </w:rPr>
        <w:t>).</w:t>
      </w:r>
    </w:p>
    <w:p w:rsidR="001E31AE" w:rsidRDefault="00B25708" w:rsidP="00114682">
      <w:pPr>
        <w:pStyle w:val="ONUMA"/>
      </w:pPr>
      <w:r>
        <w:rPr>
          <w:rFonts w:hint="cs"/>
          <w:rtl/>
        </w:rPr>
        <w:lastRenderedPageBreak/>
        <w:t>ورأى</w:t>
      </w:r>
      <w:r w:rsidR="001E31AE">
        <w:rPr>
          <w:rtl/>
        </w:rPr>
        <w:t xml:space="preserve"> 63</w:t>
      </w:r>
      <w:r w:rsidR="00E96B56">
        <w:rPr>
          <w:rFonts w:hint="cs"/>
          <w:rtl/>
        </w:rPr>
        <w:t xml:space="preserve"> في المائة</w:t>
      </w:r>
      <w:r w:rsidR="001E31AE">
        <w:rPr>
          <w:rtl/>
        </w:rPr>
        <w:t xml:space="preserve"> من </w:t>
      </w:r>
      <w:r w:rsidR="00E96B56">
        <w:rPr>
          <w:rFonts w:hint="cs"/>
          <w:rtl/>
        </w:rPr>
        <w:t>مكاتب الملكية الفكرية</w:t>
      </w:r>
      <w:r w:rsidR="001E31AE">
        <w:rPr>
          <w:rtl/>
        </w:rPr>
        <w:t xml:space="preserve"> أن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وضع</w:t>
      </w:r>
      <w:r w:rsidR="001E31AE">
        <w:rPr>
          <w:rtl/>
        </w:rPr>
        <w:t xml:space="preserve"> </w:t>
      </w:r>
      <w:r w:rsidR="00085E89">
        <w:rPr>
          <w:rFonts w:hint="cs"/>
          <w:rtl/>
        </w:rPr>
        <w:t>أداة</w:t>
      </w:r>
      <w:r>
        <w:rPr>
          <w:rFonts w:hint="cs"/>
          <w:rtl/>
        </w:rPr>
        <w:t xml:space="preserve"> </w:t>
      </w:r>
      <w:r w:rsidR="00085E89">
        <w:rPr>
          <w:rFonts w:hint="cs"/>
          <w:rtl/>
        </w:rPr>
        <w:t>تعريف</w:t>
      </w:r>
      <w:r>
        <w:rPr>
          <w:rtl/>
        </w:rPr>
        <w:t xml:space="preserve"> </w:t>
      </w:r>
      <w:r w:rsidR="001E31AE">
        <w:rPr>
          <w:rtl/>
        </w:rPr>
        <w:t>عا</w:t>
      </w:r>
      <w:r>
        <w:rPr>
          <w:rFonts w:hint="cs"/>
          <w:rtl/>
        </w:rPr>
        <w:t>ل</w:t>
      </w:r>
      <w:r w:rsidR="001E31AE">
        <w:rPr>
          <w:rtl/>
        </w:rPr>
        <w:t>م</w:t>
      </w:r>
      <w:r>
        <w:rPr>
          <w:rFonts w:hint="cs"/>
          <w:rtl/>
        </w:rPr>
        <w:t>ي</w:t>
      </w:r>
      <w:r w:rsidR="00085E89">
        <w:rPr>
          <w:rFonts w:hint="cs"/>
          <w:rtl/>
        </w:rPr>
        <w:t>ة</w:t>
      </w:r>
      <w:r w:rsidR="00085E89">
        <w:rPr>
          <w:rtl/>
        </w:rPr>
        <w:t xml:space="preserve"> ه</w:t>
      </w:r>
      <w:r w:rsidR="00085E89">
        <w:rPr>
          <w:rFonts w:hint="cs"/>
          <w:rtl/>
        </w:rPr>
        <w:t>ي</w:t>
      </w:r>
      <w:r w:rsidR="001E31AE">
        <w:rPr>
          <w:rtl/>
        </w:rPr>
        <w:t xml:space="preserve"> الحل </w:t>
      </w:r>
      <w:r w:rsidR="00973BEF">
        <w:rPr>
          <w:rFonts w:hint="cs"/>
          <w:rtl/>
        </w:rPr>
        <w:t>المرغوب</w:t>
      </w:r>
      <w:r w:rsidR="00FC5A9B">
        <w:rPr>
          <w:rFonts w:hint="cs"/>
          <w:rtl/>
        </w:rPr>
        <w:t xml:space="preserve"> فيه</w:t>
      </w:r>
      <w:r w:rsidR="001E31AE">
        <w:rPr>
          <w:rtl/>
        </w:rPr>
        <w:t xml:space="preserve"> </w:t>
      </w:r>
      <w:r>
        <w:rPr>
          <w:rFonts w:hint="cs"/>
          <w:rtl/>
        </w:rPr>
        <w:t>للمشكل المتعلق</w:t>
      </w:r>
      <w:r w:rsidR="001E31AE">
        <w:rPr>
          <w:rtl/>
        </w:rPr>
        <w:t xml:space="preserve"> </w:t>
      </w:r>
      <w:r>
        <w:rPr>
          <w:rFonts w:hint="cs"/>
          <w:rtl/>
        </w:rPr>
        <w:t>ب</w:t>
      </w:r>
      <w:r w:rsidR="001E31AE">
        <w:rPr>
          <w:rtl/>
        </w:rPr>
        <w:t xml:space="preserve">اسم </w:t>
      </w:r>
      <w:r>
        <w:rPr>
          <w:rFonts w:hint="cs"/>
          <w:rtl/>
        </w:rPr>
        <w:t>المودع</w:t>
      </w:r>
      <w:r w:rsidR="001E31AE">
        <w:rPr>
          <w:rtl/>
        </w:rPr>
        <w:t xml:space="preserve">، </w:t>
      </w:r>
      <w:r>
        <w:rPr>
          <w:rFonts w:hint="cs"/>
          <w:rtl/>
        </w:rPr>
        <w:t>في حين</w:t>
      </w:r>
      <w:r w:rsidR="002A27E7">
        <w:rPr>
          <w:rFonts w:hint="cs"/>
          <w:rtl/>
        </w:rPr>
        <w:t xml:space="preserve"> عبرت</w:t>
      </w:r>
      <w:r w:rsidR="001E31AE">
        <w:rPr>
          <w:rtl/>
        </w:rPr>
        <w:t xml:space="preserve"> 5</w:t>
      </w:r>
      <w:r w:rsidR="002A27E7">
        <w:rPr>
          <w:rFonts w:hint="cs"/>
          <w:rtl/>
        </w:rPr>
        <w:t xml:space="preserve"> في المائة من المكاتب</w:t>
      </w:r>
      <w:r w:rsidR="001E31AE">
        <w:rPr>
          <w:rtl/>
        </w:rPr>
        <w:t xml:space="preserve"> </w:t>
      </w:r>
      <w:r w:rsidR="002A27E7">
        <w:rPr>
          <w:rFonts w:hint="cs"/>
          <w:rtl/>
        </w:rPr>
        <w:t>ال</w:t>
      </w:r>
      <w:r w:rsidR="001E31AE">
        <w:rPr>
          <w:rtl/>
        </w:rPr>
        <w:t xml:space="preserve">أخرى </w:t>
      </w:r>
      <w:r w:rsidR="002A27E7">
        <w:rPr>
          <w:rFonts w:hint="cs"/>
          <w:rtl/>
        </w:rPr>
        <w:t>أنها غير واثقة من الأمر</w:t>
      </w:r>
      <w:r w:rsidR="00187786">
        <w:rPr>
          <w:rtl/>
        </w:rPr>
        <w:t>. ومع ذلك</w:t>
      </w:r>
      <w:r w:rsidR="001E31AE">
        <w:rPr>
          <w:rtl/>
        </w:rPr>
        <w:t xml:space="preserve">، </w:t>
      </w:r>
      <w:r w:rsidR="00187786">
        <w:rPr>
          <w:rFonts w:hint="cs"/>
          <w:rtl/>
        </w:rPr>
        <w:t>ف</w:t>
      </w:r>
      <w:r w:rsidR="001E31AE">
        <w:rPr>
          <w:rtl/>
        </w:rPr>
        <w:t>هذا يعني أن ما يق</w:t>
      </w:r>
      <w:r w:rsidR="00187786">
        <w:rPr>
          <w:rFonts w:hint="cs"/>
          <w:rtl/>
        </w:rPr>
        <w:t>ا</w:t>
      </w:r>
      <w:r w:rsidR="001E31AE">
        <w:rPr>
          <w:rtl/>
        </w:rPr>
        <w:t xml:space="preserve">رب ثلث المكاتب (32 </w:t>
      </w:r>
      <w:r w:rsidR="00187786">
        <w:rPr>
          <w:rFonts w:hint="cs"/>
          <w:rtl/>
        </w:rPr>
        <w:t>في المائة</w:t>
      </w:r>
      <w:r w:rsidR="001E31AE">
        <w:rPr>
          <w:rtl/>
        </w:rPr>
        <w:t xml:space="preserve">) لا </w:t>
      </w:r>
      <w:r w:rsidR="00187786">
        <w:rPr>
          <w:rFonts w:hint="cs"/>
          <w:rtl/>
        </w:rPr>
        <w:t>يرون في وضع أداة تعريف</w:t>
      </w:r>
      <w:r w:rsidR="00187786">
        <w:rPr>
          <w:rtl/>
        </w:rPr>
        <w:t xml:space="preserve"> </w:t>
      </w:r>
      <w:r w:rsidR="001E31AE">
        <w:rPr>
          <w:rtl/>
        </w:rPr>
        <w:t>عالمية أمر</w:t>
      </w:r>
      <w:r w:rsidR="00187786">
        <w:rPr>
          <w:rFonts w:hint="cs"/>
          <w:rtl/>
        </w:rPr>
        <w:t>ا</w:t>
      </w:r>
      <w:r w:rsidR="001E31AE">
        <w:rPr>
          <w:rtl/>
        </w:rPr>
        <w:t xml:space="preserve"> مرغوب</w:t>
      </w:r>
      <w:r w:rsidR="00187786">
        <w:rPr>
          <w:rFonts w:hint="cs"/>
          <w:rtl/>
        </w:rPr>
        <w:t>ا</w:t>
      </w:r>
      <w:r w:rsidR="001E31AE">
        <w:rPr>
          <w:rtl/>
        </w:rPr>
        <w:t xml:space="preserve"> فيه. </w:t>
      </w:r>
      <w:r w:rsidR="00973BEF">
        <w:rPr>
          <w:rFonts w:hint="cs"/>
          <w:rtl/>
        </w:rPr>
        <w:t>و</w:t>
      </w:r>
      <w:r w:rsidR="00973BEF">
        <w:rPr>
          <w:rtl/>
        </w:rPr>
        <w:t>من بين التعليقات المقدمة</w:t>
      </w:r>
      <w:r w:rsidR="001E31AE">
        <w:rPr>
          <w:rtl/>
        </w:rPr>
        <w:t xml:space="preserve">، أشارت مكاتب الملكية الفكرية إلى أنها غير </w:t>
      </w:r>
      <w:r w:rsidR="00973BEF">
        <w:rPr>
          <w:rFonts w:hint="cs"/>
          <w:rtl/>
        </w:rPr>
        <w:t>واثقة</w:t>
      </w:r>
      <w:r w:rsidR="001E31AE">
        <w:rPr>
          <w:rtl/>
        </w:rPr>
        <w:t xml:space="preserve"> من كيفية استخدام </w:t>
      </w:r>
      <w:r w:rsidR="00973BEF" w:rsidRPr="00973BEF">
        <w:rPr>
          <w:rtl/>
        </w:rPr>
        <w:t xml:space="preserve">أداة </w:t>
      </w:r>
      <w:r w:rsidR="00973BEF">
        <w:rPr>
          <w:rFonts w:hint="cs"/>
          <w:rtl/>
        </w:rPr>
        <w:t>ال</w:t>
      </w:r>
      <w:r w:rsidR="00973BEF" w:rsidRPr="00973BEF">
        <w:rPr>
          <w:rtl/>
        </w:rPr>
        <w:t xml:space="preserve">تعريف </w:t>
      </w:r>
      <w:r w:rsidR="00973BEF">
        <w:rPr>
          <w:rFonts w:hint="cs"/>
          <w:rtl/>
        </w:rPr>
        <w:t>ال</w:t>
      </w:r>
      <w:r w:rsidR="00973BEF" w:rsidRPr="00973BEF">
        <w:rPr>
          <w:rtl/>
        </w:rPr>
        <w:t xml:space="preserve">عالمية </w:t>
      </w:r>
      <w:r w:rsidR="00973BEF">
        <w:rPr>
          <w:rFonts w:hint="cs"/>
          <w:rtl/>
        </w:rPr>
        <w:t xml:space="preserve">المحتمل وضعها </w:t>
      </w:r>
      <w:r w:rsidR="001E31AE">
        <w:rPr>
          <w:rtl/>
        </w:rPr>
        <w:t>وعدد المكاتب التي ستعتمده</w:t>
      </w:r>
      <w:r w:rsidR="00973BEF">
        <w:rPr>
          <w:rFonts w:hint="cs"/>
          <w:rtl/>
        </w:rPr>
        <w:t>ا</w:t>
      </w:r>
      <w:r w:rsidR="00954F5F">
        <w:rPr>
          <w:rtl/>
        </w:rPr>
        <w:t xml:space="preserve">، مما يحد من معلوماتها </w:t>
      </w:r>
      <w:r w:rsidR="00954F5F">
        <w:rPr>
          <w:rFonts w:hint="cs"/>
          <w:rtl/>
        </w:rPr>
        <w:t xml:space="preserve">بشأن </w:t>
      </w:r>
      <w:r w:rsidR="001E31AE">
        <w:rPr>
          <w:rtl/>
        </w:rPr>
        <w:t xml:space="preserve">دعم </w:t>
      </w:r>
      <w:r w:rsidR="00E71499">
        <w:rPr>
          <w:rFonts w:hint="cs"/>
          <w:rtl/>
        </w:rPr>
        <w:t xml:space="preserve">وضع </w:t>
      </w:r>
      <w:r w:rsidR="00E71499">
        <w:rPr>
          <w:rtl/>
        </w:rPr>
        <w:t xml:space="preserve">أداة تعريف </w:t>
      </w:r>
      <w:r w:rsidR="00954F5F" w:rsidRPr="00954F5F">
        <w:rPr>
          <w:rtl/>
        </w:rPr>
        <w:t>عالمية</w:t>
      </w:r>
      <w:r w:rsidR="001E31AE" w:rsidRPr="00954F5F">
        <w:rPr>
          <w:rtl/>
        </w:rPr>
        <w:t>.</w:t>
      </w:r>
      <w:r w:rsidR="001E31AE">
        <w:rPr>
          <w:rtl/>
        </w:rPr>
        <w:t xml:space="preserve"> </w:t>
      </w:r>
      <w:r w:rsidR="00866D2C">
        <w:rPr>
          <w:rFonts w:hint="cs"/>
          <w:rtl/>
        </w:rPr>
        <w:t>و</w:t>
      </w:r>
      <w:r w:rsidR="001E31AE">
        <w:rPr>
          <w:rtl/>
        </w:rPr>
        <w:t xml:space="preserve">فيما يتعلق بكيفية </w:t>
      </w:r>
      <w:r w:rsidR="000A5E6E">
        <w:rPr>
          <w:rFonts w:hint="cs"/>
          <w:rtl/>
        </w:rPr>
        <w:t>تنفيذ</w:t>
      </w:r>
      <w:r w:rsidR="001E31AE">
        <w:rPr>
          <w:rtl/>
        </w:rPr>
        <w:t xml:space="preserve"> </w:t>
      </w:r>
      <w:r w:rsidR="00866D2C" w:rsidRPr="00866D2C">
        <w:rPr>
          <w:rtl/>
        </w:rPr>
        <w:t xml:space="preserve">أداة </w:t>
      </w:r>
      <w:r w:rsidR="000A5E6E">
        <w:rPr>
          <w:rFonts w:hint="cs"/>
          <w:rtl/>
        </w:rPr>
        <w:t>ال</w:t>
      </w:r>
      <w:r w:rsidR="00866D2C" w:rsidRPr="00866D2C">
        <w:rPr>
          <w:rtl/>
        </w:rPr>
        <w:t xml:space="preserve">تعريف </w:t>
      </w:r>
      <w:r w:rsidR="000A5E6E">
        <w:rPr>
          <w:rFonts w:hint="cs"/>
          <w:rtl/>
        </w:rPr>
        <w:t>ال</w:t>
      </w:r>
      <w:r w:rsidR="00866D2C" w:rsidRPr="00866D2C">
        <w:rPr>
          <w:rtl/>
        </w:rPr>
        <w:t>عالمية</w:t>
      </w:r>
      <w:r w:rsidR="001E31AE">
        <w:rPr>
          <w:rtl/>
        </w:rPr>
        <w:t>، اقترح</w:t>
      </w:r>
      <w:r w:rsidR="001B30DE">
        <w:rPr>
          <w:rFonts w:hint="cs"/>
          <w:rtl/>
        </w:rPr>
        <w:t>ت</w:t>
      </w:r>
      <w:r w:rsidR="001E31AE">
        <w:rPr>
          <w:rtl/>
        </w:rPr>
        <w:t xml:space="preserve"> بعض المكاتب </w:t>
      </w:r>
      <w:r w:rsidR="006140D9">
        <w:rPr>
          <w:rFonts w:hint="cs"/>
          <w:rtl/>
        </w:rPr>
        <w:t>وضع مخطط يمكن ا</w:t>
      </w:r>
      <w:r w:rsidR="001E31AE">
        <w:rPr>
          <w:rtl/>
        </w:rPr>
        <w:t xml:space="preserve">لمكاتب </w:t>
      </w:r>
      <w:r w:rsidR="006140D9">
        <w:rPr>
          <w:rFonts w:hint="cs"/>
          <w:rtl/>
        </w:rPr>
        <w:t>من الإشارة</w:t>
      </w:r>
      <w:r w:rsidR="001E31AE">
        <w:rPr>
          <w:rtl/>
        </w:rPr>
        <w:t xml:space="preserve"> إلى </w:t>
      </w:r>
      <w:r w:rsidR="00701E4F">
        <w:rPr>
          <w:rFonts w:hint="cs"/>
          <w:rtl/>
        </w:rPr>
        <w:t>أدوات التعريف</w:t>
      </w:r>
      <w:r w:rsidR="001E31AE">
        <w:rPr>
          <w:rtl/>
        </w:rPr>
        <w:t xml:space="preserve"> الوطنية </w:t>
      </w:r>
      <w:r w:rsidR="00701E4F">
        <w:rPr>
          <w:rFonts w:hint="cs"/>
          <w:rtl/>
        </w:rPr>
        <w:t>التي تستخدمها</w:t>
      </w:r>
      <w:r w:rsidR="001E31AE">
        <w:rPr>
          <w:rtl/>
        </w:rPr>
        <w:t xml:space="preserve"> بالفعل. </w:t>
      </w:r>
      <w:r w:rsidR="00C13815">
        <w:rPr>
          <w:rFonts w:hint="cs"/>
          <w:rtl/>
        </w:rPr>
        <w:t>و</w:t>
      </w:r>
      <w:r w:rsidR="001E31AE">
        <w:rPr>
          <w:rtl/>
        </w:rPr>
        <w:t xml:space="preserve">اقترح </w:t>
      </w:r>
      <w:r w:rsidR="00C13815">
        <w:rPr>
          <w:rFonts w:hint="cs"/>
          <w:rtl/>
        </w:rPr>
        <w:t>مكتبان</w:t>
      </w:r>
      <w:r w:rsidR="001E31AE">
        <w:rPr>
          <w:rtl/>
        </w:rPr>
        <w:t xml:space="preserve"> </w:t>
      </w:r>
      <w:r w:rsidR="00C13815">
        <w:rPr>
          <w:rFonts w:hint="cs"/>
          <w:rtl/>
        </w:rPr>
        <w:t>أن تضع</w:t>
      </w:r>
      <w:r w:rsidR="001E31AE">
        <w:rPr>
          <w:rtl/>
        </w:rPr>
        <w:t xml:space="preserve"> الويبو </w:t>
      </w:r>
      <w:r w:rsidR="00C13815">
        <w:rPr>
          <w:rFonts w:hint="cs"/>
          <w:rtl/>
        </w:rPr>
        <w:t>أدوات التعريف</w:t>
      </w:r>
      <w:r w:rsidR="001E31AE">
        <w:rPr>
          <w:rtl/>
        </w:rPr>
        <w:t xml:space="preserve"> </w:t>
      </w:r>
      <w:r w:rsidR="00C13815">
        <w:rPr>
          <w:rFonts w:hint="cs"/>
          <w:rtl/>
        </w:rPr>
        <w:t>ال</w:t>
      </w:r>
      <w:r w:rsidR="001E31AE">
        <w:rPr>
          <w:rtl/>
        </w:rPr>
        <w:t xml:space="preserve">عالمية </w:t>
      </w:r>
      <w:r w:rsidR="00C13815">
        <w:rPr>
          <w:rFonts w:hint="cs"/>
          <w:rtl/>
        </w:rPr>
        <w:t>وتديرها فيما يتعلق</w:t>
      </w:r>
      <w:r w:rsidR="001E31AE">
        <w:rPr>
          <w:rtl/>
        </w:rPr>
        <w:t xml:space="preserve"> </w:t>
      </w:r>
      <w:r w:rsidR="001F1D24">
        <w:rPr>
          <w:rFonts w:hint="cs"/>
          <w:rtl/>
        </w:rPr>
        <w:t>ب</w:t>
      </w:r>
      <w:r w:rsidR="001E31AE">
        <w:rPr>
          <w:rtl/>
        </w:rPr>
        <w:t>طلبات معاهدة البراءات أو</w:t>
      </w:r>
      <w:r w:rsidR="00C13815">
        <w:rPr>
          <w:rFonts w:hint="cs"/>
          <w:rtl/>
        </w:rPr>
        <w:t xml:space="preserve"> نظام</w:t>
      </w:r>
      <w:r w:rsidR="001E31AE">
        <w:rPr>
          <w:rtl/>
        </w:rPr>
        <w:t xml:space="preserve"> مدريد. </w:t>
      </w:r>
      <w:r w:rsidR="001F1D24">
        <w:rPr>
          <w:rFonts w:hint="cs"/>
          <w:rtl/>
        </w:rPr>
        <w:t>وإذا ما اُعتمدت</w:t>
      </w:r>
      <w:r w:rsidR="001E31AE">
        <w:rPr>
          <w:rtl/>
        </w:rPr>
        <w:t xml:space="preserve"> </w:t>
      </w:r>
      <w:r w:rsidR="0005757C">
        <w:rPr>
          <w:rFonts w:hint="cs"/>
          <w:rtl/>
        </w:rPr>
        <w:t>أ</w:t>
      </w:r>
      <w:r w:rsidR="001F1D24">
        <w:rPr>
          <w:rFonts w:hint="cs"/>
          <w:rtl/>
        </w:rPr>
        <w:t>دوات التعريف العالمية</w:t>
      </w:r>
      <w:r w:rsidR="001E31AE">
        <w:rPr>
          <w:rtl/>
        </w:rPr>
        <w:t xml:space="preserve">، </w:t>
      </w:r>
      <w:r w:rsidR="007411B9">
        <w:rPr>
          <w:rFonts w:hint="cs"/>
          <w:rtl/>
        </w:rPr>
        <w:t xml:space="preserve">فقد </w:t>
      </w:r>
      <w:r w:rsidR="007411B9">
        <w:rPr>
          <w:rtl/>
        </w:rPr>
        <w:t>أشار 11 مكتبًا إلى أنه</w:t>
      </w:r>
      <w:r w:rsidR="007411B9">
        <w:rPr>
          <w:rFonts w:hint="cs"/>
          <w:rtl/>
        </w:rPr>
        <w:t>ا</w:t>
      </w:r>
      <w:r w:rsidR="00965AEF">
        <w:rPr>
          <w:rtl/>
        </w:rPr>
        <w:t xml:space="preserve"> س</w:t>
      </w:r>
      <w:r w:rsidR="00965AEF">
        <w:rPr>
          <w:rFonts w:hint="cs"/>
          <w:rtl/>
        </w:rPr>
        <w:t>ت</w:t>
      </w:r>
      <w:r w:rsidR="007411B9">
        <w:rPr>
          <w:rtl/>
        </w:rPr>
        <w:t>ستخدم</w:t>
      </w:r>
      <w:r w:rsidR="001E31AE">
        <w:rPr>
          <w:rtl/>
        </w:rPr>
        <w:t xml:space="preserve"> </w:t>
      </w:r>
      <w:r w:rsidR="00965AEF">
        <w:rPr>
          <w:rFonts w:hint="cs"/>
          <w:rtl/>
        </w:rPr>
        <w:t>كلا أداتي التعريف العالمية</w:t>
      </w:r>
      <w:r w:rsidR="007411B9">
        <w:rPr>
          <w:rFonts w:hint="cs"/>
          <w:rtl/>
        </w:rPr>
        <w:t xml:space="preserve"> والوطنية</w:t>
      </w:r>
      <w:r w:rsidR="001E31AE">
        <w:rPr>
          <w:rtl/>
        </w:rPr>
        <w:t xml:space="preserve">. </w:t>
      </w:r>
      <w:r w:rsidR="00965AEF">
        <w:rPr>
          <w:rFonts w:hint="cs"/>
          <w:rtl/>
        </w:rPr>
        <w:t>و</w:t>
      </w:r>
      <w:r w:rsidR="001E31AE">
        <w:rPr>
          <w:rtl/>
        </w:rPr>
        <w:t xml:space="preserve">أشارت ثلاثة مكاتب إلى أنها ستنتقل على الأرجح من استخدام </w:t>
      </w:r>
      <w:r w:rsidR="00965AEF">
        <w:rPr>
          <w:rFonts w:hint="cs"/>
          <w:rtl/>
        </w:rPr>
        <w:t>أدوات التعريف</w:t>
      </w:r>
      <w:r w:rsidR="001E31AE">
        <w:rPr>
          <w:rtl/>
        </w:rPr>
        <w:t xml:space="preserve"> الوطنية إلى استخدام </w:t>
      </w:r>
      <w:r w:rsidR="00965AEF">
        <w:rPr>
          <w:rFonts w:hint="cs"/>
          <w:rtl/>
        </w:rPr>
        <w:t xml:space="preserve">أدوات </w:t>
      </w:r>
      <w:r w:rsidR="00965AEF" w:rsidRPr="00965AEF">
        <w:rPr>
          <w:rtl/>
        </w:rPr>
        <w:t>التعريف العالمية</w:t>
      </w:r>
      <w:r w:rsidR="001E31AE" w:rsidRPr="00965AEF">
        <w:rPr>
          <w:rtl/>
        </w:rPr>
        <w:t>.</w:t>
      </w:r>
      <w:r w:rsidR="001E31AE">
        <w:rPr>
          <w:rtl/>
        </w:rPr>
        <w:t xml:space="preserve"> </w:t>
      </w:r>
      <w:r w:rsidR="00F4718A">
        <w:rPr>
          <w:rFonts w:hint="cs"/>
          <w:rtl/>
        </w:rPr>
        <w:t>و</w:t>
      </w:r>
      <w:r w:rsidR="001E31AE">
        <w:rPr>
          <w:rtl/>
        </w:rPr>
        <w:t xml:space="preserve">أشارت أربعة مكاتب إلى </w:t>
      </w:r>
      <w:r w:rsidR="00F4718A">
        <w:rPr>
          <w:rFonts w:hint="cs"/>
          <w:rtl/>
        </w:rPr>
        <w:t>عدم</w:t>
      </w:r>
      <w:r w:rsidR="0005757C">
        <w:rPr>
          <w:rFonts w:hint="cs"/>
          <w:rtl/>
        </w:rPr>
        <w:t xml:space="preserve"> استطاعتها تحديد</w:t>
      </w:r>
      <w:r w:rsidR="0005757C">
        <w:rPr>
          <w:rFonts w:hint="cs"/>
          <w:rtl/>
        </w:rPr>
        <w:t xml:space="preserve"> </w:t>
      </w:r>
      <w:r w:rsidR="0005757C">
        <w:rPr>
          <w:rtl/>
        </w:rPr>
        <w:t>النهج الذي ستتخذه</w:t>
      </w:r>
      <w:r w:rsidR="00F4718A">
        <w:rPr>
          <w:rFonts w:hint="cs"/>
          <w:rtl/>
        </w:rPr>
        <w:t xml:space="preserve"> </w:t>
      </w:r>
      <w:r w:rsidR="0005757C">
        <w:rPr>
          <w:rFonts w:hint="cs"/>
          <w:rtl/>
        </w:rPr>
        <w:t>نظرا</w:t>
      </w:r>
      <w:r w:rsidR="00F4718A">
        <w:rPr>
          <w:rFonts w:hint="cs"/>
          <w:rtl/>
        </w:rPr>
        <w:t xml:space="preserve"> </w:t>
      </w:r>
      <w:r w:rsidR="0005757C">
        <w:rPr>
          <w:rFonts w:hint="cs"/>
          <w:rtl/>
        </w:rPr>
        <w:t>لشح المعلومات المتاحة</w:t>
      </w:r>
      <w:r w:rsidR="00F4718A">
        <w:rPr>
          <w:rFonts w:hint="cs"/>
          <w:rtl/>
        </w:rPr>
        <w:t xml:space="preserve"> في الوقت الحالي</w:t>
      </w:r>
      <w:r w:rsidR="001E31AE">
        <w:rPr>
          <w:rtl/>
        </w:rPr>
        <w:t xml:space="preserve"> عن </w:t>
      </w:r>
      <w:r w:rsidR="00F4718A">
        <w:rPr>
          <w:rFonts w:hint="cs"/>
          <w:rtl/>
        </w:rPr>
        <w:t>أدوات التعريف</w:t>
      </w:r>
      <w:r w:rsidR="001E31AE">
        <w:rPr>
          <w:rtl/>
        </w:rPr>
        <w:t xml:space="preserve"> العالمية.</w:t>
      </w:r>
    </w:p>
    <w:p w:rsidR="00114682" w:rsidRPr="00114682" w:rsidRDefault="00114682" w:rsidP="00114682">
      <w:pPr>
        <w:pStyle w:val="Heading4"/>
        <w:rPr>
          <w:rFonts w:hint="cs"/>
          <w:rtl/>
        </w:rPr>
      </w:pPr>
      <w:r>
        <w:rPr>
          <w:rFonts w:hint="cs"/>
          <w:rtl/>
        </w:rPr>
        <w:t xml:space="preserve">الجزء </w:t>
      </w:r>
      <w:r>
        <w:rPr>
          <w:rFonts w:hint="cs"/>
          <w:rtl/>
        </w:rPr>
        <w:t>باء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114682">
        <w:rPr>
          <w:rtl/>
        </w:rPr>
        <w:t>عدم استخدام أداة تعريف</w:t>
      </w:r>
    </w:p>
    <w:p w:rsidR="00114682" w:rsidRDefault="00114682" w:rsidP="00637ADC">
      <w:pPr>
        <w:pStyle w:val="ONUMA"/>
      </w:pPr>
      <w:r>
        <w:rPr>
          <w:rtl/>
        </w:rPr>
        <w:t xml:space="preserve">كانت </w:t>
      </w:r>
      <w:r>
        <w:rPr>
          <w:rFonts w:hint="cs"/>
          <w:rtl/>
        </w:rPr>
        <w:t>الردود متدنية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هذا الجزء من </w:t>
      </w:r>
      <w:r>
        <w:rPr>
          <w:rFonts w:hint="cs"/>
          <w:rtl/>
        </w:rPr>
        <w:t>الدراسة الاستقصائية</w:t>
      </w:r>
      <w:r>
        <w:rPr>
          <w:rtl/>
        </w:rPr>
        <w:t xml:space="preserve">، حيث </w:t>
      </w:r>
      <w:r>
        <w:rPr>
          <w:rFonts w:hint="cs"/>
          <w:rtl/>
        </w:rPr>
        <w:t xml:space="preserve">أُجيب على السؤالين </w:t>
      </w:r>
      <w:r>
        <w:rPr>
          <w:rtl/>
        </w:rPr>
        <w:t>8 و</w:t>
      </w:r>
      <w:r>
        <w:rPr>
          <w:rtl/>
        </w:rPr>
        <w:t xml:space="preserve">9 </w:t>
      </w:r>
      <w:r>
        <w:rPr>
          <w:rFonts w:hint="cs"/>
          <w:rtl/>
        </w:rPr>
        <w:t>فقط</w:t>
      </w:r>
      <w:r>
        <w:rPr>
          <w:rtl/>
        </w:rPr>
        <w:t xml:space="preserve"> 5 </w:t>
      </w:r>
      <w:r>
        <w:rPr>
          <w:rFonts w:hint="cs"/>
          <w:rtl/>
        </w:rPr>
        <w:t xml:space="preserve">مرات </w:t>
      </w:r>
      <w:r w:rsidR="0095594B">
        <w:rPr>
          <w:rFonts w:hint="cs"/>
          <w:rtl/>
        </w:rPr>
        <w:t>ل</w:t>
      </w:r>
      <w:r>
        <w:rPr>
          <w:rFonts w:hint="cs"/>
          <w:rtl/>
        </w:rPr>
        <w:t xml:space="preserve">كل </w:t>
      </w:r>
      <w:r>
        <w:rPr>
          <w:rtl/>
        </w:rPr>
        <w:t xml:space="preserve">منهما. </w:t>
      </w:r>
      <w:r w:rsidR="006553EF">
        <w:rPr>
          <w:rFonts w:hint="cs"/>
          <w:rtl/>
        </w:rPr>
        <w:t>و</w:t>
      </w:r>
      <w:r>
        <w:rPr>
          <w:rtl/>
        </w:rPr>
        <w:t xml:space="preserve">يعكس هذا </w:t>
      </w:r>
      <w:r w:rsidR="006553EF">
        <w:rPr>
          <w:rFonts w:hint="cs"/>
          <w:rtl/>
        </w:rPr>
        <w:t>احتمالية استخدام</w:t>
      </w:r>
      <w:r>
        <w:rPr>
          <w:rtl/>
        </w:rPr>
        <w:t xml:space="preserve"> معظم المكاتب المشاركة في </w:t>
      </w:r>
      <w:r w:rsidR="006553EF">
        <w:rPr>
          <w:rFonts w:hint="cs"/>
          <w:rtl/>
        </w:rPr>
        <w:t>الدراسة الاستقصائية</w:t>
      </w:r>
      <w:r>
        <w:rPr>
          <w:rtl/>
        </w:rPr>
        <w:t xml:space="preserve"> شكلاً من أشكال </w:t>
      </w:r>
      <w:r w:rsidR="006553EF">
        <w:rPr>
          <w:rFonts w:hint="cs"/>
          <w:rtl/>
        </w:rPr>
        <w:t>أدوات التعريف</w:t>
      </w:r>
      <w:r>
        <w:rPr>
          <w:rtl/>
        </w:rPr>
        <w:t xml:space="preserve">، كما هو </w:t>
      </w:r>
      <w:r w:rsidR="006553EF">
        <w:rPr>
          <w:rFonts w:hint="cs"/>
          <w:rtl/>
        </w:rPr>
        <w:t>مبين</w:t>
      </w:r>
      <w:r>
        <w:rPr>
          <w:rtl/>
        </w:rPr>
        <w:t xml:space="preserve"> في عدد الردود </w:t>
      </w:r>
      <w:r w:rsidR="006553EF">
        <w:rPr>
          <w:rFonts w:hint="cs"/>
          <w:rtl/>
        </w:rPr>
        <w:t xml:space="preserve">المقدمة </w:t>
      </w:r>
      <w:r w:rsidR="00D60953">
        <w:rPr>
          <w:rtl/>
        </w:rPr>
        <w:t>في القسم الأول. ومع ذلك</w:t>
      </w:r>
      <w:r>
        <w:rPr>
          <w:rtl/>
        </w:rPr>
        <w:t>، من الصعب التيقن تمامًا</w:t>
      </w:r>
      <w:r w:rsidR="00637ADC">
        <w:rPr>
          <w:rFonts w:hint="cs"/>
          <w:rtl/>
        </w:rPr>
        <w:t xml:space="preserve"> من هذا الأمر</w:t>
      </w:r>
      <w:r>
        <w:rPr>
          <w:rtl/>
        </w:rPr>
        <w:t xml:space="preserve"> </w:t>
      </w:r>
      <w:r w:rsidR="00D60953">
        <w:rPr>
          <w:rFonts w:hint="cs"/>
          <w:rtl/>
        </w:rPr>
        <w:t>لعدم</w:t>
      </w:r>
      <w:r>
        <w:rPr>
          <w:rtl/>
        </w:rPr>
        <w:t xml:space="preserve"> طرح سؤال صريح</w:t>
      </w:r>
      <w:r w:rsidR="00637ADC">
        <w:rPr>
          <w:rFonts w:hint="cs"/>
          <w:rtl/>
        </w:rPr>
        <w:t xml:space="preserve"> بهذا الشأن</w:t>
      </w:r>
      <w:r>
        <w:rPr>
          <w:rtl/>
        </w:rPr>
        <w:t xml:space="preserve"> في </w:t>
      </w:r>
      <w:r w:rsidR="00D60953">
        <w:rPr>
          <w:rFonts w:hint="cs"/>
          <w:rtl/>
        </w:rPr>
        <w:t>الدراسة الاستقصائية</w:t>
      </w:r>
      <w:r>
        <w:rPr>
          <w:rtl/>
        </w:rPr>
        <w:t>.</w:t>
      </w:r>
    </w:p>
    <w:p w:rsidR="00114682" w:rsidRDefault="00331245" w:rsidP="006926DA">
      <w:pPr>
        <w:pStyle w:val="ONUMA"/>
      </w:pPr>
      <w:r>
        <w:rPr>
          <w:rFonts w:hint="cs"/>
          <w:rtl/>
        </w:rPr>
        <w:t>و</w:t>
      </w:r>
      <w:r w:rsidR="00114682">
        <w:rPr>
          <w:rtl/>
        </w:rPr>
        <w:t xml:space="preserve">بالنسبة للمكاتب التي لا تنوي استخدام </w:t>
      </w:r>
      <w:r>
        <w:rPr>
          <w:rFonts w:hint="cs"/>
          <w:rtl/>
        </w:rPr>
        <w:t>أدوات التعريف</w:t>
      </w:r>
      <w:r w:rsidR="00114682">
        <w:rPr>
          <w:rtl/>
        </w:rPr>
        <w:t xml:space="preserve">، </w:t>
      </w:r>
      <w:r w:rsidR="00A24B8D">
        <w:rPr>
          <w:rFonts w:hint="cs"/>
          <w:rtl/>
        </w:rPr>
        <w:t>قالت</w:t>
      </w:r>
      <w:r w:rsidR="00114682">
        <w:rPr>
          <w:rtl/>
        </w:rPr>
        <w:t xml:space="preserve"> ثلاثة مكاتب </w:t>
      </w:r>
      <w:r w:rsidR="00A24B8D">
        <w:rPr>
          <w:rFonts w:hint="cs"/>
          <w:rtl/>
        </w:rPr>
        <w:t>إن</w:t>
      </w:r>
      <w:r w:rsidR="00114682">
        <w:rPr>
          <w:rtl/>
        </w:rPr>
        <w:t xml:space="preserve"> السبب </w:t>
      </w:r>
      <w:r w:rsidR="00A24B8D">
        <w:rPr>
          <w:rFonts w:hint="cs"/>
          <w:rtl/>
        </w:rPr>
        <w:t>هو عدم جاهزية</w:t>
      </w:r>
      <w:r w:rsidR="00114682">
        <w:rPr>
          <w:rtl/>
        </w:rPr>
        <w:t xml:space="preserve"> أنظمة تكنولوجيا المعلومات الخاصة بها لدعم </w:t>
      </w:r>
      <w:r w:rsidR="00A24B8D">
        <w:rPr>
          <w:rFonts w:hint="cs"/>
          <w:rtl/>
        </w:rPr>
        <w:t>أدوات تعريف المودعين</w:t>
      </w:r>
      <w:r w:rsidR="00114682">
        <w:rPr>
          <w:rtl/>
        </w:rPr>
        <w:t xml:space="preserve">. </w:t>
      </w:r>
      <w:r w:rsidR="00FD1827">
        <w:rPr>
          <w:rFonts w:hint="cs"/>
          <w:rtl/>
        </w:rPr>
        <w:t>و</w:t>
      </w:r>
      <w:r w:rsidR="00114682">
        <w:rPr>
          <w:rtl/>
        </w:rPr>
        <w:t xml:space="preserve">قال </w:t>
      </w:r>
      <w:r w:rsidR="00FD1827">
        <w:rPr>
          <w:rFonts w:hint="cs"/>
          <w:rtl/>
        </w:rPr>
        <w:t>مكتب واحد</w:t>
      </w:r>
      <w:r w:rsidR="00FD1827">
        <w:rPr>
          <w:rtl/>
        </w:rPr>
        <w:t xml:space="preserve"> (الولايات المتحدة) ببساطة أنه</w:t>
      </w:r>
      <w:r w:rsidR="00114682">
        <w:rPr>
          <w:rtl/>
        </w:rPr>
        <w:t xml:space="preserve"> لا </w:t>
      </w:r>
      <w:r w:rsidR="00FD1827">
        <w:rPr>
          <w:rFonts w:hint="cs"/>
          <w:rtl/>
        </w:rPr>
        <w:t>يطلب</w:t>
      </w:r>
      <w:r w:rsidR="00114682">
        <w:rPr>
          <w:rtl/>
        </w:rPr>
        <w:t xml:space="preserve"> من </w:t>
      </w:r>
      <w:r w:rsidR="00FD1827">
        <w:rPr>
          <w:rFonts w:hint="cs"/>
          <w:rtl/>
        </w:rPr>
        <w:t>المودعين تقديم أدوات التعريف</w:t>
      </w:r>
      <w:r w:rsidR="00114682">
        <w:rPr>
          <w:rtl/>
        </w:rPr>
        <w:t xml:space="preserve"> دون مزيد من التوضيح. </w:t>
      </w:r>
      <w:r w:rsidR="00081256">
        <w:rPr>
          <w:rFonts w:hint="cs"/>
          <w:rtl/>
        </w:rPr>
        <w:t>و</w:t>
      </w:r>
      <w:r w:rsidR="00114682">
        <w:rPr>
          <w:rtl/>
        </w:rPr>
        <w:t xml:space="preserve">كنهج بديل لاستخدام </w:t>
      </w:r>
      <w:r w:rsidR="00081256">
        <w:rPr>
          <w:rtl/>
        </w:rPr>
        <w:t>أدوات التعريف</w:t>
      </w:r>
      <w:r w:rsidR="00114682">
        <w:rPr>
          <w:rtl/>
        </w:rPr>
        <w:t xml:space="preserve">، </w:t>
      </w:r>
      <w:r w:rsidR="00081256">
        <w:rPr>
          <w:rFonts w:hint="cs"/>
          <w:rtl/>
        </w:rPr>
        <w:t>قال</w:t>
      </w:r>
      <w:r w:rsidR="00114682">
        <w:rPr>
          <w:rtl/>
        </w:rPr>
        <w:t xml:space="preserve"> </w:t>
      </w:r>
      <w:r w:rsidR="00081256">
        <w:rPr>
          <w:rFonts w:hint="cs"/>
          <w:rtl/>
        </w:rPr>
        <w:t>مكتب واحد</w:t>
      </w:r>
      <w:r w:rsidR="00114682">
        <w:rPr>
          <w:rtl/>
        </w:rPr>
        <w:t xml:space="preserve"> (</w:t>
      </w:r>
      <w:r w:rsidR="00081256">
        <w:rPr>
          <w:rFonts w:hint="cs"/>
          <w:rtl/>
        </w:rPr>
        <w:t>كرواتيا</w:t>
      </w:r>
      <w:r w:rsidR="00114682">
        <w:rPr>
          <w:rtl/>
        </w:rPr>
        <w:t xml:space="preserve">) </w:t>
      </w:r>
      <w:r w:rsidR="00081256">
        <w:rPr>
          <w:rFonts w:hint="cs"/>
          <w:rtl/>
        </w:rPr>
        <w:t>إنه يستخدم</w:t>
      </w:r>
      <w:r w:rsidR="00114682">
        <w:rPr>
          <w:rtl/>
        </w:rPr>
        <w:t xml:space="preserve"> عمليات البحث عن البيانات </w:t>
      </w:r>
      <w:r w:rsidR="006926DA">
        <w:rPr>
          <w:rFonts w:hint="cs"/>
          <w:rtl/>
        </w:rPr>
        <w:t>بالإضافة</w:t>
      </w:r>
      <w:r w:rsidR="00081256">
        <w:rPr>
          <w:rFonts w:hint="cs"/>
          <w:rtl/>
        </w:rPr>
        <w:t xml:space="preserve"> </w:t>
      </w:r>
      <w:r w:rsidR="006926DA">
        <w:rPr>
          <w:rFonts w:hint="cs"/>
          <w:rtl/>
        </w:rPr>
        <w:t>إلى مراجعتها</w:t>
      </w:r>
      <w:r w:rsidR="00081256">
        <w:rPr>
          <w:rFonts w:hint="cs"/>
          <w:rtl/>
        </w:rPr>
        <w:t xml:space="preserve"> </w:t>
      </w:r>
      <w:r w:rsidR="006926DA">
        <w:rPr>
          <w:rFonts w:hint="cs"/>
          <w:rtl/>
        </w:rPr>
        <w:t>وتصحيحها</w:t>
      </w:r>
      <w:r w:rsidR="00081256">
        <w:rPr>
          <w:rtl/>
        </w:rPr>
        <w:t xml:space="preserve"> يدوي</w:t>
      </w:r>
      <w:r w:rsidR="00081256">
        <w:rPr>
          <w:rFonts w:hint="cs"/>
          <w:rtl/>
        </w:rPr>
        <w:t>ا</w:t>
      </w:r>
      <w:r w:rsidR="00114682">
        <w:rPr>
          <w:rtl/>
        </w:rPr>
        <w:t xml:space="preserve"> </w:t>
      </w:r>
      <w:r w:rsidR="00081256">
        <w:rPr>
          <w:rFonts w:hint="cs"/>
          <w:rtl/>
        </w:rPr>
        <w:t>من أجل معالجة</w:t>
      </w:r>
      <w:r w:rsidR="00114682">
        <w:rPr>
          <w:rtl/>
        </w:rPr>
        <w:t xml:space="preserve"> </w:t>
      </w:r>
      <w:r w:rsidR="00144035">
        <w:rPr>
          <w:rFonts w:hint="cs"/>
          <w:rtl/>
        </w:rPr>
        <w:t>البيانات</w:t>
      </w:r>
      <w:r w:rsidR="00144035">
        <w:rPr>
          <w:rtl/>
        </w:rPr>
        <w:t xml:space="preserve"> ا</w:t>
      </w:r>
      <w:r w:rsidR="00144035">
        <w:rPr>
          <w:rFonts w:hint="cs"/>
          <w:rtl/>
        </w:rPr>
        <w:t>التي أُدخلت مرتين بشأن</w:t>
      </w:r>
      <w:r w:rsidR="00144035">
        <w:rPr>
          <w:rtl/>
        </w:rPr>
        <w:t xml:space="preserve"> </w:t>
      </w:r>
      <w:r w:rsidR="00144035">
        <w:rPr>
          <w:rFonts w:hint="cs"/>
          <w:rtl/>
        </w:rPr>
        <w:t xml:space="preserve">نفس </w:t>
      </w:r>
      <w:r w:rsidR="00144035">
        <w:rPr>
          <w:rtl/>
        </w:rPr>
        <w:t xml:space="preserve">مالك </w:t>
      </w:r>
      <w:r w:rsidR="00144035">
        <w:rPr>
          <w:rFonts w:hint="cs"/>
          <w:rtl/>
        </w:rPr>
        <w:t>البراءة</w:t>
      </w:r>
      <w:r w:rsidR="00114682">
        <w:rPr>
          <w:rtl/>
        </w:rPr>
        <w:t xml:space="preserve">، بينما </w:t>
      </w:r>
      <w:r w:rsidR="006F26E7">
        <w:rPr>
          <w:rFonts w:hint="cs"/>
          <w:rtl/>
        </w:rPr>
        <w:t>قال</w:t>
      </w:r>
      <w:r w:rsidR="00114682">
        <w:rPr>
          <w:rtl/>
        </w:rPr>
        <w:t xml:space="preserve"> مكتب آخر (</w:t>
      </w:r>
      <w:r w:rsidR="006F26E7" w:rsidRPr="006F26E7">
        <w:rPr>
          <w:rtl/>
        </w:rPr>
        <w:t>جمهورية الدومنيكان</w:t>
      </w:r>
      <w:r w:rsidR="00114682">
        <w:rPr>
          <w:rtl/>
        </w:rPr>
        <w:t xml:space="preserve">) </w:t>
      </w:r>
      <w:r w:rsidR="006F26E7">
        <w:rPr>
          <w:rFonts w:hint="cs"/>
          <w:rtl/>
        </w:rPr>
        <w:t>إنه يستخدم</w:t>
      </w:r>
      <w:r w:rsidR="00114682">
        <w:rPr>
          <w:rtl/>
        </w:rPr>
        <w:t xml:space="preserve"> تقارير إحصائية للكشف عن المشكلات وحلها.</w:t>
      </w:r>
    </w:p>
    <w:p w:rsidR="00114682" w:rsidRDefault="006926DA" w:rsidP="00A70485">
      <w:pPr>
        <w:pStyle w:val="ONUMA"/>
      </w:pPr>
      <w:r>
        <w:rPr>
          <w:rFonts w:hint="cs"/>
          <w:rtl/>
        </w:rPr>
        <w:t>وكعوائق</w:t>
      </w:r>
      <w:r w:rsidR="00114682">
        <w:rPr>
          <w:rtl/>
        </w:rPr>
        <w:t xml:space="preserve"> أو تعقيدات قانونية </w:t>
      </w:r>
      <w:r>
        <w:rPr>
          <w:rFonts w:hint="cs"/>
          <w:rtl/>
        </w:rPr>
        <w:t>ت</w:t>
      </w:r>
      <w:r w:rsidR="00FA3778">
        <w:rPr>
          <w:rFonts w:hint="cs"/>
          <w:rtl/>
        </w:rPr>
        <w:t>ت</w:t>
      </w:r>
      <w:r>
        <w:rPr>
          <w:rFonts w:hint="cs"/>
          <w:rtl/>
        </w:rPr>
        <w:t xml:space="preserve">علق </w:t>
      </w:r>
      <w:r w:rsidR="00114682">
        <w:rPr>
          <w:rtl/>
        </w:rPr>
        <w:t xml:space="preserve">باستخدام </w:t>
      </w:r>
      <w:r>
        <w:rPr>
          <w:rFonts w:hint="cs"/>
          <w:rtl/>
        </w:rPr>
        <w:t>أدوات التعريف</w:t>
      </w:r>
      <w:r w:rsidR="00114682">
        <w:rPr>
          <w:rtl/>
        </w:rPr>
        <w:t xml:space="preserve">، </w:t>
      </w:r>
      <w:r w:rsidR="00FA3778">
        <w:rPr>
          <w:rFonts w:hint="cs"/>
          <w:rtl/>
        </w:rPr>
        <w:t>عبرت</w:t>
      </w:r>
      <w:r w:rsidR="00114682">
        <w:rPr>
          <w:rtl/>
        </w:rPr>
        <w:t xml:space="preserve"> المكاتب</w:t>
      </w:r>
      <w:r w:rsidR="00FA3778">
        <w:rPr>
          <w:rFonts w:hint="cs"/>
          <w:rtl/>
        </w:rPr>
        <w:t xml:space="preserve"> عن</w:t>
      </w:r>
      <w:r w:rsidR="00114682">
        <w:rPr>
          <w:rtl/>
        </w:rPr>
        <w:t xml:space="preserve"> العديد من المشكلات</w:t>
      </w:r>
      <w:r w:rsidR="00FA3778">
        <w:rPr>
          <w:rFonts w:hint="cs"/>
          <w:rtl/>
        </w:rPr>
        <w:t xml:space="preserve"> التي تواجهها</w:t>
      </w:r>
      <w:r w:rsidR="00114682">
        <w:rPr>
          <w:rtl/>
        </w:rPr>
        <w:t xml:space="preserve">. </w:t>
      </w:r>
      <w:r w:rsidR="00295815">
        <w:rPr>
          <w:rFonts w:hint="cs"/>
          <w:rtl/>
        </w:rPr>
        <w:t xml:space="preserve">وتطلب </w:t>
      </w:r>
      <w:r w:rsidR="00114682">
        <w:rPr>
          <w:rtl/>
        </w:rPr>
        <w:t>بعض المكاتب (</w:t>
      </w:r>
      <w:r w:rsidR="00295815" w:rsidRPr="00295815">
        <w:rPr>
          <w:rtl/>
        </w:rPr>
        <w:t>الولايات المتحدة الامريكية</w:t>
      </w:r>
      <w:r w:rsidR="00295815">
        <w:rPr>
          <w:rFonts w:hint="cs"/>
          <w:rtl/>
        </w:rPr>
        <w:t xml:space="preserve"> وكندا</w:t>
      </w:r>
      <w:r w:rsidR="00114682">
        <w:rPr>
          <w:rtl/>
        </w:rPr>
        <w:t xml:space="preserve">) </w:t>
      </w:r>
      <w:r w:rsidR="00295815">
        <w:rPr>
          <w:rtl/>
        </w:rPr>
        <w:t>قانون</w:t>
      </w:r>
      <w:r w:rsidR="00295815">
        <w:rPr>
          <w:rFonts w:hint="cs"/>
          <w:rtl/>
        </w:rPr>
        <w:t xml:space="preserve">ياً </w:t>
      </w:r>
      <w:r w:rsidR="00114682">
        <w:rPr>
          <w:rtl/>
        </w:rPr>
        <w:t xml:space="preserve">اسم </w:t>
      </w:r>
      <w:r w:rsidR="00295815">
        <w:rPr>
          <w:rFonts w:hint="cs"/>
          <w:rtl/>
        </w:rPr>
        <w:t>المودع</w:t>
      </w:r>
      <w:r w:rsidR="00295815">
        <w:rPr>
          <w:rtl/>
        </w:rPr>
        <w:t xml:space="preserve"> وعنوانه فقط</w:t>
      </w:r>
      <w:r w:rsidR="00114682">
        <w:rPr>
          <w:rtl/>
        </w:rPr>
        <w:t xml:space="preserve">، ويجب أن تقبل </w:t>
      </w:r>
      <w:r w:rsidR="00295815">
        <w:rPr>
          <w:rFonts w:hint="cs"/>
          <w:rtl/>
        </w:rPr>
        <w:t>المعلومات التي تزود لها</w:t>
      </w:r>
      <w:r w:rsidR="00114682">
        <w:rPr>
          <w:rtl/>
        </w:rPr>
        <w:t xml:space="preserve">. </w:t>
      </w:r>
      <w:r w:rsidR="00321A3C">
        <w:rPr>
          <w:rFonts w:hint="cs"/>
          <w:rtl/>
        </w:rPr>
        <w:t>وأُشير إلى قواعد</w:t>
      </w:r>
      <w:r w:rsidR="00321A3C">
        <w:rPr>
          <w:rtl/>
        </w:rPr>
        <w:t xml:space="preserve"> الخصوصية </w:t>
      </w:r>
      <w:r w:rsidR="00321A3C">
        <w:rPr>
          <w:rFonts w:hint="cs"/>
          <w:rtl/>
        </w:rPr>
        <w:t>ا</w:t>
      </w:r>
      <w:r w:rsidR="00321A3C">
        <w:rPr>
          <w:rtl/>
        </w:rPr>
        <w:t>ل</w:t>
      </w:r>
      <w:r w:rsidR="00321A3C">
        <w:rPr>
          <w:rFonts w:hint="cs"/>
          <w:rtl/>
        </w:rPr>
        <w:t>متعلقة بال</w:t>
      </w:r>
      <w:r w:rsidR="00114682">
        <w:rPr>
          <w:rtl/>
        </w:rPr>
        <w:t xml:space="preserve">تعامل مع البيانات الشخصية </w:t>
      </w:r>
      <w:r w:rsidR="00321A3C">
        <w:rPr>
          <w:rFonts w:hint="cs"/>
          <w:rtl/>
        </w:rPr>
        <w:t>كتعقيد</w:t>
      </w:r>
      <w:r w:rsidR="00114682">
        <w:rPr>
          <w:rtl/>
        </w:rPr>
        <w:t xml:space="preserve"> </w:t>
      </w:r>
      <w:r w:rsidR="00321A3C">
        <w:rPr>
          <w:rFonts w:hint="cs"/>
          <w:rtl/>
        </w:rPr>
        <w:t>آخر محتمل</w:t>
      </w:r>
      <w:r w:rsidR="00114682">
        <w:rPr>
          <w:rtl/>
        </w:rPr>
        <w:t>. وا</w:t>
      </w:r>
      <w:r w:rsidR="00A70485">
        <w:rPr>
          <w:rFonts w:hint="cs"/>
          <w:rtl/>
        </w:rPr>
        <w:t>ُ</w:t>
      </w:r>
      <w:r w:rsidR="00114682">
        <w:rPr>
          <w:rtl/>
        </w:rPr>
        <w:t xml:space="preserve">قترحت تعقيدات أخرى </w:t>
      </w:r>
      <w:r w:rsidR="00A70485">
        <w:rPr>
          <w:rFonts w:hint="cs"/>
          <w:rtl/>
        </w:rPr>
        <w:t>تتعلق</w:t>
      </w:r>
      <w:r w:rsidR="00114682">
        <w:rPr>
          <w:rtl/>
        </w:rPr>
        <w:t xml:space="preserve"> </w:t>
      </w:r>
      <w:r w:rsidR="00A70485">
        <w:rPr>
          <w:rFonts w:hint="cs"/>
          <w:rtl/>
        </w:rPr>
        <w:t>ب</w:t>
      </w:r>
      <w:r w:rsidR="00114682">
        <w:rPr>
          <w:rtl/>
        </w:rPr>
        <w:t xml:space="preserve">ضمان </w:t>
      </w:r>
      <w:r w:rsidR="00A70485">
        <w:rPr>
          <w:rFonts w:hint="cs"/>
          <w:rtl/>
        </w:rPr>
        <w:t>تقديم المستخدمين</w:t>
      </w:r>
      <w:r w:rsidR="00A70485">
        <w:rPr>
          <w:rtl/>
        </w:rPr>
        <w:t xml:space="preserve"> معلومات </w:t>
      </w:r>
      <w:r w:rsidR="00114682">
        <w:rPr>
          <w:rtl/>
        </w:rPr>
        <w:t>صحيحة و</w:t>
      </w:r>
      <w:r w:rsidR="00A70485">
        <w:rPr>
          <w:rFonts w:hint="cs"/>
          <w:rtl/>
        </w:rPr>
        <w:t>ب</w:t>
      </w:r>
      <w:r w:rsidR="00114682">
        <w:rPr>
          <w:rtl/>
        </w:rPr>
        <w:t xml:space="preserve">الحصول على </w:t>
      </w:r>
      <w:r w:rsidR="00A70485">
        <w:rPr>
          <w:rFonts w:hint="cs"/>
          <w:rtl/>
        </w:rPr>
        <w:t>أدوات تعريف</w:t>
      </w:r>
      <w:r w:rsidR="00114682">
        <w:rPr>
          <w:rtl/>
        </w:rPr>
        <w:t xml:space="preserve"> الأجانب.</w:t>
      </w:r>
    </w:p>
    <w:p w:rsidR="00114682" w:rsidRPr="00114682" w:rsidRDefault="00FE56D1" w:rsidP="00FE56D1">
      <w:pPr>
        <w:pStyle w:val="Heading4"/>
        <w:rPr>
          <w:rFonts w:hint="cs"/>
          <w:rtl/>
        </w:rPr>
      </w:pPr>
      <w:r>
        <w:rPr>
          <w:rFonts w:hint="cs"/>
          <w:rtl/>
        </w:rPr>
        <w:t xml:space="preserve">الجزء </w:t>
      </w:r>
      <w:r>
        <w:rPr>
          <w:rFonts w:hint="cs"/>
          <w:rtl/>
        </w:rPr>
        <w:t>جيم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FE56D1">
        <w:rPr>
          <w:rtl/>
        </w:rPr>
        <w:t>جهود التوحيد</w:t>
      </w:r>
    </w:p>
    <w:p w:rsidR="00FE56D1" w:rsidRDefault="00047F55" w:rsidP="00047F55">
      <w:pPr>
        <w:pStyle w:val="ONUMA"/>
      </w:pPr>
      <w:r>
        <w:rPr>
          <w:rFonts w:hint="cs"/>
          <w:rtl/>
        </w:rPr>
        <w:t xml:space="preserve">كانت </w:t>
      </w:r>
      <w:r w:rsidRPr="00047F55">
        <w:rPr>
          <w:rtl/>
        </w:rPr>
        <w:t xml:space="preserve">معدلات </w:t>
      </w:r>
      <w:r>
        <w:rPr>
          <w:rFonts w:hint="cs"/>
          <w:rtl/>
        </w:rPr>
        <w:t xml:space="preserve">الردود على </w:t>
      </w:r>
      <w:r w:rsidRPr="00047F55">
        <w:rPr>
          <w:rtl/>
        </w:rPr>
        <w:t xml:space="preserve">هذا الجزء من </w:t>
      </w:r>
      <w:r>
        <w:rPr>
          <w:rFonts w:hint="cs"/>
          <w:rtl/>
        </w:rPr>
        <w:t>الدراسة الاستقصائية</w:t>
      </w:r>
      <w:r w:rsidRPr="00047F55">
        <w:rPr>
          <w:rtl/>
        </w:rPr>
        <w:t xml:space="preserve"> </w:t>
      </w:r>
      <w:r>
        <w:rPr>
          <w:rtl/>
        </w:rPr>
        <w:t>مرتفعة للغاية</w:t>
      </w:r>
      <w:r w:rsidRPr="00047F55">
        <w:rPr>
          <w:rtl/>
        </w:rPr>
        <w:t>، حيث بلغ متوسطه</w:t>
      </w:r>
      <w:r>
        <w:rPr>
          <w:rFonts w:hint="cs"/>
          <w:rtl/>
        </w:rPr>
        <w:t>ا</w:t>
      </w:r>
      <w:r w:rsidRPr="00047F55">
        <w:rPr>
          <w:rtl/>
        </w:rPr>
        <w:t xml:space="preserve"> حوالي 20 </w:t>
      </w:r>
      <w:r>
        <w:rPr>
          <w:rFonts w:hint="cs"/>
          <w:rtl/>
        </w:rPr>
        <w:t>رد</w:t>
      </w:r>
      <w:r w:rsidRPr="00047F55">
        <w:rPr>
          <w:rtl/>
        </w:rPr>
        <w:t xml:space="preserve"> على كل سؤال</w:t>
      </w:r>
      <w:r>
        <w:rPr>
          <w:rFonts w:hint="cs"/>
          <w:rtl/>
        </w:rPr>
        <w:t>.</w:t>
      </w:r>
    </w:p>
    <w:p w:rsidR="00646AC3" w:rsidRDefault="00646AC3" w:rsidP="0032427C">
      <w:pPr>
        <w:pStyle w:val="ONUMA"/>
      </w:pPr>
      <w:r>
        <w:rPr>
          <w:rtl/>
        </w:rPr>
        <w:t xml:space="preserve">فيما يتعلق </w:t>
      </w:r>
      <w:r>
        <w:rPr>
          <w:rFonts w:hint="cs"/>
          <w:rtl/>
        </w:rPr>
        <w:t>بالخيارات</w:t>
      </w:r>
      <w:r>
        <w:rPr>
          <w:rtl/>
        </w:rPr>
        <w:t xml:space="preserve"> </w:t>
      </w:r>
      <w:r>
        <w:rPr>
          <w:rFonts w:hint="cs"/>
          <w:rtl/>
        </w:rPr>
        <w:t>التي ستعتمدها مكاتب الملكية الفكرية</w:t>
      </w:r>
      <w:r>
        <w:rPr>
          <w:rtl/>
        </w:rPr>
        <w:t xml:space="preserve"> لإجراء مزيد من التحقيق</w:t>
      </w:r>
      <w:r>
        <w:rPr>
          <w:rtl/>
        </w:rPr>
        <w:t>، أشارت ثلاثة أرباع (75</w:t>
      </w:r>
      <w:r w:rsidR="004D6F0A">
        <w:rPr>
          <w:rFonts w:hint="cs"/>
          <w:rtl/>
        </w:rPr>
        <w:t xml:space="preserve"> في المائة</w:t>
      </w:r>
      <w:r>
        <w:rPr>
          <w:rtl/>
        </w:rPr>
        <w:t xml:space="preserve">) إلى أن استخدام </w:t>
      </w:r>
      <w:r w:rsidR="00BD567F">
        <w:rPr>
          <w:rFonts w:hint="cs"/>
          <w:rtl/>
        </w:rPr>
        <w:t>أدوات التعريف</w:t>
      </w:r>
      <w:r>
        <w:rPr>
          <w:rtl/>
        </w:rPr>
        <w:t xml:space="preserve"> يمثل</w:t>
      </w:r>
      <w:r w:rsidR="00BD567F">
        <w:rPr>
          <w:rFonts w:hint="cs"/>
          <w:rtl/>
        </w:rPr>
        <w:t xml:space="preserve"> لها</w:t>
      </w:r>
      <w:r w:rsidR="00BD567F">
        <w:rPr>
          <w:rtl/>
        </w:rPr>
        <w:t xml:space="preserve"> أولوية عالية</w:t>
      </w:r>
      <w:r>
        <w:rPr>
          <w:rtl/>
        </w:rPr>
        <w:t xml:space="preserve">، </w:t>
      </w:r>
      <w:r w:rsidR="0003674A">
        <w:rPr>
          <w:rFonts w:hint="cs"/>
          <w:rtl/>
        </w:rPr>
        <w:t>في حين مثلت</w:t>
      </w:r>
      <w:r>
        <w:rPr>
          <w:rtl/>
        </w:rPr>
        <w:t xml:space="preserve"> </w:t>
      </w:r>
      <w:r w:rsidR="0003674A">
        <w:rPr>
          <w:rFonts w:hint="cs"/>
          <w:rtl/>
        </w:rPr>
        <w:t>ل</w:t>
      </w:r>
      <w:r>
        <w:rPr>
          <w:rtl/>
        </w:rPr>
        <w:t>مكتبين فقط (</w:t>
      </w:r>
      <w:r w:rsidR="0003674A">
        <w:rPr>
          <w:rFonts w:hint="cs"/>
          <w:rtl/>
        </w:rPr>
        <w:t>كرواتيا</w:t>
      </w:r>
      <w:r>
        <w:rPr>
          <w:rtl/>
        </w:rPr>
        <w:t xml:space="preserve"> </w:t>
      </w:r>
      <w:r w:rsidR="0003674A">
        <w:rPr>
          <w:rFonts w:hint="cs"/>
          <w:rtl/>
        </w:rPr>
        <w:t>و</w:t>
      </w:r>
      <w:r>
        <w:rPr>
          <w:rtl/>
        </w:rPr>
        <w:t xml:space="preserve">الولايات المتحدة) أولوية </w:t>
      </w:r>
      <w:r w:rsidR="0003674A">
        <w:rPr>
          <w:rFonts w:hint="cs"/>
          <w:rtl/>
        </w:rPr>
        <w:lastRenderedPageBreak/>
        <w:t>متدنية</w:t>
      </w:r>
      <w:r>
        <w:rPr>
          <w:rtl/>
        </w:rPr>
        <w:t xml:space="preserve">. </w:t>
      </w:r>
      <w:r w:rsidR="00DA3E3F">
        <w:rPr>
          <w:rFonts w:hint="cs"/>
          <w:rtl/>
        </w:rPr>
        <w:t>و</w:t>
      </w:r>
      <w:r>
        <w:rPr>
          <w:rtl/>
        </w:rPr>
        <w:t xml:space="preserve">هذا يدل على دعم </w:t>
      </w:r>
      <w:r w:rsidR="00751C45">
        <w:rPr>
          <w:rFonts w:hint="cs"/>
          <w:rtl/>
        </w:rPr>
        <w:t>مكاتب الملكية الفكرية</w:t>
      </w:r>
      <w:r w:rsidR="0040172A">
        <w:rPr>
          <w:rFonts w:hint="cs"/>
          <w:rtl/>
        </w:rPr>
        <w:t xml:space="preserve"> بشكل كبير فكرة</w:t>
      </w:r>
      <w:r w:rsidR="00751C45">
        <w:rPr>
          <w:rFonts w:hint="cs"/>
          <w:rtl/>
        </w:rPr>
        <w:t xml:space="preserve"> إجراء </w:t>
      </w:r>
      <w:r>
        <w:rPr>
          <w:rtl/>
        </w:rPr>
        <w:t xml:space="preserve">تحقيق </w:t>
      </w:r>
      <w:r w:rsidR="00751C45">
        <w:rPr>
          <w:rFonts w:hint="cs"/>
          <w:rtl/>
        </w:rPr>
        <w:t>بشأن</w:t>
      </w:r>
      <w:r>
        <w:rPr>
          <w:rtl/>
        </w:rPr>
        <w:t xml:space="preserve"> استخدام </w:t>
      </w:r>
      <w:r w:rsidR="00751C45">
        <w:rPr>
          <w:rFonts w:hint="cs"/>
          <w:rtl/>
        </w:rPr>
        <w:t>أدوات التعريف</w:t>
      </w:r>
      <w:r>
        <w:rPr>
          <w:rtl/>
        </w:rPr>
        <w:t xml:space="preserve">. </w:t>
      </w:r>
      <w:r w:rsidR="0040172A">
        <w:rPr>
          <w:rFonts w:hint="cs"/>
          <w:rtl/>
        </w:rPr>
        <w:t xml:space="preserve">ولم </w:t>
      </w:r>
      <w:r w:rsidR="0040172A">
        <w:rPr>
          <w:rtl/>
        </w:rPr>
        <w:t>يحظ</w:t>
      </w:r>
      <w:r>
        <w:rPr>
          <w:rtl/>
        </w:rPr>
        <w:t xml:space="preserve"> </w:t>
      </w:r>
      <w:r w:rsidR="0040172A">
        <w:rPr>
          <w:rFonts w:hint="cs"/>
          <w:rtl/>
        </w:rPr>
        <w:t xml:space="preserve">خيار آخر </w:t>
      </w:r>
      <w:r>
        <w:rPr>
          <w:rtl/>
        </w:rPr>
        <w:t xml:space="preserve">بدعم أكثر من نصف </w:t>
      </w:r>
      <w:r w:rsidR="0040172A">
        <w:rPr>
          <w:rFonts w:hint="cs"/>
          <w:rtl/>
        </w:rPr>
        <w:t>المكا</w:t>
      </w:r>
      <w:r w:rsidR="00E75F1C">
        <w:rPr>
          <w:rFonts w:hint="cs"/>
          <w:rtl/>
        </w:rPr>
        <w:t>ت</w:t>
      </w:r>
      <w:r w:rsidR="0040172A">
        <w:rPr>
          <w:rFonts w:hint="cs"/>
          <w:rtl/>
        </w:rPr>
        <w:t>ب المستجوَبة</w:t>
      </w:r>
      <w:r>
        <w:rPr>
          <w:rtl/>
        </w:rPr>
        <w:t xml:space="preserve">. </w:t>
      </w:r>
      <w:r w:rsidR="0027143F">
        <w:rPr>
          <w:rFonts w:hint="cs"/>
          <w:rtl/>
        </w:rPr>
        <w:t>و</w:t>
      </w:r>
      <w:r>
        <w:rPr>
          <w:rtl/>
        </w:rPr>
        <w:t>اعتبر ما يق</w:t>
      </w:r>
      <w:r w:rsidR="0027143F">
        <w:rPr>
          <w:rFonts w:hint="cs"/>
          <w:rtl/>
        </w:rPr>
        <w:t>ا</w:t>
      </w:r>
      <w:r>
        <w:rPr>
          <w:rtl/>
        </w:rPr>
        <w:t xml:space="preserve">رب نصف المكاتب أن </w:t>
      </w:r>
      <w:r w:rsidR="00D35F8D">
        <w:rPr>
          <w:rFonts w:hint="cs"/>
          <w:rtl/>
        </w:rPr>
        <w:t>استخدام</w:t>
      </w:r>
      <w:r w:rsidR="0027143F">
        <w:rPr>
          <w:rFonts w:hint="cs"/>
          <w:rtl/>
        </w:rPr>
        <w:t xml:space="preserve"> المودعين</w:t>
      </w:r>
      <w:r w:rsidR="00D35F8D">
        <w:rPr>
          <w:rFonts w:hint="cs"/>
          <w:rtl/>
        </w:rPr>
        <w:t xml:space="preserve"> لأسماء تقييسية</w:t>
      </w:r>
      <w:r>
        <w:rPr>
          <w:rtl/>
        </w:rPr>
        <w:t xml:space="preserve"> أو </w:t>
      </w:r>
      <w:r w:rsidR="00D35F8D">
        <w:rPr>
          <w:rFonts w:hint="cs"/>
          <w:rtl/>
        </w:rPr>
        <w:t>موحدة</w:t>
      </w:r>
      <w:r w:rsidR="0027143F">
        <w:rPr>
          <w:rFonts w:hint="cs"/>
          <w:rtl/>
        </w:rPr>
        <w:t xml:space="preserve"> </w:t>
      </w:r>
      <w:r w:rsidR="0027143F">
        <w:rPr>
          <w:rtl/>
        </w:rPr>
        <w:t>أولوية متوسطة أو عالية</w:t>
      </w:r>
      <w:r>
        <w:rPr>
          <w:rtl/>
        </w:rPr>
        <w:t xml:space="preserve">، في حين اعتبر النصف الآخر </w:t>
      </w:r>
      <w:r w:rsidR="00437952">
        <w:rPr>
          <w:rFonts w:hint="cs"/>
          <w:rtl/>
        </w:rPr>
        <w:t>أولئك العنصرين</w:t>
      </w:r>
      <w:r>
        <w:rPr>
          <w:rtl/>
        </w:rPr>
        <w:t xml:space="preserve"> ذات أولوية </w:t>
      </w:r>
      <w:r w:rsidR="00437952">
        <w:rPr>
          <w:rFonts w:hint="cs"/>
          <w:rtl/>
        </w:rPr>
        <w:t>متدنية</w:t>
      </w:r>
      <w:r>
        <w:rPr>
          <w:rtl/>
        </w:rPr>
        <w:t xml:space="preserve">. </w:t>
      </w:r>
      <w:r w:rsidR="00D35F8D">
        <w:rPr>
          <w:rFonts w:hint="cs"/>
          <w:rtl/>
        </w:rPr>
        <w:t>و</w:t>
      </w:r>
      <w:r>
        <w:rPr>
          <w:rtl/>
        </w:rPr>
        <w:t xml:space="preserve">حظي استخدام </w:t>
      </w:r>
      <w:r w:rsidR="0032427C" w:rsidRPr="0032427C">
        <w:rPr>
          <w:rtl/>
        </w:rPr>
        <w:t xml:space="preserve">قواميس أسماء أصحاب البراءات </w:t>
      </w:r>
      <w:r w:rsidR="0032427C">
        <w:rPr>
          <w:rtl/>
        </w:rPr>
        <w:t>بأدنى دعم</w:t>
      </w:r>
      <w:r>
        <w:rPr>
          <w:rtl/>
        </w:rPr>
        <w:t xml:space="preserve">، حيث </w:t>
      </w:r>
      <w:r w:rsidR="0032427C">
        <w:rPr>
          <w:rFonts w:hint="cs"/>
          <w:rtl/>
        </w:rPr>
        <w:t>اعتبرتها</w:t>
      </w:r>
      <w:r>
        <w:rPr>
          <w:rtl/>
        </w:rPr>
        <w:t xml:space="preserve"> سبعة مكاتب </w:t>
      </w:r>
      <w:r w:rsidR="0032427C">
        <w:rPr>
          <w:rFonts w:hint="cs"/>
          <w:rtl/>
        </w:rPr>
        <w:t xml:space="preserve">فقط ذات </w:t>
      </w:r>
      <w:r>
        <w:rPr>
          <w:rtl/>
        </w:rPr>
        <w:t xml:space="preserve">أولوية متوسطة </w:t>
      </w:r>
      <w:r w:rsidR="0032427C">
        <w:rPr>
          <w:rFonts w:hint="cs"/>
          <w:rtl/>
        </w:rPr>
        <w:t>ولم تعتبرها</w:t>
      </w:r>
      <w:r>
        <w:rPr>
          <w:rtl/>
        </w:rPr>
        <w:t xml:space="preserve"> أي منها </w:t>
      </w:r>
      <w:r w:rsidR="0032427C">
        <w:rPr>
          <w:rFonts w:hint="cs"/>
          <w:rtl/>
        </w:rPr>
        <w:t xml:space="preserve">ذات </w:t>
      </w:r>
      <w:r>
        <w:rPr>
          <w:rtl/>
        </w:rPr>
        <w:t>أولوية عالية.</w:t>
      </w:r>
    </w:p>
    <w:p w:rsidR="00646AC3" w:rsidRDefault="009814D1" w:rsidP="00EF4A3E">
      <w:pPr>
        <w:pStyle w:val="ONUMA"/>
      </w:pPr>
      <w:r>
        <w:rPr>
          <w:rFonts w:hint="cs"/>
          <w:rtl/>
        </w:rPr>
        <w:t>و</w:t>
      </w:r>
      <w:r w:rsidR="00646AC3">
        <w:rPr>
          <w:rtl/>
        </w:rPr>
        <w:t xml:space="preserve">فيما يتعلق بالنتائج </w:t>
      </w:r>
      <w:r w:rsidRPr="009814D1">
        <w:rPr>
          <w:rtl/>
        </w:rPr>
        <w:t xml:space="preserve">التي يود </w:t>
      </w:r>
      <w:r>
        <w:rPr>
          <w:rFonts w:hint="cs"/>
          <w:rtl/>
        </w:rPr>
        <w:t>المكتب</w:t>
      </w:r>
      <w:r w:rsidRPr="009814D1">
        <w:rPr>
          <w:rtl/>
        </w:rPr>
        <w:t xml:space="preserve"> أن تحققها فرقة العمل المعنية بتوحيد الأسماء</w:t>
      </w:r>
      <w:r>
        <w:rPr>
          <w:rFonts w:hint="cs"/>
          <w:rtl/>
        </w:rPr>
        <w:t xml:space="preserve"> التابعة للجنة المعايير</w:t>
      </w:r>
      <w:r w:rsidR="00A03330">
        <w:rPr>
          <w:rtl/>
        </w:rPr>
        <w:t>، كان</w:t>
      </w:r>
      <w:r w:rsidR="00646AC3">
        <w:rPr>
          <w:rtl/>
        </w:rPr>
        <w:t xml:space="preserve"> </w:t>
      </w:r>
      <w:r w:rsidR="00A03330">
        <w:rPr>
          <w:rFonts w:hint="cs"/>
          <w:rtl/>
        </w:rPr>
        <w:t>الرد</w:t>
      </w:r>
      <w:r w:rsidR="00646AC3">
        <w:rPr>
          <w:rtl/>
        </w:rPr>
        <w:t xml:space="preserve"> الأكثر شيوعًا هي </w:t>
      </w:r>
      <w:r w:rsidR="00A03330">
        <w:rPr>
          <w:rFonts w:hint="cs"/>
          <w:rtl/>
        </w:rPr>
        <w:t xml:space="preserve">تقديم </w:t>
      </w:r>
      <w:r w:rsidR="00646AC3">
        <w:rPr>
          <w:rtl/>
        </w:rPr>
        <w:t xml:space="preserve">مجموعة من التوصيات للمكاتب أو </w:t>
      </w:r>
      <w:r w:rsidR="00A03330">
        <w:rPr>
          <w:rFonts w:hint="cs"/>
          <w:rtl/>
        </w:rPr>
        <w:t>ال</w:t>
      </w:r>
      <w:r w:rsidR="00646AC3">
        <w:rPr>
          <w:rtl/>
        </w:rPr>
        <w:t>مودعي</w:t>
      </w:r>
      <w:r w:rsidR="00B41874">
        <w:rPr>
          <w:rFonts w:hint="cs"/>
          <w:rtl/>
        </w:rPr>
        <w:t>ن</w:t>
      </w:r>
      <w:r w:rsidR="00646AC3">
        <w:rPr>
          <w:rtl/>
        </w:rPr>
        <w:t xml:space="preserve"> بشأن استخدام </w:t>
      </w:r>
      <w:r w:rsidR="00A03330">
        <w:rPr>
          <w:rFonts w:hint="cs"/>
          <w:rtl/>
        </w:rPr>
        <w:t>أدوات التعريف</w:t>
      </w:r>
      <w:r w:rsidR="00646AC3">
        <w:rPr>
          <w:rtl/>
        </w:rPr>
        <w:t xml:space="preserve"> أو توحيد الأسماء (45</w:t>
      </w:r>
      <w:r w:rsidR="00A03330">
        <w:rPr>
          <w:rFonts w:hint="cs"/>
          <w:rtl/>
        </w:rPr>
        <w:t xml:space="preserve"> في المائة</w:t>
      </w:r>
      <w:r w:rsidR="00646AC3">
        <w:rPr>
          <w:rtl/>
        </w:rPr>
        <w:t xml:space="preserve"> من الردود). </w:t>
      </w:r>
      <w:r w:rsidR="00CC22A1">
        <w:rPr>
          <w:rFonts w:hint="cs"/>
          <w:rtl/>
        </w:rPr>
        <w:t>وكان الخيار الآخر الذي اُقترح</w:t>
      </w:r>
      <w:r w:rsidR="00646AC3">
        <w:rPr>
          <w:rtl/>
        </w:rPr>
        <w:t xml:space="preserve"> </w:t>
      </w:r>
      <w:r w:rsidR="00CC22A1">
        <w:rPr>
          <w:rFonts w:hint="cs"/>
          <w:rtl/>
        </w:rPr>
        <w:t>هو</w:t>
      </w:r>
      <w:r w:rsidR="00646AC3">
        <w:rPr>
          <w:rtl/>
        </w:rPr>
        <w:t xml:space="preserve"> إنشاء قاع</w:t>
      </w:r>
      <w:r w:rsidR="00CC22A1">
        <w:rPr>
          <w:rtl/>
        </w:rPr>
        <w:t xml:space="preserve">دة بيانات موحدة </w:t>
      </w:r>
      <w:r w:rsidR="00CC22A1">
        <w:rPr>
          <w:rFonts w:hint="cs"/>
          <w:rtl/>
        </w:rPr>
        <w:t>تضم ا</w:t>
      </w:r>
      <w:r w:rsidR="00646AC3">
        <w:rPr>
          <w:rtl/>
        </w:rPr>
        <w:t xml:space="preserve">لأشخاص </w:t>
      </w:r>
      <w:r w:rsidR="009B7D79">
        <w:rPr>
          <w:rFonts w:hint="cs"/>
          <w:rtl/>
        </w:rPr>
        <w:t>وتعريفهم</w:t>
      </w:r>
      <w:r w:rsidR="009B7D79">
        <w:rPr>
          <w:rtl/>
        </w:rPr>
        <w:t xml:space="preserve"> القانوني</w:t>
      </w:r>
      <w:r w:rsidR="00646AC3">
        <w:rPr>
          <w:rtl/>
        </w:rPr>
        <w:t xml:space="preserve"> (45</w:t>
      </w:r>
      <w:r w:rsidR="00CC22A1">
        <w:rPr>
          <w:rFonts w:hint="cs"/>
          <w:rtl/>
        </w:rPr>
        <w:t xml:space="preserve"> في المائة</w:t>
      </w:r>
      <w:r w:rsidR="008136A6">
        <w:rPr>
          <w:rtl/>
        </w:rPr>
        <w:t xml:space="preserve"> من الردود)</w:t>
      </w:r>
      <w:r w:rsidR="00646AC3">
        <w:rPr>
          <w:rtl/>
        </w:rPr>
        <w:t xml:space="preserve">، </w:t>
      </w:r>
      <w:r w:rsidR="00B41874">
        <w:rPr>
          <w:rFonts w:hint="cs"/>
          <w:rtl/>
        </w:rPr>
        <w:t>غالباً</w:t>
      </w:r>
      <w:r w:rsidR="00646AC3">
        <w:rPr>
          <w:rtl/>
        </w:rPr>
        <w:t xml:space="preserve"> ل</w:t>
      </w:r>
      <w:r w:rsidR="008136A6">
        <w:rPr>
          <w:rFonts w:hint="cs"/>
          <w:rtl/>
        </w:rPr>
        <w:t xml:space="preserve">أغراض </w:t>
      </w:r>
      <w:r w:rsidR="00646AC3">
        <w:rPr>
          <w:rtl/>
        </w:rPr>
        <w:t xml:space="preserve">تخزين </w:t>
      </w:r>
      <w:r w:rsidR="008136A6">
        <w:rPr>
          <w:rFonts w:hint="cs"/>
          <w:rtl/>
        </w:rPr>
        <w:t>أدوات التعريف</w:t>
      </w:r>
      <w:r w:rsidR="00646AC3">
        <w:rPr>
          <w:rtl/>
        </w:rPr>
        <w:t xml:space="preserve"> العالمية. </w:t>
      </w:r>
      <w:r w:rsidR="009B4EE4">
        <w:rPr>
          <w:rFonts w:hint="cs"/>
          <w:rtl/>
        </w:rPr>
        <w:t>وشملت</w:t>
      </w:r>
      <w:r w:rsidR="00646AC3">
        <w:rPr>
          <w:rtl/>
        </w:rPr>
        <w:t xml:space="preserve"> الاقتراحات الأخرى تحديد </w:t>
      </w:r>
      <w:r w:rsidR="009B4EE4">
        <w:rPr>
          <w:rFonts w:hint="cs"/>
          <w:rtl/>
        </w:rPr>
        <w:t>الحالات</w:t>
      </w:r>
      <w:r w:rsidR="00646AC3">
        <w:rPr>
          <w:rtl/>
        </w:rPr>
        <w:t xml:space="preserve"> التي </w:t>
      </w:r>
      <w:r w:rsidR="009B4EE4">
        <w:rPr>
          <w:rFonts w:hint="cs"/>
          <w:rtl/>
        </w:rPr>
        <w:t>يلزم</w:t>
      </w:r>
      <w:r w:rsidR="00646AC3">
        <w:rPr>
          <w:rtl/>
        </w:rPr>
        <w:t xml:space="preserve"> فيها </w:t>
      </w:r>
      <w:r w:rsidR="009B4EE4">
        <w:rPr>
          <w:rFonts w:hint="cs"/>
          <w:rtl/>
        </w:rPr>
        <w:t>أن يتوفر المودعون على</w:t>
      </w:r>
      <w:r w:rsidR="00646AC3">
        <w:rPr>
          <w:rtl/>
        </w:rPr>
        <w:t xml:space="preserve"> </w:t>
      </w:r>
      <w:r w:rsidR="009B4EE4">
        <w:rPr>
          <w:rFonts w:hint="cs"/>
          <w:rtl/>
        </w:rPr>
        <w:t>أدوات تعريف</w:t>
      </w:r>
      <w:r w:rsidR="00646AC3">
        <w:rPr>
          <w:rtl/>
        </w:rPr>
        <w:t xml:space="preserve"> (الولايات المتحدة</w:t>
      </w:r>
      <w:r w:rsidR="009B4EE4">
        <w:rPr>
          <w:rFonts w:hint="cs"/>
          <w:rtl/>
        </w:rPr>
        <w:t xml:space="preserve"> الأمريكية</w:t>
      </w:r>
      <w:r w:rsidR="009B4EE4">
        <w:rPr>
          <w:rtl/>
        </w:rPr>
        <w:t>)</w:t>
      </w:r>
      <w:r w:rsidR="00646AC3">
        <w:rPr>
          <w:rtl/>
        </w:rPr>
        <w:t xml:space="preserve">، وتوضيح كيفية </w:t>
      </w:r>
      <w:r w:rsidR="00B41874">
        <w:rPr>
          <w:rFonts w:hint="cs"/>
          <w:rtl/>
        </w:rPr>
        <w:t>إتاحة</w:t>
      </w:r>
      <w:r w:rsidR="00646AC3">
        <w:rPr>
          <w:rtl/>
        </w:rPr>
        <w:t xml:space="preserve"> المعلومات مثل عناوين </w:t>
      </w:r>
      <w:r w:rsidR="001F03C6">
        <w:rPr>
          <w:rFonts w:hint="cs"/>
          <w:rtl/>
        </w:rPr>
        <w:t>المودعين</w:t>
      </w:r>
      <w:r w:rsidR="00646AC3">
        <w:rPr>
          <w:rtl/>
        </w:rPr>
        <w:t xml:space="preserve"> (</w:t>
      </w:r>
      <w:r w:rsidR="00B41874">
        <w:rPr>
          <w:rFonts w:hint="cs"/>
          <w:rtl/>
        </w:rPr>
        <w:t>السويد</w:t>
      </w:r>
      <w:r w:rsidR="00B41874">
        <w:rPr>
          <w:rtl/>
        </w:rPr>
        <w:t>)</w:t>
      </w:r>
      <w:r w:rsidR="00646AC3">
        <w:rPr>
          <w:rtl/>
        </w:rPr>
        <w:t xml:space="preserve">، وتبادل خوارزميات </w:t>
      </w:r>
      <w:r w:rsidR="00EF4A3E">
        <w:rPr>
          <w:rFonts w:hint="cs"/>
          <w:rtl/>
        </w:rPr>
        <w:t>حاسوبية</w:t>
      </w:r>
      <w:r w:rsidR="00646AC3">
        <w:rPr>
          <w:rtl/>
        </w:rPr>
        <w:t xml:space="preserve"> لتوحيد الأسماء (</w:t>
      </w:r>
      <w:r w:rsidR="00B41874">
        <w:rPr>
          <w:rFonts w:hint="cs"/>
          <w:rtl/>
        </w:rPr>
        <w:t>أوكرانيا</w:t>
      </w:r>
      <w:r w:rsidR="00646AC3">
        <w:rPr>
          <w:rtl/>
        </w:rPr>
        <w:t>).</w:t>
      </w:r>
    </w:p>
    <w:p w:rsidR="00646AC3" w:rsidRDefault="005D0145" w:rsidP="0099797A">
      <w:pPr>
        <w:pStyle w:val="ONUMA"/>
      </w:pPr>
      <w:r>
        <w:rPr>
          <w:rFonts w:hint="cs"/>
          <w:rtl/>
        </w:rPr>
        <w:t xml:space="preserve">وفيما يتعلق بما </w:t>
      </w:r>
      <w:r w:rsidRPr="005D0145">
        <w:rPr>
          <w:rtl/>
        </w:rPr>
        <w:t>ي</w:t>
      </w:r>
      <w:r>
        <w:rPr>
          <w:rtl/>
        </w:rPr>
        <w:t>نبغي أن تركّز عليه جهود التوحيد</w:t>
      </w:r>
      <w:r w:rsidR="00646AC3">
        <w:rPr>
          <w:rtl/>
        </w:rPr>
        <w:t xml:space="preserve">، </w:t>
      </w:r>
      <w:r w:rsidR="00AF1007">
        <w:rPr>
          <w:rFonts w:hint="cs"/>
          <w:rtl/>
        </w:rPr>
        <w:t xml:space="preserve">لم تذهب الأغلبية </w:t>
      </w:r>
      <w:r w:rsidR="00646AC3">
        <w:rPr>
          <w:rtl/>
        </w:rPr>
        <w:t xml:space="preserve"> </w:t>
      </w:r>
      <w:r w:rsidR="00AF1007">
        <w:rPr>
          <w:rFonts w:hint="cs"/>
          <w:rtl/>
        </w:rPr>
        <w:t xml:space="preserve">لأي رد، حيث </w:t>
      </w:r>
      <w:r w:rsidR="00646AC3">
        <w:rPr>
          <w:rtl/>
        </w:rPr>
        <w:t xml:space="preserve">فضلت ستة من 17 </w:t>
      </w:r>
      <w:r w:rsidR="00AF1007">
        <w:rPr>
          <w:rFonts w:hint="cs"/>
          <w:rtl/>
        </w:rPr>
        <w:t>مكتباً</w:t>
      </w:r>
      <w:r w:rsidR="00646AC3">
        <w:rPr>
          <w:rtl/>
        </w:rPr>
        <w:t xml:space="preserve"> (35</w:t>
      </w:r>
      <w:r w:rsidR="00AF1007">
        <w:rPr>
          <w:rFonts w:hint="cs"/>
          <w:rtl/>
        </w:rPr>
        <w:t xml:space="preserve"> في المائة</w:t>
      </w:r>
      <w:r w:rsidR="00646AC3">
        <w:rPr>
          <w:rtl/>
        </w:rPr>
        <w:t xml:space="preserve">) التركيز على كل من </w:t>
      </w:r>
      <w:r w:rsidR="009737B7">
        <w:rPr>
          <w:rFonts w:hint="cs"/>
          <w:rtl/>
        </w:rPr>
        <w:t>ال</w:t>
      </w:r>
      <w:r w:rsidR="00646AC3">
        <w:rPr>
          <w:rtl/>
        </w:rPr>
        <w:t xml:space="preserve">أنظمة </w:t>
      </w:r>
      <w:r w:rsidR="009737B7" w:rsidRPr="009737B7">
        <w:rPr>
          <w:rtl/>
        </w:rPr>
        <w:t xml:space="preserve">الداخلية </w:t>
      </w:r>
      <w:r w:rsidR="009737B7">
        <w:rPr>
          <w:rFonts w:hint="cs"/>
          <w:rtl/>
        </w:rPr>
        <w:t>ل</w:t>
      </w:r>
      <w:r w:rsidR="00AF1007">
        <w:rPr>
          <w:rFonts w:hint="cs"/>
          <w:rtl/>
        </w:rPr>
        <w:t>مكاتب الملكية الفكرية</w:t>
      </w:r>
      <w:r w:rsidR="00646AC3">
        <w:rPr>
          <w:rtl/>
        </w:rPr>
        <w:t xml:space="preserve"> وقواعد </w:t>
      </w:r>
      <w:r w:rsidR="00AF1007">
        <w:rPr>
          <w:rFonts w:hint="cs"/>
          <w:rtl/>
        </w:rPr>
        <w:t xml:space="preserve"> البيانات </w:t>
      </w:r>
      <w:r w:rsidR="00646AC3">
        <w:rPr>
          <w:rtl/>
        </w:rPr>
        <w:t>الخارجي</w:t>
      </w:r>
      <w:r w:rsidR="00AF1007">
        <w:rPr>
          <w:rFonts w:hint="cs"/>
          <w:rtl/>
        </w:rPr>
        <w:t>ة</w:t>
      </w:r>
      <w:r w:rsidR="00AF1007" w:rsidRPr="00AF1007">
        <w:rPr>
          <w:rtl/>
        </w:rPr>
        <w:t xml:space="preserve"> </w:t>
      </w:r>
      <w:r w:rsidR="00AF1007">
        <w:rPr>
          <w:rFonts w:hint="cs"/>
          <w:rtl/>
        </w:rPr>
        <w:t>الخاصة ب</w:t>
      </w:r>
      <w:r w:rsidR="00AF1007" w:rsidRPr="00AF1007">
        <w:rPr>
          <w:rtl/>
        </w:rPr>
        <w:t>أدوات التعريف</w:t>
      </w:r>
      <w:r w:rsidR="00646AC3" w:rsidRPr="00AF1007">
        <w:rPr>
          <w:rtl/>
        </w:rPr>
        <w:t>.</w:t>
      </w:r>
      <w:r w:rsidR="00646AC3">
        <w:rPr>
          <w:rtl/>
        </w:rPr>
        <w:t xml:space="preserve"> </w:t>
      </w:r>
      <w:r w:rsidR="00CC570B">
        <w:rPr>
          <w:rFonts w:hint="cs"/>
          <w:rtl/>
        </w:rPr>
        <w:t>و</w:t>
      </w:r>
      <w:r w:rsidR="00646AC3">
        <w:rPr>
          <w:rtl/>
        </w:rPr>
        <w:t>فضلت أربعة مكاتب (</w:t>
      </w:r>
      <w:r w:rsidR="00CC570B">
        <w:rPr>
          <w:rFonts w:hint="cs"/>
          <w:rtl/>
        </w:rPr>
        <w:t>أستراليا</w:t>
      </w:r>
      <w:r w:rsidR="00646AC3">
        <w:t xml:space="preserve"> </w:t>
      </w:r>
      <w:r w:rsidR="00CC570B">
        <w:rPr>
          <w:rFonts w:hint="cs"/>
          <w:rtl/>
        </w:rPr>
        <w:t>وكندا</w:t>
      </w:r>
      <w:r w:rsidR="00646AC3">
        <w:t xml:space="preserve"> </w:t>
      </w:r>
      <w:r w:rsidR="00CC570B">
        <w:rPr>
          <w:rFonts w:hint="cs"/>
          <w:rtl/>
        </w:rPr>
        <w:t>وكولومبيا</w:t>
      </w:r>
      <w:r w:rsidR="00646AC3">
        <w:t xml:space="preserve"> </w:t>
      </w:r>
      <w:r w:rsidR="00CC570B">
        <w:rPr>
          <w:rFonts w:hint="cs"/>
          <w:rtl/>
        </w:rPr>
        <w:t>وإيطاليا</w:t>
      </w:r>
      <w:r w:rsidR="00646AC3">
        <w:rPr>
          <w:rtl/>
        </w:rPr>
        <w:t xml:space="preserve">) التركيز فقط على </w:t>
      </w:r>
      <w:r w:rsidR="009737B7">
        <w:rPr>
          <w:rFonts w:hint="cs"/>
          <w:rtl/>
        </w:rPr>
        <w:t>ال</w:t>
      </w:r>
      <w:r w:rsidR="00646AC3">
        <w:rPr>
          <w:rtl/>
        </w:rPr>
        <w:t xml:space="preserve">نظام </w:t>
      </w:r>
      <w:r w:rsidR="009737B7">
        <w:rPr>
          <w:rFonts w:hint="cs"/>
          <w:rtl/>
        </w:rPr>
        <w:t>ال</w:t>
      </w:r>
      <w:r w:rsidR="009737B7">
        <w:rPr>
          <w:rtl/>
        </w:rPr>
        <w:t>خارجي</w:t>
      </w:r>
      <w:r w:rsidR="00646AC3">
        <w:rPr>
          <w:rtl/>
        </w:rPr>
        <w:t>، بينما فضلت ثلاثة مكاتب (</w:t>
      </w:r>
      <w:r w:rsidR="009737B7">
        <w:rPr>
          <w:rFonts w:hint="cs"/>
          <w:rtl/>
        </w:rPr>
        <w:t>إسبانيا</w:t>
      </w:r>
      <w:r w:rsidR="00646AC3">
        <w:rPr>
          <w:rtl/>
        </w:rPr>
        <w:t xml:space="preserve"> </w:t>
      </w:r>
      <w:r w:rsidR="009737B7">
        <w:rPr>
          <w:rFonts w:hint="cs"/>
          <w:rtl/>
        </w:rPr>
        <w:t>واليابان ونيوزيلاندا</w:t>
      </w:r>
      <w:r w:rsidR="00646AC3">
        <w:rPr>
          <w:rtl/>
        </w:rPr>
        <w:t xml:space="preserve">) التركيز على الأنظمة الداخلية </w:t>
      </w:r>
      <w:r w:rsidR="009737B7" w:rsidRPr="009737B7">
        <w:rPr>
          <w:rtl/>
        </w:rPr>
        <w:t>لمكاتب الملكية الفكرية</w:t>
      </w:r>
      <w:r w:rsidR="00646AC3" w:rsidRPr="009737B7">
        <w:rPr>
          <w:rtl/>
        </w:rPr>
        <w:t>.</w:t>
      </w:r>
      <w:r w:rsidR="00646AC3">
        <w:rPr>
          <w:rtl/>
        </w:rPr>
        <w:t xml:space="preserve"> </w:t>
      </w:r>
      <w:r w:rsidR="001B78FD">
        <w:rPr>
          <w:rFonts w:hint="cs"/>
          <w:rtl/>
        </w:rPr>
        <w:t>و</w:t>
      </w:r>
      <w:r w:rsidR="00646AC3">
        <w:rPr>
          <w:rtl/>
        </w:rPr>
        <w:t>أعربت ثلاثة مكاتب (</w:t>
      </w:r>
      <w:r w:rsidR="001B78FD" w:rsidRPr="001B78FD">
        <w:rPr>
          <w:rtl/>
        </w:rPr>
        <w:t xml:space="preserve">أوكرانيا </w:t>
      </w:r>
      <w:r w:rsidR="001B78FD">
        <w:rPr>
          <w:rFonts w:hint="cs"/>
          <w:rtl/>
        </w:rPr>
        <w:t>و</w:t>
      </w:r>
      <w:r w:rsidR="001B78FD" w:rsidRPr="001B78FD">
        <w:rPr>
          <w:rtl/>
        </w:rPr>
        <w:t xml:space="preserve">جمهورية الدومنيكان </w:t>
      </w:r>
      <w:r w:rsidR="001B78FD">
        <w:rPr>
          <w:rFonts w:hint="cs"/>
          <w:rtl/>
        </w:rPr>
        <w:t>و</w:t>
      </w:r>
      <w:r w:rsidR="00646AC3">
        <w:rPr>
          <w:rtl/>
        </w:rPr>
        <w:t>الولايات المتحدة</w:t>
      </w:r>
      <w:r w:rsidR="001B78FD">
        <w:rPr>
          <w:rFonts w:hint="cs"/>
          <w:rtl/>
        </w:rPr>
        <w:t xml:space="preserve"> الأمريكية</w:t>
      </w:r>
      <w:r w:rsidR="00646AC3">
        <w:rPr>
          <w:rtl/>
        </w:rPr>
        <w:t xml:space="preserve">) عن عدم </w:t>
      </w:r>
      <w:r w:rsidR="0099797A">
        <w:rPr>
          <w:rFonts w:hint="cs"/>
          <w:rtl/>
        </w:rPr>
        <w:t>توفرها على أي خيار</w:t>
      </w:r>
      <w:r w:rsidR="00646AC3">
        <w:rPr>
          <w:rtl/>
        </w:rPr>
        <w:t xml:space="preserve">. </w:t>
      </w:r>
      <w:r w:rsidR="00124A3F">
        <w:rPr>
          <w:rFonts w:hint="cs"/>
          <w:rtl/>
        </w:rPr>
        <w:t>و</w:t>
      </w:r>
      <w:r w:rsidR="00646AC3">
        <w:rPr>
          <w:rtl/>
        </w:rPr>
        <w:t xml:space="preserve">اقترح </w:t>
      </w:r>
      <w:r w:rsidR="0099797A">
        <w:rPr>
          <w:rFonts w:hint="cs"/>
          <w:rtl/>
        </w:rPr>
        <w:t xml:space="preserve">واحد من مكاتب الملكية الفكرية </w:t>
      </w:r>
      <w:r w:rsidR="00646AC3">
        <w:rPr>
          <w:rtl/>
        </w:rPr>
        <w:t xml:space="preserve"> (</w:t>
      </w:r>
      <w:r w:rsidR="0099797A">
        <w:rPr>
          <w:rFonts w:hint="cs"/>
          <w:rtl/>
        </w:rPr>
        <w:t>أوكرانيا</w:t>
      </w:r>
      <w:r w:rsidR="00646AC3">
        <w:rPr>
          <w:rtl/>
        </w:rPr>
        <w:t xml:space="preserve">) </w:t>
      </w:r>
      <w:r w:rsidR="00124A3F">
        <w:rPr>
          <w:rtl/>
        </w:rPr>
        <w:t xml:space="preserve">معالجة المشكلة </w:t>
      </w:r>
      <w:r w:rsidR="00124A3F">
        <w:rPr>
          <w:rFonts w:hint="cs"/>
          <w:rtl/>
        </w:rPr>
        <w:t>ا</w:t>
      </w:r>
      <w:r w:rsidR="0099797A">
        <w:rPr>
          <w:rFonts w:hint="cs"/>
          <w:rtl/>
        </w:rPr>
        <w:t xml:space="preserve">لتي تواجه </w:t>
      </w:r>
      <w:r w:rsidR="00646AC3">
        <w:rPr>
          <w:rtl/>
        </w:rPr>
        <w:t xml:space="preserve">مجموعات مختلفة من </w:t>
      </w:r>
      <w:r w:rsidR="0099797A">
        <w:rPr>
          <w:rFonts w:hint="cs"/>
          <w:rtl/>
        </w:rPr>
        <w:t>المودعين</w:t>
      </w:r>
      <w:r w:rsidR="00646AC3">
        <w:rPr>
          <w:rtl/>
        </w:rPr>
        <w:t xml:space="preserve"> (المحليون والأجانب </w:t>
      </w:r>
      <w:r w:rsidR="0099797A">
        <w:rPr>
          <w:rFonts w:hint="cs"/>
          <w:rtl/>
        </w:rPr>
        <w:t>والمودعون</w:t>
      </w:r>
      <w:r w:rsidR="00646AC3">
        <w:rPr>
          <w:rtl/>
        </w:rPr>
        <w:t xml:space="preserve"> السابقون والمودعون المستقبليون) وفقًا لأولويات </w:t>
      </w:r>
      <w:r w:rsidR="0099797A">
        <w:rPr>
          <w:rFonts w:hint="cs"/>
          <w:rtl/>
        </w:rPr>
        <w:t>مكاتب الملكية الفكرية</w:t>
      </w:r>
      <w:r w:rsidR="00646AC3">
        <w:rPr>
          <w:rtl/>
        </w:rPr>
        <w:t>.</w:t>
      </w:r>
    </w:p>
    <w:p w:rsidR="00124A3F" w:rsidRDefault="00124A3F" w:rsidP="00D47727">
      <w:pPr>
        <w:pStyle w:val="ONUMA"/>
      </w:pPr>
      <w:r>
        <w:rPr>
          <w:rFonts w:hint="cs"/>
          <w:rtl/>
        </w:rPr>
        <w:t>وفيما يتعلق با</w:t>
      </w:r>
      <w:r>
        <w:rPr>
          <w:rtl/>
        </w:rPr>
        <w:t>السؤال 12</w:t>
      </w:r>
      <w:r>
        <w:rPr>
          <w:rtl/>
        </w:rPr>
        <w:t xml:space="preserve">، </w:t>
      </w:r>
      <w:r>
        <w:rPr>
          <w:rFonts w:hint="cs"/>
          <w:rtl/>
        </w:rPr>
        <w:t>الجزء</w:t>
      </w:r>
      <w:r>
        <w:rPr>
          <w:rtl/>
        </w:rPr>
        <w:t xml:space="preserve"> (أ) و</w:t>
      </w:r>
      <w:r>
        <w:rPr>
          <w:rFonts w:hint="cs"/>
          <w:rtl/>
        </w:rPr>
        <w:t>الجزء</w:t>
      </w:r>
      <w:r>
        <w:rPr>
          <w:rtl/>
        </w:rPr>
        <w:t xml:space="preserve"> (ب): </w:t>
      </w:r>
      <w:r w:rsidR="00A03230">
        <w:rPr>
          <w:rFonts w:hint="cs"/>
          <w:rtl/>
        </w:rPr>
        <w:t>بشأن</w:t>
      </w:r>
      <w:r>
        <w:rPr>
          <w:rtl/>
        </w:rPr>
        <w:t xml:space="preserve"> </w:t>
      </w:r>
      <w:r w:rsidR="00A03230">
        <w:rPr>
          <w:rFonts w:hint="cs"/>
          <w:rtl/>
        </w:rPr>
        <w:t>ال</w:t>
      </w:r>
      <w:r>
        <w:rPr>
          <w:rtl/>
        </w:rPr>
        <w:t xml:space="preserve">خوارزميات </w:t>
      </w:r>
      <w:r w:rsidR="00A03230">
        <w:rPr>
          <w:rFonts w:hint="cs"/>
          <w:rtl/>
        </w:rPr>
        <w:t>الحاسوبية</w:t>
      </w:r>
      <w:r>
        <w:rPr>
          <w:rtl/>
        </w:rPr>
        <w:t xml:space="preserve"> التي تستخدمها المكاتب أو </w:t>
      </w:r>
      <w:r w:rsidR="00A03230">
        <w:rPr>
          <w:rFonts w:hint="cs"/>
          <w:rtl/>
        </w:rPr>
        <w:t>تعتزم</w:t>
      </w:r>
      <w:r w:rsidR="00A03230">
        <w:rPr>
          <w:rtl/>
        </w:rPr>
        <w:t xml:space="preserve"> </w:t>
      </w:r>
      <w:r w:rsidR="00A03230">
        <w:rPr>
          <w:rFonts w:hint="cs"/>
          <w:rtl/>
        </w:rPr>
        <w:t>ا</w:t>
      </w:r>
      <w:r>
        <w:rPr>
          <w:rtl/>
        </w:rPr>
        <w:t xml:space="preserve">ستخدامها </w:t>
      </w:r>
      <w:r w:rsidR="00A03230">
        <w:rPr>
          <w:rFonts w:hint="cs"/>
          <w:rtl/>
        </w:rPr>
        <w:t>لتقييس أو توحيد</w:t>
      </w:r>
      <w:r>
        <w:rPr>
          <w:rtl/>
        </w:rPr>
        <w:t xml:space="preserve"> </w:t>
      </w:r>
      <w:r w:rsidR="00A03230">
        <w:rPr>
          <w:rFonts w:hint="cs"/>
          <w:rtl/>
        </w:rPr>
        <w:t>أسماء المودعين</w:t>
      </w:r>
      <w:r>
        <w:rPr>
          <w:rtl/>
        </w:rPr>
        <w:t xml:space="preserve">، </w:t>
      </w:r>
      <w:r w:rsidR="00D128DB">
        <w:rPr>
          <w:rFonts w:hint="cs"/>
          <w:rtl/>
        </w:rPr>
        <w:t>عب</w:t>
      </w:r>
      <w:r w:rsidR="00D47727">
        <w:rPr>
          <w:rFonts w:hint="cs"/>
          <w:rtl/>
        </w:rPr>
        <w:t>ّ</w:t>
      </w:r>
      <w:r w:rsidR="00D128DB">
        <w:rPr>
          <w:rFonts w:hint="cs"/>
          <w:rtl/>
        </w:rPr>
        <w:t>ر</w:t>
      </w:r>
      <w:r>
        <w:rPr>
          <w:rtl/>
        </w:rPr>
        <w:t xml:space="preserve"> ثلث </w:t>
      </w:r>
      <w:r w:rsidR="00D128DB">
        <w:rPr>
          <w:rFonts w:hint="cs"/>
          <w:rtl/>
        </w:rPr>
        <w:t>المكاتب المستجوَبة</w:t>
      </w:r>
      <w:r>
        <w:rPr>
          <w:rtl/>
        </w:rPr>
        <w:t xml:space="preserve"> عن استخدام</w:t>
      </w:r>
      <w:r w:rsidR="00D128DB">
        <w:rPr>
          <w:rFonts w:hint="cs"/>
          <w:rtl/>
        </w:rPr>
        <w:t>هم</w:t>
      </w:r>
      <w:r>
        <w:rPr>
          <w:rtl/>
        </w:rPr>
        <w:t xml:space="preserve"> خوارزمية </w:t>
      </w:r>
      <w:r w:rsidR="00D128DB">
        <w:rPr>
          <w:rFonts w:hint="cs"/>
          <w:rtl/>
        </w:rPr>
        <w:t>حاسوبية</w:t>
      </w:r>
      <w:r>
        <w:rPr>
          <w:rtl/>
        </w:rPr>
        <w:t xml:space="preserve">، بينما </w:t>
      </w:r>
      <w:r w:rsidR="00F00926">
        <w:rPr>
          <w:rFonts w:hint="cs"/>
          <w:rtl/>
        </w:rPr>
        <w:t>عبر</w:t>
      </w:r>
      <w:r>
        <w:rPr>
          <w:rtl/>
        </w:rPr>
        <w:t xml:space="preserve"> الثلث عن عدم استخدام </w:t>
      </w:r>
      <w:r w:rsidR="00F00926">
        <w:rPr>
          <w:rFonts w:hint="cs"/>
          <w:rtl/>
        </w:rPr>
        <w:t xml:space="preserve">أي </w:t>
      </w:r>
      <w:r>
        <w:rPr>
          <w:rtl/>
        </w:rPr>
        <w:t xml:space="preserve">خوارزمية </w:t>
      </w:r>
      <w:r w:rsidR="00F00926">
        <w:rPr>
          <w:rFonts w:hint="cs"/>
          <w:rtl/>
        </w:rPr>
        <w:t>حاسوبية</w:t>
      </w:r>
      <w:r w:rsidR="0046011C">
        <w:rPr>
          <w:rtl/>
        </w:rPr>
        <w:t xml:space="preserve">، وثلث آخر لم </w:t>
      </w:r>
      <w:r w:rsidR="0046011C">
        <w:rPr>
          <w:rFonts w:hint="cs"/>
          <w:rtl/>
        </w:rPr>
        <w:t>ي</w:t>
      </w:r>
      <w:r>
        <w:rPr>
          <w:rtl/>
        </w:rPr>
        <w:t xml:space="preserve">كن </w:t>
      </w:r>
      <w:r w:rsidR="0046011C">
        <w:rPr>
          <w:rFonts w:hint="cs"/>
          <w:rtl/>
        </w:rPr>
        <w:t>واثقا من الأمر</w:t>
      </w:r>
      <w:r>
        <w:rPr>
          <w:rtl/>
        </w:rPr>
        <w:t xml:space="preserve">. </w:t>
      </w:r>
      <w:r w:rsidR="00A82612">
        <w:rPr>
          <w:rFonts w:hint="cs"/>
          <w:rtl/>
        </w:rPr>
        <w:t>وبالنسبة</w:t>
      </w:r>
      <w:r>
        <w:rPr>
          <w:rtl/>
        </w:rPr>
        <w:t xml:space="preserve"> </w:t>
      </w:r>
      <w:r w:rsidR="00A82612">
        <w:rPr>
          <w:rFonts w:hint="cs"/>
          <w:rtl/>
        </w:rPr>
        <w:t>ل</w:t>
      </w:r>
      <w:r>
        <w:rPr>
          <w:rtl/>
        </w:rPr>
        <w:t xml:space="preserve">أولئك الذين يستخدمون الخوارزميات: تقوم أربعة مكاتب </w:t>
      </w:r>
      <w:r w:rsidR="00A82612">
        <w:rPr>
          <w:rFonts w:hint="cs"/>
          <w:rtl/>
        </w:rPr>
        <w:t>بتحديد الأسماء يديويا</w:t>
      </w:r>
      <w:r>
        <w:rPr>
          <w:rtl/>
        </w:rPr>
        <w:t xml:space="preserve"> بعد </w:t>
      </w:r>
      <w:r w:rsidR="00A82612">
        <w:rPr>
          <w:rFonts w:hint="cs"/>
          <w:rtl/>
        </w:rPr>
        <w:t>الاطلاع على</w:t>
      </w:r>
      <w:r>
        <w:rPr>
          <w:rtl/>
        </w:rPr>
        <w:t xml:space="preserve"> البيانات الإضافية (</w:t>
      </w:r>
      <w:r w:rsidR="00A82612">
        <w:rPr>
          <w:rFonts w:hint="cs"/>
          <w:rtl/>
        </w:rPr>
        <w:t>من البيانات</w:t>
      </w:r>
      <w:r>
        <w:rPr>
          <w:rtl/>
        </w:rPr>
        <w:t xml:space="preserve"> تأكيد </w:t>
      </w:r>
      <w:r w:rsidR="00A82612">
        <w:rPr>
          <w:rFonts w:hint="cs"/>
          <w:rtl/>
        </w:rPr>
        <w:t>المودع</w:t>
      </w:r>
      <w:r>
        <w:rPr>
          <w:rtl/>
        </w:rPr>
        <w:t xml:space="preserve"> للنتيجة</w:t>
      </w:r>
      <w:r w:rsidR="00A82612">
        <w:rPr>
          <w:rFonts w:hint="cs"/>
          <w:rtl/>
        </w:rPr>
        <w:t xml:space="preserve"> المتوصل إليها</w:t>
      </w:r>
      <w:r w:rsidR="00A82612">
        <w:rPr>
          <w:rtl/>
        </w:rPr>
        <w:t>)</w:t>
      </w:r>
      <w:r>
        <w:rPr>
          <w:rtl/>
        </w:rPr>
        <w:t xml:space="preserve">؛ </w:t>
      </w:r>
      <w:r w:rsidR="00AC5A18">
        <w:rPr>
          <w:rFonts w:hint="cs"/>
          <w:rtl/>
        </w:rPr>
        <w:t>وقال</w:t>
      </w:r>
      <w:r w:rsidR="00AC5A18">
        <w:rPr>
          <w:rtl/>
        </w:rPr>
        <w:t xml:space="preserve"> مكتب</w:t>
      </w:r>
      <w:r w:rsidR="00AC5A18">
        <w:rPr>
          <w:rFonts w:hint="cs"/>
          <w:rtl/>
        </w:rPr>
        <w:t>ان</w:t>
      </w:r>
      <w:r>
        <w:rPr>
          <w:rtl/>
        </w:rPr>
        <w:t xml:space="preserve"> </w:t>
      </w:r>
      <w:r w:rsidR="00AC5A18">
        <w:rPr>
          <w:rFonts w:hint="cs"/>
          <w:rtl/>
        </w:rPr>
        <w:t>إنهما يستخدمان</w:t>
      </w:r>
      <w:r>
        <w:rPr>
          <w:rtl/>
        </w:rPr>
        <w:t xml:space="preserve"> </w:t>
      </w:r>
      <w:r w:rsidR="00AC5A18">
        <w:rPr>
          <w:rFonts w:hint="cs"/>
          <w:rtl/>
        </w:rPr>
        <w:t>البحث التقريبي</w:t>
      </w:r>
      <w:r>
        <w:rPr>
          <w:rtl/>
        </w:rPr>
        <w:t xml:space="preserve"> </w:t>
      </w:r>
      <w:r w:rsidR="00AC5A18">
        <w:rPr>
          <w:rFonts w:hint="cs"/>
          <w:rtl/>
        </w:rPr>
        <w:t>لتحديد</w:t>
      </w:r>
      <w:r>
        <w:rPr>
          <w:rtl/>
        </w:rPr>
        <w:t xml:space="preserve"> </w:t>
      </w:r>
      <w:r w:rsidR="00AC5A18">
        <w:rPr>
          <w:rFonts w:hint="cs"/>
          <w:rtl/>
        </w:rPr>
        <w:t>ال</w:t>
      </w:r>
      <w:r>
        <w:rPr>
          <w:rtl/>
        </w:rPr>
        <w:t xml:space="preserve">أسماء؛ </w:t>
      </w:r>
      <w:r w:rsidR="009854A2">
        <w:rPr>
          <w:rFonts w:hint="cs"/>
          <w:rtl/>
        </w:rPr>
        <w:t xml:space="preserve">ويقوم </w:t>
      </w:r>
      <w:r w:rsidR="00EA40BA">
        <w:rPr>
          <w:rFonts w:hint="cs"/>
          <w:rtl/>
        </w:rPr>
        <w:t>مكتب واحد</w:t>
      </w:r>
      <w:r w:rsidR="009854A2">
        <w:rPr>
          <w:rFonts w:hint="cs"/>
          <w:rtl/>
        </w:rPr>
        <w:t xml:space="preserve"> بتقييس</w:t>
      </w:r>
      <w:r w:rsidR="009854A2">
        <w:rPr>
          <w:rtl/>
        </w:rPr>
        <w:t xml:space="preserve"> العناوين البريدية</w:t>
      </w:r>
      <w:r>
        <w:rPr>
          <w:rtl/>
        </w:rPr>
        <w:t>؛</w:t>
      </w:r>
      <w:r w:rsidR="00801015">
        <w:rPr>
          <w:rFonts w:hint="cs"/>
          <w:rtl/>
        </w:rPr>
        <w:t xml:space="preserve"> و</w:t>
      </w:r>
      <w:r>
        <w:rPr>
          <w:rtl/>
        </w:rPr>
        <w:t>يستخدم</w:t>
      </w:r>
      <w:r w:rsidR="00EA40BA">
        <w:rPr>
          <w:rFonts w:hint="cs"/>
          <w:rtl/>
        </w:rPr>
        <w:t xml:space="preserve"> مكتب واحد</w:t>
      </w:r>
      <w:r w:rsidR="00D47727">
        <w:rPr>
          <w:rFonts w:hint="cs"/>
          <w:rtl/>
        </w:rPr>
        <w:t xml:space="preserve"> تقنية</w:t>
      </w:r>
      <w:r>
        <w:rPr>
          <w:rtl/>
        </w:rPr>
        <w:t xml:space="preserve"> </w:t>
      </w:r>
      <w:r w:rsidR="00801015">
        <w:rPr>
          <w:rFonts w:hint="cs"/>
          <w:rtl/>
        </w:rPr>
        <w:t>تقييس الأسماء</w:t>
      </w:r>
      <w:r>
        <w:rPr>
          <w:rtl/>
        </w:rPr>
        <w:t xml:space="preserve"> (</w:t>
      </w:r>
      <w:r w:rsidR="00801015">
        <w:rPr>
          <w:rFonts w:hint="cs"/>
          <w:rtl/>
        </w:rPr>
        <w:t>بالاستعاضة عن</w:t>
      </w:r>
      <w:r>
        <w:rPr>
          <w:rtl/>
        </w:rPr>
        <w:t xml:space="preserve"> المسافة </w:t>
      </w:r>
      <w:r w:rsidR="00801015">
        <w:rPr>
          <w:rFonts w:hint="cs"/>
          <w:rtl/>
        </w:rPr>
        <w:t>الفاصلة</w:t>
      </w:r>
      <w:r w:rsidR="00801015">
        <w:rPr>
          <w:rtl/>
        </w:rPr>
        <w:t xml:space="preserve"> وعلامات الترقيم</w:t>
      </w:r>
      <w:r w:rsidR="00EA40BA">
        <w:rPr>
          <w:rtl/>
        </w:rPr>
        <w:t>، إلخ)</w:t>
      </w:r>
      <w:r>
        <w:rPr>
          <w:rtl/>
        </w:rPr>
        <w:t xml:space="preserve">؛ </w:t>
      </w:r>
      <w:r w:rsidR="00F5362F">
        <w:rPr>
          <w:rFonts w:hint="cs"/>
          <w:rtl/>
        </w:rPr>
        <w:t xml:space="preserve">ويقوم مكتب </w:t>
      </w:r>
      <w:r>
        <w:rPr>
          <w:rtl/>
        </w:rPr>
        <w:t xml:space="preserve">واحد </w:t>
      </w:r>
      <w:r w:rsidR="00F5362F">
        <w:rPr>
          <w:rFonts w:hint="cs"/>
          <w:rtl/>
        </w:rPr>
        <w:t>بالتحق من الأسماء مقارنة</w:t>
      </w:r>
      <w:r>
        <w:rPr>
          <w:rtl/>
        </w:rPr>
        <w:t xml:space="preserve"> </w:t>
      </w:r>
      <w:r w:rsidR="00F5362F">
        <w:rPr>
          <w:rFonts w:hint="cs"/>
          <w:rtl/>
        </w:rPr>
        <w:t>ب</w:t>
      </w:r>
      <w:r>
        <w:rPr>
          <w:rtl/>
        </w:rPr>
        <w:t xml:space="preserve">قواعد البيانات الخارجية </w:t>
      </w:r>
      <w:r w:rsidR="00F5362F">
        <w:rPr>
          <w:rFonts w:hint="cs"/>
          <w:rtl/>
        </w:rPr>
        <w:t>لاحتمال تطابق الأسماء</w:t>
      </w:r>
      <w:r>
        <w:rPr>
          <w:rtl/>
        </w:rPr>
        <w:t>.</w:t>
      </w:r>
    </w:p>
    <w:p w:rsidR="00124A3F" w:rsidRDefault="00124A3F" w:rsidP="007C2FA6">
      <w:pPr>
        <w:pStyle w:val="ONUMA"/>
      </w:pPr>
      <w:r>
        <w:rPr>
          <w:rtl/>
        </w:rPr>
        <w:t xml:space="preserve">وحول ما إذا كان ينبغي </w:t>
      </w:r>
      <w:r w:rsidR="00D47727" w:rsidRPr="00D47727">
        <w:rPr>
          <w:rtl/>
        </w:rPr>
        <w:t>لجهود التوحيد مواءم</w:t>
      </w:r>
      <w:r w:rsidR="00D47727">
        <w:rPr>
          <w:rtl/>
        </w:rPr>
        <w:t xml:space="preserve">ة جميع النُهج المختلفة من أجل </w:t>
      </w:r>
      <w:r w:rsidR="00D47727" w:rsidRPr="00D47727">
        <w:rPr>
          <w:rtl/>
        </w:rPr>
        <w:t>تبادل</w:t>
      </w:r>
      <w:r w:rsidR="00D47727">
        <w:rPr>
          <w:rFonts w:hint="cs"/>
          <w:rtl/>
        </w:rPr>
        <w:t xml:space="preserve"> البيانات</w:t>
      </w:r>
      <w:r>
        <w:rPr>
          <w:rtl/>
        </w:rPr>
        <w:t xml:space="preserve">، قال 13 </w:t>
      </w:r>
      <w:r w:rsidR="005B6D55">
        <w:rPr>
          <w:rFonts w:hint="cs"/>
          <w:rtl/>
        </w:rPr>
        <w:t xml:space="preserve">مكتباً </w:t>
      </w:r>
      <w:r>
        <w:rPr>
          <w:rtl/>
        </w:rPr>
        <w:t xml:space="preserve">من 19 </w:t>
      </w:r>
      <w:r w:rsidR="005B6D55">
        <w:rPr>
          <w:rFonts w:hint="cs"/>
          <w:rtl/>
        </w:rPr>
        <w:t xml:space="preserve">مكتب مستجوب </w:t>
      </w:r>
      <w:r>
        <w:rPr>
          <w:rtl/>
        </w:rPr>
        <w:t xml:space="preserve">(حوالي 70 </w:t>
      </w:r>
      <w:r w:rsidR="005B6D55">
        <w:rPr>
          <w:rFonts w:hint="cs"/>
          <w:rtl/>
        </w:rPr>
        <w:t>في المائة</w:t>
      </w:r>
      <w:r>
        <w:rPr>
          <w:rtl/>
        </w:rPr>
        <w:t xml:space="preserve">) أن هذا </w:t>
      </w:r>
      <w:r w:rsidR="00CF73A2">
        <w:rPr>
          <w:rFonts w:hint="cs"/>
          <w:rtl/>
        </w:rPr>
        <w:t xml:space="preserve">الأمر </w:t>
      </w:r>
      <w:r>
        <w:rPr>
          <w:rtl/>
        </w:rPr>
        <w:t xml:space="preserve">سيكون مثاليا. </w:t>
      </w:r>
      <w:r w:rsidR="00CF73A2">
        <w:rPr>
          <w:rFonts w:hint="cs"/>
          <w:rtl/>
        </w:rPr>
        <w:t>و</w:t>
      </w:r>
      <w:r w:rsidR="00CF73A2">
        <w:rPr>
          <w:rtl/>
        </w:rPr>
        <w:t xml:space="preserve">لم </w:t>
      </w:r>
      <w:r w:rsidR="00CF73A2">
        <w:rPr>
          <w:rFonts w:hint="cs"/>
          <w:rtl/>
        </w:rPr>
        <w:t>ت</w:t>
      </w:r>
      <w:r>
        <w:rPr>
          <w:rtl/>
        </w:rPr>
        <w:t xml:space="preserve">كن </w:t>
      </w:r>
      <w:r w:rsidR="00CF73A2">
        <w:rPr>
          <w:rFonts w:hint="cs"/>
          <w:rtl/>
        </w:rPr>
        <w:t>المكاتب المستجوَبة الأخرى</w:t>
      </w:r>
      <w:r>
        <w:rPr>
          <w:rtl/>
        </w:rPr>
        <w:t xml:space="preserve"> </w:t>
      </w:r>
      <w:r w:rsidR="00CF73A2">
        <w:rPr>
          <w:rFonts w:hint="cs"/>
          <w:rtl/>
        </w:rPr>
        <w:t>واثقة</w:t>
      </w:r>
      <w:r>
        <w:rPr>
          <w:rtl/>
        </w:rPr>
        <w:t xml:space="preserve"> من </w:t>
      </w:r>
      <w:r w:rsidR="00CF73A2">
        <w:rPr>
          <w:rFonts w:hint="cs"/>
          <w:rtl/>
        </w:rPr>
        <w:t>كون</w:t>
      </w:r>
      <w:r>
        <w:rPr>
          <w:rtl/>
        </w:rPr>
        <w:t xml:space="preserve"> </w:t>
      </w:r>
      <w:r w:rsidR="00CF73A2">
        <w:rPr>
          <w:rFonts w:hint="cs"/>
          <w:rtl/>
        </w:rPr>
        <w:t>هذا الأمر سيكون</w:t>
      </w:r>
      <w:r w:rsidR="00CF73A2">
        <w:rPr>
          <w:rtl/>
        </w:rPr>
        <w:t xml:space="preserve"> مفيد</w:t>
      </w:r>
      <w:r w:rsidR="00CF73A2">
        <w:rPr>
          <w:rFonts w:hint="cs"/>
          <w:rtl/>
        </w:rPr>
        <w:t>ا</w:t>
      </w:r>
      <w:r>
        <w:rPr>
          <w:rtl/>
        </w:rPr>
        <w:t xml:space="preserve">. </w:t>
      </w:r>
      <w:r w:rsidR="007C2FA6">
        <w:rPr>
          <w:rFonts w:hint="cs"/>
          <w:rtl/>
        </w:rPr>
        <w:t>و</w:t>
      </w:r>
      <w:r>
        <w:rPr>
          <w:rtl/>
        </w:rPr>
        <w:t>لاحظت ثلاثة مكاتب (</w:t>
      </w:r>
      <w:r w:rsidR="007C2FA6">
        <w:rPr>
          <w:rFonts w:hint="cs"/>
          <w:rtl/>
        </w:rPr>
        <w:t>كندا والمملكة المتحدة وأوكرانيا</w:t>
      </w:r>
      <w:r>
        <w:rPr>
          <w:rtl/>
        </w:rPr>
        <w:t xml:space="preserve">) أن توحيد الأسماء </w:t>
      </w:r>
      <w:r w:rsidR="007C2FA6">
        <w:rPr>
          <w:rFonts w:hint="cs"/>
          <w:rtl/>
        </w:rPr>
        <w:t>يتسم</w:t>
      </w:r>
      <w:r>
        <w:rPr>
          <w:rtl/>
        </w:rPr>
        <w:t xml:space="preserve"> </w:t>
      </w:r>
      <w:r w:rsidR="007C2FA6">
        <w:rPr>
          <w:rFonts w:hint="cs"/>
          <w:rtl/>
        </w:rPr>
        <w:t>ب</w:t>
      </w:r>
      <w:r>
        <w:rPr>
          <w:rtl/>
        </w:rPr>
        <w:t xml:space="preserve">الكثير من التباين </w:t>
      </w:r>
      <w:r w:rsidR="007C2FA6">
        <w:rPr>
          <w:rFonts w:hint="cs"/>
          <w:rtl/>
        </w:rPr>
        <w:t>وينبغي</w:t>
      </w:r>
      <w:r>
        <w:rPr>
          <w:rtl/>
        </w:rPr>
        <w:t xml:space="preserve"> التركيز على </w:t>
      </w:r>
      <w:r w:rsidR="007C2FA6">
        <w:rPr>
          <w:rFonts w:hint="cs"/>
          <w:rtl/>
        </w:rPr>
        <w:t>تطوير أدوات التعريف</w:t>
      </w:r>
      <w:r>
        <w:rPr>
          <w:rtl/>
        </w:rPr>
        <w:t xml:space="preserve"> </w:t>
      </w:r>
      <w:r w:rsidR="007C2FA6">
        <w:rPr>
          <w:rFonts w:hint="cs"/>
          <w:rtl/>
        </w:rPr>
        <w:t>وتقاسمها</w:t>
      </w:r>
      <w:r>
        <w:rPr>
          <w:rtl/>
        </w:rPr>
        <w:t xml:space="preserve"> بدلاً من ذلك.</w:t>
      </w:r>
    </w:p>
    <w:p w:rsidR="00371111" w:rsidRDefault="00371111" w:rsidP="00522F1E">
      <w:pPr>
        <w:pStyle w:val="Decision"/>
      </w:pPr>
      <w:r>
        <w:rPr>
          <w:rtl/>
        </w:rPr>
        <w:t>إنّ لجنة المعايير مدعوة إلى:</w:t>
      </w:r>
    </w:p>
    <w:p w:rsidR="00371111" w:rsidRDefault="00371111" w:rsidP="004A0D5D">
      <w:pPr>
        <w:pStyle w:val="Decision"/>
        <w:numPr>
          <w:ilvl w:val="0"/>
          <w:numId w:val="0"/>
        </w:numPr>
        <w:ind w:left="6205"/>
      </w:pPr>
      <w:r>
        <w:rPr>
          <w:rtl/>
        </w:rPr>
        <w:t>(أ) الإحاطة علما بمحتويات هذه الوثيقة؛</w:t>
      </w:r>
    </w:p>
    <w:p w:rsidR="00371111" w:rsidRDefault="00371111" w:rsidP="003C6CD2">
      <w:pPr>
        <w:pStyle w:val="Decision"/>
        <w:numPr>
          <w:ilvl w:val="0"/>
          <w:numId w:val="0"/>
        </w:numPr>
        <w:ind w:left="6205"/>
      </w:pPr>
      <w:r>
        <w:rPr>
          <w:rtl/>
        </w:rPr>
        <w:lastRenderedPageBreak/>
        <w:t xml:space="preserve">(ب) وأن تطلب إلى </w:t>
      </w:r>
      <w:r w:rsidR="003C6CD2">
        <w:rPr>
          <w:rFonts w:hint="cs"/>
          <w:rtl/>
        </w:rPr>
        <w:t>المكتب الدولي</w:t>
      </w:r>
      <w:r>
        <w:rPr>
          <w:rtl/>
        </w:rPr>
        <w:t xml:space="preserve"> </w:t>
      </w:r>
      <w:r w:rsidR="003C6CD2">
        <w:rPr>
          <w:rFonts w:hint="cs"/>
          <w:rtl/>
        </w:rPr>
        <w:t>إعداد ونشر التقرير فضلا عن الردود الفردية والجماعية</w:t>
      </w:r>
      <w:bookmarkStart w:id="3" w:name="_GoBack"/>
      <w:bookmarkEnd w:id="3"/>
      <w:r w:rsidR="003C6CD2">
        <w:rPr>
          <w:rFonts w:hint="cs"/>
          <w:rtl/>
        </w:rPr>
        <w:t xml:space="preserve"> على الموقع  الإلكتروني للويبو</w:t>
      </w:r>
      <w:r>
        <w:rPr>
          <w:rtl/>
        </w:rPr>
        <w:t>.</w:t>
      </w:r>
    </w:p>
    <w:p w:rsidR="00371111" w:rsidRPr="001C428D" w:rsidRDefault="00371111" w:rsidP="00371111">
      <w:pPr>
        <w:pStyle w:val="Endofdocument-Annex"/>
      </w:pPr>
      <w:r>
        <w:rPr>
          <w:rtl/>
        </w:rPr>
        <w:t>[نهاية الوثيقة]</w:t>
      </w:r>
    </w:p>
    <w:sectPr w:rsidR="00371111" w:rsidRPr="001C428D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469" w:rsidRDefault="004D3469">
      <w:r>
        <w:separator/>
      </w:r>
    </w:p>
  </w:endnote>
  <w:endnote w:type="continuationSeparator" w:id="0">
    <w:p w:rsidR="004D3469" w:rsidRDefault="004D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469" w:rsidRDefault="004D3469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3469" w:rsidRDefault="004D3469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008" w:rsidRDefault="00AF2008" w:rsidP="0086645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</w:t>
    </w:r>
    <w:r w:rsidR="0086645F">
      <w:rPr>
        <w:rFonts w:ascii="Arial" w:hAnsi="Arial" w:cs="Arial"/>
        <w:sz w:val="22"/>
        <w:szCs w:val="22"/>
      </w:rPr>
      <w:t>WS/7</w:t>
    </w:r>
    <w:r>
      <w:rPr>
        <w:rFonts w:ascii="Arial" w:hAnsi="Arial" w:cs="Arial"/>
        <w:sz w:val="22"/>
        <w:szCs w:val="22"/>
      </w:rPr>
      <w:t>/8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86645F">
      <w:rPr>
        <w:rFonts w:ascii="Arial" w:hAnsi="Arial" w:cs="Arial"/>
        <w:noProof/>
        <w:sz w:val="22"/>
        <w:szCs w:val="22"/>
        <w:lang w:bidi="ar-EG"/>
      </w:rPr>
      <w:t>7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2F138F"/>
    <w:multiLevelType w:val="hybridMultilevel"/>
    <w:tmpl w:val="DE32D828"/>
    <w:lvl w:ilvl="0" w:tplc="092AD084"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0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3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8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37"/>
  </w:num>
  <w:num w:numId="5">
    <w:abstractNumId w:val="8"/>
  </w:num>
  <w:num w:numId="6">
    <w:abstractNumId w:val="38"/>
  </w:num>
  <w:num w:numId="7">
    <w:abstractNumId w:val="21"/>
  </w:num>
  <w:num w:numId="8">
    <w:abstractNumId w:val="36"/>
  </w:num>
  <w:num w:numId="9">
    <w:abstractNumId w:val="32"/>
  </w:num>
  <w:num w:numId="10">
    <w:abstractNumId w:val="39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24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8"/>
  </w:num>
  <w:num w:numId="29">
    <w:abstractNumId w:val="11"/>
  </w:num>
  <w:num w:numId="30">
    <w:abstractNumId w:val="30"/>
  </w:num>
  <w:num w:numId="31">
    <w:abstractNumId w:val="22"/>
  </w:num>
  <w:num w:numId="32">
    <w:abstractNumId w:val="27"/>
  </w:num>
  <w:num w:numId="33">
    <w:abstractNumId w:val="35"/>
  </w:num>
  <w:num w:numId="34">
    <w:abstractNumId w:val="13"/>
  </w:num>
  <w:num w:numId="35">
    <w:abstractNumId w:val="34"/>
  </w:num>
  <w:num w:numId="36">
    <w:abstractNumId w:val="26"/>
  </w:num>
  <w:num w:numId="37">
    <w:abstractNumId w:val="33"/>
  </w:num>
  <w:num w:numId="38">
    <w:abstractNumId w:val="16"/>
  </w:num>
  <w:num w:numId="39">
    <w:abstractNumId w:val="29"/>
  </w:num>
  <w:num w:numId="40">
    <w:abstractNumId w:val="28"/>
  </w:num>
  <w:num w:numId="41">
    <w:abstractNumId w:val="19"/>
  </w:num>
  <w:num w:numId="42">
    <w:abstractNumId w:val="10"/>
  </w:num>
  <w:num w:numId="43">
    <w:abstractNumId w:val="23"/>
  </w:num>
  <w:num w:numId="44">
    <w:abstractNumId w:val="31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08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74A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015"/>
    <w:rsid w:val="00045B68"/>
    <w:rsid w:val="00045E69"/>
    <w:rsid w:val="00046EDC"/>
    <w:rsid w:val="00047497"/>
    <w:rsid w:val="00047F55"/>
    <w:rsid w:val="000500C9"/>
    <w:rsid w:val="0005014C"/>
    <w:rsid w:val="000508E2"/>
    <w:rsid w:val="00050A69"/>
    <w:rsid w:val="00050C55"/>
    <w:rsid w:val="00050F28"/>
    <w:rsid w:val="00052C72"/>
    <w:rsid w:val="00053836"/>
    <w:rsid w:val="00054659"/>
    <w:rsid w:val="00055FA2"/>
    <w:rsid w:val="000571DD"/>
    <w:rsid w:val="0005757C"/>
    <w:rsid w:val="00061E03"/>
    <w:rsid w:val="00061FF5"/>
    <w:rsid w:val="00062502"/>
    <w:rsid w:val="00063C91"/>
    <w:rsid w:val="00063EC5"/>
    <w:rsid w:val="000640E7"/>
    <w:rsid w:val="00066DC7"/>
    <w:rsid w:val="0006794A"/>
    <w:rsid w:val="00067F31"/>
    <w:rsid w:val="00071138"/>
    <w:rsid w:val="000729CF"/>
    <w:rsid w:val="00073402"/>
    <w:rsid w:val="00075745"/>
    <w:rsid w:val="00075A04"/>
    <w:rsid w:val="00075D39"/>
    <w:rsid w:val="000760C3"/>
    <w:rsid w:val="000763A4"/>
    <w:rsid w:val="00076901"/>
    <w:rsid w:val="00081256"/>
    <w:rsid w:val="0008237C"/>
    <w:rsid w:val="000833C3"/>
    <w:rsid w:val="0008421F"/>
    <w:rsid w:val="0008441A"/>
    <w:rsid w:val="0008451C"/>
    <w:rsid w:val="00085A0B"/>
    <w:rsid w:val="00085E89"/>
    <w:rsid w:val="000863B7"/>
    <w:rsid w:val="00086CB9"/>
    <w:rsid w:val="00087DB6"/>
    <w:rsid w:val="00090139"/>
    <w:rsid w:val="0009024C"/>
    <w:rsid w:val="00090ADD"/>
    <w:rsid w:val="000913C0"/>
    <w:rsid w:val="000918B4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D09"/>
    <w:rsid w:val="000A2FC1"/>
    <w:rsid w:val="000A3A57"/>
    <w:rsid w:val="000A3EED"/>
    <w:rsid w:val="000A53C5"/>
    <w:rsid w:val="000A5408"/>
    <w:rsid w:val="000A5E6E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2F35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682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4A3F"/>
    <w:rsid w:val="001252B1"/>
    <w:rsid w:val="00126897"/>
    <w:rsid w:val="0012696D"/>
    <w:rsid w:val="00126AE3"/>
    <w:rsid w:val="00130E12"/>
    <w:rsid w:val="00130FC9"/>
    <w:rsid w:val="001310EE"/>
    <w:rsid w:val="0013191A"/>
    <w:rsid w:val="00131E87"/>
    <w:rsid w:val="00131E8F"/>
    <w:rsid w:val="00134BF4"/>
    <w:rsid w:val="00135C24"/>
    <w:rsid w:val="00136389"/>
    <w:rsid w:val="00136A1A"/>
    <w:rsid w:val="00136A96"/>
    <w:rsid w:val="00137189"/>
    <w:rsid w:val="001376B6"/>
    <w:rsid w:val="00140A35"/>
    <w:rsid w:val="0014111A"/>
    <w:rsid w:val="00142166"/>
    <w:rsid w:val="00142F4D"/>
    <w:rsid w:val="00143428"/>
    <w:rsid w:val="00144035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1A40"/>
    <w:rsid w:val="00182417"/>
    <w:rsid w:val="0018242F"/>
    <w:rsid w:val="0018414E"/>
    <w:rsid w:val="00185718"/>
    <w:rsid w:val="001857AF"/>
    <w:rsid w:val="00185BBE"/>
    <w:rsid w:val="00186606"/>
    <w:rsid w:val="00187786"/>
    <w:rsid w:val="00190B6D"/>
    <w:rsid w:val="00191E75"/>
    <w:rsid w:val="00192022"/>
    <w:rsid w:val="00192940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3E98"/>
    <w:rsid w:val="001A41A1"/>
    <w:rsid w:val="001A4A9C"/>
    <w:rsid w:val="001A6B88"/>
    <w:rsid w:val="001A6C33"/>
    <w:rsid w:val="001A6E68"/>
    <w:rsid w:val="001B30DE"/>
    <w:rsid w:val="001B3131"/>
    <w:rsid w:val="001B4B2F"/>
    <w:rsid w:val="001B78FD"/>
    <w:rsid w:val="001B7C00"/>
    <w:rsid w:val="001C09D2"/>
    <w:rsid w:val="001C1620"/>
    <w:rsid w:val="001C18B2"/>
    <w:rsid w:val="001C1994"/>
    <w:rsid w:val="001C2933"/>
    <w:rsid w:val="001C428D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6D3"/>
    <w:rsid w:val="001E175F"/>
    <w:rsid w:val="001E19F7"/>
    <w:rsid w:val="001E2669"/>
    <w:rsid w:val="001E31AE"/>
    <w:rsid w:val="001E3FB9"/>
    <w:rsid w:val="001E4083"/>
    <w:rsid w:val="001E5588"/>
    <w:rsid w:val="001E56CB"/>
    <w:rsid w:val="001E56FC"/>
    <w:rsid w:val="001E582D"/>
    <w:rsid w:val="001E6318"/>
    <w:rsid w:val="001F03C6"/>
    <w:rsid w:val="001F0AD5"/>
    <w:rsid w:val="001F0C0A"/>
    <w:rsid w:val="001F1509"/>
    <w:rsid w:val="001F18E7"/>
    <w:rsid w:val="001F1D24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0173"/>
    <w:rsid w:val="00211039"/>
    <w:rsid w:val="002112E6"/>
    <w:rsid w:val="00213213"/>
    <w:rsid w:val="0021457F"/>
    <w:rsid w:val="00214B02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43F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772F0"/>
    <w:rsid w:val="002806F8"/>
    <w:rsid w:val="002810B5"/>
    <w:rsid w:val="00281B81"/>
    <w:rsid w:val="00281F4F"/>
    <w:rsid w:val="00286744"/>
    <w:rsid w:val="002907BA"/>
    <w:rsid w:val="002909B9"/>
    <w:rsid w:val="00292CEE"/>
    <w:rsid w:val="00292D22"/>
    <w:rsid w:val="0029470D"/>
    <w:rsid w:val="00295815"/>
    <w:rsid w:val="00297B80"/>
    <w:rsid w:val="002A076C"/>
    <w:rsid w:val="002A0B33"/>
    <w:rsid w:val="002A1059"/>
    <w:rsid w:val="002A1407"/>
    <w:rsid w:val="002A27E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491A"/>
    <w:rsid w:val="002E4B89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27DB"/>
    <w:rsid w:val="003132DE"/>
    <w:rsid w:val="00314199"/>
    <w:rsid w:val="00314E12"/>
    <w:rsid w:val="003166A5"/>
    <w:rsid w:val="00316C8C"/>
    <w:rsid w:val="003174C2"/>
    <w:rsid w:val="00317CE4"/>
    <w:rsid w:val="00320DF4"/>
    <w:rsid w:val="00321918"/>
    <w:rsid w:val="003219A9"/>
    <w:rsid w:val="00321A3C"/>
    <w:rsid w:val="00321B00"/>
    <w:rsid w:val="00321C54"/>
    <w:rsid w:val="00321CC6"/>
    <w:rsid w:val="00321DCD"/>
    <w:rsid w:val="0032261F"/>
    <w:rsid w:val="003237A2"/>
    <w:rsid w:val="003239FA"/>
    <w:rsid w:val="0032427C"/>
    <w:rsid w:val="00324729"/>
    <w:rsid w:val="00325C8B"/>
    <w:rsid w:val="00326C08"/>
    <w:rsid w:val="00327011"/>
    <w:rsid w:val="00331245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49B7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111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A7ED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CD2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254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172A"/>
    <w:rsid w:val="004032D2"/>
    <w:rsid w:val="00403C4F"/>
    <w:rsid w:val="0040481D"/>
    <w:rsid w:val="004058B4"/>
    <w:rsid w:val="00405C45"/>
    <w:rsid w:val="004062EF"/>
    <w:rsid w:val="004062F0"/>
    <w:rsid w:val="00406C85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A53"/>
    <w:rsid w:val="00433C0A"/>
    <w:rsid w:val="004349FA"/>
    <w:rsid w:val="0043765D"/>
    <w:rsid w:val="00437952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4B2C"/>
    <w:rsid w:val="00456409"/>
    <w:rsid w:val="004569C6"/>
    <w:rsid w:val="00456ADC"/>
    <w:rsid w:val="0045768F"/>
    <w:rsid w:val="00457769"/>
    <w:rsid w:val="0046011C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49AC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0D5D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3469"/>
    <w:rsid w:val="004D4071"/>
    <w:rsid w:val="004D421A"/>
    <w:rsid w:val="004D4D0C"/>
    <w:rsid w:val="004D6144"/>
    <w:rsid w:val="004D678F"/>
    <w:rsid w:val="004D6F0A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27D2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3BFF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2F1E"/>
    <w:rsid w:val="0052302D"/>
    <w:rsid w:val="005236A5"/>
    <w:rsid w:val="00523FAC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049E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4C40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D55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145"/>
    <w:rsid w:val="005D0AE3"/>
    <w:rsid w:val="005D1103"/>
    <w:rsid w:val="005D276D"/>
    <w:rsid w:val="005D3599"/>
    <w:rsid w:val="005D446F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2241"/>
    <w:rsid w:val="005F32BE"/>
    <w:rsid w:val="005F34FB"/>
    <w:rsid w:val="005F374D"/>
    <w:rsid w:val="005F39A0"/>
    <w:rsid w:val="005F6B68"/>
    <w:rsid w:val="005F6F2E"/>
    <w:rsid w:val="005F7D85"/>
    <w:rsid w:val="00601A1F"/>
    <w:rsid w:val="00602655"/>
    <w:rsid w:val="00603B68"/>
    <w:rsid w:val="00605297"/>
    <w:rsid w:val="006052E9"/>
    <w:rsid w:val="00605CB9"/>
    <w:rsid w:val="006065BF"/>
    <w:rsid w:val="00607C00"/>
    <w:rsid w:val="00610430"/>
    <w:rsid w:val="00611858"/>
    <w:rsid w:val="00613A99"/>
    <w:rsid w:val="006140D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ADC"/>
    <w:rsid w:val="00637E13"/>
    <w:rsid w:val="00640D89"/>
    <w:rsid w:val="00640F58"/>
    <w:rsid w:val="00641203"/>
    <w:rsid w:val="00641776"/>
    <w:rsid w:val="00642A13"/>
    <w:rsid w:val="00644CE3"/>
    <w:rsid w:val="00645742"/>
    <w:rsid w:val="0064656E"/>
    <w:rsid w:val="00646AC3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53EF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2F68"/>
    <w:rsid w:val="00673521"/>
    <w:rsid w:val="00673702"/>
    <w:rsid w:val="00673767"/>
    <w:rsid w:val="00673EFF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5DF7"/>
    <w:rsid w:val="006868CA"/>
    <w:rsid w:val="00686E32"/>
    <w:rsid w:val="0069087A"/>
    <w:rsid w:val="00690B4B"/>
    <w:rsid w:val="00690BE4"/>
    <w:rsid w:val="00691077"/>
    <w:rsid w:val="00691982"/>
    <w:rsid w:val="00691BB0"/>
    <w:rsid w:val="006926DA"/>
    <w:rsid w:val="00692777"/>
    <w:rsid w:val="00692BE0"/>
    <w:rsid w:val="00692C98"/>
    <w:rsid w:val="0069324E"/>
    <w:rsid w:val="00694487"/>
    <w:rsid w:val="0069515A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6E7"/>
    <w:rsid w:val="006F2F22"/>
    <w:rsid w:val="006F434A"/>
    <w:rsid w:val="006F4DF6"/>
    <w:rsid w:val="006F733F"/>
    <w:rsid w:val="006F7974"/>
    <w:rsid w:val="00700A60"/>
    <w:rsid w:val="00700B39"/>
    <w:rsid w:val="00701E4F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1628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05E7"/>
    <w:rsid w:val="007411B9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1C45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61A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3AE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2FA6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05B4"/>
    <w:rsid w:val="007F342F"/>
    <w:rsid w:val="007F38D1"/>
    <w:rsid w:val="007F56BB"/>
    <w:rsid w:val="007F63CE"/>
    <w:rsid w:val="007F6EA4"/>
    <w:rsid w:val="007F766D"/>
    <w:rsid w:val="008002A5"/>
    <w:rsid w:val="0080050E"/>
    <w:rsid w:val="00801015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36A6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656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6645F"/>
    <w:rsid w:val="00866D2C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442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53A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1A3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0172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4F5F"/>
    <w:rsid w:val="0095594B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5AEF"/>
    <w:rsid w:val="009666E7"/>
    <w:rsid w:val="00967278"/>
    <w:rsid w:val="00971568"/>
    <w:rsid w:val="009728F2"/>
    <w:rsid w:val="00972BEF"/>
    <w:rsid w:val="009737B7"/>
    <w:rsid w:val="00973BCF"/>
    <w:rsid w:val="00973BEF"/>
    <w:rsid w:val="009744BC"/>
    <w:rsid w:val="00974E60"/>
    <w:rsid w:val="00975896"/>
    <w:rsid w:val="00975DF1"/>
    <w:rsid w:val="00976AFE"/>
    <w:rsid w:val="009814D1"/>
    <w:rsid w:val="00983CEA"/>
    <w:rsid w:val="00983F7F"/>
    <w:rsid w:val="00984198"/>
    <w:rsid w:val="00984E04"/>
    <w:rsid w:val="009854A2"/>
    <w:rsid w:val="00985B37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9797A"/>
    <w:rsid w:val="009A0C15"/>
    <w:rsid w:val="009A1088"/>
    <w:rsid w:val="009A14CB"/>
    <w:rsid w:val="009A1FCA"/>
    <w:rsid w:val="009A27C7"/>
    <w:rsid w:val="009A2961"/>
    <w:rsid w:val="009A2E17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4EE4"/>
    <w:rsid w:val="009B528E"/>
    <w:rsid w:val="009B54FE"/>
    <w:rsid w:val="009B7572"/>
    <w:rsid w:val="009B77DD"/>
    <w:rsid w:val="009B7D79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640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3230"/>
    <w:rsid w:val="00A03330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218B"/>
    <w:rsid w:val="00A24B8D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4AF"/>
    <w:rsid w:val="00A61759"/>
    <w:rsid w:val="00A61B88"/>
    <w:rsid w:val="00A62C70"/>
    <w:rsid w:val="00A63982"/>
    <w:rsid w:val="00A655CD"/>
    <w:rsid w:val="00A65845"/>
    <w:rsid w:val="00A65A41"/>
    <w:rsid w:val="00A666AA"/>
    <w:rsid w:val="00A671FC"/>
    <w:rsid w:val="00A70485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2612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A18"/>
    <w:rsid w:val="00AC5E85"/>
    <w:rsid w:val="00AD03D8"/>
    <w:rsid w:val="00AD0D5F"/>
    <w:rsid w:val="00AD34CF"/>
    <w:rsid w:val="00AD36C8"/>
    <w:rsid w:val="00AD37C9"/>
    <w:rsid w:val="00AD47D3"/>
    <w:rsid w:val="00AD5B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07"/>
    <w:rsid w:val="00AF10B9"/>
    <w:rsid w:val="00AF138B"/>
    <w:rsid w:val="00AF160F"/>
    <w:rsid w:val="00AF1919"/>
    <w:rsid w:val="00AF1B7B"/>
    <w:rsid w:val="00AF2008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0DF"/>
    <w:rsid w:val="00B0620B"/>
    <w:rsid w:val="00B072A3"/>
    <w:rsid w:val="00B07F43"/>
    <w:rsid w:val="00B07FCD"/>
    <w:rsid w:val="00B1149C"/>
    <w:rsid w:val="00B11F60"/>
    <w:rsid w:val="00B121EF"/>
    <w:rsid w:val="00B127AA"/>
    <w:rsid w:val="00B130CB"/>
    <w:rsid w:val="00B13831"/>
    <w:rsid w:val="00B14D9D"/>
    <w:rsid w:val="00B14EF5"/>
    <w:rsid w:val="00B15AF1"/>
    <w:rsid w:val="00B15CDB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570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30E"/>
    <w:rsid w:val="00B36B99"/>
    <w:rsid w:val="00B36D20"/>
    <w:rsid w:val="00B36F67"/>
    <w:rsid w:val="00B40633"/>
    <w:rsid w:val="00B41874"/>
    <w:rsid w:val="00B44049"/>
    <w:rsid w:val="00B44318"/>
    <w:rsid w:val="00B44C4B"/>
    <w:rsid w:val="00B477CB"/>
    <w:rsid w:val="00B507ED"/>
    <w:rsid w:val="00B508A7"/>
    <w:rsid w:val="00B50D5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08DD"/>
    <w:rsid w:val="00B827E6"/>
    <w:rsid w:val="00B82A28"/>
    <w:rsid w:val="00B82B8D"/>
    <w:rsid w:val="00B82C97"/>
    <w:rsid w:val="00B851D5"/>
    <w:rsid w:val="00B85B06"/>
    <w:rsid w:val="00B86402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030F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2BA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46D"/>
    <w:rsid w:val="00BD2603"/>
    <w:rsid w:val="00BD417D"/>
    <w:rsid w:val="00BD4EEC"/>
    <w:rsid w:val="00BD4F34"/>
    <w:rsid w:val="00BD537C"/>
    <w:rsid w:val="00BD567F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635E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000B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3815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9EB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1DFC"/>
    <w:rsid w:val="00C83A4C"/>
    <w:rsid w:val="00C83B75"/>
    <w:rsid w:val="00C8533B"/>
    <w:rsid w:val="00C858BA"/>
    <w:rsid w:val="00C86977"/>
    <w:rsid w:val="00C90E4C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5255"/>
    <w:rsid w:val="00CB6B20"/>
    <w:rsid w:val="00CB7BD7"/>
    <w:rsid w:val="00CC0707"/>
    <w:rsid w:val="00CC22A1"/>
    <w:rsid w:val="00CC4CB6"/>
    <w:rsid w:val="00CC4DB0"/>
    <w:rsid w:val="00CC5038"/>
    <w:rsid w:val="00CC5326"/>
    <w:rsid w:val="00CC5637"/>
    <w:rsid w:val="00CC570B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5AD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3A2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8DB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447"/>
    <w:rsid w:val="00D3482C"/>
    <w:rsid w:val="00D35F8D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727"/>
    <w:rsid w:val="00D47B96"/>
    <w:rsid w:val="00D50332"/>
    <w:rsid w:val="00D52B95"/>
    <w:rsid w:val="00D5362B"/>
    <w:rsid w:val="00D53A09"/>
    <w:rsid w:val="00D54AAB"/>
    <w:rsid w:val="00D54DF5"/>
    <w:rsid w:val="00D552F9"/>
    <w:rsid w:val="00D557EA"/>
    <w:rsid w:val="00D56EDF"/>
    <w:rsid w:val="00D56F08"/>
    <w:rsid w:val="00D57361"/>
    <w:rsid w:val="00D60953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2A4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3E3F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96E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6C7E"/>
    <w:rsid w:val="00E5712F"/>
    <w:rsid w:val="00E601DA"/>
    <w:rsid w:val="00E60547"/>
    <w:rsid w:val="00E60872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0D6C"/>
    <w:rsid w:val="00E71499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5D91"/>
    <w:rsid w:val="00E75F1C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5A3"/>
    <w:rsid w:val="00E94A0E"/>
    <w:rsid w:val="00E96226"/>
    <w:rsid w:val="00E96B56"/>
    <w:rsid w:val="00E96DDE"/>
    <w:rsid w:val="00EA04AE"/>
    <w:rsid w:val="00EA062F"/>
    <w:rsid w:val="00EA1266"/>
    <w:rsid w:val="00EA17A9"/>
    <w:rsid w:val="00EA311B"/>
    <w:rsid w:val="00EA36CA"/>
    <w:rsid w:val="00EA3D9C"/>
    <w:rsid w:val="00EA40BA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0FA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3399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4A3E"/>
    <w:rsid w:val="00EF5B34"/>
    <w:rsid w:val="00EF657C"/>
    <w:rsid w:val="00EF67A6"/>
    <w:rsid w:val="00F004D1"/>
    <w:rsid w:val="00F00926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387B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18A"/>
    <w:rsid w:val="00F4765F"/>
    <w:rsid w:val="00F479B5"/>
    <w:rsid w:val="00F47A1B"/>
    <w:rsid w:val="00F47C4B"/>
    <w:rsid w:val="00F51A64"/>
    <w:rsid w:val="00F5362F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83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79A"/>
    <w:rsid w:val="00F9680E"/>
    <w:rsid w:val="00F96E21"/>
    <w:rsid w:val="00F97F02"/>
    <w:rsid w:val="00FA00AF"/>
    <w:rsid w:val="00FA0A0A"/>
    <w:rsid w:val="00FA0C9D"/>
    <w:rsid w:val="00FA169B"/>
    <w:rsid w:val="00FA29C1"/>
    <w:rsid w:val="00FA2C4B"/>
    <w:rsid w:val="00FA3778"/>
    <w:rsid w:val="00FA3922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376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5A9B"/>
    <w:rsid w:val="00FC615D"/>
    <w:rsid w:val="00FC6BC3"/>
    <w:rsid w:val="00FD01CC"/>
    <w:rsid w:val="00FD08AF"/>
    <w:rsid w:val="00FD0E4A"/>
    <w:rsid w:val="00FD1827"/>
    <w:rsid w:val="00FD1E7A"/>
    <w:rsid w:val="00FD2672"/>
    <w:rsid w:val="00FD28F4"/>
    <w:rsid w:val="00FD2CE2"/>
    <w:rsid w:val="00FD4A1E"/>
    <w:rsid w:val="00FD6562"/>
    <w:rsid w:val="00FD66A9"/>
    <w:rsid w:val="00FD6712"/>
    <w:rsid w:val="00FD6853"/>
    <w:rsid w:val="00FD6D15"/>
    <w:rsid w:val="00FD6E54"/>
    <w:rsid w:val="00FE01B5"/>
    <w:rsid w:val="00FE03BB"/>
    <w:rsid w:val="00FE0BF0"/>
    <w:rsid w:val="00FE0CF1"/>
    <w:rsid w:val="00FE15A2"/>
    <w:rsid w:val="00FE24FB"/>
    <w:rsid w:val="00FE3B37"/>
    <w:rsid w:val="00FE4B40"/>
    <w:rsid w:val="00FE56D1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3F172"/>
  <w15:docId w15:val="{F56854F7-7765-4860-AF69-917EB3F5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CWS_7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6154D-D37C-403A-AA80-AC45EACC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CWS_7_AR</Template>
  <TotalTime>433</TotalTime>
  <Pages>7</Pages>
  <Words>2060</Words>
  <Characters>10386</Characters>
  <Application>Microsoft Office Word</Application>
  <DocSecurity>0</DocSecurity>
  <Lines>1298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CWS/7/CWS/7/8_x000d_ (Arabic)</vt:lpstr>
    </vt:vector>
  </TitlesOfParts>
  <Company>World Intellectual Property Organization</Company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CWS/7/CWS/7/8_x000d_ (Arabic)</dc:title>
  <dc:creator>BEN MOHAMED Abdelhak</dc:creator>
  <cp:lastModifiedBy>BEN MOHAMED Abdelhak</cp:lastModifiedBy>
  <cp:revision>180</cp:revision>
  <cp:lastPrinted>2018-06-12T09:05:00Z</cp:lastPrinted>
  <dcterms:created xsi:type="dcterms:W3CDTF">2019-05-16T07:31:00Z</dcterms:created>
  <dcterms:modified xsi:type="dcterms:W3CDTF">2019-05-16T15:47:00Z</dcterms:modified>
</cp:coreProperties>
</file>