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  <w:lang w:val="de-DE" w:eastAsia="de-DE"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21103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21103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AF07FE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23</w:t>
      </w:r>
    </w:p>
    <w:bookmarkEnd w:id="2"/>
    <w:p w:rsidR="003F7284" w:rsidRPr="00AF07FE" w:rsidRDefault="003F7284" w:rsidP="005D79F6">
      <w:pPr>
        <w:jc w:val="right"/>
        <w:rPr>
          <w:b/>
          <w:bCs/>
          <w:sz w:val="30"/>
          <w:szCs w:val="30"/>
          <w:rtl/>
          <w:lang w:val="fr-CH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AF07FE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AF07FE">
        <w:rPr>
          <w:rFonts w:hint="cs"/>
          <w:b/>
          <w:bCs/>
          <w:sz w:val="30"/>
          <w:szCs w:val="30"/>
          <w:rtl/>
        </w:rPr>
        <w:t>14 مايو 2019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211039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211039">
        <w:rPr>
          <w:rFonts w:ascii="Arial Black" w:hAnsi="Arial Black" w:cs="PT Bold Heading" w:hint="cs"/>
          <w:sz w:val="30"/>
          <w:szCs w:val="30"/>
          <w:rtl/>
        </w:rPr>
        <w:t>السابعة</w:t>
      </w:r>
    </w:p>
    <w:p w:rsidR="002E7810" w:rsidRPr="002E7810" w:rsidRDefault="00561BC4" w:rsidP="00211039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من </w:t>
      </w:r>
      <w:r w:rsidR="00211039"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إلى </w:t>
      </w:r>
      <w:r w:rsidR="00211039">
        <w:rPr>
          <w:rFonts w:hint="cs"/>
          <w:b/>
          <w:bCs/>
          <w:rtl/>
        </w:rPr>
        <w:t>5</w:t>
      </w:r>
      <w:r>
        <w:rPr>
          <w:b/>
          <w:bCs/>
          <w:rtl/>
        </w:rPr>
        <w:t xml:space="preserve"> </w:t>
      </w:r>
      <w:r w:rsidR="00211039">
        <w:rPr>
          <w:rFonts w:hint="cs"/>
          <w:b/>
          <w:bCs/>
          <w:rtl/>
        </w:rPr>
        <w:t xml:space="preserve">يوليو </w:t>
      </w:r>
      <w:r>
        <w:rPr>
          <w:b/>
          <w:bCs/>
          <w:rtl/>
        </w:rPr>
        <w:t>201</w:t>
      </w:r>
      <w:r w:rsidR="00211039">
        <w:rPr>
          <w:rFonts w:hint="cs"/>
          <w:b/>
          <w:bCs/>
          <w:rtl/>
        </w:rPr>
        <w:t>9</w:t>
      </w:r>
    </w:p>
    <w:p w:rsidR="002E7810" w:rsidRPr="00AF07FE" w:rsidRDefault="00AF07FE" w:rsidP="00AF07FE">
      <w:pPr>
        <w:rPr>
          <w:rFonts w:ascii="Arial Black" w:hAnsi="Arial Black" w:cs="PT Bold Heading"/>
          <w:sz w:val="26"/>
          <w:szCs w:val="26"/>
          <w:rtl/>
        </w:rPr>
      </w:pPr>
      <w:bookmarkStart w:id="3" w:name="_GoBack"/>
      <w:r w:rsidRPr="00AF07FE">
        <w:rPr>
          <w:rFonts w:ascii="Arial Black" w:hAnsi="Arial Black" w:cs="PT Bold Heading"/>
          <w:sz w:val="26"/>
          <w:szCs w:val="26"/>
          <w:rtl/>
        </w:rPr>
        <w:t>نتائج الاستبيان بشأن منح ونشر شهادات الحماية التكميلية وتمديدات مدة البراءة</w:t>
      </w:r>
    </w:p>
    <w:bookmarkEnd w:id="3"/>
    <w:p w:rsidR="003F7284" w:rsidRPr="00BB6440" w:rsidRDefault="00AF07FE" w:rsidP="00874721">
      <w:pPr>
        <w:spacing w:before="200" w:after="960"/>
        <w:rPr>
          <w:i/>
          <w:iCs/>
          <w:rtl/>
        </w:rPr>
      </w:pPr>
      <w:r w:rsidRPr="00AF07FE">
        <w:rPr>
          <w:i/>
          <w:iCs/>
          <w:rtl/>
        </w:rPr>
        <w:t>وثيقة من إعداد المكتب الدولي</w:t>
      </w:r>
    </w:p>
    <w:p w:rsidR="00E3612C" w:rsidRPr="00FD6D15" w:rsidRDefault="00AF07FE" w:rsidP="00AF07FE">
      <w:pPr>
        <w:pStyle w:val="Heading3"/>
        <w:rPr>
          <w:rtl/>
        </w:rPr>
      </w:pPr>
      <w:r>
        <w:rPr>
          <w:rFonts w:hint="cs"/>
          <w:rtl/>
        </w:rPr>
        <w:t>مقدمة</w:t>
      </w:r>
    </w:p>
    <w:p w:rsidR="000D7E81" w:rsidRDefault="00AF07FE" w:rsidP="00AF07FE">
      <w:pPr>
        <w:pStyle w:val="ONUMA"/>
      </w:pPr>
      <w:r>
        <w:rPr>
          <w:rFonts w:hint="cs"/>
          <w:rtl/>
        </w:rPr>
        <w:t xml:space="preserve">وافقت </w:t>
      </w:r>
      <w:r w:rsidRPr="00AF07FE">
        <w:rPr>
          <w:rtl/>
        </w:rPr>
        <w:t>اللجنة المعنية بمعايير الويبو</w:t>
      </w:r>
      <w:r>
        <w:rPr>
          <w:rFonts w:hint="cs"/>
          <w:rtl/>
        </w:rPr>
        <w:t xml:space="preserve"> (لجنة المعايير) في دورتها السادسة التي عقدت في 2018 على ال</w:t>
      </w:r>
      <w:r w:rsidRPr="00AF07FE">
        <w:rPr>
          <w:rtl/>
        </w:rPr>
        <w:t xml:space="preserve">استبيان بشأن </w:t>
      </w:r>
      <w:r>
        <w:rPr>
          <w:rFonts w:hint="cs"/>
          <w:rtl/>
        </w:rPr>
        <w:t>ش</w:t>
      </w:r>
      <w:r w:rsidRPr="00AF07FE">
        <w:rPr>
          <w:rtl/>
        </w:rPr>
        <w:t>هادات الحماية التكميلية وتمديدات مدة البراءة.</w:t>
      </w:r>
      <w:r>
        <w:rPr>
          <w:rFonts w:hint="cs"/>
          <w:rtl/>
        </w:rPr>
        <w:t xml:space="preserve"> و</w:t>
      </w:r>
      <w:r w:rsidRPr="00AF07FE">
        <w:rPr>
          <w:rtl/>
        </w:rPr>
        <w:t>طلبت لجنة المعايير إلى الأمانة أن تُصدر تعميماً تدعو فيه مكاتب الملكية الفكرية إلى المشاركة في</w:t>
      </w:r>
      <w:r>
        <w:rPr>
          <w:rFonts w:hint="cs"/>
          <w:rtl/>
        </w:rPr>
        <w:t xml:space="preserve"> ال</w:t>
      </w:r>
      <w:r w:rsidRPr="00AF07FE">
        <w:rPr>
          <w:rtl/>
        </w:rPr>
        <w:t>استبيان</w:t>
      </w:r>
      <w:r>
        <w:rPr>
          <w:rFonts w:hint="cs"/>
          <w:rtl/>
        </w:rPr>
        <w:t xml:space="preserve"> المذكور. (</w:t>
      </w:r>
      <w:r w:rsidRPr="00AF07FE">
        <w:rPr>
          <w:rtl/>
        </w:rPr>
        <w:t>انظر الفقرتين 157 و159 من الوثيقة</w:t>
      </w:r>
      <w:r>
        <w:rPr>
          <w:rFonts w:hint="cs"/>
          <w:rtl/>
        </w:rPr>
        <w:t> </w:t>
      </w:r>
      <w:r w:rsidRPr="00AF07FE">
        <w:t>CWS/6/34</w:t>
      </w:r>
      <w:r>
        <w:rPr>
          <w:rFonts w:hint="cs"/>
          <w:rtl/>
        </w:rPr>
        <w:t>).</w:t>
      </w:r>
    </w:p>
    <w:p w:rsidR="00AF07FE" w:rsidRDefault="00AF07FE" w:rsidP="00C77D81">
      <w:pPr>
        <w:pStyle w:val="ONUMA"/>
      </w:pPr>
      <w:r>
        <w:rPr>
          <w:rFonts w:hint="cs"/>
          <w:rtl/>
        </w:rPr>
        <w:t>و</w:t>
      </w:r>
      <w:r>
        <w:rPr>
          <w:rtl/>
        </w:rPr>
        <w:t>في نوفمبر 2018، أصدرت الأمانة</w:t>
      </w:r>
      <w:r>
        <w:rPr>
          <w:rFonts w:hint="cs"/>
          <w:rtl/>
        </w:rPr>
        <w:t xml:space="preserve"> </w:t>
      </w:r>
      <w:r w:rsidR="00C77D81">
        <w:rPr>
          <w:rFonts w:hint="cs"/>
          <w:rtl/>
        </w:rPr>
        <w:t xml:space="preserve">التعميم </w:t>
      </w:r>
      <w:r w:rsidR="00C77D81" w:rsidRPr="00C77D81">
        <w:t>C.CWS.110</w:t>
      </w:r>
      <w:r>
        <w:rPr>
          <w:rFonts w:hint="cs"/>
          <w:rtl/>
        </w:rPr>
        <w:t xml:space="preserve"> </w:t>
      </w:r>
      <w:r w:rsidRPr="00AF07FE">
        <w:rPr>
          <w:rtl/>
        </w:rPr>
        <w:t>الذي يطلب من مكاتب الملكية الفكرية تعيين ممثلين للمشاركة في الاستبيان.</w:t>
      </w:r>
    </w:p>
    <w:p w:rsidR="00C77D81" w:rsidRPr="000D7E81" w:rsidRDefault="00C77D81" w:rsidP="00C77D81">
      <w:pPr>
        <w:pStyle w:val="Heading3"/>
        <w:rPr>
          <w:rtl/>
        </w:rPr>
      </w:pPr>
      <w:r>
        <w:rPr>
          <w:rFonts w:hint="cs"/>
          <w:rtl/>
        </w:rPr>
        <w:t>نتائج الاستبيان</w:t>
      </w:r>
    </w:p>
    <w:p w:rsidR="00FD6D15" w:rsidRDefault="00C77D81" w:rsidP="00FC493B">
      <w:pPr>
        <w:pStyle w:val="ONUMA"/>
      </w:pPr>
      <w:r w:rsidRPr="00C77D81">
        <w:rPr>
          <w:rtl/>
        </w:rPr>
        <w:t xml:space="preserve">أُجري الاستبيان في الفترة من ديسمبر 2018 إلى مارس 2019 باستخدام </w:t>
      </w:r>
      <w:r w:rsidR="00EF0EE5">
        <w:rPr>
          <w:rFonts w:hint="cs"/>
          <w:rtl/>
        </w:rPr>
        <w:t xml:space="preserve">نسخة </w:t>
      </w:r>
      <w:r w:rsidRPr="00C77D81">
        <w:rPr>
          <w:rtl/>
        </w:rPr>
        <w:t>الاستبيان ال</w:t>
      </w:r>
      <w:r w:rsidR="00EF0EE5">
        <w:rPr>
          <w:rFonts w:hint="cs"/>
          <w:rtl/>
        </w:rPr>
        <w:t>ت</w:t>
      </w:r>
      <w:r w:rsidRPr="00C77D81">
        <w:rPr>
          <w:rtl/>
        </w:rPr>
        <w:t>ي وافق</w:t>
      </w:r>
      <w:r w:rsidR="00EF0EE5">
        <w:rPr>
          <w:rFonts w:hint="cs"/>
          <w:rtl/>
        </w:rPr>
        <w:t>ت</w:t>
      </w:r>
      <w:r w:rsidRPr="00C77D81">
        <w:rPr>
          <w:rtl/>
        </w:rPr>
        <w:t xml:space="preserve"> عليه</w:t>
      </w:r>
      <w:r w:rsidR="00EF0EE5">
        <w:rPr>
          <w:rFonts w:hint="cs"/>
          <w:rtl/>
        </w:rPr>
        <w:t>ا</w:t>
      </w:r>
      <w:r w:rsidRPr="00C77D81">
        <w:rPr>
          <w:rtl/>
        </w:rPr>
        <w:t xml:space="preserve"> الدورة السادسة للجنة</w:t>
      </w:r>
      <w:r w:rsidR="00EF0EE5">
        <w:rPr>
          <w:rFonts w:hint="cs"/>
          <w:rtl/>
        </w:rPr>
        <w:t xml:space="preserve"> المعايير</w:t>
      </w:r>
      <w:r w:rsidRPr="00C77D81">
        <w:rPr>
          <w:rtl/>
        </w:rPr>
        <w:t>. ورد ستة وث</w:t>
      </w:r>
      <w:r w:rsidR="00FC493B">
        <w:rPr>
          <w:rtl/>
        </w:rPr>
        <w:t>لاثون مكتبًا على ال</w:t>
      </w:r>
      <w:r w:rsidR="00FC493B">
        <w:rPr>
          <w:rFonts w:hint="cs"/>
          <w:rtl/>
        </w:rPr>
        <w:t>تعميم</w:t>
      </w:r>
      <w:r w:rsidRPr="00C77D81">
        <w:rPr>
          <w:rtl/>
        </w:rPr>
        <w:t xml:space="preserve"> </w:t>
      </w:r>
      <w:r w:rsidR="00FC493B">
        <w:rPr>
          <w:rFonts w:hint="cs"/>
          <w:rtl/>
        </w:rPr>
        <w:t>و</w:t>
      </w:r>
      <w:r w:rsidRPr="00C77D81">
        <w:rPr>
          <w:rtl/>
        </w:rPr>
        <w:t>طلب</w:t>
      </w:r>
      <w:r w:rsidR="00FC493B">
        <w:rPr>
          <w:rFonts w:hint="cs"/>
          <w:rtl/>
        </w:rPr>
        <w:t>وا</w:t>
      </w:r>
      <w:r w:rsidRPr="00C77D81">
        <w:rPr>
          <w:rtl/>
        </w:rPr>
        <w:t xml:space="preserve"> رابطًا لل</w:t>
      </w:r>
      <w:r w:rsidR="00FC493B">
        <w:rPr>
          <w:rFonts w:hint="cs"/>
          <w:rtl/>
        </w:rPr>
        <w:t>استبيان</w:t>
      </w:r>
      <w:r w:rsidRPr="00C77D81">
        <w:rPr>
          <w:rtl/>
        </w:rPr>
        <w:t xml:space="preserve">. </w:t>
      </w:r>
      <w:r w:rsidR="00FC493B">
        <w:rPr>
          <w:rFonts w:hint="cs"/>
          <w:rtl/>
        </w:rPr>
        <w:t>و</w:t>
      </w:r>
      <w:r w:rsidRPr="00C77D81">
        <w:rPr>
          <w:rtl/>
        </w:rPr>
        <w:t>قد</w:t>
      </w:r>
      <w:r w:rsidR="00FC493B">
        <w:rPr>
          <w:rFonts w:hint="cs"/>
          <w:rtl/>
        </w:rPr>
        <w:t>ّ</w:t>
      </w:r>
      <w:r w:rsidRPr="00C77D81">
        <w:rPr>
          <w:rtl/>
        </w:rPr>
        <w:t xml:space="preserve">م ستة وعشرون مكتبًا ردودًا على الاستبيان. </w:t>
      </w:r>
      <w:r w:rsidR="00FC493B">
        <w:rPr>
          <w:rFonts w:hint="cs"/>
          <w:rtl/>
        </w:rPr>
        <w:t>و</w:t>
      </w:r>
      <w:r w:rsidRPr="00C77D81">
        <w:rPr>
          <w:rtl/>
        </w:rPr>
        <w:t>حل</w:t>
      </w:r>
      <w:r w:rsidR="00FC493B">
        <w:rPr>
          <w:rFonts w:hint="cs"/>
          <w:rtl/>
        </w:rPr>
        <w:t>ّ</w:t>
      </w:r>
      <w:r w:rsidRPr="00C77D81">
        <w:rPr>
          <w:rtl/>
        </w:rPr>
        <w:t xml:space="preserve">ل المكتب الدولي الردود </w:t>
      </w:r>
      <w:r w:rsidR="00FC493B">
        <w:rPr>
          <w:rtl/>
        </w:rPr>
        <w:t xml:space="preserve">وأعد التقرير التالي لتنظر فيه </w:t>
      </w:r>
      <w:r w:rsidR="00FC493B">
        <w:rPr>
          <w:rFonts w:hint="cs"/>
          <w:rtl/>
        </w:rPr>
        <w:t>ل</w:t>
      </w:r>
      <w:r w:rsidRPr="00C77D81">
        <w:rPr>
          <w:rtl/>
        </w:rPr>
        <w:t>جنة</w:t>
      </w:r>
      <w:r w:rsidR="00FC493B">
        <w:rPr>
          <w:rFonts w:hint="cs"/>
          <w:rtl/>
        </w:rPr>
        <w:t xml:space="preserve"> المعايير</w:t>
      </w:r>
      <w:r w:rsidRPr="00C77D81">
        <w:rPr>
          <w:rtl/>
        </w:rPr>
        <w:t xml:space="preserve">. </w:t>
      </w:r>
      <w:r w:rsidR="00FC493B">
        <w:rPr>
          <w:rFonts w:hint="cs"/>
          <w:rtl/>
        </w:rPr>
        <w:t>ويتاح نص ال</w:t>
      </w:r>
      <w:r w:rsidRPr="00C77D81">
        <w:rPr>
          <w:rtl/>
        </w:rPr>
        <w:t xml:space="preserve">ردود الفردية والجماعية </w:t>
      </w:r>
      <w:r w:rsidR="00FC493B">
        <w:rPr>
          <w:rFonts w:hint="cs"/>
          <w:rtl/>
        </w:rPr>
        <w:t>على الرابط: [</w:t>
      </w:r>
      <w:hyperlink r:id="rId9" w:history="1">
        <w:r w:rsidR="00FC493B" w:rsidRPr="00FC493B">
          <w:rPr>
            <w:rStyle w:val="Hyperlink"/>
            <w:lang w:val="de-DE"/>
          </w:rPr>
          <w:t>https://www.wipo.int/edocs/mdocs/classifications/en/cws_7/cws_7_23-related1.zip</w:t>
        </w:r>
      </w:hyperlink>
      <w:r w:rsidR="00FC493B">
        <w:rPr>
          <w:rFonts w:hint="cs"/>
          <w:rtl/>
        </w:rPr>
        <w:t>].</w:t>
      </w:r>
    </w:p>
    <w:p w:rsidR="00FC493B" w:rsidRDefault="00FC493B" w:rsidP="00C81358">
      <w:pPr>
        <w:pStyle w:val="ONUMA"/>
      </w:pPr>
      <w:r>
        <w:rPr>
          <w:rFonts w:hint="cs"/>
          <w:rtl/>
        </w:rPr>
        <w:lastRenderedPageBreak/>
        <w:t>و</w:t>
      </w:r>
      <w:r w:rsidRPr="00FC493B">
        <w:rPr>
          <w:rtl/>
        </w:rPr>
        <w:t xml:space="preserve">عالج الاستبيان مشكلات </w:t>
      </w:r>
      <w:r>
        <w:rPr>
          <w:rFonts w:hint="cs"/>
          <w:rtl/>
        </w:rPr>
        <w:t>ش</w:t>
      </w:r>
      <w:r w:rsidRPr="00AF07FE">
        <w:rPr>
          <w:rtl/>
        </w:rPr>
        <w:t>هادات الحماية التكميلية وتمديدات مدة البراءة</w:t>
      </w:r>
      <w:r>
        <w:rPr>
          <w:rFonts w:hint="cs"/>
          <w:rtl/>
        </w:rPr>
        <w:t>:</w:t>
      </w:r>
      <w:r w:rsidRPr="00FC493B">
        <w:rPr>
          <w:rtl/>
        </w:rPr>
        <w:t xml:space="preserve"> </w:t>
      </w:r>
      <w:r>
        <w:rPr>
          <w:rFonts w:hint="cs"/>
          <w:rtl/>
        </w:rPr>
        <w:t xml:space="preserve">هل </w:t>
      </w:r>
      <w:r w:rsidR="00C81358">
        <w:rPr>
          <w:rFonts w:hint="cs"/>
          <w:rtl/>
        </w:rPr>
        <w:t>ت</w:t>
      </w:r>
      <w:r>
        <w:rPr>
          <w:rFonts w:hint="cs"/>
          <w:rtl/>
        </w:rPr>
        <w:t xml:space="preserve">منحها </w:t>
      </w:r>
      <w:r w:rsidRPr="00FC493B">
        <w:rPr>
          <w:rtl/>
        </w:rPr>
        <w:t>مك</w:t>
      </w:r>
      <w:r w:rsidR="00C81358">
        <w:rPr>
          <w:rFonts w:hint="cs"/>
          <w:rtl/>
        </w:rPr>
        <w:t>ا</w:t>
      </w:r>
      <w:r w:rsidRPr="00FC493B">
        <w:rPr>
          <w:rtl/>
        </w:rPr>
        <w:t>تب الملكية الفكرية</w:t>
      </w:r>
      <w:r>
        <w:rPr>
          <w:rFonts w:hint="cs"/>
          <w:rtl/>
        </w:rPr>
        <w:t>،</w:t>
      </w:r>
      <w:r w:rsidRPr="00FC493B">
        <w:rPr>
          <w:rtl/>
        </w:rPr>
        <w:t xml:space="preserve"> و</w:t>
      </w:r>
      <w:r>
        <w:rPr>
          <w:rFonts w:hint="cs"/>
          <w:rtl/>
        </w:rPr>
        <w:t xml:space="preserve">لأي </w:t>
      </w:r>
      <w:r w:rsidRPr="00FC493B">
        <w:rPr>
          <w:rtl/>
        </w:rPr>
        <w:t>أنواع المنتجات و</w:t>
      </w:r>
      <w:r w:rsidR="00C81358">
        <w:rPr>
          <w:rFonts w:hint="cs"/>
          <w:rtl/>
        </w:rPr>
        <w:t xml:space="preserve">ما هي </w:t>
      </w:r>
      <w:r w:rsidRPr="00FC493B">
        <w:rPr>
          <w:rtl/>
        </w:rPr>
        <w:t>أنواع البيانات التي تنشرها</w:t>
      </w:r>
      <w:r w:rsidR="00B873C6">
        <w:rPr>
          <w:rFonts w:hint="cs"/>
          <w:rtl/>
        </w:rPr>
        <w:t>.</w:t>
      </w:r>
    </w:p>
    <w:p w:rsidR="00C81358" w:rsidRDefault="00C81358" w:rsidP="00C81358">
      <w:pPr>
        <w:pStyle w:val="ONUMA"/>
      </w:pPr>
      <w:r>
        <w:rPr>
          <w:rFonts w:hint="cs"/>
          <w:rtl/>
        </w:rPr>
        <w:t>و</w:t>
      </w:r>
      <w:r w:rsidRPr="00C81358">
        <w:rPr>
          <w:rtl/>
        </w:rPr>
        <w:t xml:space="preserve">شاركت </w:t>
      </w:r>
      <w:r>
        <w:rPr>
          <w:rFonts w:hint="cs"/>
          <w:rtl/>
        </w:rPr>
        <w:t xml:space="preserve">في الاستبيان </w:t>
      </w:r>
      <w:r w:rsidRPr="00C81358">
        <w:rPr>
          <w:rtl/>
        </w:rPr>
        <w:t>المكاتب الستة والعشرون التالية</w:t>
      </w:r>
      <w:r>
        <w:rPr>
          <w:rFonts w:hint="cs"/>
          <w:rtl/>
        </w:rPr>
        <w:t>:</w:t>
      </w:r>
    </w:p>
    <w:tbl>
      <w:tblPr>
        <w:bidiVisual/>
        <w:tblW w:w="5037" w:type="dxa"/>
        <w:tblInd w:w="93" w:type="dxa"/>
        <w:tblLook w:val="0000" w:firstRow="0" w:lastRow="0" w:firstColumn="0" w:lastColumn="0" w:noHBand="0" w:noVBand="0"/>
      </w:tblPr>
      <w:tblGrid>
        <w:gridCol w:w="960"/>
        <w:gridCol w:w="4077"/>
      </w:tblGrid>
      <w:tr w:rsidR="00C81358" w:rsidRPr="00C81358" w:rsidTr="00C8135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color w:val="000000"/>
                <w:sz w:val="30"/>
                <w:szCs w:val="30"/>
                <w:lang w:eastAsia="zh-CN"/>
              </w:rPr>
            </w:pPr>
            <w:r w:rsidRPr="00C81358">
              <w:rPr>
                <w:rFonts w:eastAsia="SimSun"/>
                <w:color w:val="000000"/>
                <w:sz w:val="30"/>
                <w:szCs w:val="30"/>
                <w:lang w:eastAsia="zh-CN"/>
              </w:rPr>
              <w:t>AU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sz w:val="30"/>
                <w:szCs w:val="30"/>
                <w:lang w:eastAsia="zh-CN"/>
              </w:rPr>
            </w:pPr>
            <w:r w:rsidRPr="00B873C6">
              <w:rPr>
                <w:rFonts w:eastAsia="SimSun"/>
                <w:sz w:val="30"/>
                <w:szCs w:val="30"/>
                <w:rtl/>
                <w:lang w:eastAsia="zh-CN"/>
              </w:rPr>
              <w:t>أستراليا</w:t>
            </w:r>
          </w:p>
        </w:tc>
      </w:tr>
      <w:tr w:rsidR="00C81358" w:rsidRPr="00C81358" w:rsidTr="00C8135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color w:val="000000"/>
                <w:sz w:val="30"/>
                <w:szCs w:val="30"/>
                <w:lang w:eastAsia="zh-CN"/>
              </w:rPr>
            </w:pPr>
            <w:r w:rsidRPr="00C81358">
              <w:rPr>
                <w:rFonts w:eastAsia="SimSun"/>
                <w:color w:val="000000"/>
                <w:sz w:val="30"/>
                <w:szCs w:val="30"/>
                <w:lang w:eastAsia="zh-CN"/>
              </w:rPr>
              <w:t>BE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sz w:val="30"/>
                <w:szCs w:val="30"/>
                <w:lang w:eastAsia="zh-CN"/>
              </w:rPr>
            </w:pPr>
            <w:r w:rsidRPr="00B873C6">
              <w:rPr>
                <w:rFonts w:eastAsia="SimSun"/>
                <w:sz w:val="30"/>
                <w:szCs w:val="30"/>
                <w:rtl/>
                <w:lang w:eastAsia="zh-CN"/>
              </w:rPr>
              <w:t>بلجيكا</w:t>
            </w:r>
          </w:p>
        </w:tc>
      </w:tr>
      <w:tr w:rsidR="00C81358" w:rsidRPr="00C81358" w:rsidTr="00C8135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color w:val="000000"/>
                <w:sz w:val="30"/>
                <w:szCs w:val="30"/>
                <w:lang w:eastAsia="zh-CN"/>
              </w:rPr>
            </w:pPr>
            <w:r w:rsidRPr="00C81358">
              <w:rPr>
                <w:rFonts w:eastAsia="SimSun"/>
                <w:color w:val="000000"/>
                <w:sz w:val="30"/>
                <w:szCs w:val="30"/>
                <w:lang w:eastAsia="zh-CN"/>
              </w:rPr>
              <w:t>BR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sz w:val="30"/>
                <w:szCs w:val="30"/>
                <w:lang w:eastAsia="zh-CN"/>
              </w:rPr>
            </w:pPr>
            <w:r w:rsidRPr="00B873C6">
              <w:rPr>
                <w:rFonts w:eastAsia="SimSun"/>
                <w:sz w:val="30"/>
                <w:szCs w:val="30"/>
                <w:rtl/>
                <w:lang w:eastAsia="zh-CN"/>
              </w:rPr>
              <w:t>البرازيل</w:t>
            </w:r>
          </w:p>
        </w:tc>
      </w:tr>
      <w:tr w:rsidR="00C81358" w:rsidRPr="00C81358" w:rsidTr="00C8135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color w:val="000000"/>
                <w:sz w:val="30"/>
                <w:szCs w:val="30"/>
                <w:lang w:eastAsia="zh-CN"/>
              </w:rPr>
            </w:pPr>
            <w:r w:rsidRPr="00C81358">
              <w:rPr>
                <w:rFonts w:eastAsia="SimSun"/>
                <w:color w:val="000000"/>
                <w:sz w:val="30"/>
                <w:szCs w:val="30"/>
                <w:lang w:eastAsia="zh-CN"/>
              </w:rPr>
              <w:t>CA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sz w:val="30"/>
                <w:szCs w:val="30"/>
                <w:lang w:eastAsia="zh-CN"/>
              </w:rPr>
            </w:pPr>
            <w:r w:rsidRPr="00B873C6">
              <w:rPr>
                <w:rFonts w:eastAsia="SimSun"/>
                <w:sz w:val="30"/>
                <w:szCs w:val="30"/>
                <w:rtl/>
                <w:lang w:eastAsia="zh-CN"/>
              </w:rPr>
              <w:t>كندا</w:t>
            </w:r>
          </w:p>
        </w:tc>
      </w:tr>
      <w:tr w:rsidR="00C81358" w:rsidRPr="00C81358" w:rsidTr="00C8135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color w:val="000000"/>
                <w:sz w:val="30"/>
                <w:szCs w:val="30"/>
                <w:lang w:eastAsia="zh-CN"/>
              </w:rPr>
            </w:pPr>
            <w:r w:rsidRPr="00C81358">
              <w:rPr>
                <w:rFonts w:eastAsia="SimSun"/>
                <w:color w:val="000000"/>
                <w:sz w:val="30"/>
                <w:szCs w:val="30"/>
                <w:lang w:eastAsia="zh-CN"/>
              </w:rPr>
              <w:t>CH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sz w:val="30"/>
                <w:szCs w:val="30"/>
                <w:lang w:eastAsia="zh-CN"/>
              </w:rPr>
            </w:pPr>
            <w:r w:rsidRPr="00B873C6">
              <w:rPr>
                <w:rFonts w:eastAsia="SimSun"/>
                <w:sz w:val="30"/>
                <w:szCs w:val="30"/>
                <w:rtl/>
                <w:lang w:eastAsia="zh-CN"/>
              </w:rPr>
              <w:t>سويسرا</w:t>
            </w:r>
          </w:p>
        </w:tc>
      </w:tr>
      <w:tr w:rsidR="00C81358" w:rsidRPr="00C81358" w:rsidTr="00C8135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color w:val="000000"/>
                <w:sz w:val="30"/>
                <w:szCs w:val="30"/>
                <w:lang w:eastAsia="zh-CN"/>
              </w:rPr>
            </w:pPr>
            <w:r w:rsidRPr="00C81358">
              <w:rPr>
                <w:rFonts w:eastAsia="SimSun"/>
                <w:color w:val="000000"/>
                <w:sz w:val="30"/>
                <w:szCs w:val="30"/>
                <w:lang w:eastAsia="zh-CN"/>
              </w:rPr>
              <w:t>CN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sz w:val="30"/>
                <w:szCs w:val="30"/>
                <w:lang w:eastAsia="zh-CN"/>
              </w:rPr>
            </w:pPr>
            <w:r w:rsidRPr="00B873C6">
              <w:rPr>
                <w:rFonts w:eastAsia="SimSun"/>
                <w:sz w:val="30"/>
                <w:szCs w:val="30"/>
                <w:rtl/>
                <w:lang w:eastAsia="zh-CN"/>
              </w:rPr>
              <w:t>الصين</w:t>
            </w:r>
          </w:p>
        </w:tc>
      </w:tr>
      <w:tr w:rsidR="00C81358" w:rsidRPr="00C81358" w:rsidTr="00C8135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color w:val="000000"/>
                <w:sz w:val="30"/>
                <w:szCs w:val="30"/>
                <w:lang w:eastAsia="zh-CN"/>
              </w:rPr>
            </w:pPr>
            <w:r w:rsidRPr="00C81358">
              <w:rPr>
                <w:rFonts w:eastAsia="SimSun"/>
                <w:color w:val="000000"/>
                <w:sz w:val="30"/>
                <w:szCs w:val="30"/>
                <w:lang w:eastAsia="zh-CN"/>
              </w:rPr>
              <w:t>CO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sz w:val="30"/>
                <w:szCs w:val="30"/>
                <w:lang w:eastAsia="zh-CN"/>
              </w:rPr>
            </w:pPr>
            <w:r w:rsidRPr="00B873C6">
              <w:rPr>
                <w:rFonts w:eastAsia="SimSun"/>
                <w:sz w:val="30"/>
                <w:szCs w:val="30"/>
                <w:rtl/>
                <w:lang w:eastAsia="zh-CN"/>
              </w:rPr>
              <w:t>كولومبيا</w:t>
            </w:r>
          </w:p>
        </w:tc>
      </w:tr>
      <w:tr w:rsidR="00C81358" w:rsidRPr="00C81358" w:rsidTr="00C8135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color w:val="000000"/>
                <w:sz w:val="30"/>
                <w:szCs w:val="30"/>
                <w:lang w:eastAsia="zh-CN"/>
              </w:rPr>
            </w:pPr>
            <w:r w:rsidRPr="00C81358">
              <w:rPr>
                <w:rFonts w:eastAsia="SimSun"/>
                <w:color w:val="000000"/>
                <w:sz w:val="30"/>
                <w:szCs w:val="30"/>
                <w:lang w:eastAsia="zh-CN"/>
              </w:rPr>
              <w:t>CR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sz w:val="30"/>
                <w:szCs w:val="30"/>
                <w:lang w:eastAsia="zh-CN"/>
              </w:rPr>
            </w:pPr>
            <w:r w:rsidRPr="00B873C6">
              <w:rPr>
                <w:rFonts w:eastAsia="SimSun"/>
                <w:sz w:val="30"/>
                <w:szCs w:val="30"/>
                <w:rtl/>
                <w:lang w:eastAsia="zh-CN"/>
              </w:rPr>
              <w:t>كوستاريكا</w:t>
            </w:r>
          </w:p>
        </w:tc>
      </w:tr>
      <w:tr w:rsidR="00C81358" w:rsidRPr="00C81358" w:rsidTr="00C8135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color w:val="000000"/>
                <w:sz w:val="30"/>
                <w:szCs w:val="30"/>
                <w:lang w:eastAsia="zh-CN"/>
              </w:rPr>
            </w:pPr>
            <w:r w:rsidRPr="00C81358">
              <w:rPr>
                <w:rFonts w:eastAsia="SimSun"/>
                <w:color w:val="000000"/>
                <w:sz w:val="30"/>
                <w:szCs w:val="30"/>
                <w:lang w:eastAsia="zh-CN"/>
              </w:rPr>
              <w:t>CZ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sz w:val="30"/>
                <w:szCs w:val="30"/>
                <w:lang w:eastAsia="zh-CN"/>
              </w:rPr>
            </w:pPr>
            <w:r w:rsidRPr="00B873C6">
              <w:rPr>
                <w:rFonts w:eastAsia="SimSun"/>
                <w:sz w:val="30"/>
                <w:szCs w:val="30"/>
                <w:rtl/>
                <w:lang w:eastAsia="zh-CN"/>
              </w:rPr>
              <w:t>الجمهورية التشيكية</w:t>
            </w:r>
          </w:p>
        </w:tc>
      </w:tr>
      <w:tr w:rsidR="00C81358" w:rsidRPr="00C81358" w:rsidTr="00C8135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color w:val="000000"/>
                <w:sz w:val="30"/>
                <w:szCs w:val="30"/>
                <w:lang w:eastAsia="zh-CN"/>
              </w:rPr>
            </w:pPr>
            <w:r w:rsidRPr="00C81358">
              <w:rPr>
                <w:rFonts w:eastAsia="SimSun"/>
                <w:color w:val="000000"/>
                <w:sz w:val="30"/>
                <w:szCs w:val="30"/>
                <w:lang w:eastAsia="zh-CN"/>
              </w:rPr>
              <w:t>DE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sz w:val="30"/>
                <w:szCs w:val="30"/>
                <w:lang w:eastAsia="zh-CN"/>
              </w:rPr>
            </w:pPr>
            <w:r w:rsidRPr="00B873C6">
              <w:rPr>
                <w:rFonts w:eastAsia="SimSun"/>
                <w:sz w:val="30"/>
                <w:szCs w:val="30"/>
                <w:rtl/>
                <w:lang w:eastAsia="zh-CN"/>
              </w:rPr>
              <w:t>ألمانيا</w:t>
            </w:r>
          </w:p>
        </w:tc>
      </w:tr>
      <w:tr w:rsidR="00C81358" w:rsidRPr="00C81358" w:rsidTr="00C8135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color w:val="000000"/>
                <w:sz w:val="30"/>
                <w:szCs w:val="30"/>
                <w:lang w:eastAsia="zh-CN"/>
              </w:rPr>
            </w:pPr>
            <w:r w:rsidRPr="00C81358">
              <w:rPr>
                <w:rFonts w:eastAsia="SimSun"/>
                <w:color w:val="000000"/>
                <w:sz w:val="30"/>
                <w:szCs w:val="30"/>
                <w:lang w:eastAsia="zh-CN"/>
              </w:rPr>
              <w:t>DO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sz w:val="30"/>
                <w:szCs w:val="30"/>
                <w:lang w:eastAsia="zh-CN"/>
              </w:rPr>
            </w:pPr>
            <w:r w:rsidRPr="00B873C6">
              <w:rPr>
                <w:rFonts w:eastAsia="SimSun"/>
                <w:sz w:val="30"/>
                <w:szCs w:val="30"/>
                <w:rtl/>
                <w:lang w:eastAsia="zh-CN"/>
              </w:rPr>
              <w:t>الجمهورية الدومينيكية</w:t>
            </w:r>
          </w:p>
        </w:tc>
      </w:tr>
      <w:tr w:rsidR="00C81358" w:rsidRPr="00C81358" w:rsidTr="00C8135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color w:val="000000"/>
                <w:sz w:val="30"/>
                <w:szCs w:val="30"/>
                <w:lang w:eastAsia="zh-CN"/>
              </w:rPr>
            </w:pPr>
            <w:r w:rsidRPr="00C81358">
              <w:rPr>
                <w:rFonts w:eastAsia="SimSun"/>
                <w:color w:val="000000"/>
                <w:sz w:val="30"/>
                <w:szCs w:val="30"/>
                <w:lang w:eastAsia="zh-CN"/>
              </w:rPr>
              <w:t>EA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sz w:val="30"/>
                <w:szCs w:val="30"/>
                <w:lang w:eastAsia="zh-CN"/>
              </w:rPr>
            </w:pPr>
            <w:r w:rsidRPr="00B873C6">
              <w:rPr>
                <w:rFonts w:eastAsia="SimSun"/>
                <w:sz w:val="30"/>
                <w:szCs w:val="30"/>
                <w:rtl/>
                <w:lang w:eastAsia="zh-CN"/>
              </w:rPr>
              <w:t>المنظمة الأوروبية الآسيوية للبراءات</w:t>
            </w:r>
          </w:p>
        </w:tc>
      </w:tr>
      <w:tr w:rsidR="00C81358" w:rsidRPr="00C81358" w:rsidTr="00C8135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color w:val="000000"/>
                <w:sz w:val="30"/>
                <w:szCs w:val="30"/>
                <w:lang w:eastAsia="zh-CN"/>
              </w:rPr>
            </w:pPr>
            <w:r w:rsidRPr="00C81358">
              <w:rPr>
                <w:rFonts w:eastAsia="SimSun"/>
                <w:color w:val="000000"/>
                <w:sz w:val="30"/>
                <w:szCs w:val="30"/>
                <w:lang w:eastAsia="zh-CN"/>
              </w:rPr>
              <w:t>EE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sz w:val="30"/>
                <w:szCs w:val="30"/>
                <w:lang w:eastAsia="zh-CN"/>
              </w:rPr>
            </w:pPr>
            <w:r w:rsidRPr="00B873C6">
              <w:rPr>
                <w:rFonts w:eastAsia="SimSun"/>
                <w:sz w:val="30"/>
                <w:szCs w:val="30"/>
                <w:rtl/>
                <w:lang w:eastAsia="zh-CN"/>
              </w:rPr>
              <w:t>إستونيا</w:t>
            </w:r>
          </w:p>
        </w:tc>
      </w:tr>
      <w:tr w:rsidR="00C81358" w:rsidRPr="00C81358" w:rsidTr="00C8135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color w:val="000000"/>
                <w:sz w:val="30"/>
                <w:szCs w:val="30"/>
                <w:lang w:eastAsia="zh-CN"/>
              </w:rPr>
            </w:pPr>
            <w:r w:rsidRPr="00C81358">
              <w:rPr>
                <w:rFonts w:eastAsia="SimSun"/>
                <w:color w:val="000000"/>
                <w:sz w:val="30"/>
                <w:szCs w:val="30"/>
                <w:lang w:eastAsia="zh-CN"/>
              </w:rPr>
              <w:t>ES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sz w:val="30"/>
                <w:szCs w:val="30"/>
                <w:lang w:eastAsia="zh-CN"/>
              </w:rPr>
            </w:pPr>
            <w:r w:rsidRPr="00B873C6">
              <w:rPr>
                <w:rFonts w:eastAsia="SimSun"/>
                <w:sz w:val="30"/>
                <w:szCs w:val="30"/>
                <w:rtl/>
                <w:lang w:eastAsia="zh-CN"/>
              </w:rPr>
              <w:t>إسبانيا</w:t>
            </w:r>
          </w:p>
        </w:tc>
      </w:tr>
      <w:tr w:rsidR="00C81358" w:rsidRPr="00C81358" w:rsidTr="00C8135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color w:val="000000"/>
                <w:sz w:val="30"/>
                <w:szCs w:val="30"/>
                <w:lang w:eastAsia="zh-CN"/>
              </w:rPr>
            </w:pPr>
            <w:r w:rsidRPr="00C81358">
              <w:rPr>
                <w:rFonts w:eastAsia="SimSun"/>
                <w:color w:val="000000"/>
                <w:sz w:val="30"/>
                <w:szCs w:val="30"/>
                <w:lang w:eastAsia="zh-CN"/>
              </w:rPr>
              <w:t>FR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sz w:val="30"/>
                <w:szCs w:val="30"/>
                <w:lang w:eastAsia="zh-CN"/>
              </w:rPr>
            </w:pPr>
            <w:r w:rsidRPr="00B873C6">
              <w:rPr>
                <w:rFonts w:eastAsia="SimSun"/>
                <w:sz w:val="30"/>
                <w:szCs w:val="30"/>
                <w:rtl/>
                <w:lang w:eastAsia="zh-CN"/>
              </w:rPr>
              <w:t>فرنسا</w:t>
            </w:r>
          </w:p>
        </w:tc>
      </w:tr>
      <w:tr w:rsidR="00C81358" w:rsidRPr="00C81358" w:rsidTr="00C8135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color w:val="000000"/>
                <w:sz w:val="30"/>
                <w:szCs w:val="30"/>
                <w:lang w:eastAsia="zh-CN"/>
              </w:rPr>
            </w:pPr>
            <w:r w:rsidRPr="00C81358">
              <w:rPr>
                <w:rFonts w:eastAsia="SimSun"/>
                <w:color w:val="000000"/>
                <w:sz w:val="30"/>
                <w:szCs w:val="30"/>
                <w:lang w:eastAsia="zh-CN"/>
              </w:rPr>
              <w:t>GB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sz w:val="30"/>
                <w:szCs w:val="30"/>
                <w:lang w:eastAsia="zh-CN"/>
              </w:rPr>
            </w:pPr>
            <w:r w:rsidRPr="00B873C6">
              <w:rPr>
                <w:rFonts w:eastAsia="SimSun"/>
                <w:sz w:val="30"/>
                <w:szCs w:val="30"/>
                <w:rtl/>
                <w:lang w:eastAsia="zh-CN"/>
              </w:rPr>
              <w:t>المملكة المتحدة</w:t>
            </w:r>
          </w:p>
        </w:tc>
      </w:tr>
      <w:tr w:rsidR="00C81358" w:rsidRPr="00C81358" w:rsidTr="00C8135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color w:val="000000"/>
                <w:sz w:val="30"/>
                <w:szCs w:val="30"/>
                <w:lang w:eastAsia="zh-CN"/>
              </w:rPr>
            </w:pPr>
            <w:r w:rsidRPr="00C81358">
              <w:rPr>
                <w:rFonts w:eastAsia="SimSun"/>
                <w:color w:val="000000"/>
                <w:sz w:val="30"/>
                <w:szCs w:val="30"/>
                <w:lang w:eastAsia="zh-CN"/>
              </w:rPr>
              <w:t>HR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sz w:val="30"/>
                <w:szCs w:val="30"/>
                <w:lang w:eastAsia="zh-CN"/>
              </w:rPr>
            </w:pPr>
            <w:r w:rsidRPr="00B873C6">
              <w:rPr>
                <w:rFonts w:eastAsia="SimSun"/>
                <w:sz w:val="30"/>
                <w:szCs w:val="30"/>
                <w:rtl/>
                <w:lang w:eastAsia="zh-CN"/>
              </w:rPr>
              <w:t>كرواتيا</w:t>
            </w:r>
          </w:p>
        </w:tc>
      </w:tr>
      <w:tr w:rsidR="00C81358" w:rsidRPr="00C81358" w:rsidTr="00C8135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color w:val="000000"/>
                <w:sz w:val="30"/>
                <w:szCs w:val="30"/>
                <w:lang w:eastAsia="zh-CN"/>
              </w:rPr>
            </w:pPr>
            <w:r w:rsidRPr="00C81358">
              <w:rPr>
                <w:rFonts w:eastAsia="SimSun"/>
                <w:color w:val="000000"/>
                <w:sz w:val="30"/>
                <w:szCs w:val="30"/>
                <w:lang w:eastAsia="zh-CN"/>
              </w:rPr>
              <w:t>IT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sz w:val="30"/>
                <w:szCs w:val="30"/>
                <w:lang w:eastAsia="zh-CN"/>
              </w:rPr>
            </w:pPr>
            <w:r w:rsidRPr="00B873C6">
              <w:rPr>
                <w:rFonts w:eastAsia="SimSun"/>
                <w:sz w:val="30"/>
                <w:szCs w:val="30"/>
                <w:rtl/>
                <w:lang w:eastAsia="zh-CN"/>
              </w:rPr>
              <w:t>إيطاليا</w:t>
            </w:r>
          </w:p>
        </w:tc>
      </w:tr>
      <w:tr w:rsidR="00C81358" w:rsidRPr="00C81358" w:rsidTr="00C8135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color w:val="000000"/>
                <w:sz w:val="30"/>
                <w:szCs w:val="30"/>
                <w:lang w:eastAsia="zh-CN"/>
              </w:rPr>
            </w:pPr>
            <w:r w:rsidRPr="00C81358">
              <w:rPr>
                <w:rFonts w:eastAsia="SimSun"/>
                <w:color w:val="000000"/>
                <w:sz w:val="30"/>
                <w:szCs w:val="30"/>
                <w:lang w:eastAsia="zh-CN"/>
              </w:rPr>
              <w:t>JP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sz w:val="30"/>
                <w:szCs w:val="30"/>
                <w:lang w:eastAsia="zh-CN"/>
              </w:rPr>
            </w:pPr>
            <w:r w:rsidRPr="00B873C6">
              <w:rPr>
                <w:rFonts w:eastAsia="SimSun"/>
                <w:sz w:val="30"/>
                <w:szCs w:val="30"/>
                <w:rtl/>
                <w:lang w:eastAsia="zh-CN"/>
              </w:rPr>
              <w:t>اليابان</w:t>
            </w:r>
          </w:p>
        </w:tc>
      </w:tr>
      <w:tr w:rsidR="00C81358" w:rsidRPr="00C81358" w:rsidTr="00C8135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color w:val="000000"/>
                <w:sz w:val="30"/>
                <w:szCs w:val="30"/>
                <w:lang w:eastAsia="zh-CN"/>
              </w:rPr>
            </w:pPr>
            <w:r w:rsidRPr="00C81358">
              <w:rPr>
                <w:rFonts w:eastAsia="SimSun"/>
                <w:color w:val="000000"/>
                <w:sz w:val="30"/>
                <w:szCs w:val="30"/>
                <w:lang w:eastAsia="zh-CN"/>
              </w:rPr>
              <w:t>KR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sz w:val="30"/>
                <w:szCs w:val="30"/>
                <w:lang w:eastAsia="zh-CN"/>
              </w:rPr>
            </w:pPr>
            <w:r w:rsidRPr="00B873C6">
              <w:rPr>
                <w:rFonts w:eastAsia="SimSun"/>
                <w:sz w:val="30"/>
                <w:szCs w:val="30"/>
                <w:rtl/>
                <w:lang w:eastAsia="zh-CN"/>
              </w:rPr>
              <w:t>جمهورية كوريا</w:t>
            </w:r>
          </w:p>
        </w:tc>
      </w:tr>
      <w:tr w:rsidR="00C81358" w:rsidRPr="00C81358" w:rsidTr="00C8135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color w:val="000000"/>
                <w:sz w:val="30"/>
                <w:szCs w:val="30"/>
                <w:lang w:eastAsia="zh-CN"/>
              </w:rPr>
            </w:pPr>
            <w:r w:rsidRPr="00C81358">
              <w:rPr>
                <w:rFonts w:eastAsia="SimSun"/>
                <w:color w:val="000000"/>
                <w:sz w:val="30"/>
                <w:szCs w:val="30"/>
                <w:lang w:eastAsia="zh-CN"/>
              </w:rPr>
              <w:t>MD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sz w:val="30"/>
                <w:szCs w:val="30"/>
                <w:lang w:eastAsia="zh-CN"/>
              </w:rPr>
            </w:pPr>
            <w:r w:rsidRPr="00B873C6">
              <w:rPr>
                <w:rFonts w:eastAsia="SimSun"/>
                <w:sz w:val="30"/>
                <w:szCs w:val="30"/>
                <w:rtl/>
                <w:lang w:eastAsia="zh-CN"/>
              </w:rPr>
              <w:t>جمهورية مولدوفا</w:t>
            </w:r>
          </w:p>
        </w:tc>
      </w:tr>
      <w:tr w:rsidR="00C81358" w:rsidRPr="00C81358" w:rsidTr="00C8135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color w:val="000000"/>
                <w:sz w:val="30"/>
                <w:szCs w:val="30"/>
                <w:lang w:eastAsia="zh-CN"/>
              </w:rPr>
            </w:pPr>
            <w:r w:rsidRPr="00C81358">
              <w:rPr>
                <w:rFonts w:eastAsia="SimSun"/>
                <w:color w:val="000000"/>
                <w:sz w:val="30"/>
                <w:szCs w:val="30"/>
                <w:lang w:eastAsia="zh-CN"/>
              </w:rPr>
              <w:t>RU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sz w:val="30"/>
                <w:szCs w:val="30"/>
                <w:lang w:eastAsia="zh-CN"/>
              </w:rPr>
            </w:pPr>
            <w:r w:rsidRPr="00B873C6">
              <w:rPr>
                <w:rFonts w:eastAsia="SimSun"/>
                <w:sz w:val="30"/>
                <w:szCs w:val="30"/>
                <w:rtl/>
                <w:lang w:eastAsia="zh-CN"/>
              </w:rPr>
              <w:t>الاتحاد الروسي</w:t>
            </w:r>
          </w:p>
        </w:tc>
      </w:tr>
      <w:tr w:rsidR="00C81358" w:rsidRPr="00C81358" w:rsidTr="00C8135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color w:val="000000"/>
                <w:sz w:val="30"/>
                <w:szCs w:val="30"/>
                <w:lang w:eastAsia="zh-CN"/>
              </w:rPr>
            </w:pPr>
            <w:r w:rsidRPr="00C81358">
              <w:rPr>
                <w:rFonts w:eastAsia="SimSun"/>
                <w:color w:val="000000"/>
                <w:sz w:val="30"/>
                <w:szCs w:val="30"/>
                <w:lang w:eastAsia="zh-CN"/>
              </w:rPr>
              <w:t>SE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sz w:val="30"/>
                <w:szCs w:val="30"/>
                <w:lang w:eastAsia="zh-CN"/>
              </w:rPr>
            </w:pPr>
            <w:r w:rsidRPr="00B873C6">
              <w:rPr>
                <w:rFonts w:eastAsia="SimSun"/>
                <w:sz w:val="30"/>
                <w:szCs w:val="30"/>
                <w:rtl/>
                <w:lang w:eastAsia="zh-CN"/>
              </w:rPr>
              <w:t>السويد</w:t>
            </w:r>
          </w:p>
        </w:tc>
      </w:tr>
      <w:tr w:rsidR="00C81358" w:rsidRPr="00C81358" w:rsidTr="00C8135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color w:val="000000"/>
                <w:sz w:val="30"/>
                <w:szCs w:val="30"/>
                <w:lang w:eastAsia="zh-CN"/>
              </w:rPr>
            </w:pPr>
            <w:r w:rsidRPr="00C81358">
              <w:rPr>
                <w:rFonts w:eastAsia="SimSun"/>
                <w:color w:val="000000"/>
                <w:sz w:val="30"/>
                <w:szCs w:val="30"/>
                <w:lang w:eastAsia="zh-CN"/>
              </w:rPr>
              <w:t>SK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sz w:val="30"/>
                <w:szCs w:val="30"/>
                <w:lang w:eastAsia="zh-CN"/>
              </w:rPr>
            </w:pPr>
            <w:r w:rsidRPr="00B873C6">
              <w:rPr>
                <w:rFonts w:eastAsia="SimSun"/>
                <w:sz w:val="30"/>
                <w:szCs w:val="30"/>
                <w:rtl/>
                <w:lang w:eastAsia="zh-CN"/>
              </w:rPr>
              <w:t>سلوفاكيا</w:t>
            </w:r>
          </w:p>
        </w:tc>
      </w:tr>
      <w:tr w:rsidR="00C81358" w:rsidRPr="00C81358" w:rsidTr="00C8135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color w:val="000000"/>
                <w:sz w:val="30"/>
                <w:szCs w:val="30"/>
                <w:lang w:eastAsia="zh-CN"/>
              </w:rPr>
            </w:pPr>
            <w:r w:rsidRPr="00C81358">
              <w:rPr>
                <w:rFonts w:eastAsia="SimSun"/>
                <w:color w:val="000000"/>
                <w:sz w:val="30"/>
                <w:szCs w:val="30"/>
                <w:lang w:eastAsia="zh-CN"/>
              </w:rPr>
              <w:lastRenderedPageBreak/>
              <w:t>UA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sz w:val="30"/>
                <w:szCs w:val="30"/>
                <w:lang w:eastAsia="zh-CN"/>
              </w:rPr>
            </w:pPr>
            <w:r w:rsidRPr="00B873C6">
              <w:rPr>
                <w:rFonts w:eastAsia="SimSun"/>
                <w:sz w:val="30"/>
                <w:szCs w:val="30"/>
                <w:rtl/>
                <w:lang w:eastAsia="zh-CN"/>
              </w:rPr>
              <w:t>أوكرانيا</w:t>
            </w:r>
          </w:p>
        </w:tc>
      </w:tr>
      <w:tr w:rsidR="00C81358" w:rsidRPr="00C81358" w:rsidTr="00C8135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color w:val="000000"/>
                <w:sz w:val="30"/>
                <w:szCs w:val="30"/>
                <w:lang w:eastAsia="zh-CN"/>
              </w:rPr>
            </w:pPr>
            <w:r w:rsidRPr="00C81358">
              <w:rPr>
                <w:rFonts w:eastAsia="SimSun"/>
                <w:color w:val="000000"/>
                <w:sz w:val="30"/>
                <w:szCs w:val="30"/>
                <w:lang w:eastAsia="zh-CN"/>
              </w:rPr>
              <w:t>US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358" w:rsidRPr="00C81358" w:rsidRDefault="00C81358" w:rsidP="00C81358">
            <w:pPr>
              <w:spacing w:line="360" w:lineRule="auto"/>
              <w:rPr>
                <w:rFonts w:eastAsia="SimSun"/>
                <w:sz w:val="30"/>
                <w:szCs w:val="30"/>
                <w:lang w:eastAsia="zh-CN"/>
              </w:rPr>
            </w:pPr>
            <w:r w:rsidRPr="00B873C6">
              <w:rPr>
                <w:rFonts w:eastAsia="SimSun"/>
                <w:sz w:val="30"/>
                <w:szCs w:val="30"/>
                <w:rtl/>
                <w:lang w:eastAsia="zh-CN"/>
              </w:rPr>
              <w:t>الولايات المتحدة الأمريكية</w:t>
            </w:r>
          </w:p>
        </w:tc>
      </w:tr>
    </w:tbl>
    <w:p w:rsidR="00C81358" w:rsidRDefault="00C81358" w:rsidP="00B873C6">
      <w:pPr>
        <w:pStyle w:val="ONUMA"/>
      </w:pPr>
      <w:r>
        <w:rPr>
          <w:rFonts w:hint="cs"/>
          <w:rtl/>
          <w:lang w:val="fr-CH"/>
        </w:rPr>
        <w:t>و</w:t>
      </w:r>
      <w:r w:rsidRPr="00C81358">
        <w:rPr>
          <w:rtl/>
        </w:rPr>
        <w:t xml:space="preserve">أفاد </w:t>
      </w:r>
      <w:r>
        <w:rPr>
          <w:rFonts w:hint="cs"/>
          <w:rtl/>
        </w:rPr>
        <w:t>مكتبا</w:t>
      </w:r>
      <w:r w:rsidRPr="00C81358">
        <w:rPr>
          <w:rtl/>
        </w:rPr>
        <w:t xml:space="preserve">ن فقط من </w:t>
      </w:r>
      <w:r>
        <w:rPr>
          <w:rFonts w:hint="cs"/>
          <w:rtl/>
        </w:rPr>
        <w:t xml:space="preserve">المكاتب </w:t>
      </w:r>
      <w:r w:rsidRPr="00C81358">
        <w:rPr>
          <w:rtl/>
        </w:rPr>
        <w:t>المجيب</w:t>
      </w:r>
      <w:r>
        <w:rPr>
          <w:rFonts w:hint="cs"/>
          <w:rtl/>
        </w:rPr>
        <w:t xml:space="preserve">ة (البرازيل والصين) </w:t>
      </w:r>
      <w:r w:rsidRPr="00C81358">
        <w:rPr>
          <w:rtl/>
        </w:rPr>
        <w:t>أنهما لا يقدمان</w:t>
      </w:r>
      <w:r>
        <w:rPr>
          <w:rFonts w:hint="cs"/>
          <w:rtl/>
        </w:rPr>
        <w:t xml:space="preserve"> ش</w:t>
      </w:r>
      <w:r w:rsidRPr="00AF07FE">
        <w:rPr>
          <w:rtl/>
        </w:rPr>
        <w:t>هادات الحماية التكميلية وتمديدات مدة البراءة</w:t>
      </w:r>
      <w:r w:rsidRPr="00C81358">
        <w:rPr>
          <w:rtl/>
        </w:rPr>
        <w:t xml:space="preserve"> ولا يخططان لت</w:t>
      </w:r>
      <w:r>
        <w:rPr>
          <w:rFonts w:hint="cs"/>
          <w:rtl/>
        </w:rPr>
        <w:t>قديمه</w:t>
      </w:r>
      <w:r w:rsidRPr="00C81358">
        <w:rPr>
          <w:rtl/>
        </w:rPr>
        <w:t xml:space="preserve">ما في المستقبل. </w:t>
      </w:r>
      <w:r>
        <w:rPr>
          <w:rFonts w:hint="cs"/>
          <w:rtl/>
        </w:rPr>
        <w:t xml:space="preserve">وتقدّم المكاتب </w:t>
      </w:r>
      <w:r w:rsidRPr="00C81358">
        <w:rPr>
          <w:rtl/>
        </w:rPr>
        <w:t>المجيب</w:t>
      </w:r>
      <w:r>
        <w:rPr>
          <w:rFonts w:hint="cs"/>
          <w:rtl/>
        </w:rPr>
        <w:t xml:space="preserve">ة </w:t>
      </w:r>
      <w:r w:rsidRPr="00C81358">
        <w:rPr>
          <w:rFonts w:hint="cs"/>
          <w:rtl/>
        </w:rPr>
        <w:t>الأخر</w:t>
      </w:r>
      <w:r>
        <w:rPr>
          <w:rFonts w:hint="cs"/>
          <w:rtl/>
        </w:rPr>
        <w:t>ى</w:t>
      </w:r>
      <w:r w:rsidRPr="00C81358"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>لبالغ عدده</w:t>
      </w:r>
      <w:r>
        <w:rPr>
          <w:rFonts w:hint="cs"/>
          <w:rtl/>
        </w:rPr>
        <w:t>ا</w:t>
      </w:r>
      <w:r>
        <w:rPr>
          <w:rtl/>
        </w:rPr>
        <w:t xml:space="preserve"> 24 (92</w:t>
      </w:r>
      <w:r>
        <w:rPr>
          <w:rFonts w:hint="cs"/>
          <w:rtl/>
        </w:rPr>
        <w:t>%</w:t>
      </w:r>
      <w:r w:rsidRPr="00C81358">
        <w:rPr>
          <w:rtl/>
        </w:rPr>
        <w:t xml:space="preserve">) حاليًا </w:t>
      </w:r>
      <w:r>
        <w:rPr>
          <w:rFonts w:hint="cs"/>
          <w:rtl/>
        </w:rPr>
        <w:t>ش</w:t>
      </w:r>
      <w:r w:rsidRPr="00AF07FE">
        <w:rPr>
          <w:rtl/>
        </w:rPr>
        <w:t>هادات الحماية التكميلية وتمديدات مدة البراءة</w:t>
      </w:r>
      <w:r w:rsidRPr="00C81358">
        <w:rPr>
          <w:rtl/>
        </w:rPr>
        <w:t xml:space="preserve">. </w:t>
      </w:r>
      <w:r>
        <w:rPr>
          <w:rFonts w:hint="cs"/>
          <w:rtl/>
        </w:rPr>
        <w:t xml:space="preserve">وتنطبق </w:t>
      </w:r>
      <w:r w:rsidRPr="00C81358">
        <w:rPr>
          <w:rtl/>
        </w:rPr>
        <w:t xml:space="preserve">بقية ردود الاستبيان </w:t>
      </w:r>
      <w:r>
        <w:rPr>
          <w:rtl/>
        </w:rPr>
        <w:t>عل</w:t>
      </w:r>
      <w:r>
        <w:rPr>
          <w:rFonts w:hint="cs"/>
          <w:rtl/>
        </w:rPr>
        <w:t>ى هذه المكاتب ال24 فقط</w:t>
      </w:r>
      <w:r w:rsidRPr="00C81358">
        <w:rPr>
          <w:rtl/>
        </w:rPr>
        <w:t>.</w:t>
      </w:r>
    </w:p>
    <w:p w:rsidR="00C81358" w:rsidRDefault="00C81358" w:rsidP="00B873C6">
      <w:pPr>
        <w:pStyle w:val="ONUMA"/>
      </w:pPr>
      <w:r>
        <w:rPr>
          <w:rFonts w:hint="cs"/>
          <w:rtl/>
        </w:rPr>
        <w:t>و</w:t>
      </w:r>
      <w:r>
        <w:rPr>
          <w:rtl/>
        </w:rPr>
        <w:t xml:space="preserve">من بين هذه المكاتب </w:t>
      </w:r>
      <w:r w:rsidR="00B873C6">
        <w:rPr>
          <w:rFonts w:hint="cs"/>
          <w:rtl/>
        </w:rPr>
        <w:t>ال</w:t>
      </w:r>
      <w:r>
        <w:rPr>
          <w:rtl/>
        </w:rPr>
        <w:t>24</w:t>
      </w:r>
      <w:r w:rsidRPr="00C81358">
        <w:rPr>
          <w:rtl/>
        </w:rPr>
        <w:t xml:space="preserve">، </w:t>
      </w:r>
      <w:r w:rsidR="00C27E63">
        <w:rPr>
          <w:rFonts w:hint="cs"/>
          <w:rtl/>
        </w:rPr>
        <w:t xml:space="preserve">تقدّم </w:t>
      </w:r>
      <w:r w:rsidR="00C27E63">
        <w:rPr>
          <w:rtl/>
        </w:rPr>
        <w:t>92</w:t>
      </w:r>
      <w:r w:rsidR="00C27E63">
        <w:rPr>
          <w:rFonts w:hint="cs"/>
          <w:rtl/>
        </w:rPr>
        <w:t xml:space="preserve">% منها </w:t>
      </w:r>
      <w:r w:rsidR="00C27E63" w:rsidRPr="00C27E63">
        <w:rPr>
          <w:rtl/>
        </w:rPr>
        <w:t xml:space="preserve">شهادات الحماية التكميلية وتمديدات مدة البراءة </w:t>
      </w:r>
      <w:r w:rsidR="00C27E63">
        <w:rPr>
          <w:rFonts w:hint="cs"/>
          <w:rtl/>
        </w:rPr>
        <w:t>لل</w:t>
      </w:r>
      <w:r w:rsidR="00C27E63">
        <w:rPr>
          <w:rtl/>
        </w:rPr>
        <w:t>منتجات الطبية</w:t>
      </w:r>
      <w:r w:rsidRPr="00C81358">
        <w:rPr>
          <w:rtl/>
        </w:rPr>
        <w:t>، و</w:t>
      </w:r>
      <w:r w:rsidR="00C27E63">
        <w:rPr>
          <w:rFonts w:hint="cs"/>
          <w:rtl/>
        </w:rPr>
        <w:t xml:space="preserve">75% منها </w:t>
      </w:r>
      <w:r w:rsidRPr="00C81358">
        <w:rPr>
          <w:rtl/>
        </w:rPr>
        <w:t>للمنتجات النباتية، و</w:t>
      </w:r>
      <w:r w:rsidR="00C27E63">
        <w:rPr>
          <w:rtl/>
        </w:rPr>
        <w:t>20</w:t>
      </w:r>
      <w:r w:rsidR="00C27E63">
        <w:rPr>
          <w:rFonts w:hint="cs"/>
          <w:rtl/>
        </w:rPr>
        <w:t xml:space="preserve">% </w:t>
      </w:r>
      <w:r w:rsidRPr="00C81358">
        <w:rPr>
          <w:rtl/>
        </w:rPr>
        <w:t>لأنواع أخرى من المنتجات، بما في</w:t>
      </w:r>
      <w:r w:rsidR="00C27E63">
        <w:rPr>
          <w:rFonts w:hint="cs"/>
          <w:rtl/>
        </w:rPr>
        <w:t>ها</w:t>
      </w:r>
      <w:r w:rsidRPr="00C81358">
        <w:rPr>
          <w:rtl/>
        </w:rPr>
        <w:t xml:space="preserve"> </w:t>
      </w:r>
      <w:r w:rsidR="00C27E63">
        <w:rPr>
          <w:rFonts w:hint="cs"/>
          <w:rtl/>
        </w:rPr>
        <w:t>م</w:t>
      </w:r>
      <w:r w:rsidRPr="00C81358">
        <w:rPr>
          <w:rtl/>
        </w:rPr>
        <w:t xml:space="preserve">نتجات حماية الحيوانات أو المنتجات الزراعية. </w:t>
      </w:r>
      <w:r w:rsidR="00C27E63">
        <w:rPr>
          <w:rFonts w:hint="cs"/>
          <w:rtl/>
        </w:rPr>
        <w:t xml:space="preserve">وتشمل </w:t>
      </w:r>
      <w:r w:rsidRPr="00C81358">
        <w:rPr>
          <w:rtl/>
        </w:rPr>
        <w:t>المتطلبات العامة للأهل</w:t>
      </w:r>
      <w:r w:rsidR="00C27E63">
        <w:rPr>
          <w:rFonts w:hint="cs"/>
          <w:rtl/>
        </w:rPr>
        <w:t>ية</w:t>
      </w:r>
      <w:r w:rsidRPr="00C81358">
        <w:rPr>
          <w:rtl/>
        </w:rPr>
        <w:t xml:space="preserve"> للحماية </w:t>
      </w:r>
      <w:r w:rsidR="00C27E63">
        <w:rPr>
          <w:rFonts w:hint="cs"/>
          <w:rtl/>
        </w:rPr>
        <w:t>حسب</w:t>
      </w:r>
      <w:r w:rsidRPr="00C81358">
        <w:rPr>
          <w:rtl/>
        </w:rPr>
        <w:t xml:space="preserve">ما ذكرت </w:t>
      </w:r>
      <w:r w:rsidR="00C27E63">
        <w:rPr>
          <w:rFonts w:hint="cs"/>
          <w:rtl/>
        </w:rPr>
        <w:t>المكاتب</w:t>
      </w:r>
      <w:r w:rsidRPr="00C81358">
        <w:rPr>
          <w:rtl/>
        </w:rPr>
        <w:t xml:space="preserve">: </w:t>
      </w:r>
      <w:r w:rsidR="00C27E63">
        <w:rPr>
          <w:rFonts w:hint="cs"/>
          <w:rtl/>
        </w:rPr>
        <w:t xml:space="preserve">أن يكون </w:t>
      </w:r>
      <w:r w:rsidRPr="00C81358">
        <w:rPr>
          <w:rtl/>
        </w:rPr>
        <w:t>المنتج محمي</w:t>
      </w:r>
      <w:r w:rsidR="00C27E63">
        <w:rPr>
          <w:rFonts w:hint="cs"/>
          <w:rtl/>
        </w:rPr>
        <w:t>اً</w:t>
      </w:r>
      <w:r w:rsidRPr="00C81358">
        <w:rPr>
          <w:rtl/>
        </w:rPr>
        <w:t xml:space="preserve"> ببراءة؛ </w:t>
      </w:r>
      <w:r w:rsidR="00C27E63">
        <w:rPr>
          <w:rFonts w:hint="cs"/>
          <w:rtl/>
        </w:rPr>
        <w:t xml:space="preserve">وأن يكون </w:t>
      </w:r>
      <w:r w:rsidRPr="00C81358">
        <w:rPr>
          <w:rtl/>
        </w:rPr>
        <w:t xml:space="preserve">المنتج </w:t>
      </w:r>
      <w:r w:rsidR="00C27E63">
        <w:rPr>
          <w:rFonts w:hint="cs"/>
          <w:rtl/>
        </w:rPr>
        <w:t xml:space="preserve">قد خضع </w:t>
      </w:r>
      <w:r w:rsidRPr="00C81358">
        <w:rPr>
          <w:rtl/>
        </w:rPr>
        <w:t>لمراجعة تنظيمية أو موافقة قبل تسويق</w:t>
      </w:r>
      <w:r w:rsidR="00C27E63">
        <w:rPr>
          <w:rFonts w:hint="cs"/>
          <w:rtl/>
        </w:rPr>
        <w:t>ه</w:t>
      </w:r>
      <w:r w:rsidRPr="00C81358">
        <w:rPr>
          <w:rtl/>
        </w:rPr>
        <w:t xml:space="preserve"> تجاري</w:t>
      </w:r>
      <w:r w:rsidR="00C27E63">
        <w:rPr>
          <w:rFonts w:hint="cs"/>
          <w:rtl/>
        </w:rPr>
        <w:t>اً</w:t>
      </w:r>
      <w:r w:rsidRPr="00C81358">
        <w:rPr>
          <w:rtl/>
        </w:rPr>
        <w:t xml:space="preserve">؛ </w:t>
      </w:r>
      <w:r w:rsidR="00C27E63">
        <w:rPr>
          <w:rFonts w:hint="cs"/>
          <w:rtl/>
        </w:rPr>
        <w:t>وأل</w:t>
      </w:r>
      <w:r w:rsidR="00B873C6">
        <w:rPr>
          <w:rFonts w:hint="cs"/>
          <w:rtl/>
        </w:rPr>
        <w:t>ّ</w:t>
      </w:r>
      <w:r w:rsidR="00C27E63">
        <w:rPr>
          <w:rFonts w:hint="cs"/>
          <w:rtl/>
        </w:rPr>
        <w:t xml:space="preserve">ا يكون </w:t>
      </w:r>
      <w:r w:rsidRPr="00C81358">
        <w:rPr>
          <w:rtl/>
        </w:rPr>
        <w:t xml:space="preserve">المنتج </w:t>
      </w:r>
      <w:r w:rsidR="00C27E63">
        <w:rPr>
          <w:rFonts w:hint="cs"/>
          <w:rtl/>
        </w:rPr>
        <w:t xml:space="preserve">قد منح </w:t>
      </w:r>
      <w:r w:rsidRPr="00C81358">
        <w:rPr>
          <w:rtl/>
        </w:rPr>
        <w:t xml:space="preserve">حماية تكميلية </w:t>
      </w:r>
      <w:r w:rsidR="00C27E63">
        <w:rPr>
          <w:rFonts w:hint="cs"/>
          <w:rtl/>
        </w:rPr>
        <w:t>سابقا</w:t>
      </w:r>
      <w:r w:rsidRPr="00C81358">
        <w:rPr>
          <w:rtl/>
        </w:rPr>
        <w:t xml:space="preserve">؛ </w:t>
      </w:r>
      <w:r w:rsidR="00C27E63">
        <w:rPr>
          <w:rFonts w:hint="cs"/>
          <w:rtl/>
        </w:rPr>
        <w:t xml:space="preserve">وأن تكون </w:t>
      </w:r>
      <w:r w:rsidRPr="00C81358">
        <w:rPr>
          <w:rtl/>
        </w:rPr>
        <w:t>موافقة ال</w:t>
      </w:r>
      <w:r w:rsidR="00C27E63">
        <w:rPr>
          <w:rFonts w:hint="cs"/>
          <w:rtl/>
        </w:rPr>
        <w:t>ت</w:t>
      </w:r>
      <w:r w:rsidRPr="00C81358">
        <w:rPr>
          <w:rtl/>
        </w:rPr>
        <w:t>سو</w:t>
      </w:r>
      <w:r w:rsidR="00C27E63">
        <w:rPr>
          <w:rFonts w:hint="cs"/>
          <w:rtl/>
        </w:rPr>
        <w:t>ي</w:t>
      </w:r>
      <w:r w:rsidRPr="00C81358">
        <w:rPr>
          <w:rtl/>
        </w:rPr>
        <w:t xml:space="preserve">ق هي أول موافقة على هذا المنتج؛ أو </w:t>
      </w:r>
      <w:r w:rsidR="00C27E63">
        <w:rPr>
          <w:rFonts w:hint="cs"/>
          <w:rtl/>
        </w:rPr>
        <w:t xml:space="preserve">أن حدث </w:t>
      </w:r>
      <w:r w:rsidRPr="00C81358">
        <w:rPr>
          <w:rtl/>
        </w:rPr>
        <w:t>تأخير غير م</w:t>
      </w:r>
      <w:r w:rsidR="00C27E63">
        <w:rPr>
          <w:rFonts w:hint="cs"/>
          <w:rtl/>
        </w:rPr>
        <w:t xml:space="preserve">نطقي </w:t>
      </w:r>
      <w:r w:rsidRPr="00C81358">
        <w:rPr>
          <w:rtl/>
        </w:rPr>
        <w:t>في منح البراءة أو الموافقة التنظيمية.</w:t>
      </w:r>
    </w:p>
    <w:p w:rsidR="00C27E63" w:rsidRDefault="00C27E63" w:rsidP="000E288D">
      <w:pPr>
        <w:pStyle w:val="ONUMA"/>
      </w:pPr>
      <w:r>
        <w:rPr>
          <w:rFonts w:hint="cs"/>
          <w:rtl/>
        </w:rPr>
        <w:t xml:space="preserve">وفيما يخص </w:t>
      </w:r>
      <w:r w:rsidRPr="00C27E63">
        <w:rPr>
          <w:rtl/>
        </w:rPr>
        <w:t xml:space="preserve">نشر أحداث شهادات الحماية التكميلية وتمديدات مدة البراءة، </w:t>
      </w:r>
      <w:r>
        <w:rPr>
          <w:rFonts w:hint="cs"/>
          <w:rtl/>
        </w:rPr>
        <w:t>أ</w:t>
      </w:r>
      <w:r w:rsidRPr="00C27E63">
        <w:rPr>
          <w:rtl/>
        </w:rPr>
        <w:t>ف</w:t>
      </w:r>
      <w:r>
        <w:rPr>
          <w:rFonts w:hint="cs"/>
          <w:rtl/>
        </w:rPr>
        <w:t>ا</w:t>
      </w:r>
      <w:r>
        <w:rPr>
          <w:rtl/>
        </w:rPr>
        <w:t>د ما بين 60</w:t>
      </w:r>
      <w:r>
        <w:rPr>
          <w:rFonts w:hint="cs"/>
          <w:rtl/>
        </w:rPr>
        <w:t xml:space="preserve">% </w:t>
      </w:r>
      <w:r w:rsidRPr="00C27E63">
        <w:rPr>
          <w:rtl/>
        </w:rPr>
        <w:t>و</w:t>
      </w:r>
      <w:r>
        <w:rPr>
          <w:rtl/>
        </w:rPr>
        <w:t>80</w:t>
      </w:r>
      <w:r>
        <w:rPr>
          <w:rFonts w:hint="cs"/>
          <w:rtl/>
        </w:rPr>
        <w:t xml:space="preserve">% </w:t>
      </w:r>
      <w:r w:rsidRPr="00C27E63">
        <w:rPr>
          <w:rtl/>
        </w:rPr>
        <w:t xml:space="preserve">من </w:t>
      </w:r>
      <w:r>
        <w:rPr>
          <w:rFonts w:hint="cs"/>
          <w:rtl/>
        </w:rPr>
        <w:t xml:space="preserve">المكاتب </w:t>
      </w:r>
      <w:r>
        <w:rPr>
          <w:rtl/>
        </w:rPr>
        <w:t xml:space="preserve">أنها </w:t>
      </w:r>
      <w:r w:rsidRPr="00C27E63">
        <w:rPr>
          <w:rtl/>
        </w:rPr>
        <w:t>تنشر عند طلب شهادات الحماية التكميلية وتمديدات مدة البراءة، أو منح</w:t>
      </w:r>
      <w:r>
        <w:rPr>
          <w:rFonts w:hint="cs"/>
          <w:rtl/>
        </w:rPr>
        <w:t>ها</w:t>
      </w:r>
      <w:r w:rsidRPr="00C27E63">
        <w:rPr>
          <w:rtl/>
        </w:rPr>
        <w:t xml:space="preserve"> أو عدم منح</w:t>
      </w:r>
      <w:r>
        <w:rPr>
          <w:rFonts w:hint="cs"/>
          <w:rtl/>
        </w:rPr>
        <w:t>ها</w:t>
      </w:r>
      <w:r w:rsidRPr="00C27E63">
        <w:rPr>
          <w:rtl/>
        </w:rPr>
        <w:t xml:space="preserve"> أو انقضاء </w:t>
      </w:r>
      <w:r>
        <w:rPr>
          <w:rFonts w:hint="cs"/>
          <w:rtl/>
        </w:rPr>
        <w:t>مدتها</w:t>
      </w:r>
      <w:r w:rsidRPr="00C27E63">
        <w:rPr>
          <w:rtl/>
        </w:rPr>
        <w:t xml:space="preserve"> أو انتهاء صلاحي</w:t>
      </w:r>
      <w:r>
        <w:rPr>
          <w:rFonts w:hint="cs"/>
          <w:rtl/>
        </w:rPr>
        <w:t>تها</w:t>
      </w:r>
      <w:r w:rsidRPr="00C27E63">
        <w:rPr>
          <w:rtl/>
        </w:rPr>
        <w:t xml:space="preserve"> وطلب تمديد</w:t>
      </w:r>
      <w:r>
        <w:rPr>
          <w:rFonts w:hint="cs"/>
          <w:rtl/>
        </w:rPr>
        <w:t>ها</w:t>
      </w:r>
      <w:r w:rsidRPr="00C27E63">
        <w:rPr>
          <w:rtl/>
        </w:rPr>
        <w:t xml:space="preserve"> و</w:t>
      </w:r>
      <w:r>
        <w:rPr>
          <w:rFonts w:hint="cs"/>
          <w:rtl/>
        </w:rPr>
        <w:t xml:space="preserve">عند </w:t>
      </w:r>
      <w:r w:rsidRPr="00C27E63">
        <w:rPr>
          <w:rtl/>
        </w:rPr>
        <w:t xml:space="preserve">منح </w:t>
      </w:r>
      <w:r>
        <w:rPr>
          <w:rFonts w:hint="cs"/>
          <w:rtl/>
        </w:rPr>
        <w:t>التمديد</w:t>
      </w:r>
      <w:r w:rsidRPr="00C27E63">
        <w:rPr>
          <w:rtl/>
        </w:rPr>
        <w:t xml:space="preserve">. </w:t>
      </w:r>
      <w:r>
        <w:rPr>
          <w:rFonts w:hint="cs"/>
          <w:rtl/>
        </w:rPr>
        <w:t>و</w:t>
      </w:r>
      <w:r w:rsidRPr="00C27E63">
        <w:rPr>
          <w:rtl/>
        </w:rPr>
        <w:t>تتضمن الأحداث التي أبلغ عنها أقل من</w:t>
      </w:r>
      <w:r>
        <w:rPr>
          <w:rFonts w:hint="cs"/>
          <w:rtl/>
        </w:rPr>
        <w:t xml:space="preserve"> 50% </w:t>
      </w:r>
      <w:r w:rsidRPr="00C27E63">
        <w:rPr>
          <w:rtl/>
        </w:rPr>
        <w:t xml:space="preserve">من المكاتب المجيبة </w:t>
      </w:r>
      <w:r>
        <w:rPr>
          <w:rFonts w:hint="cs"/>
          <w:rtl/>
        </w:rPr>
        <w:t xml:space="preserve">رفع </w:t>
      </w:r>
      <w:r w:rsidRPr="00C27E63">
        <w:rPr>
          <w:rtl/>
        </w:rPr>
        <w:t>اعتراضات، عند دخ</w:t>
      </w:r>
      <w:r>
        <w:rPr>
          <w:rFonts w:hint="cs"/>
          <w:rtl/>
        </w:rPr>
        <w:t>و</w:t>
      </w:r>
      <w:r>
        <w:rPr>
          <w:rtl/>
        </w:rPr>
        <w:t>ل</w:t>
      </w:r>
      <w:r w:rsidRPr="00C27E63">
        <w:rPr>
          <w:rtl/>
        </w:rPr>
        <w:t xml:space="preserve"> الحماية حيز النف</w:t>
      </w:r>
      <w:r>
        <w:rPr>
          <w:rFonts w:hint="cs"/>
          <w:rtl/>
        </w:rPr>
        <w:t>ا</w:t>
      </w:r>
      <w:r w:rsidRPr="00C27E63">
        <w:rPr>
          <w:rtl/>
        </w:rPr>
        <w:t xml:space="preserve">ذ، وعندما لم </w:t>
      </w:r>
      <w:r>
        <w:rPr>
          <w:rFonts w:hint="cs"/>
          <w:rtl/>
        </w:rPr>
        <w:t>ي</w:t>
      </w:r>
      <w:r w:rsidRPr="00C27E63">
        <w:rPr>
          <w:rtl/>
        </w:rPr>
        <w:t xml:space="preserve">منح التمديد. </w:t>
      </w:r>
      <w:r>
        <w:rPr>
          <w:rFonts w:hint="cs"/>
          <w:rtl/>
        </w:rPr>
        <w:t>و</w:t>
      </w:r>
      <w:r w:rsidR="000E288D">
        <w:rPr>
          <w:rFonts w:hint="cs"/>
          <w:rtl/>
        </w:rPr>
        <w:t xml:space="preserve">يخطر الجمهور </w:t>
      </w:r>
      <w:r w:rsidRPr="00C27E63">
        <w:rPr>
          <w:rtl/>
        </w:rPr>
        <w:t>عن هذه الأحداث في قاعدة بيانات على الإنترنت (85</w:t>
      </w:r>
      <w:r w:rsidR="000E288D">
        <w:rPr>
          <w:rFonts w:hint="cs"/>
          <w:rtl/>
        </w:rPr>
        <w:t>%</w:t>
      </w:r>
      <w:r w:rsidR="000E288D">
        <w:rPr>
          <w:rtl/>
        </w:rPr>
        <w:t>)</w:t>
      </w:r>
      <w:r w:rsidRPr="00C27E63">
        <w:rPr>
          <w:rtl/>
        </w:rPr>
        <w:t xml:space="preserve">، </w:t>
      </w:r>
      <w:r w:rsidR="000E288D">
        <w:rPr>
          <w:rFonts w:hint="cs"/>
          <w:rtl/>
        </w:rPr>
        <w:t xml:space="preserve">أو </w:t>
      </w:r>
      <w:r w:rsidRPr="00C27E63">
        <w:rPr>
          <w:rtl/>
        </w:rPr>
        <w:t>الجريدة الرسمية (70</w:t>
      </w:r>
      <w:r w:rsidR="000E288D">
        <w:rPr>
          <w:rFonts w:hint="cs"/>
          <w:rtl/>
        </w:rPr>
        <w:t>%)</w:t>
      </w:r>
      <w:r w:rsidRPr="00C27E63">
        <w:rPr>
          <w:rtl/>
        </w:rPr>
        <w:t xml:space="preserve">، </w:t>
      </w:r>
      <w:r w:rsidR="000E288D">
        <w:rPr>
          <w:rFonts w:hint="cs"/>
          <w:rtl/>
        </w:rPr>
        <w:t xml:space="preserve">أو </w:t>
      </w:r>
      <w:r w:rsidR="000E288D">
        <w:rPr>
          <w:rtl/>
        </w:rPr>
        <w:t>عن طريق إتاحة الوثيقة ل</w:t>
      </w:r>
      <w:r w:rsidR="000E288D">
        <w:rPr>
          <w:rFonts w:hint="cs"/>
          <w:rtl/>
        </w:rPr>
        <w:t xml:space="preserve">لمعاينة </w:t>
      </w:r>
      <w:r w:rsidRPr="00C27E63">
        <w:rPr>
          <w:rtl/>
        </w:rPr>
        <w:t>العام</w:t>
      </w:r>
      <w:r w:rsidR="000E288D">
        <w:rPr>
          <w:rFonts w:hint="cs"/>
          <w:rtl/>
        </w:rPr>
        <w:t>ة</w:t>
      </w:r>
      <w:r w:rsidRPr="00C27E63">
        <w:rPr>
          <w:rtl/>
        </w:rPr>
        <w:t xml:space="preserve"> (50</w:t>
      </w:r>
      <w:r w:rsidR="000E288D">
        <w:rPr>
          <w:rFonts w:hint="cs"/>
          <w:rtl/>
        </w:rPr>
        <w:t>%</w:t>
      </w:r>
      <w:r w:rsidRPr="00C27E63">
        <w:rPr>
          <w:rtl/>
        </w:rPr>
        <w:t>)</w:t>
      </w:r>
      <w:r w:rsidR="000E288D">
        <w:rPr>
          <w:rFonts w:hint="cs"/>
          <w:rtl/>
        </w:rPr>
        <w:t>،</w:t>
      </w:r>
      <w:r w:rsidRPr="00C27E63">
        <w:rPr>
          <w:rtl/>
        </w:rPr>
        <w:t xml:space="preserve"> أو عن</w:t>
      </w:r>
      <w:r w:rsidR="000E288D">
        <w:rPr>
          <w:rtl/>
        </w:rPr>
        <w:t xml:space="preserve"> طريق توفير نسخة عند الطلب (20</w:t>
      </w:r>
      <w:r w:rsidR="000E288D">
        <w:rPr>
          <w:rFonts w:hint="cs"/>
          <w:rtl/>
        </w:rPr>
        <w:t>%</w:t>
      </w:r>
      <w:r w:rsidRPr="00C27E63">
        <w:rPr>
          <w:rtl/>
        </w:rPr>
        <w:t xml:space="preserve">). </w:t>
      </w:r>
      <w:r w:rsidR="000E288D">
        <w:rPr>
          <w:rFonts w:hint="cs"/>
          <w:rtl/>
        </w:rPr>
        <w:t>و</w:t>
      </w:r>
      <w:r w:rsidRPr="00C27E63">
        <w:rPr>
          <w:rtl/>
        </w:rPr>
        <w:t xml:space="preserve">تنشر معظم المكاتب هذه المعلومات يوميًا أو أسبوعيًا، بينما ينشر بعض </w:t>
      </w:r>
      <w:r w:rsidR="000E288D">
        <w:rPr>
          <w:rFonts w:hint="cs"/>
          <w:rtl/>
        </w:rPr>
        <w:t xml:space="preserve">المكاتب </w:t>
      </w:r>
      <w:r w:rsidRPr="00C27E63">
        <w:rPr>
          <w:rtl/>
        </w:rPr>
        <w:t>كل أسبوعين أو شهريًا</w:t>
      </w:r>
      <w:r w:rsidR="000E288D">
        <w:rPr>
          <w:rFonts w:hint="cs"/>
          <w:rtl/>
        </w:rPr>
        <w:t xml:space="preserve"> فقط</w:t>
      </w:r>
      <w:r w:rsidRPr="00C27E63">
        <w:rPr>
          <w:rtl/>
        </w:rPr>
        <w:t xml:space="preserve">. </w:t>
      </w:r>
      <w:r w:rsidR="000E288D">
        <w:rPr>
          <w:rFonts w:hint="cs"/>
          <w:rtl/>
        </w:rPr>
        <w:t>و</w:t>
      </w:r>
      <w:r w:rsidR="000E288D">
        <w:rPr>
          <w:rtl/>
        </w:rPr>
        <w:t>ما بين 30</w:t>
      </w:r>
      <w:r w:rsidR="000E288D">
        <w:rPr>
          <w:rFonts w:hint="cs"/>
          <w:rtl/>
        </w:rPr>
        <w:t>%</w:t>
      </w:r>
      <w:r w:rsidR="000E288D">
        <w:rPr>
          <w:rtl/>
        </w:rPr>
        <w:t xml:space="preserve"> </w:t>
      </w:r>
      <w:r w:rsidR="000E288D">
        <w:rPr>
          <w:rFonts w:hint="cs"/>
          <w:rtl/>
        </w:rPr>
        <w:t xml:space="preserve">إلى </w:t>
      </w:r>
      <w:r w:rsidR="000E288D">
        <w:rPr>
          <w:rtl/>
        </w:rPr>
        <w:t>40</w:t>
      </w:r>
      <w:r w:rsidR="000E288D">
        <w:rPr>
          <w:rFonts w:hint="cs"/>
          <w:rtl/>
        </w:rPr>
        <w:t xml:space="preserve">% </w:t>
      </w:r>
      <w:r w:rsidRPr="00C27E63">
        <w:rPr>
          <w:rtl/>
        </w:rPr>
        <w:t xml:space="preserve">من </w:t>
      </w:r>
      <w:r w:rsidR="000E288D">
        <w:rPr>
          <w:rFonts w:hint="cs"/>
          <w:rtl/>
        </w:rPr>
        <w:t>المكاتب ت</w:t>
      </w:r>
      <w:r w:rsidR="000E288D">
        <w:rPr>
          <w:rtl/>
        </w:rPr>
        <w:t xml:space="preserve">خطط </w:t>
      </w:r>
      <w:r w:rsidRPr="00C27E63">
        <w:rPr>
          <w:rtl/>
        </w:rPr>
        <w:t>إلى نشر تغييرات حالة معيار</w:t>
      </w:r>
      <w:r w:rsidR="000E288D">
        <w:rPr>
          <w:rFonts w:hint="cs"/>
          <w:rtl/>
        </w:rPr>
        <w:t xml:space="preserve"> الويبو</w:t>
      </w:r>
      <w:r w:rsidRPr="00C27E63">
        <w:rPr>
          <w:rtl/>
        </w:rPr>
        <w:t xml:space="preserve"> </w:t>
      </w:r>
      <w:r w:rsidRPr="00C27E63">
        <w:t>ST.27</w:t>
      </w:r>
      <w:r w:rsidRPr="00C27E63">
        <w:rPr>
          <w:rtl/>
        </w:rPr>
        <w:t xml:space="preserve"> ("نشط"</w:t>
      </w:r>
      <w:r w:rsidR="000E288D">
        <w:rPr>
          <w:rtl/>
        </w:rPr>
        <w:t>، "غير نشطة"</w:t>
      </w:r>
      <w:r w:rsidRPr="00C27E63">
        <w:rPr>
          <w:rtl/>
        </w:rPr>
        <w:t xml:space="preserve">، "منتهية") </w:t>
      </w:r>
      <w:r w:rsidR="000E288D">
        <w:rPr>
          <w:rFonts w:hint="cs"/>
          <w:rtl/>
        </w:rPr>
        <w:t xml:space="preserve">فيما يخص </w:t>
      </w:r>
      <w:r w:rsidR="000E288D" w:rsidRPr="00C27E63">
        <w:rPr>
          <w:rtl/>
        </w:rPr>
        <w:t>شهادات الحماية التكميلية وتمديدات مدة البراءة</w:t>
      </w:r>
      <w:r w:rsidR="000E288D">
        <w:rPr>
          <w:rFonts w:hint="cs"/>
          <w:rtl/>
        </w:rPr>
        <w:t>.</w:t>
      </w:r>
    </w:p>
    <w:p w:rsidR="000E288D" w:rsidRDefault="000E288D" w:rsidP="000E288D">
      <w:pPr>
        <w:pStyle w:val="Decision"/>
      </w:pPr>
      <w:r>
        <w:rPr>
          <w:rFonts w:hint="cs"/>
          <w:rtl/>
        </w:rPr>
        <w:t>إنّ لجنة المعايير مدعوة إلى:</w:t>
      </w:r>
    </w:p>
    <w:p w:rsidR="000E288D" w:rsidRDefault="000E288D" w:rsidP="000E288D">
      <w:pPr>
        <w:pStyle w:val="Decision"/>
        <w:numPr>
          <w:ilvl w:val="0"/>
          <w:numId w:val="45"/>
        </w:numPr>
        <w:ind w:left="6101" w:firstLine="0"/>
      </w:pPr>
      <w:r w:rsidRPr="000E288D">
        <w:rPr>
          <w:rtl/>
        </w:rPr>
        <w:t>الإحاطة علما بمحتوى هذه الوثيقة</w:t>
      </w:r>
      <w:r>
        <w:rPr>
          <w:rFonts w:hint="cs"/>
          <w:rtl/>
        </w:rPr>
        <w:t>؛</w:t>
      </w:r>
    </w:p>
    <w:p w:rsidR="000E288D" w:rsidRDefault="000E288D" w:rsidP="000E288D">
      <w:pPr>
        <w:pStyle w:val="Decision"/>
        <w:numPr>
          <w:ilvl w:val="0"/>
          <w:numId w:val="45"/>
        </w:numPr>
        <w:ind w:left="6101" w:firstLine="0"/>
      </w:pPr>
      <w:r>
        <w:rPr>
          <w:rFonts w:hint="cs"/>
          <w:rtl/>
        </w:rPr>
        <w:t>أن ت</w:t>
      </w:r>
      <w:r w:rsidRPr="000E288D">
        <w:rPr>
          <w:rtl/>
        </w:rPr>
        <w:t xml:space="preserve">طلب </w:t>
      </w:r>
      <w:r>
        <w:rPr>
          <w:rFonts w:hint="cs"/>
          <w:rtl/>
        </w:rPr>
        <w:t xml:space="preserve">إلى </w:t>
      </w:r>
      <w:r w:rsidRPr="000E288D">
        <w:rPr>
          <w:rtl/>
        </w:rPr>
        <w:t xml:space="preserve">المكتب الدولي إعداد ونشر </w:t>
      </w:r>
      <w:r>
        <w:rPr>
          <w:rtl/>
        </w:rPr>
        <w:t>نتائج الاست</w:t>
      </w:r>
      <w:r>
        <w:rPr>
          <w:rFonts w:hint="cs"/>
          <w:rtl/>
        </w:rPr>
        <w:t>بيان</w:t>
      </w:r>
      <w:r w:rsidRPr="000E288D">
        <w:rPr>
          <w:rtl/>
        </w:rPr>
        <w:t xml:space="preserve"> والردود الفردية</w:t>
      </w:r>
      <w:r>
        <w:rPr>
          <w:rtl/>
        </w:rPr>
        <w:t xml:space="preserve"> والجماعية في الجزء 7.7 من دليل</w:t>
      </w:r>
      <w:r>
        <w:rPr>
          <w:rFonts w:hint="cs"/>
          <w:rtl/>
        </w:rPr>
        <w:t> </w:t>
      </w:r>
      <w:r w:rsidRPr="000E288D">
        <w:rPr>
          <w:rtl/>
        </w:rPr>
        <w:t>الويبو.</w:t>
      </w:r>
    </w:p>
    <w:p w:rsidR="000E288D" w:rsidRPr="00C41AE0" w:rsidRDefault="000E288D" w:rsidP="000E288D">
      <w:pPr>
        <w:pStyle w:val="Endofdocument-Annex"/>
        <w:ind w:left="6101"/>
        <w:rPr>
          <w:rtl/>
        </w:rPr>
      </w:pPr>
      <w:r>
        <w:rPr>
          <w:rFonts w:hint="cs"/>
          <w:rtl/>
        </w:rPr>
        <w:t>[نهاية الوثيقة]</w:t>
      </w:r>
    </w:p>
    <w:sectPr w:rsidR="000E288D" w:rsidRPr="00C41AE0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F02" w:rsidRDefault="009F0F02">
      <w:r>
        <w:separator/>
      </w:r>
    </w:p>
  </w:endnote>
  <w:endnote w:type="continuationSeparator" w:id="0">
    <w:p w:rsidR="009F0F02" w:rsidRDefault="009F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F02" w:rsidRDefault="009F0F02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F0F02" w:rsidRDefault="009F0F02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7FE" w:rsidRDefault="00AF07FE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CWS/7/</w:t>
    </w:r>
    <w:r w:rsidR="00C81358">
      <w:rPr>
        <w:rFonts w:ascii="Arial" w:hAnsi="Arial" w:cs="Arial"/>
        <w:sz w:val="22"/>
        <w:szCs w:val="22"/>
      </w:rPr>
      <w:t>23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531794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8EE35BB"/>
    <w:multiLevelType w:val="hybridMultilevel"/>
    <w:tmpl w:val="C7B0501E"/>
    <w:lvl w:ilvl="0" w:tplc="9D2AC2A4">
      <w:start w:val="1"/>
      <w:numFmt w:val="arabicAlpha"/>
      <w:lvlText w:val="(%1)"/>
      <w:lvlJc w:val="left"/>
      <w:pPr>
        <w:ind w:left="58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4" w:hanging="360"/>
      </w:pPr>
    </w:lvl>
    <w:lvl w:ilvl="2" w:tplc="0409001B" w:tentative="1">
      <w:start w:val="1"/>
      <w:numFmt w:val="lowerRoman"/>
      <w:lvlText w:val="%3."/>
      <w:lvlJc w:val="right"/>
      <w:pPr>
        <w:ind w:left="7334" w:hanging="180"/>
      </w:pPr>
    </w:lvl>
    <w:lvl w:ilvl="3" w:tplc="0409000F" w:tentative="1">
      <w:start w:val="1"/>
      <w:numFmt w:val="decimal"/>
      <w:lvlText w:val="%4."/>
      <w:lvlJc w:val="left"/>
      <w:pPr>
        <w:ind w:left="8054" w:hanging="360"/>
      </w:pPr>
    </w:lvl>
    <w:lvl w:ilvl="4" w:tplc="04090019" w:tentative="1">
      <w:start w:val="1"/>
      <w:numFmt w:val="lowerLetter"/>
      <w:lvlText w:val="%5."/>
      <w:lvlJc w:val="left"/>
      <w:pPr>
        <w:ind w:left="8774" w:hanging="360"/>
      </w:pPr>
    </w:lvl>
    <w:lvl w:ilvl="5" w:tplc="0409001B" w:tentative="1">
      <w:start w:val="1"/>
      <w:numFmt w:val="lowerRoman"/>
      <w:lvlText w:val="%6."/>
      <w:lvlJc w:val="right"/>
      <w:pPr>
        <w:ind w:left="9494" w:hanging="180"/>
      </w:pPr>
    </w:lvl>
    <w:lvl w:ilvl="6" w:tplc="0409000F" w:tentative="1">
      <w:start w:val="1"/>
      <w:numFmt w:val="decimal"/>
      <w:lvlText w:val="%7."/>
      <w:lvlJc w:val="left"/>
      <w:pPr>
        <w:ind w:left="10214" w:hanging="360"/>
      </w:pPr>
    </w:lvl>
    <w:lvl w:ilvl="7" w:tplc="04090019" w:tentative="1">
      <w:start w:val="1"/>
      <w:numFmt w:val="lowerLetter"/>
      <w:lvlText w:val="%8."/>
      <w:lvlJc w:val="left"/>
      <w:pPr>
        <w:ind w:left="10934" w:hanging="360"/>
      </w:pPr>
    </w:lvl>
    <w:lvl w:ilvl="8" w:tplc="0409001B" w:tentative="1">
      <w:start w:val="1"/>
      <w:numFmt w:val="lowerRoman"/>
      <w:lvlText w:val="%9."/>
      <w:lvlJc w:val="right"/>
      <w:pPr>
        <w:ind w:left="11654" w:hanging="180"/>
      </w:pPr>
    </w:lvl>
  </w:abstractNum>
  <w:abstractNum w:abstractNumId="13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4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0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3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7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8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0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2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6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8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25"/>
  </w:num>
  <w:num w:numId="3">
    <w:abstractNumId w:val="15"/>
  </w:num>
  <w:num w:numId="4">
    <w:abstractNumId w:val="37"/>
  </w:num>
  <w:num w:numId="5">
    <w:abstractNumId w:val="8"/>
  </w:num>
  <w:num w:numId="6">
    <w:abstractNumId w:val="38"/>
  </w:num>
  <w:num w:numId="7">
    <w:abstractNumId w:val="21"/>
  </w:num>
  <w:num w:numId="8">
    <w:abstractNumId w:val="36"/>
  </w:num>
  <w:num w:numId="9">
    <w:abstractNumId w:val="32"/>
  </w:num>
  <w:num w:numId="10">
    <w:abstractNumId w:val="39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4"/>
  </w:num>
  <w:num w:numId="22">
    <w:abstractNumId w:val="24"/>
  </w:num>
  <w:num w:numId="23">
    <w:abstractNumId w:val="13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8"/>
  </w:num>
  <w:num w:numId="29">
    <w:abstractNumId w:val="11"/>
  </w:num>
  <w:num w:numId="30">
    <w:abstractNumId w:val="30"/>
  </w:num>
  <w:num w:numId="31">
    <w:abstractNumId w:val="22"/>
  </w:num>
  <w:num w:numId="32">
    <w:abstractNumId w:val="27"/>
  </w:num>
  <w:num w:numId="33">
    <w:abstractNumId w:val="35"/>
  </w:num>
  <w:num w:numId="34">
    <w:abstractNumId w:val="14"/>
  </w:num>
  <w:num w:numId="35">
    <w:abstractNumId w:val="34"/>
  </w:num>
  <w:num w:numId="36">
    <w:abstractNumId w:val="26"/>
  </w:num>
  <w:num w:numId="37">
    <w:abstractNumId w:val="33"/>
  </w:num>
  <w:num w:numId="38">
    <w:abstractNumId w:val="17"/>
  </w:num>
  <w:num w:numId="39">
    <w:abstractNumId w:val="29"/>
  </w:num>
  <w:num w:numId="40">
    <w:abstractNumId w:val="28"/>
  </w:num>
  <w:num w:numId="41">
    <w:abstractNumId w:val="19"/>
  </w:num>
  <w:num w:numId="42">
    <w:abstractNumId w:val="10"/>
  </w:num>
  <w:num w:numId="43">
    <w:abstractNumId w:val="23"/>
  </w:num>
  <w:num w:numId="44">
    <w:abstractNumId w:val="31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FE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5E73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288D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039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1794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223F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0F02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7FE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873C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7E63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77D81"/>
    <w:rsid w:val="00C81358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0EE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493B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A173B0D-F8AD-48AA-8BF8-50E66B63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4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9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32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0793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62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4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1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2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5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79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7904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992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24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6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9266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42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docs/mdocs/classifications/en/cws_7/cws_7_23-related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66C7C-4813-47B3-AF23-7E65E964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CWS/7/23 (Arabic)</vt:lpstr>
    </vt:vector>
  </TitlesOfParts>
  <Company>World Intellectual Property Organization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CWS/7/23 (Arabic)</dc:title>
  <dc:subject>نتائج الاستبيان بشأن منح ونشر شهادات الحماية التكميلية وتمديدات مدة البراءة</dc:subject>
  <dc:creator>WIPO</dc:creator>
  <cp:keywords>CWS, WIPO</cp:keywords>
  <cp:lastModifiedBy>DRAKE Sophie</cp:lastModifiedBy>
  <cp:revision>4</cp:revision>
  <cp:lastPrinted>2019-05-16T14:29:00Z</cp:lastPrinted>
  <dcterms:created xsi:type="dcterms:W3CDTF">2019-05-16T12:47:00Z</dcterms:created>
  <dcterms:modified xsi:type="dcterms:W3CDTF">2019-05-20T10:24:00Z</dcterms:modified>
</cp:coreProperties>
</file>