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de-DE" w:eastAsia="de-DE"/>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211039">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CWS/</w:t>
      </w:r>
      <w:r w:rsidR="00211039">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05312D">
        <w:rPr>
          <w:rFonts w:ascii="Arial Black" w:eastAsia="SimSun" w:hAnsi="Arial Black" w:cs="Arial"/>
          <w:b/>
          <w:caps/>
          <w:noProof/>
          <w:sz w:val="16"/>
          <w:szCs w:val="16"/>
          <w:lang w:eastAsia="zh-CN"/>
        </w:rPr>
        <w:t>16</w:t>
      </w:r>
    </w:p>
    <w:bookmarkEnd w:id="3"/>
    <w:p w:rsidR="003F7284" w:rsidRPr="0005312D" w:rsidRDefault="003F7284" w:rsidP="005D79F6">
      <w:pPr>
        <w:jc w:val="right"/>
        <w:rPr>
          <w:b/>
          <w:bCs/>
          <w:sz w:val="30"/>
          <w:szCs w:val="30"/>
          <w:rtl/>
          <w:lang w:val="fr-CH" w:bidi="ar-SY"/>
        </w:rPr>
      </w:pPr>
      <w:r w:rsidRPr="00BB6440">
        <w:rPr>
          <w:b/>
          <w:bCs/>
          <w:sz w:val="30"/>
          <w:szCs w:val="30"/>
          <w:rtl/>
        </w:rPr>
        <w:t xml:space="preserve">الأصل: </w:t>
      </w:r>
      <w:bookmarkStart w:id="4" w:name="Original"/>
      <w:bookmarkEnd w:id="4"/>
      <w:r w:rsidR="0005312D">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bookmarkStart w:id="5" w:name="Date"/>
      <w:bookmarkEnd w:id="5"/>
      <w:r w:rsidR="0005312D">
        <w:rPr>
          <w:rFonts w:hint="cs"/>
          <w:b/>
          <w:bCs/>
          <w:sz w:val="30"/>
          <w:szCs w:val="30"/>
          <w:rtl/>
        </w:rPr>
        <w:t xml:space="preserve"> 14 مايو 2019</w:t>
      </w:r>
    </w:p>
    <w:p w:rsidR="002E7810" w:rsidRPr="00FD6D15" w:rsidRDefault="00561BC4" w:rsidP="009B7572">
      <w:pPr>
        <w:pStyle w:val="Heading1"/>
        <w:spacing w:after="600" w:line="240" w:lineRule="auto"/>
        <w:rPr>
          <w:rtl/>
        </w:rPr>
      </w:pPr>
      <w:bookmarkStart w:id="6" w:name="Body"/>
      <w:bookmarkEnd w:id="6"/>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211039">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11039">
        <w:rPr>
          <w:rFonts w:ascii="Arial Black" w:hAnsi="Arial Black" w:cs="PT Bold Heading" w:hint="cs"/>
          <w:sz w:val="30"/>
          <w:szCs w:val="30"/>
          <w:rtl/>
        </w:rPr>
        <w:t>السابعة</w:t>
      </w:r>
    </w:p>
    <w:p w:rsidR="002E7810" w:rsidRPr="002E7810" w:rsidRDefault="00561BC4" w:rsidP="00211039">
      <w:pPr>
        <w:spacing w:line="600" w:lineRule="auto"/>
        <w:rPr>
          <w:b/>
          <w:bCs/>
          <w:rtl/>
        </w:rPr>
      </w:pPr>
      <w:bookmarkStart w:id="8" w:name="Place"/>
      <w:bookmarkEnd w:id="8"/>
      <w:r>
        <w:rPr>
          <w:b/>
          <w:bCs/>
          <w:rtl/>
        </w:rPr>
        <w:t xml:space="preserve">جنيف، من </w:t>
      </w:r>
      <w:r w:rsidR="00211039">
        <w:rPr>
          <w:rFonts w:hint="cs"/>
          <w:b/>
          <w:bCs/>
          <w:rtl/>
        </w:rPr>
        <w:t>1</w:t>
      </w:r>
      <w:r>
        <w:rPr>
          <w:b/>
          <w:bCs/>
          <w:rtl/>
        </w:rPr>
        <w:t xml:space="preserve"> إلى </w:t>
      </w:r>
      <w:r w:rsidR="00211039">
        <w:rPr>
          <w:rFonts w:hint="cs"/>
          <w:b/>
          <w:bCs/>
          <w:rtl/>
        </w:rPr>
        <w:t>5</w:t>
      </w:r>
      <w:r>
        <w:rPr>
          <w:b/>
          <w:bCs/>
          <w:rtl/>
        </w:rPr>
        <w:t xml:space="preserve"> </w:t>
      </w:r>
      <w:r w:rsidR="00211039">
        <w:rPr>
          <w:rFonts w:hint="cs"/>
          <w:b/>
          <w:bCs/>
          <w:rtl/>
        </w:rPr>
        <w:t xml:space="preserve">يوليو </w:t>
      </w:r>
      <w:r>
        <w:rPr>
          <w:b/>
          <w:bCs/>
          <w:rtl/>
        </w:rPr>
        <w:t>201</w:t>
      </w:r>
      <w:r w:rsidR="00211039">
        <w:rPr>
          <w:rFonts w:hint="cs"/>
          <w:b/>
          <w:bCs/>
          <w:rtl/>
        </w:rPr>
        <w:t>9</w:t>
      </w:r>
    </w:p>
    <w:p w:rsidR="002E7810" w:rsidRPr="002E7810" w:rsidRDefault="0005312D" w:rsidP="0005312D">
      <w:pPr>
        <w:rPr>
          <w:rFonts w:ascii="Arial Black" w:hAnsi="Arial Black" w:cs="PT Bold Heading"/>
          <w:sz w:val="26"/>
          <w:szCs w:val="26"/>
          <w:rtl/>
        </w:rPr>
      </w:pPr>
      <w:bookmarkStart w:id="9" w:name="TitleOfDoc"/>
      <w:bookmarkStart w:id="10" w:name="_GoBack"/>
      <w:bookmarkEnd w:id="9"/>
      <w:r>
        <w:rPr>
          <w:rFonts w:ascii="Arial Black" w:hAnsi="Arial Black" w:cs="PT Bold Heading" w:hint="cs"/>
          <w:sz w:val="26"/>
          <w:szCs w:val="26"/>
          <w:rtl/>
        </w:rPr>
        <w:t>تقرير عن المهمة رقم 51</w:t>
      </w:r>
    </w:p>
    <w:p w:rsidR="003F7284" w:rsidRPr="00BB6440" w:rsidRDefault="0005312D" w:rsidP="00874721">
      <w:pPr>
        <w:spacing w:before="200" w:after="960"/>
        <w:rPr>
          <w:i/>
          <w:iCs/>
          <w:rtl/>
        </w:rPr>
      </w:pPr>
      <w:bookmarkStart w:id="11" w:name="Doc"/>
      <w:bookmarkEnd w:id="11"/>
      <w:bookmarkEnd w:id="10"/>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الهيئة المشرفة على فرقة العمل المعنية بملف الإدارة</w:t>
      </w:r>
    </w:p>
    <w:p w:rsidR="00E3612C" w:rsidRPr="00FD6D15" w:rsidRDefault="0005312D" w:rsidP="0005312D">
      <w:pPr>
        <w:pStyle w:val="Heading3"/>
        <w:rPr>
          <w:rtl/>
        </w:rPr>
      </w:pPr>
      <w:r>
        <w:rPr>
          <w:rFonts w:hint="cs"/>
          <w:rtl/>
        </w:rPr>
        <w:t>مقدمة</w:t>
      </w:r>
    </w:p>
    <w:p w:rsidR="00C41AE0" w:rsidRPr="00ED7555" w:rsidRDefault="0005312D" w:rsidP="00D315EB">
      <w:pPr>
        <w:pStyle w:val="ONUMA"/>
      </w:pPr>
      <w:r>
        <w:rPr>
          <w:rFonts w:hint="cs"/>
          <w:rtl/>
        </w:rPr>
        <w:t xml:space="preserve">أنشأت اللجنة المعنية بمعايير الويبو (لجنة المعايير)، في دورتها الرابعة المجتمعة مجدداً التي عُقدت في مارس 2016، فرقة العمل المعنية بملف الإدارة لتتولى المهمة رقم 51. </w:t>
      </w:r>
    </w:p>
    <w:p w:rsidR="000D7E81" w:rsidRDefault="0005312D" w:rsidP="00855FB2">
      <w:pPr>
        <w:pStyle w:val="BodyTextFirstIndent"/>
        <w:rPr>
          <w:rtl/>
        </w:rPr>
      </w:pPr>
      <w:r>
        <w:rPr>
          <w:rFonts w:hint="cs"/>
          <w:rtl/>
        </w:rPr>
        <w:t>"</w:t>
      </w:r>
      <w:r w:rsidRPr="0005312D">
        <w:rPr>
          <w:rtl/>
        </w:rPr>
        <w:t>إعداد توصية بشأن ملف الإدارة فيما يخص وثائق البراءات الصادرة عن مكتب براءات وطني أو إقليمي لتمكين مكاتب البراءات الأخرى والأطراف المهتمة الأخرى من تقييم اكتمال مجموعاتها من وثائق البراءات المنشورة.</w:t>
      </w:r>
      <w:r>
        <w:rPr>
          <w:rFonts w:hint="cs"/>
          <w:rtl/>
        </w:rPr>
        <w:t>"</w:t>
      </w:r>
    </w:p>
    <w:p w:rsidR="0005312D" w:rsidRDefault="0005312D" w:rsidP="00855FB2">
      <w:pPr>
        <w:pStyle w:val="BodyTextFirstIndent"/>
        <w:rPr>
          <w:rtl/>
        </w:rPr>
      </w:pPr>
      <w:r>
        <w:rPr>
          <w:rFonts w:hint="cs"/>
          <w:rtl/>
        </w:rPr>
        <w:t xml:space="preserve">(انظر الفقرة 122(ه) من الوثيقة </w:t>
      </w:r>
      <w:r>
        <w:t>CWS/4BIS/16</w:t>
      </w:r>
      <w:r>
        <w:rPr>
          <w:rFonts w:hint="cs"/>
          <w:rtl/>
        </w:rPr>
        <w:t xml:space="preserve">). </w:t>
      </w:r>
      <w:r w:rsidR="00855FB2">
        <w:rPr>
          <w:rFonts w:hint="cs"/>
          <w:rtl/>
          <w:lang w:val="fr-CH" w:bidi="ar-SY"/>
        </w:rPr>
        <w:t xml:space="preserve">وأُسند إلى </w:t>
      </w:r>
      <w:r>
        <w:rPr>
          <w:rFonts w:hint="cs"/>
          <w:rtl/>
        </w:rPr>
        <w:t xml:space="preserve">المكتب الأوروبي للبراءات </w:t>
      </w:r>
      <w:r w:rsidR="00855FB2">
        <w:rPr>
          <w:rFonts w:hint="cs"/>
          <w:rtl/>
        </w:rPr>
        <w:t>دور الهيئة المشرفة</w:t>
      </w:r>
      <w:r>
        <w:rPr>
          <w:rFonts w:hint="cs"/>
          <w:rtl/>
        </w:rPr>
        <w:t xml:space="preserve"> على فرقة العمل.</w:t>
      </w:r>
    </w:p>
    <w:p w:rsidR="0005312D" w:rsidRPr="004101B8" w:rsidRDefault="004101B8" w:rsidP="00D315EB">
      <w:pPr>
        <w:pStyle w:val="ONUMA"/>
        <w:rPr>
          <w:rtl/>
        </w:rPr>
      </w:pPr>
      <w:r>
        <w:rPr>
          <w:rFonts w:hint="cs"/>
          <w:rtl/>
          <w:lang w:bidi="ar-SY"/>
        </w:rPr>
        <w:t xml:space="preserve">واعتمدت لجنة المعايير، في دورتها الخامسة التي عُقدت في 2017، معيار الويبو </w:t>
      </w:r>
      <w:r>
        <w:rPr>
          <w:lang w:bidi="ar-SY"/>
        </w:rPr>
        <w:t>ST.37</w:t>
      </w:r>
      <w:r>
        <w:rPr>
          <w:rFonts w:hint="cs"/>
          <w:rtl/>
          <w:lang w:val="fr-CH" w:bidi="ar-SY"/>
        </w:rPr>
        <w:t xml:space="preserve"> </w:t>
      </w:r>
      <w:r>
        <w:rPr>
          <w:rtl/>
          <w:lang w:val="fr-CH" w:bidi="ar-SY"/>
        </w:rPr>
        <w:t>–</w:t>
      </w:r>
      <w:r>
        <w:rPr>
          <w:rFonts w:hint="cs"/>
          <w:rtl/>
          <w:lang w:val="fr-CH" w:bidi="ar-SY"/>
        </w:rPr>
        <w:t xml:space="preserve"> "توصية بشأن ملف الإدارة فيما يخص وثائق البراءات المنشورة" وأحالت </w:t>
      </w:r>
      <w:r w:rsidR="00855FB2">
        <w:rPr>
          <w:rFonts w:hint="cs"/>
          <w:rtl/>
          <w:lang w:val="fr-CH" w:bidi="ar-SY"/>
        </w:rPr>
        <w:t>مرفقي المعيار</w:t>
      </w:r>
      <w:r>
        <w:rPr>
          <w:rFonts w:hint="cs"/>
          <w:rtl/>
          <w:lang w:val="fr-CH" w:bidi="ar-SY"/>
        </w:rPr>
        <w:t xml:space="preserve"> المتبقيين إلى دورتها السادسة التالية (انظر الفقرة 61 من الوثيقة </w:t>
      </w:r>
      <w:r>
        <w:rPr>
          <w:lang w:bidi="ar-SY"/>
        </w:rPr>
        <w:t>CWS/5/22</w:t>
      </w:r>
      <w:r>
        <w:rPr>
          <w:rFonts w:hint="cs"/>
          <w:rtl/>
          <w:lang w:val="fr-CH" w:bidi="ar-SY"/>
        </w:rPr>
        <w:t>). ولذلك ع</w:t>
      </w:r>
      <w:r w:rsidR="00855FB2">
        <w:rPr>
          <w:rFonts w:hint="cs"/>
          <w:rtl/>
          <w:lang w:val="fr-CH" w:bidi="ar-SY"/>
        </w:rPr>
        <w:t>دّلت اللجنة وصف المهمة رقم 51 لي</w:t>
      </w:r>
      <w:r>
        <w:rPr>
          <w:rFonts w:hint="cs"/>
          <w:rtl/>
          <w:lang w:val="fr-CH" w:bidi="ar-SY"/>
        </w:rPr>
        <w:t>صبح كالآتي:</w:t>
      </w:r>
    </w:p>
    <w:p w:rsidR="004101B8" w:rsidRPr="0005312D" w:rsidRDefault="004101B8" w:rsidP="00855FB2">
      <w:pPr>
        <w:pStyle w:val="BodyTextFirstIndent"/>
        <w:rPr>
          <w:rtl/>
          <w:lang w:val="fr-CH"/>
        </w:rPr>
      </w:pPr>
      <w:r>
        <w:rPr>
          <w:rFonts w:hint="cs"/>
          <w:rtl/>
          <w:lang w:val="fr-CH"/>
        </w:rPr>
        <w:lastRenderedPageBreak/>
        <w:t>"</w:t>
      </w:r>
      <w:r w:rsidRPr="004101B8">
        <w:rPr>
          <w:rtl/>
          <w:lang w:val="fr-CH"/>
        </w:rPr>
        <w:t xml:space="preserve">إعداد المرفق الثالث </w:t>
      </w:r>
      <w:r>
        <w:rPr>
          <w:rFonts w:hint="cs"/>
          <w:rtl/>
          <w:lang w:val="fr-CH"/>
        </w:rPr>
        <w:t>"</w:t>
      </w:r>
      <w:r w:rsidRPr="004101B8">
        <w:rPr>
          <w:rtl/>
          <w:lang w:val="fr-CH"/>
        </w:rPr>
        <w:t xml:space="preserve">مخطط لغة الترميز الموسعة </w:t>
      </w:r>
      <w:r w:rsidRPr="004101B8">
        <w:rPr>
          <w:lang w:val="fr-CH"/>
        </w:rPr>
        <w:t>(XSD)</w:t>
      </w:r>
      <w:r>
        <w:rPr>
          <w:rFonts w:hint="cs"/>
          <w:rtl/>
          <w:lang w:val="fr-CH"/>
        </w:rPr>
        <w:t>"</w:t>
      </w:r>
      <w:r w:rsidRPr="004101B8">
        <w:rPr>
          <w:rtl/>
          <w:lang w:val="fr-CH"/>
        </w:rPr>
        <w:t xml:space="preserve"> والمرفق الرابع </w:t>
      </w:r>
      <w:r>
        <w:rPr>
          <w:rFonts w:hint="cs"/>
          <w:rtl/>
          <w:lang w:val="fr-CH"/>
        </w:rPr>
        <w:t>"</w:t>
      </w:r>
      <w:r w:rsidRPr="004101B8">
        <w:rPr>
          <w:rtl/>
          <w:lang w:val="fr-CH"/>
        </w:rPr>
        <w:t xml:space="preserve">تعريف نوع البيانات </w:t>
      </w:r>
      <w:r w:rsidRPr="004101B8">
        <w:rPr>
          <w:lang w:val="fr-CH"/>
        </w:rPr>
        <w:t>(DTD)</w:t>
      </w:r>
      <w:r>
        <w:rPr>
          <w:rFonts w:hint="cs"/>
          <w:rtl/>
          <w:lang w:val="fr-CH"/>
        </w:rPr>
        <w:t>"</w:t>
      </w:r>
      <w:r>
        <w:rPr>
          <w:rtl/>
          <w:lang w:val="fr-CH"/>
        </w:rPr>
        <w:t xml:space="preserve"> </w:t>
      </w:r>
      <w:r>
        <w:rPr>
          <w:rFonts w:hint="cs"/>
          <w:rtl/>
          <w:lang w:val="fr-CH"/>
        </w:rPr>
        <w:t>ب</w:t>
      </w:r>
      <w:r w:rsidRPr="004101B8">
        <w:rPr>
          <w:rtl/>
          <w:lang w:val="fr-CH"/>
        </w:rPr>
        <w:t xml:space="preserve">معيار الويبو </w:t>
      </w:r>
      <w:r w:rsidRPr="004101B8">
        <w:rPr>
          <w:lang w:val="fr-CH"/>
        </w:rPr>
        <w:t>ST.37</w:t>
      </w:r>
      <w:r w:rsidRPr="004101B8">
        <w:rPr>
          <w:rtl/>
          <w:lang w:val="fr-CH"/>
        </w:rPr>
        <w:t xml:space="preserve"> "توصية بشأن ملف الإدارة فيما يخص وثائق البراءات المنشورة"، وعرضهما على لجنة المعايير كي تنظر فيهما في دورتها السادسة التي ستُعقد في عام 2018.</w:t>
      </w:r>
      <w:r>
        <w:rPr>
          <w:rFonts w:hint="cs"/>
          <w:rtl/>
          <w:lang w:val="fr-CH"/>
        </w:rPr>
        <w:t>"</w:t>
      </w:r>
    </w:p>
    <w:p w:rsidR="00FD6D15" w:rsidRDefault="004101B8" w:rsidP="00D315EB">
      <w:pPr>
        <w:pStyle w:val="ONUMA"/>
      </w:pPr>
      <w:r>
        <w:rPr>
          <w:rFonts w:hint="cs"/>
          <w:rtl/>
        </w:rPr>
        <w:t xml:space="preserve">ووافقت لجنة المعايير، في دورتها السادسة التي عٌقدت في 2018، على نسخة جديدة </w:t>
      </w:r>
      <w:r w:rsidR="00855FB2">
        <w:rPr>
          <w:rFonts w:hint="cs"/>
          <w:rtl/>
        </w:rPr>
        <w:t>ل</w:t>
      </w:r>
      <w:r>
        <w:rPr>
          <w:rFonts w:hint="cs"/>
          <w:rtl/>
        </w:rPr>
        <w:t xml:space="preserve">معيار الويبو </w:t>
      </w:r>
      <w:r>
        <w:t>ST.37</w:t>
      </w:r>
      <w:r w:rsidR="00855FB2">
        <w:rPr>
          <w:rFonts w:hint="cs"/>
          <w:rtl/>
          <w:lang w:val="fr-CH" w:bidi="ar-SY"/>
        </w:rPr>
        <w:t xml:space="preserve">، النسخة 1.1، </w:t>
      </w:r>
      <w:r>
        <w:rPr>
          <w:rFonts w:hint="cs"/>
          <w:rtl/>
          <w:lang w:val="fr-CH" w:bidi="ar-SY"/>
        </w:rPr>
        <w:t xml:space="preserve">إضافة إلى المرفقين الثالث والرابع الجديدين المعتمدين واللذين يستندان إلى المعيارين </w:t>
      </w:r>
      <w:r w:rsidRPr="004101B8">
        <w:t>ST.96</w:t>
      </w:r>
      <w:r w:rsidRPr="004101B8">
        <w:rPr>
          <w:rtl/>
        </w:rPr>
        <w:t xml:space="preserve"> و </w:t>
      </w:r>
      <w:r w:rsidRPr="004101B8">
        <w:t>ST.36</w:t>
      </w:r>
      <w:r w:rsidRPr="004101B8">
        <w:rPr>
          <w:rtl/>
        </w:rPr>
        <w:t xml:space="preserve"> على التوالي.</w:t>
      </w:r>
      <w:r>
        <w:rPr>
          <w:rFonts w:hint="cs"/>
          <w:rtl/>
        </w:rPr>
        <w:t xml:space="preserve"> وبناءً على ذلك، حدّثت لجنة المعايير وصف المهمة رقم 51 على النحو التالي: </w:t>
      </w:r>
      <w:r w:rsidRPr="00BB1D7E">
        <w:rPr>
          <w:rFonts w:hint="cs"/>
          <w:i/>
          <w:iCs/>
          <w:rtl/>
        </w:rPr>
        <w:t xml:space="preserve">"التأكد من إجراء المراجعات والتحديثات اللازمة لمعيار الويبو </w:t>
      </w:r>
      <w:r w:rsidRPr="00BB1D7E">
        <w:rPr>
          <w:i/>
          <w:iCs/>
        </w:rPr>
        <w:t>ST.37</w:t>
      </w:r>
      <w:r w:rsidRPr="00BB1D7E">
        <w:rPr>
          <w:rFonts w:hint="cs"/>
          <w:i/>
          <w:iCs/>
          <w:rtl/>
        </w:rPr>
        <w:t>"</w:t>
      </w:r>
      <w:r w:rsidR="00BB1D7E">
        <w:rPr>
          <w:rFonts w:hint="cs"/>
          <w:rtl/>
        </w:rPr>
        <w:t xml:space="preserve">. ونُشرت النسخة 1.1 للمعيار </w:t>
      </w:r>
      <w:r w:rsidR="00BB1D7E">
        <w:t>ST.37</w:t>
      </w:r>
      <w:r w:rsidR="00BB1D7E">
        <w:rPr>
          <w:rFonts w:hint="cs"/>
          <w:rtl/>
          <w:lang w:val="fr-CH" w:bidi="ar-SY"/>
        </w:rPr>
        <w:t xml:space="preserve"> في ديسمبر 2018 إضافة إلى الروابط إلى الملفات الخاصة ب</w:t>
      </w:r>
      <w:r w:rsidR="00BB1D7E" w:rsidRPr="004101B8">
        <w:rPr>
          <w:rtl/>
          <w:lang w:val="fr-CH"/>
        </w:rPr>
        <w:t xml:space="preserve">مخطط لغة الترميز الموسعة </w:t>
      </w:r>
      <w:r w:rsidR="00BB1D7E" w:rsidRPr="004101B8">
        <w:rPr>
          <w:lang w:val="fr-CH"/>
        </w:rPr>
        <w:t>(XSD)</w:t>
      </w:r>
      <w:r w:rsidR="00BB1D7E">
        <w:rPr>
          <w:rFonts w:hint="cs"/>
          <w:rtl/>
          <w:lang w:val="fr-CH"/>
        </w:rPr>
        <w:t xml:space="preserve"> وب</w:t>
      </w:r>
      <w:r w:rsidR="00BB1D7E" w:rsidRPr="004101B8">
        <w:rPr>
          <w:rtl/>
          <w:lang w:val="fr-CH"/>
        </w:rPr>
        <w:t xml:space="preserve">تعريف نوع البيانات </w:t>
      </w:r>
      <w:r w:rsidR="00BB1D7E" w:rsidRPr="004101B8">
        <w:rPr>
          <w:lang w:val="fr-CH"/>
        </w:rPr>
        <w:t>(DTD)</w:t>
      </w:r>
      <w:r w:rsidR="00BB1D7E">
        <w:rPr>
          <w:rFonts w:hint="cs"/>
          <w:rtl/>
          <w:lang w:val="fr-CH"/>
        </w:rPr>
        <w:t xml:space="preserve">، على الموقع الإلكتروني للويبو لتمكين مكاتب الملكية الفكرية من تثبيت ملف الإدارة الخاص بها بنسق </w:t>
      </w:r>
      <w:r w:rsidR="00BB1D7E">
        <w:t>XML</w:t>
      </w:r>
      <w:r w:rsidR="00BB1D7E">
        <w:rPr>
          <w:rFonts w:hint="cs"/>
          <w:rtl/>
          <w:lang w:val="fr-CH" w:bidi="ar-SY"/>
        </w:rPr>
        <w:t>.</w:t>
      </w:r>
    </w:p>
    <w:p w:rsidR="004101B8" w:rsidRDefault="00BB1D7E" w:rsidP="00D315EB">
      <w:pPr>
        <w:pStyle w:val="ONUMA"/>
      </w:pPr>
      <w:r>
        <w:rPr>
          <w:rFonts w:hint="cs"/>
          <w:rtl/>
        </w:rPr>
        <w:t xml:space="preserve">وبالإضافة إلى ذلك، </w:t>
      </w:r>
      <w:r w:rsidRPr="00BB1D7E">
        <w:rPr>
          <w:rtl/>
        </w:rPr>
        <w:t>وافقت لجنة المعايير</w:t>
      </w:r>
      <w:r w:rsidR="00855FB2">
        <w:rPr>
          <w:rFonts w:hint="cs"/>
          <w:rtl/>
        </w:rPr>
        <w:t>، خلال دورتها السادسة،</w:t>
      </w:r>
      <w:r w:rsidRPr="00BB1D7E">
        <w:rPr>
          <w:rtl/>
        </w:rPr>
        <w:t xml:space="preserve"> على نموذج بوابة ملفات الإدارة، وحثَّت أعضاءها على تبادل ممارساتهم، بما في ذلك نسق البيانات، والخطة المتعلقة بنشر ملف الإدارة الخاص بهم.</w:t>
      </w:r>
      <w:r>
        <w:rPr>
          <w:rFonts w:hint="cs"/>
          <w:rtl/>
        </w:rPr>
        <w:t xml:space="preserve"> </w:t>
      </w:r>
      <w:r w:rsidRPr="00BB1D7E">
        <w:rPr>
          <w:rtl/>
        </w:rPr>
        <w:t>وطلبت لجنة المعايير إلى الأمانة أن تُصدر تعميماً تدعو فيه مكاتب الملكية الفكرية إلى تقديم معلوماتها الخاصة بملفات الإدارة، وطلبت إلى الأمانة أن تنشر ردود هذا التعميم من خلال بوابة ملفات الإدارة على موقع الويبو الإلكتروني.</w:t>
      </w:r>
      <w:r>
        <w:rPr>
          <w:rFonts w:hint="cs"/>
          <w:rtl/>
        </w:rPr>
        <w:t xml:space="preserve"> (انظر الفقرات من 117 إلى 120 في الوثيقة </w:t>
      </w:r>
      <w:r>
        <w:t>CWS/6/34</w:t>
      </w:r>
      <w:r>
        <w:rPr>
          <w:rFonts w:hint="cs"/>
          <w:rtl/>
        </w:rPr>
        <w:t>).</w:t>
      </w:r>
    </w:p>
    <w:p w:rsidR="00BB1D7E" w:rsidRDefault="00BB1D7E" w:rsidP="00855FB2">
      <w:pPr>
        <w:pStyle w:val="Heading3"/>
      </w:pPr>
      <w:r>
        <w:rPr>
          <w:rFonts w:hint="cs"/>
          <w:rtl/>
        </w:rPr>
        <w:t>التقرير المرحلي</w:t>
      </w:r>
    </w:p>
    <w:p w:rsidR="00855FB2" w:rsidRDefault="00BB1D7E" w:rsidP="00D315EB">
      <w:pPr>
        <w:pStyle w:val="ONUMA"/>
      </w:pPr>
      <w:r>
        <w:rPr>
          <w:rFonts w:hint="cs"/>
          <w:rtl/>
        </w:rPr>
        <w:t xml:space="preserve">عقدت فرقة العمل المعنية بملف الإدارة، خلال الدورة السادسة للجنة المعايير، اجتماعاً شخصياً في جنيف في 18 أكتوبر 2018. وناقشت فرقة العمل </w:t>
      </w:r>
      <w:r w:rsidR="00855FB2">
        <w:rPr>
          <w:rFonts w:hint="cs"/>
          <w:rtl/>
        </w:rPr>
        <w:t>ال</w:t>
      </w:r>
      <w:r>
        <w:rPr>
          <w:rFonts w:hint="cs"/>
          <w:rtl/>
        </w:rPr>
        <w:t>نموذج المقدم لبوابة ملفات الإدارة على موقع الويبو الإلكتروني، وكيف تعتزم مكاتب الملكية الفكرية تقديم هذه المعلومات وخطط التنفيذ الخاصة بجميع مكاتب الملكية الفكرية المشاركة.</w:t>
      </w:r>
      <w:bookmarkStart w:id="13" w:name="ExtraPara"/>
      <w:bookmarkEnd w:id="13"/>
      <w:r>
        <w:rPr>
          <w:rFonts w:hint="cs"/>
          <w:rtl/>
        </w:rPr>
        <w:t xml:space="preserve"> وأعرب عدة مكاتب للملكية الفكرية عن شواغلها </w:t>
      </w:r>
      <w:r w:rsidR="00855FB2">
        <w:rPr>
          <w:rFonts w:hint="cs"/>
          <w:rtl/>
        </w:rPr>
        <w:t>لأن</w:t>
      </w:r>
      <w:r>
        <w:rPr>
          <w:rFonts w:hint="cs"/>
          <w:rtl/>
        </w:rPr>
        <w:t xml:space="preserve"> </w:t>
      </w:r>
      <w:r w:rsidR="00855FB2">
        <w:rPr>
          <w:rFonts w:hint="cs"/>
          <w:rtl/>
        </w:rPr>
        <w:t>حجم ملفات الإدارة الخاصة بها قد يكون كبيراً</w:t>
      </w:r>
      <w:r>
        <w:rPr>
          <w:rFonts w:hint="cs"/>
          <w:rtl/>
        </w:rPr>
        <w:t xml:space="preserve"> جداً إذا ما قُدّمت بنسق </w:t>
      </w:r>
      <w:r>
        <w:t>XML</w:t>
      </w:r>
      <w:r>
        <w:rPr>
          <w:rFonts w:hint="cs"/>
          <w:rtl/>
          <w:lang w:val="fr-CH" w:bidi="ar-SY"/>
        </w:rPr>
        <w:t xml:space="preserve">، لذا فقد أشارت إلى أنه يمكنها تقديم مجموعة البيانات هذه بنسق </w:t>
      </w:r>
      <w:r>
        <w:rPr>
          <w:lang w:bidi="ar-SY"/>
        </w:rPr>
        <w:t>TXT</w:t>
      </w:r>
      <w:r>
        <w:rPr>
          <w:rFonts w:hint="cs"/>
          <w:rtl/>
          <w:lang w:val="fr-CH" w:bidi="ar-SY"/>
        </w:rPr>
        <w:t xml:space="preserve"> فقط. واتُفق على أن تقديم المعلومات المتعلقة بحجم الملف و</w:t>
      </w:r>
      <w:r w:rsidR="00855FB2">
        <w:rPr>
          <w:rFonts w:hint="cs"/>
          <w:rtl/>
          <w:lang w:val="fr-CH" w:bidi="ar-SY"/>
        </w:rPr>
        <w:t>المواضيع التي يغطيها</w:t>
      </w:r>
      <w:r>
        <w:rPr>
          <w:rFonts w:hint="cs"/>
          <w:rtl/>
          <w:lang w:val="fr-CH" w:bidi="ar-SY"/>
        </w:rPr>
        <w:t xml:space="preserve"> و</w:t>
      </w:r>
      <w:r w:rsidR="00855FB2">
        <w:rPr>
          <w:rFonts w:hint="cs"/>
          <w:rtl/>
          <w:lang w:val="fr-CH" w:bidi="ar-SY"/>
        </w:rPr>
        <w:t>وتيرة تحديثه</w:t>
      </w:r>
      <w:r>
        <w:rPr>
          <w:rFonts w:hint="cs"/>
          <w:rtl/>
          <w:lang w:val="fr-CH" w:bidi="ar-SY"/>
        </w:rPr>
        <w:t xml:space="preserve"> المتوقعة سيكون مفيداً.</w:t>
      </w:r>
    </w:p>
    <w:p w:rsidR="00855FB2" w:rsidRPr="003C5ADA" w:rsidRDefault="00BB1D7E" w:rsidP="00D315EB">
      <w:pPr>
        <w:pStyle w:val="ONUMA"/>
      </w:pPr>
      <w:r>
        <w:rPr>
          <w:rFonts w:hint="cs"/>
          <w:rtl/>
        </w:rPr>
        <w:t xml:space="preserve">وعقب هذا القرار، دعت الأمانة رسمياً مكاتب الملكية الفكرية إلى تقديم </w:t>
      </w:r>
      <w:r w:rsidR="003C5ADA">
        <w:rPr>
          <w:rFonts w:hint="cs"/>
          <w:rtl/>
        </w:rPr>
        <w:t xml:space="preserve">مجموعة </w:t>
      </w:r>
      <w:r w:rsidR="00855FB2">
        <w:rPr>
          <w:rFonts w:hint="cs"/>
          <w:rtl/>
        </w:rPr>
        <w:t>البيانات ذات الصلة</w:t>
      </w:r>
      <w:r w:rsidR="003C5ADA">
        <w:rPr>
          <w:rFonts w:hint="cs"/>
          <w:rtl/>
        </w:rPr>
        <w:t xml:space="preserve"> </w:t>
      </w:r>
      <w:r w:rsidR="00855FB2">
        <w:rPr>
          <w:rFonts w:hint="cs"/>
          <w:rtl/>
        </w:rPr>
        <w:t>ب</w:t>
      </w:r>
      <w:r>
        <w:rPr>
          <w:rFonts w:hint="cs"/>
          <w:rtl/>
        </w:rPr>
        <w:t>ملف الإدارة الخاص بها</w:t>
      </w:r>
      <w:r w:rsidR="00855FB2">
        <w:rPr>
          <w:rFonts w:hint="cs"/>
          <w:rtl/>
        </w:rPr>
        <w:t xml:space="preserve">، عبر </w:t>
      </w:r>
      <w:r w:rsidR="003C5ADA">
        <w:rPr>
          <w:rFonts w:hint="cs"/>
          <w:rtl/>
        </w:rPr>
        <w:t xml:space="preserve">إصدار التعميم </w:t>
      </w:r>
      <w:r w:rsidR="003C5ADA">
        <w:t>C.CWS-111</w:t>
      </w:r>
      <w:r w:rsidR="003C5ADA">
        <w:rPr>
          <w:rFonts w:hint="cs"/>
          <w:rtl/>
          <w:lang w:val="fr-CH" w:bidi="ar-SY"/>
        </w:rPr>
        <w:t>. وكان الموعد النهائي لتقديم هذه البيانات هو بداية فبراير 2019.</w:t>
      </w:r>
    </w:p>
    <w:p w:rsidR="003C5ADA" w:rsidRPr="00F563FA" w:rsidRDefault="00855FB2" w:rsidP="00D315EB">
      <w:pPr>
        <w:pStyle w:val="ONUMA"/>
      </w:pPr>
      <w:r>
        <w:rPr>
          <w:rFonts w:hint="cs"/>
          <w:rtl/>
        </w:rPr>
        <w:t>و</w:t>
      </w:r>
      <w:r w:rsidR="003C5ADA">
        <w:rPr>
          <w:rFonts w:hint="cs"/>
          <w:rtl/>
        </w:rPr>
        <w:t xml:space="preserve">قدم </w:t>
      </w:r>
      <w:r>
        <w:rPr>
          <w:rFonts w:hint="cs"/>
          <w:rtl/>
        </w:rPr>
        <w:t>ما مجموعه</w:t>
      </w:r>
      <w:r w:rsidR="003C5ADA">
        <w:rPr>
          <w:rFonts w:hint="cs"/>
          <w:rtl/>
        </w:rPr>
        <w:t xml:space="preserve"> 18 مكتباً للملكية الفكرية مجموعات </w:t>
      </w:r>
      <w:r>
        <w:rPr>
          <w:rFonts w:hint="cs"/>
          <w:rtl/>
        </w:rPr>
        <w:t>ال</w:t>
      </w:r>
      <w:r w:rsidR="003C5ADA">
        <w:rPr>
          <w:rFonts w:hint="cs"/>
          <w:rtl/>
        </w:rPr>
        <w:t>بيانات</w:t>
      </w:r>
      <w:r>
        <w:rPr>
          <w:rFonts w:hint="cs"/>
          <w:rtl/>
        </w:rPr>
        <w:t xml:space="preserve"> ذات الصلة</w:t>
      </w:r>
      <w:r w:rsidR="003C5ADA">
        <w:rPr>
          <w:rFonts w:hint="cs"/>
          <w:rtl/>
        </w:rPr>
        <w:t xml:space="preserve"> </w:t>
      </w:r>
      <w:r>
        <w:rPr>
          <w:rFonts w:hint="cs"/>
          <w:rtl/>
        </w:rPr>
        <w:t>ب</w:t>
      </w:r>
      <w:r w:rsidR="003C5ADA">
        <w:rPr>
          <w:rFonts w:hint="cs"/>
          <w:rtl/>
        </w:rPr>
        <w:t xml:space="preserve">ملف الإدارة تتوافق مع معيار الويبو </w:t>
      </w:r>
      <w:r w:rsidR="003C5ADA">
        <w:t>ST.37</w:t>
      </w:r>
      <w:r w:rsidR="003C5ADA">
        <w:rPr>
          <w:rFonts w:hint="cs"/>
          <w:rtl/>
          <w:lang w:val="fr-CH" w:bidi="ar-SY"/>
        </w:rPr>
        <w:t xml:space="preserve"> إلى المكتب الدولي. وكان مع</w:t>
      </w:r>
      <w:r>
        <w:rPr>
          <w:rFonts w:hint="cs"/>
          <w:rtl/>
          <w:lang w:val="fr-CH" w:bidi="ar-SY"/>
        </w:rPr>
        <w:t>ظم البيانات</w:t>
      </w:r>
      <w:r w:rsidR="003C5ADA">
        <w:rPr>
          <w:rFonts w:hint="cs"/>
          <w:rtl/>
          <w:lang w:val="fr-CH" w:bidi="ar-SY"/>
        </w:rPr>
        <w:t xml:space="preserve"> بنسق </w:t>
      </w:r>
      <w:r w:rsidR="003C5ADA">
        <w:rPr>
          <w:lang w:bidi="ar-SY"/>
        </w:rPr>
        <w:t>TXT</w:t>
      </w:r>
      <w:r w:rsidR="008114E2">
        <w:rPr>
          <w:rFonts w:hint="cs"/>
          <w:rtl/>
          <w:lang w:val="fr-CH" w:bidi="ar-SY"/>
        </w:rPr>
        <w:t xml:space="preserve">، ولكن قدمت خمس مكاتب مجموعات البيانات بنسق </w:t>
      </w:r>
      <w:r w:rsidR="008114E2">
        <w:rPr>
          <w:lang w:bidi="ar-SY"/>
        </w:rPr>
        <w:t>XML</w:t>
      </w:r>
      <w:r w:rsidR="008114E2">
        <w:rPr>
          <w:rFonts w:hint="cs"/>
          <w:rtl/>
          <w:lang w:val="fr-CH" w:bidi="ar-SY"/>
        </w:rPr>
        <w:t xml:space="preserve">. وأشارت عدة مكاتب أخرى إلى </w:t>
      </w:r>
      <w:r w:rsidR="00F563FA">
        <w:rPr>
          <w:rFonts w:hint="cs"/>
          <w:rtl/>
          <w:lang w:val="fr-CH" w:bidi="ar-SY"/>
        </w:rPr>
        <w:t>عزمها على</w:t>
      </w:r>
      <w:r w:rsidR="008114E2">
        <w:rPr>
          <w:rFonts w:hint="cs"/>
          <w:rtl/>
          <w:lang w:val="fr-CH" w:bidi="ar-SY"/>
        </w:rPr>
        <w:t xml:space="preserve"> تقديم هذه المعلومات في المستقبل.</w:t>
      </w:r>
    </w:p>
    <w:p w:rsidR="003C5ADA" w:rsidRPr="00F563FA" w:rsidRDefault="00F563FA" w:rsidP="00D315EB">
      <w:pPr>
        <w:pStyle w:val="ONUMA"/>
        <w:rPr>
          <w:rStyle w:val="Hyperlink"/>
          <w:color w:val="auto"/>
          <w:u w:val="none"/>
        </w:rPr>
      </w:pPr>
      <w:r>
        <w:rPr>
          <w:rFonts w:hint="cs"/>
          <w:rtl/>
        </w:rPr>
        <w:t xml:space="preserve">ونُشرت مجموعة هذه الملفات في بوابة </w:t>
      </w:r>
      <w:r w:rsidRPr="00BB1D7E">
        <w:rPr>
          <w:rtl/>
        </w:rPr>
        <w:t>ملفات الإدارة على موقع الويبو الإلكتروني</w:t>
      </w:r>
      <w:r>
        <w:rPr>
          <w:rFonts w:hint="cs"/>
          <w:rtl/>
        </w:rPr>
        <w:t xml:space="preserve"> في أبريل 2019. ويُتاح الرابط إلى بوابة ملف الإدارة على العنوان التالي: </w:t>
      </w:r>
      <w:hyperlink r:id="rId9" w:history="1">
        <w:r w:rsidRPr="00C063A8">
          <w:rPr>
            <w:rStyle w:val="Hyperlink"/>
            <w:szCs w:val="22"/>
          </w:rPr>
          <w:t>https://www.wipo.int/standards/en/authority_file.html</w:t>
        </w:r>
      </w:hyperlink>
      <w:r w:rsidRPr="00F563FA">
        <w:rPr>
          <w:rStyle w:val="Hyperlink"/>
          <w:rtl/>
        </w:rPr>
        <w:t>.</w:t>
      </w:r>
    </w:p>
    <w:p w:rsidR="00F563FA" w:rsidRDefault="00F563FA" w:rsidP="00D315EB">
      <w:pPr>
        <w:pStyle w:val="ONUMA"/>
      </w:pPr>
      <w:r>
        <w:rPr>
          <w:rFonts w:hint="cs"/>
          <w:rtl/>
        </w:rPr>
        <w:lastRenderedPageBreak/>
        <w:t xml:space="preserve">ويشجع المكتب الدولي </w:t>
      </w:r>
      <w:r w:rsidR="00855FB2">
        <w:rPr>
          <w:rFonts w:hint="cs"/>
          <w:rtl/>
        </w:rPr>
        <w:t>مكاتب ا</w:t>
      </w:r>
      <w:r>
        <w:rPr>
          <w:rFonts w:hint="cs"/>
          <w:rtl/>
        </w:rPr>
        <w:t xml:space="preserve">لملكية الفكرية </w:t>
      </w:r>
      <w:r w:rsidR="00855FB2">
        <w:rPr>
          <w:rFonts w:hint="cs"/>
          <w:rtl/>
        </w:rPr>
        <w:t xml:space="preserve">التي </w:t>
      </w:r>
      <w:r>
        <w:rPr>
          <w:rFonts w:hint="cs"/>
          <w:rtl/>
        </w:rPr>
        <w:t xml:space="preserve">لم تشارك </w:t>
      </w:r>
      <w:r w:rsidR="00855FB2">
        <w:rPr>
          <w:rFonts w:hint="cs"/>
          <w:rtl/>
        </w:rPr>
        <w:t>في</w:t>
      </w:r>
      <w:r>
        <w:rPr>
          <w:rFonts w:hint="cs"/>
          <w:rtl/>
        </w:rPr>
        <w:t xml:space="preserve"> المرحلة الأولى من النشر، على أن تقدم مجموعات </w:t>
      </w:r>
      <w:r w:rsidR="00855FB2">
        <w:rPr>
          <w:rFonts w:hint="cs"/>
          <w:rtl/>
        </w:rPr>
        <w:t>ال</w:t>
      </w:r>
      <w:r>
        <w:rPr>
          <w:rFonts w:hint="cs"/>
          <w:rtl/>
        </w:rPr>
        <w:t>بيانات</w:t>
      </w:r>
      <w:r w:rsidR="00855FB2">
        <w:rPr>
          <w:rFonts w:hint="cs"/>
          <w:rtl/>
        </w:rPr>
        <w:t xml:space="preserve"> ذات الصلة</w:t>
      </w:r>
      <w:r>
        <w:rPr>
          <w:rFonts w:hint="cs"/>
          <w:rtl/>
        </w:rPr>
        <w:t xml:space="preserve"> </w:t>
      </w:r>
      <w:r w:rsidR="00855FB2">
        <w:rPr>
          <w:rFonts w:hint="cs"/>
          <w:rtl/>
        </w:rPr>
        <w:t>بملف الإدارة الخاص</w:t>
      </w:r>
      <w:r>
        <w:rPr>
          <w:rFonts w:hint="cs"/>
          <w:rtl/>
        </w:rPr>
        <w:t xml:space="preserve"> بها إلى المكتب الدولي </w:t>
      </w:r>
      <w:r w:rsidR="00855FB2">
        <w:rPr>
          <w:rFonts w:hint="cs"/>
          <w:rtl/>
        </w:rPr>
        <w:t>متى أمكن ذلك</w:t>
      </w:r>
      <w:r>
        <w:rPr>
          <w:rFonts w:hint="cs"/>
          <w:rtl/>
        </w:rPr>
        <w:t xml:space="preserve"> أو أن تقدم كبديل لذلك خارطة طريق تشير إلى </w:t>
      </w:r>
      <w:r w:rsidR="00B54AD5">
        <w:rPr>
          <w:rFonts w:hint="cs"/>
          <w:rtl/>
        </w:rPr>
        <w:t>أنها تعتزم تقديم مجموعات البيانات.</w:t>
      </w:r>
    </w:p>
    <w:p w:rsidR="00855FB2" w:rsidRPr="00F6475E" w:rsidRDefault="00855FB2" w:rsidP="00D315EB">
      <w:pPr>
        <w:pStyle w:val="ONUMA"/>
      </w:pPr>
      <w:r>
        <w:rPr>
          <w:rFonts w:hint="cs"/>
          <w:rtl/>
        </w:rPr>
        <w:t>و</w:t>
      </w:r>
      <w:r w:rsidR="00B54AD5">
        <w:rPr>
          <w:rFonts w:hint="cs"/>
          <w:rtl/>
        </w:rPr>
        <w:t xml:space="preserve">حددت عدة مكاتب للملكية الفكرية، عند تطبيقها للمعيار </w:t>
      </w:r>
      <w:r w:rsidR="00B54AD5">
        <w:t>ST.37</w:t>
      </w:r>
      <w:r w:rsidR="00B54AD5">
        <w:rPr>
          <w:rFonts w:hint="cs"/>
          <w:rtl/>
          <w:lang w:bidi="ar-SY"/>
        </w:rPr>
        <w:t xml:space="preserve">، بعض المسائل في المرفقين الثالث والرابع بالمعيار. </w:t>
      </w:r>
      <w:r>
        <w:rPr>
          <w:rFonts w:hint="cs"/>
          <w:rtl/>
          <w:lang w:bidi="ar-SY"/>
        </w:rPr>
        <w:t>وقامت</w:t>
      </w:r>
      <w:r w:rsidR="00B54AD5">
        <w:rPr>
          <w:rFonts w:hint="cs"/>
          <w:rtl/>
          <w:lang w:bidi="ar-SY"/>
        </w:rPr>
        <w:t xml:space="preserve"> فرقة العمل المعنية بملف الإدارة بتحليل هذه المسائل وأعدت مقترحاً لتنقيح المتن الرئيسي في المرفقين الثالث والرابع، للنظر فيه خلال </w:t>
      </w:r>
      <w:r>
        <w:rPr>
          <w:rFonts w:hint="cs"/>
          <w:rtl/>
          <w:lang w:bidi="ar-SY"/>
        </w:rPr>
        <w:t>هذه الدورة</w:t>
      </w:r>
      <w:r w:rsidR="00B54AD5">
        <w:rPr>
          <w:rFonts w:hint="cs"/>
          <w:rtl/>
          <w:lang w:bidi="ar-SY"/>
        </w:rPr>
        <w:t xml:space="preserve"> والموافقة عليه. وعلاوة على ذلك، أجرى المكتب الدولي بتدقيق فيما يتعلق بوصف جميع عناصر </w:t>
      </w:r>
      <w:r w:rsidR="00B54AD5">
        <w:rPr>
          <w:lang w:bidi="ar-SY"/>
        </w:rPr>
        <w:t>XML</w:t>
      </w:r>
      <w:r w:rsidR="00B54AD5">
        <w:rPr>
          <w:rFonts w:hint="cs"/>
          <w:rtl/>
          <w:lang w:val="fr-CH" w:bidi="ar-SY"/>
        </w:rPr>
        <w:t xml:space="preserve"> في المرفق الثالث بمعيار الويبو </w:t>
      </w:r>
      <w:r w:rsidR="00B54AD5">
        <w:rPr>
          <w:lang w:bidi="ar-SY"/>
        </w:rPr>
        <w:t>ST.37</w:t>
      </w:r>
      <w:r w:rsidR="00B54AD5">
        <w:rPr>
          <w:rFonts w:hint="cs"/>
          <w:rtl/>
          <w:lang w:val="fr-CH" w:bidi="ar-SY"/>
        </w:rPr>
        <w:t xml:space="preserve">، ويقترح إعادة صياغة هذه الأوصاف لضمان أن </w:t>
      </w:r>
      <w:r>
        <w:rPr>
          <w:rFonts w:hint="cs"/>
          <w:rtl/>
          <w:lang w:val="fr-CH" w:bidi="ar-SY"/>
        </w:rPr>
        <w:t>تقدم مزيداً من المساعدة إلى</w:t>
      </w:r>
      <w:r w:rsidR="00B54AD5">
        <w:rPr>
          <w:rFonts w:hint="cs"/>
          <w:rtl/>
          <w:lang w:val="fr-CH" w:bidi="ar-SY"/>
        </w:rPr>
        <w:t xml:space="preserve"> </w:t>
      </w:r>
      <w:r w:rsidR="00F6475E">
        <w:rPr>
          <w:rFonts w:hint="cs"/>
          <w:rtl/>
          <w:lang w:val="fr-CH" w:bidi="ar-SY"/>
        </w:rPr>
        <w:t xml:space="preserve">المسؤولين عن </w:t>
      </w:r>
      <w:r w:rsidR="00B54AD5">
        <w:rPr>
          <w:rFonts w:hint="cs"/>
          <w:rtl/>
          <w:lang w:val="fr-CH" w:bidi="ar-SY"/>
        </w:rPr>
        <w:t>تقديم ملف الإدارة.</w:t>
      </w:r>
      <w:r w:rsidR="00F6475E">
        <w:rPr>
          <w:rFonts w:hint="cs"/>
          <w:rtl/>
          <w:lang w:val="fr-CH" w:bidi="ar-SY"/>
        </w:rPr>
        <w:t xml:space="preserve"> (انظر الوثيقة </w:t>
      </w:r>
      <w:r w:rsidR="00F6475E">
        <w:rPr>
          <w:lang w:bidi="ar-SY"/>
        </w:rPr>
        <w:t>CWS/7/17</w:t>
      </w:r>
      <w:r w:rsidR="00F6475E">
        <w:rPr>
          <w:rFonts w:hint="cs"/>
          <w:rtl/>
          <w:lang w:val="fr-CH" w:bidi="ar-SY"/>
        </w:rPr>
        <w:t>).</w:t>
      </w:r>
    </w:p>
    <w:p w:rsidR="00F6475E" w:rsidRPr="00B54AD5" w:rsidRDefault="00F6475E" w:rsidP="00855FB2">
      <w:pPr>
        <w:pStyle w:val="Heading3"/>
      </w:pPr>
      <w:r>
        <w:rPr>
          <w:rFonts w:hint="cs"/>
          <w:rtl/>
        </w:rPr>
        <w:t>ملف الإدارة الخاص بمعاهدة التعاون بشأن البراءات</w:t>
      </w:r>
    </w:p>
    <w:p w:rsidR="00B54AD5" w:rsidRDefault="00F6475E" w:rsidP="00D315EB">
      <w:pPr>
        <w:pStyle w:val="ONUMA"/>
      </w:pPr>
      <w:r>
        <w:rPr>
          <w:rFonts w:hint="cs"/>
          <w:rtl/>
        </w:rPr>
        <w:t>ينشر المكتب الدولي ملف الإدارة الخاص بمعاهدة التعاون بشأن البراءات في ركن البراءات (</w:t>
      </w:r>
      <w:r>
        <w:t>PATENTSCOPE</w:t>
      </w:r>
      <w:r>
        <w:rPr>
          <w:rFonts w:hint="cs"/>
          <w:rtl/>
        </w:rPr>
        <w:t xml:space="preserve">) منذ أبريل 2018، أي قبل اعتماد معيار الويبو </w:t>
      </w:r>
      <w:r>
        <w:t>ST.37</w:t>
      </w:r>
      <w:r>
        <w:rPr>
          <w:rFonts w:hint="cs"/>
          <w:rtl/>
          <w:lang w:val="fr-CH" w:bidi="ar-SY"/>
        </w:rPr>
        <w:t xml:space="preserve">. ولا يتفق نسق ملف الإدارة الخاص بمعاهدة البراءات مع توصية معيار الويبو </w:t>
      </w:r>
      <w:r>
        <w:rPr>
          <w:lang w:bidi="ar-SY"/>
        </w:rPr>
        <w:t>ST.37</w:t>
      </w:r>
      <w:r>
        <w:rPr>
          <w:rFonts w:hint="cs"/>
          <w:rtl/>
          <w:lang w:val="fr-CH" w:bidi="ar-SY"/>
        </w:rPr>
        <w:t>.</w:t>
      </w:r>
    </w:p>
    <w:p w:rsidR="00F6475E" w:rsidRPr="00F6475E" w:rsidRDefault="00F6475E" w:rsidP="00D315EB">
      <w:pPr>
        <w:pStyle w:val="ONUMA"/>
      </w:pPr>
      <w:r>
        <w:rPr>
          <w:rFonts w:hint="cs"/>
          <w:rtl/>
        </w:rPr>
        <w:t xml:space="preserve">وبهدف تطبيق معيار الويبو </w:t>
      </w:r>
      <w:r>
        <w:t>ST.37</w:t>
      </w:r>
      <w:r>
        <w:rPr>
          <w:rFonts w:hint="cs"/>
          <w:rtl/>
          <w:lang w:val="fr-CH" w:bidi="ar-SY"/>
        </w:rPr>
        <w:t>، سيُع</w:t>
      </w:r>
      <w:r w:rsidR="00855FB2">
        <w:rPr>
          <w:rFonts w:hint="cs"/>
          <w:rtl/>
          <w:lang w:val="fr-CH" w:bidi="ar-SY"/>
        </w:rPr>
        <w:t>ِ</w:t>
      </w:r>
      <w:r>
        <w:rPr>
          <w:rFonts w:hint="cs"/>
          <w:rtl/>
          <w:lang w:val="fr-CH" w:bidi="ar-SY"/>
        </w:rPr>
        <w:t xml:space="preserve">دّ المكتب الدولي ملف الإدارة بنسق </w:t>
      </w:r>
      <w:r>
        <w:rPr>
          <w:lang w:bidi="ar-SY"/>
        </w:rPr>
        <w:t>TXT</w:t>
      </w:r>
      <w:r>
        <w:rPr>
          <w:rFonts w:hint="cs"/>
          <w:rtl/>
          <w:lang w:val="fr-CH" w:bidi="ar-SY"/>
        </w:rPr>
        <w:t xml:space="preserve"> الخاص بالمعيار </w:t>
      </w:r>
      <w:r>
        <w:rPr>
          <w:lang w:bidi="ar-SY"/>
        </w:rPr>
        <w:t>ST.37</w:t>
      </w:r>
      <w:r>
        <w:rPr>
          <w:rFonts w:hint="cs"/>
          <w:rtl/>
          <w:lang w:val="fr-CH" w:bidi="ar-SY"/>
        </w:rPr>
        <w:t xml:space="preserve"> والنسق الحالي على حد سواء حتى نهاية عام 2019، دعم</w:t>
      </w:r>
      <w:r w:rsidR="00855FB2">
        <w:rPr>
          <w:rFonts w:hint="cs"/>
          <w:rtl/>
          <w:lang w:val="fr-CH" w:bidi="ar-SY"/>
        </w:rPr>
        <w:t>اً</w:t>
      </w:r>
      <w:r>
        <w:rPr>
          <w:rFonts w:hint="cs"/>
          <w:rtl/>
          <w:lang w:val="fr-CH" w:bidi="ar-SY"/>
        </w:rPr>
        <w:t xml:space="preserve"> </w:t>
      </w:r>
      <w:r w:rsidR="00855FB2">
        <w:rPr>
          <w:rFonts w:hint="cs"/>
          <w:rtl/>
          <w:lang w:val="fr-CH" w:bidi="ar-SY"/>
        </w:rPr>
        <w:t>ل</w:t>
      </w:r>
      <w:r>
        <w:rPr>
          <w:rFonts w:hint="cs"/>
          <w:rtl/>
          <w:lang w:val="fr-CH" w:bidi="ar-SY"/>
        </w:rPr>
        <w:t xml:space="preserve">انتقال العملاء إلى النسق الجديد الخاص بالمعيار </w:t>
      </w:r>
      <w:r>
        <w:rPr>
          <w:lang w:bidi="ar-SY"/>
        </w:rPr>
        <w:t>ST.37</w:t>
      </w:r>
      <w:r>
        <w:rPr>
          <w:rFonts w:hint="cs"/>
          <w:rtl/>
          <w:lang w:val="fr-CH" w:bidi="ar-SY"/>
        </w:rPr>
        <w:t xml:space="preserve">. وابتداءً من يناير 2020، سيُعدّ المكتب الدولي ملف الإدارة فيما يتعلق بمنشورات معاهدة البراءات بنسق المعيار </w:t>
      </w:r>
      <w:r>
        <w:rPr>
          <w:lang w:bidi="ar-SY"/>
        </w:rPr>
        <w:t>ST.37</w:t>
      </w:r>
      <w:r>
        <w:rPr>
          <w:rFonts w:hint="cs"/>
          <w:rtl/>
          <w:lang w:val="fr-CH" w:bidi="ar-SY"/>
        </w:rPr>
        <w:t xml:space="preserve"> فقط.</w:t>
      </w:r>
    </w:p>
    <w:p w:rsidR="004D24DF" w:rsidRDefault="004D24DF" w:rsidP="00855FB2">
      <w:pPr>
        <w:pStyle w:val="Decision"/>
        <w:spacing w:before="0"/>
      </w:pPr>
      <w:r>
        <w:rPr>
          <w:rFonts w:hint="cs"/>
          <w:rtl/>
        </w:rPr>
        <w:t>إن لجنة المعايير مدعوة إلى ما يلي:</w:t>
      </w:r>
    </w:p>
    <w:p w:rsidR="004D24DF" w:rsidRDefault="004D24DF" w:rsidP="00855FB2">
      <w:pPr>
        <w:pStyle w:val="Decision"/>
        <w:numPr>
          <w:ilvl w:val="0"/>
          <w:numId w:val="0"/>
        </w:numPr>
        <w:spacing w:before="0"/>
        <w:ind w:left="6101" w:firstLine="136"/>
        <w:rPr>
          <w:rtl/>
        </w:rPr>
      </w:pPr>
      <w:r>
        <w:rPr>
          <w:rFonts w:hint="cs"/>
          <w:rtl/>
        </w:rPr>
        <w:t>(أ)</w:t>
      </w:r>
      <w:r>
        <w:rPr>
          <w:rtl/>
        </w:rPr>
        <w:tab/>
      </w:r>
      <w:r>
        <w:rPr>
          <w:rFonts w:hint="cs"/>
          <w:rtl/>
        </w:rPr>
        <w:t>الإحاطة علماً بمضمون هذه الوثيقة؛</w:t>
      </w:r>
    </w:p>
    <w:p w:rsidR="004D24DF" w:rsidRDefault="004D24DF" w:rsidP="00855FB2">
      <w:pPr>
        <w:pStyle w:val="Decision"/>
        <w:numPr>
          <w:ilvl w:val="0"/>
          <w:numId w:val="0"/>
        </w:numPr>
        <w:spacing w:before="0"/>
        <w:ind w:left="6101" w:firstLine="136"/>
        <w:rPr>
          <w:rtl/>
        </w:rPr>
      </w:pPr>
      <w:r>
        <w:rPr>
          <w:rFonts w:hint="cs"/>
          <w:rtl/>
        </w:rPr>
        <w:t>(ب)</w:t>
      </w:r>
      <w:r>
        <w:rPr>
          <w:rtl/>
        </w:rPr>
        <w:tab/>
      </w:r>
      <w:r>
        <w:rPr>
          <w:rFonts w:hint="cs"/>
          <w:rtl/>
        </w:rPr>
        <w:t xml:space="preserve">وتشجيع </w:t>
      </w:r>
      <w:r w:rsidR="00815DC6">
        <w:rPr>
          <w:rFonts w:hint="cs"/>
          <w:rtl/>
        </w:rPr>
        <w:t>أعضائها</w:t>
      </w:r>
      <w:r>
        <w:rPr>
          <w:rFonts w:hint="cs"/>
          <w:rtl/>
        </w:rPr>
        <w:t xml:space="preserve"> على </w:t>
      </w:r>
      <w:r w:rsidR="00815DC6">
        <w:rPr>
          <w:rFonts w:hint="cs"/>
          <w:rtl/>
        </w:rPr>
        <w:t>المشاركة في مشروع ملف الإدارة من خلال تقديم مجموعا</w:t>
      </w:r>
      <w:r w:rsidR="00855FB2">
        <w:rPr>
          <w:rFonts w:hint="cs"/>
          <w:rtl/>
        </w:rPr>
        <w:t>ت بيانات ملف الإدارة الخاصة بهم</w:t>
      </w:r>
      <w:r w:rsidR="00815DC6">
        <w:rPr>
          <w:rFonts w:hint="cs"/>
          <w:rtl/>
        </w:rPr>
        <w:t>، على النحو المشار إليه في الفقرة 9 أعلاه؛</w:t>
      </w:r>
    </w:p>
    <w:p w:rsidR="00815DC6" w:rsidRDefault="00815DC6" w:rsidP="00855FB2">
      <w:pPr>
        <w:pStyle w:val="Decision"/>
        <w:numPr>
          <w:ilvl w:val="0"/>
          <w:numId w:val="0"/>
        </w:numPr>
        <w:spacing w:before="0"/>
        <w:ind w:left="6101" w:firstLine="136"/>
        <w:rPr>
          <w:rtl/>
        </w:rPr>
      </w:pPr>
      <w:r>
        <w:rPr>
          <w:rFonts w:hint="cs"/>
          <w:rtl/>
        </w:rPr>
        <w:t>(ج)</w:t>
      </w:r>
      <w:r>
        <w:rPr>
          <w:rtl/>
        </w:rPr>
        <w:tab/>
      </w:r>
      <w:r>
        <w:rPr>
          <w:rFonts w:hint="cs"/>
          <w:rtl/>
        </w:rPr>
        <w:t>والإحاطة علماً بخطة المكتب الدولي بشأن ملف الإدارة الخاص بمعاهدة البراءات، على النحو المشار إليه في الفقرة 12 أعلاه.</w:t>
      </w:r>
    </w:p>
    <w:p w:rsidR="004D24DF" w:rsidRPr="00C41AE0" w:rsidRDefault="004D24DF" w:rsidP="00815DC6">
      <w:pPr>
        <w:pStyle w:val="Endofdocument-Annex"/>
        <w:rPr>
          <w:rtl/>
        </w:rPr>
      </w:pPr>
      <w:r>
        <w:rPr>
          <w:rtl/>
        </w:rPr>
        <w:t>[</w:t>
      </w:r>
      <w:r>
        <w:rPr>
          <w:rFonts w:hint="cs"/>
          <w:rtl/>
        </w:rPr>
        <w:t>نهاية الوثيقة</w:t>
      </w:r>
      <w:r>
        <w:rPr>
          <w:rtl/>
        </w:rPr>
        <w:t>]</w:t>
      </w:r>
    </w:p>
    <w:sectPr w:rsidR="004D24DF" w:rsidRPr="00C41AE0"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D33" w:rsidRDefault="00A77D33">
      <w:r>
        <w:separator/>
      </w:r>
    </w:p>
  </w:endnote>
  <w:endnote w:type="continuationSeparator" w:id="0">
    <w:p w:rsidR="00A77D33" w:rsidRDefault="00A7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D33" w:rsidRDefault="00A77D33" w:rsidP="009622BF">
      <w:bookmarkStart w:id="0" w:name="OLE_LINK1"/>
      <w:bookmarkStart w:id="1" w:name="OLE_LINK2"/>
      <w:r>
        <w:separator/>
      </w:r>
      <w:bookmarkEnd w:id="0"/>
      <w:bookmarkEnd w:id="1"/>
    </w:p>
  </w:footnote>
  <w:footnote w:type="continuationSeparator" w:id="0">
    <w:p w:rsidR="00A77D33" w:rsidRDefault="00A77D33"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422" w:rsidRDefault="00624422" w:rsidP="0023693F">
    <w:pPr>
      <w:bidi w:val="0"/>
      <w:rPr>
        <w:rFonts w:ascii="Arial" w:hAnsi="Arial" w:cs="Arial"/>
        <w:sz w:val="22"/>
        <w:szCs w:val="22"/>
      </w:rPr>
    </w:pPr>
    <w:r>
      <w:rPr>
        <w:rFonts w:ascii="Arial" w:hAnsi="Arial" w:cs="Arial"/>
        <w:sz w:val="22"/>
        <w:szCs w:val="22"/>
      </w:rPr>
      <w:t>CWS/7/16</w:t>
    </w:r>
  </w:p>
  <w:p w:rsidR="004C495B" w:rsidRPr="00C50A61" w:rsidRDefault="004C495B" w:rsidP="0062442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41203">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37FE6592"/>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BD719C8"/>
    <w:multiLevelType w:val="hybridMultilevel"/>
    <w:tmpl w:val="80C0B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8"/>
  </w:num>
  <w:num w:numId="7">
    <w:abstractNumId w:val="20"/>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5"/>
  </w:num>
  <w:num w:numId="34">
    <w:abstractNumId w:val="13"/>
  </w:num>
  <w:num w:numId="35">
    <w:abstractNumId w:val="34"/>
  </w:num>
  <w:num w:numId="36">
    <w:abstractNumId w:val="25"/>
  </w:num>
  <w:num w:numId="37">
    <w:abstractNumId w:val="33"/>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1"/>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C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476C1"/>
    <w:rsid w:val="000500C9"/>
    <w:rsid w:val="0005014C"/>
    <w:rsid w:val="000508E2"/>
    <w:rsid w:val="00050A69"/>
    <w:rsid w:val="00050C55"/>
    <w:rsid w:val="00050F28"/>
    <w:rsid w:val="0005312D"/>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6F4B"/>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5ADA"/>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1B8"/>
    <w:rsid w:val="00410B8F"/>
    <w:rsid w:val="00412057"/>
    <w:rsid w:val="004126C1"/>
    <w:rsid w:val="00413BA5"/>
    <w:rsid w:val="00414FD0"/>
    <w:rsid w:val="00417E93"/>
    <w:rsid w:val="00422A2A"/>
    <w:rsid w:val="00424BB4"/>
    <w:rsid w:val="00424E85"/>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B0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24D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BFB"/>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203"/>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422"/>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4E2"/>
    <w:rsid w:val="008117CC"/>
    <w:rsid w:val="00811AB3"/>
    <w:rsid w:val="0081421D"/>
    <w:rsid w:val="00814ADB"/>
    <w:rsid w:val="00815C5D"/>
    <w:rsid w:val="00815DC6"/>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5FB2"/>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77D33"/>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4AD5"/>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D7E"/>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5EB"/>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3FA"/>
    <w:rsid w:val="00F56597"/>
    <w:rsid w:val="00F56E3E"/>
    <w:rsid w:val="00F574D0"/>
    <w:rsid w:val="00F578A8"/>
    <w:rsid w:val="00F57EEB"/>
    <w:rsid w:val="00F57F67"/>
    <w:rsid w:val="00F60996"/>
    <w:rsid w:val="00F60B5D"/>
    <w:rsid w:val="00F611E4"/>
    <w:rsid w:val="00F613D4"/>
    <w:rsid w:val="00F61FE7"/>
    <w:rsid w:val="00F62AFE"/>
    <w:rsid w:val="00F633E5"/>
    <w:rsid w:val="00F6475E"/>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0328F54-BF5A-4348-A6D8-ECC9B80A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styleId="FollowedHyperlink">
    <w:name w:val="FollowedHyperlink"/>
    <w:basedOn w:val="DefaultParagraphFont"/>
    <w:semiHidden/>
    <w:unhideWhenUsed/>
    <w:rsid w:val="00F563FA"/>
    <w:rPr>
      <w:color w:val="800080" w:themeColor="followedHyperlink"/>
      <w:u w:val="single"/>
    </w:rPr>
  </w:style>
  <w:style w:type="paragraph" w:styleId="ListParagraph">
    <w:name w:val="List Paragraph"/>
    <w:basedOn w:val="Normal"/>
    <w:uiPriority w:val="34"/>
    <w:qFormat/>
    <w:rsid w:val="00855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authority_fi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89976-67F8-4301-844B-13C179732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CWS/7/16 (in Arabic)</vt:lpstr>
    </vt:vector>
  </TitlesOfParts>
  <Company>World Intellectual Property Organization</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CWS/7/16 (in Arabic)</dc:title>
  <dc:subject>تقرير عن المهمة رقم 51</dc:subject>
  <dc:creator>WIPO</dc:creator>
  <cp:keywords>CWS, WIPO</cp:keywords>
  <cp:lastModifiedBy>DRAKE Sophie</cp:lastModifiedBy>
  <cp:revision>22</cp:revision>
  <cp:lastPrinted>2019-05-16T12:08:00Z</cp:lastPrinted>
  <dcterms:created xsi:type="dcterms:W3CDTF">2019-05-16T10:21:00Z</dcterms:created>
  <dcterms:modified xsi:type="dcterms:W3CDTF">2019-05-20T07:32:00Z</dcterms:modified>
</cp:coreProperties>
</file>