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4E558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62DF6644" w14:textId="77777777"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36304703" wp14:editId="75211514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334DE" w14:textId="77777777" w:rsidR="003F7284" w:rsidRPr="00F54409" w:rsidRDefault="00561BC4" w:rsidP="002110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2110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8481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14</w:t>
      </w:r>
    </w:p>
    <w:bookmarkEnd w:id="3"/>
    <w:p w14:paraId="0BEFED49" w14:textId="77777777" w:rsidR="003F7284" w:rsidRPr="0088481A" w:rsidRDefault="003F7284" w:rsidP="005D79F6">
      <w:pPr>
        <w:jc w:val="right"/>
        <w:rPr>
          <w:b/>
          <w:bCs/>
          <w:sz w:val="30"/>
          <w:szCs w:val="30"/>
          <w:rtl/>
          <w:lang w:val="fr-CH" w:bidi="ar-SY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88481A">
        <w:rPr>
          <w:rFonts w:hint="cs"/>
          <w:b/>
          <w:bCs/>
          <w:sz w:val="30"/>
          <w:szCs w:val="30"/>
          <w:rtl/>
          <w:lang w:val="fr-CH" w:bidi="ar-SY"/>
        </w:rPr>
        <w:t>بالإنكليزية</w:t>
      </w:r>
    </w:p>
    <w:p w14:paraId="0E6ECBAF" w14:textId="77777777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88481A">
        <w:rPr>
          <w:rFonts w:hint="cs"/>
          <w:b/>
          <w:bCs/>
          <w:sz w:val="30"/>
          <w:szCs w:val="30"/>
          <w:rtl/>
        </w:rPr>
        <w:t>14 مايو 2019</w:t>
      </w:r>
    </w:p>
    <w:p w14:paraId="4B88BAF6" w14:textId="77777777"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14:paraId="577946A8" w14:textId="77777777" w:rsidR="002E7810" w:rsidRPr="002E7810" w:rsidRDefault="00561BC4" w:rsidP="00211039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211039">
        <w:rPr>
          <w:rFonts w:ascii="Arial Black" w:hAnsi="Arial Black" w:cs="PT Bold Heading" w:hint="cs"/>
          <w:sz w:val="30"/>
          <w:szCs w:val="30"/>
          <w:rtl/>
        </w:rPr>
        <w:t>السابعة</w:t>
      </w:r>
    </w:p>
    <w:p w14:paraId="62988C52" w14:textId="77777777" w:rsidR="002E7810" w:rsidRPr="002E7810" w:rsidRDefault="00561BC4" w:rsidP="00211039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211039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إلى </w:t>
      </w:r>
      <w:r w:rsidR="00211039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211039">
        <w:rPr>
          <w:rFonts w:hint="cs"/>
          <w:b/>
          <w:bCs/>
          <w:rtl/>
        </w:rPr>
        <w:t xml:space="preserve">يوليو </w:t>
      </w:r>
      <w:r>
        <w:rPr>
          <w:b/>
          <w:bCs/>
          <w:rtl/>
        </w:rPr>
        <w:t>201</w:t>
      </w:r>
      <w:r w:rsidR="00211039">
        <w:rPr>
          <w:rFonts w:hint="cs"/>
          <w:b/>
          <w:bCs/>
          <w:rtl/>
        </w:rPr>
        <w:t>9</w:t>
      </w:r>
    </w:p>
    <w:p w14:paraId="114C1835" w14:textId="48BB95EA" w:rsidR="002E7810" w:rsidRPr="0088481A" w:rsidRDefault="000A5075" w:rsidP="00874721">
      <w:pPr>
        <w:rPr>
          <w:rFonts w:ascii="Arial Black" w:hAnsi="Arial Black" w:cs="PT Bold Heading"/>
          <w:sz w:val="26"/>
          <w:szCs w:val="26"/>
          <w:rtl/>
          <w:lang w:val="fr-CH" w:bidi="ar-SY"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تنقيح</w:t>
      </w:r>
      <w:r w:rsidR="0088481A">
        <w:rPr>
          <w:rFonts w:ascii="Arial Black" w:hAnsi="Arial Black" w:cs="PT Bold Heading" w:hint="cs"/>
          <w:sz w:val="26"/>
          <w:szCs w:val="26"/>
          <w:rtl/>
        </w:rPr>
        <w:t xml:space="preserve"> معيار الويبو </w:t>
      </w:r>
      <w:r w:rsidR="0088481A">
        <w:rPr>
          <w:rFonts w:ascii="Arial Black" w:hAnsi="Arial Black" w:cs="PT Bold Heading"/>
          <w:sz w:val="26"/>
          <w:szCs w:val="26"/>
        </w:rPr>
        <w:t>ST.26</w:t>
      </w:r>
    </w:p>
    <w:p w14:paraId="2F496ABE" w14:textId="77777777" w:rsidR="003F7284" w:rsidRPr="00BB6440" w:rsidRDefault="0088481A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>
        <w:rPr>
          <w:rFonts w:hint="cs"/>
          <w:i/>
          <w:iCs/>
          <w:rtl/>
        </w:rPr>
        <w:t>المكتب الدولي</w:t>
      </w:r>
    </w:p>
    <w:p w14:paraId="2E90CB6C" w14:textId="77777777" w:rsidR="00E3612C" w:rsidRDefault="0088481A" w:rsidP="0088481A">
      <w:pPr>
        <w:pStyle w:val="Heading3"/>
        <w:rPr>
          <w:rtl/>
        </w:rPr>
      </w:pPr>
      <w:r>
        <w:rPr>
          <w:rFonts w:hint="cs"/>
          <w:rtl/>
        </w:rPr>
        <w:t>مقدمة</w:t>
      </w:r>
    </w:p>
    <w:p w14:paraId="03D8C442" w14:textId="31B9109B" w:rsidR="004D4459" w:rsidRDefault="004D4459" w:rsidP="001B2E74">
      <w:pPr>
        <w:pStyle w:val="ONUMA"/>
      </w:pPr>
      <w:r>
        <w:rPr>
          <w:rFonts w:hint="cs"/>
          <w:rtl/>
        </w:rPr>
        <w:t xml:space="preserve">اقترحت فرقة العمل المعنية بقوائم التسلسل، خلال الدورة السادسة للجنة المعنية بمعايير الويبو (لجنة المعايير) التي عُقدت في جنيف في 2018، سلسة من التعديلات لإدخالها على معيار الويبو </w:t>
      </w:r>
      <w:r>
        <w:t>ST.26</w:t>
      </w:r>
      <w:r>
        <w:rPr>
          <w:rFonts w:hint="cs"/>
          <w:rtl/>
          <w:lang w:val="fr-CH" w:bidi="ar-SY"/>
        </w:rPr>
        <w:t xml:space="preserve"> (انظر الوثيقة </w:t>
      </w:r>
      <w:r>
        <w:rPr>
          <w:lang w:bidi="ar-SY"/>
        </w:rPr>
        <w:t>CWS/6/16</w:t>
      </w:r>
      <w:r>
        <w:rPr>
          <w:rFonts w:hint="cs"/>
          <w:rtl/>
          <w:lang w:val="fr-CH" w:bidi="ar-SY"/>
        </w:rPr>
        <w:t>). و</w:t>
      </w:r>
      <w:r w:rsidR="000A5075">
        <w:rPr>
          <w:rFonts w:hint="cs"/>
          <w:rtl/>
          <w:lang w:val="fr-CH" w:bidi="ar-SY"/>
        </w:rPr>
        <w:t>مسّت</w:t>
      </w:r>
      <w:r>
        <w:rPr>
          <w:rFonts w:hint="cs"/>
          <w:rtl/>
          <w:lang w:val="fr-CH" w:bidi="ar-SY"/>
        </w:rPr>
        <w:t xml:space="preserve"> هذه التعديلات المتن الرئيسي للمعيار والمرفقات الأول وا</w:t>
      </w:r>
      <w:r w:rsidR="000A5075">
        <w:rPr>
          <w:rFonts w:hint="cs"/>
          <w:rtl/>
          <w:lang w:val="fr-CH" w:bidi="ar-SY"/>
        </w:rPr>
        <w:t xml:space="preserve">لثاني والثالث والرابع والسادس، كما شملت </w:t>
      </w:r>
      <w:r>
        <w:rPr>
          <w:rFonts w:hint="cs"/>
          <w:rtl/>
          <w:lang w:val="fr-CH" w:bidi="ar-SY"/>
        </w:rPr>
        <w:t xml:space="preserve">إضافة مرفق سابع جديد </w:t>
      </w:r>
      <w:r w:rsidR="000A5075">
        <w:rPr>
          <w:rFonts w:hint="cs"/>
          <w:rtl/>
          <w:lang w:val="fr-CH" w:bidi="ar-SY"/>
        </w:rPr>
        <w:t>يحتوي على</w:t>
      </w:r>
      <w:r>
        <w:rPr>
          <w:rFonts w:hint="cs"/>
          <w:rtl/>
          <w:lang w:val="fr-CH" w:bidi="ar-SY"/>
        </w:rPr>
        <w:t xml:space="preserve"> خرائط التحول </w:t>
      </w:r>
      <w:r w:rsidR="000A5075">
        <w:rPr>
          <w:rFonts w:hint="cs"/>
          <w:rtl/>
          <w:lang w:val="fr-CH" w:bidi="ar-SY"/>
        </w:rPr>
        <w:t>من</w:t>
      </w:r>
      <w:r>
        <w:rPr>
          <w:rFonts w:hint="cs"/>
          <w:rtl/>
          <w:lang w:val="fr-CH" w:bidi="ar-SY"/>
        </w:rPr>
        <w:t xml:space="preserve"> معيار الويبو </w:t>
      </w:r>
      <w:r>
        <w:rPr>
          <w:lang w:bidi="ar-SY"/>
        </w:rPr>
        <w:t>ST.25</w:t>
      </w:r>
      <w:r w:rsidR="000A5075">
        <w:rPr>
          <w:rFonts w:hint="cs"/>
          <w:rtl/>
          <w:lang w:bidi="ar-SY"/>
        </w:rPr>
        <w:t xml:space="preserve"> إلى </w:t>
      </w:r>
      <w:r>
        <w:rPr>
          <w:rFonts w:hint="cs"/>
          <w:rtl/>
          <w:lang w:bidi="ar-SY"/>
        </w:rPr>
        <w:t xml:space="preserve">معيار الويبو </w:t>
      </w:r>
      <w:r>
        <w:rPr>
          <w:lang w:bidi="ar-SY"/>
        </w:rPr>
        <w:t>ST.26</w:t>
      </w:r>
      <w:r>
        <w:rPr>
          <w:rFonts w:hint="cs"/>
          <w:rtl/>
          <w:lang w:val="fr-CH" w:bidi="ar-SY"/>
        </w:rPr>
        <w:t xml:space="preserve">. ووافقت لجنة المعايير على نسخة جديد للمعيار، النسخة 1.2 التي تضمنت التغييرات المقترحة المدرجة في الوثيقة </w:t>
      </w:r>
      <w:r>
        <w:rPr>
          <w:lang w:bidi="ar-SY"/>
        </w:rPr>
        <w:t>CWS/6/16</w:t>
      </w:r>
      <w:r>
        <w:rPr>
          <w:rFonts w:hint="cs"/>
          <w:rtl/>
          <w:lang w:val="fr-CH" w:bidi="ar-SY"/>
        </w:rPr>
        <w:t xml:space="preserve"> مع إضافة ما يلي:</w:t>
      </w:r>
    </w:p>
    <w:p w14:paraId="2DEDB92C" w14:textId="04B13728" w:rsidR="0088481A" w:rsidRDefault="004D4459" w:rsidP="001B2E74">
      <w:pPr>
        <w:pStyle w:val="BodyText"/>
        <w:numPr>
          <w:ilvl w:val="0"/>
          <w:numId w:val="14"/>
        </w:numPr>
        <w:spacing w:before="0" w:line="360" w:lineRule="exact"/>
        <w:ind w:left="85" w:firstLine="0"/>
        <w:rPr>
          <w:lang w:bidi="ar-SA"/>
        </w:rPr>
      </w:pPr>
      <w:r>
        <w:rPr>
          <w:rFonts w:hint="cs"/>
          <w:rtl/>
          <w:lang w:bidi="ar-SA"/>
        </w:rPr>
        <w:t>تغيير كلمة "</w:t>
      </w:r>
      <w:r>
        <w:rPr>
          <w:lang w:bidi="ar-SA"/>
        </w:rPr>
        <w:t>Legal</w:t>
      </w:r>
      <w:r>
        <w:rPr>
          <w:rFonts w:hint="cs"/>
          <w:rtl/>
          <w:lang w:bidi="ar-SA"/>
        </w:rPr>
        <w:t>" إلى "</w:t>
      </w:r>
      <w:r>
        <w:rPr>
          <w:lang w:bidi="ar-SA"/>
        </w:rPr>
        <w:t>permitted</w:t>
      </w:r>
      <w:r>
        <w:rPr>
          <w:rFonts w:hint="cs"/>
          <w:rtl/>
          <w:lang w:bidi="ar-SA"/>
        </w:rPr>
        <w:t>" في ثلاث عبارات</w:t>
      </w:r>
      <w:r w:rsidR="000A5075">
        <w:rPr>
          <w:rFonts w:hint="cs"/>
          <w:rtl/>
          <w:lang w:bidi="ar-SA"/>
        </w:rPr>
        <w:t xml:space="preserve"> منفصلة</w:t>
      </w:r>
      <w:r>
        <w:rPr>
          <w:rFonts w:hint="cs"/>
          <w:rtl/>
          <w:lang w:bidi="ar-SA"/>
        </w:rPr>
        <w:t>؛</w:t>
      </w:r>
    </w:p>
    <w:p w14:paraId="13E5925F" w14:textId="5F07B35C" w:rsidR="0088481A" w:rsidRDefault="004D4459" w:rsidP="001B2E74">
      <w:pPr>
        <w:pStyle w:val="BodyText"/>
        <w:numPr>
          <w:ilvl w:val="0"/>
          <w:numId w:val="14"/>
        </w:numPr>
        <w:spacing w:before="0" w:line="360" w:lineRule="exact"/>
        <w:ind w:left="85" w:firstLine="0"/>
        <w:rPr>
          <w:lang w:bidi="ar-SA"/>
        </w:rPr>
      </w:pPr>
      <w:r>
        <w:rPr>
          <w:rFonts w:hint="cs"/>
          <w:rtl/>
          <w:lang w:bidi="ar-SA"/>
        </w:rPr>
        <w:t>تغيير كلمة "</w:t>
      </w:r>
      <w:r>
        <w:rPr>
          <w:lang w:bidi="ar-SA"/>
        </w:rPr>
        <w:t>portion(s)</w:t>
      </w:r>
      <w:r>
        <w:rPr>
          <w:rFonts w:hint="cs"/>
          <w:rtl/>
          <w:lang w:bidi="ar-SA"/>
        </w:rPr>
        <w:t>" إلى "</w:t>
      </w:r>
      <w:r>
        <w:rPr>
          <w:lang w:bidi="ar-SA"/>
        </w:rPr>
        <w:t>regions</w:t>
      </w:r>
      <w:r>
        <w:rPr>
          <w:rFonts w:hint="cs"/>
          <w:rtl/>
          <w:lang w:bidi="ar-SA"/>
        </w:rPr>
        <w:t xml:space="preserve">" في </w:t>
      </w:r>
      <w:r>
        <w:rPr>
          <w:lang w:bidi="ar-SA"/>
        </w:rPr>
        <w:t>15</w:t>
      </w:r>
      <w:r>
        <w:rPr>
          <w:rFonts w:hint="cs"/>
          <w:rtl/>
          <w:lang w:bidi="ar-SA"/>
        </w:rPr>
        <w:t xml:space="preserve"> عبار</w:t>
      </w:r>
      <w:r>
        <w:rPr>
          <w:rFonts w:hint="cs"/>
          <w:rtl/>
          <w:lang w:bidi="ar-SY"/>
        </w:rPr>
        <w:t>ة</w:t>
      </w:r>
      <w:r w:rsidR="000A5075">
        <w:rPr>
          <w:rFonts w:hint="cs"/>
          <w:rtl/>
          <w:lang w:bidi="ar-SY"/>
        </w:rPr>
        <w:t xml:space="preserve"> منفصلة</w:t>
      </w:r>
      <w:r>
        <w:rPr>
          <w:rFonts w:hint="cs"/>
          <w:rtl/>
          <w:lang w:bidi="ar-SY"/>
        </w:rPr>
        <w:t xml:space="preserve"> </w:t>
      </w:r>
      <w:r w:rsidR="000A5075">
        <w:rPr>
          <w:rFonts w:hint="cs"/>
          <w:rtl/>
          <w:lang w:bidi="ar-SY"/>
        </w:rPr>
        <w:t>في</w:t>
      </w:r>
      <w:r>
        <w:rPr>
          <w:rFonts w:hint="cs"/>
          <w:rtl/>
          <w:lang w:bidi="ar-SY"/>
        </w:rPr>
        <w:t xml:space="preserve"> المرفق السادس "وثيقة إرشادية"؛</w:t>
      </w:r>
    </w:p>
    <w:p w14:paraId="692D01A1" w14:textId="77777777" w:rsidR="00BE1227" w:rsidRDefault="004D4459" w:rsidP="001B2E74">
      <w:pPr>
        <w:pStyle w:val="BodyText"/>
        <w:numPr>
          <w:ilvl w:val="0"/>
          <w:numId w:val="14"/>
        </w:numPr>
        <w:spacing w:before="0" w:line="360" w:lineRule="exact"/>
        <w:ind w:left="85" w:firstLine="0"/>
        <w:rPr>
          <w:lang w:bidi="ar-SA"/>
        </w:rPr>
      </w:pPr>
      <w:r>
        <w:rPr>
          <w:rFonts w:hint="cs"/>
          <w:rtl/>
          <w:lang w:bidi="ar-SA"/>
        </w:rPr>
        <w:t>إضافة الجملة التالية:</w:t>
      </w:r>
    </w:p>
    <w:p w14:paraId="7EA46363" w14:textId="65DB741B" w:rsidR="0088481A" w:rsidRPr="000A5075" w:rsidRDefault="004D4459" w:rsidP="001B2E74">
      <w:pPr>
        <w:pStyle w:val="BodyText"/>
        <w:spacing w:before="0" w:line="360" w:lineRule="exact"/>
        <w:ind w:left="85"/>
        <w:rPr>
          <w:lang w:bidi="ar-SA"/>
        </w:rPr>
      </w:pPr>
      <w:r>
        <w:rPr>
          <w:rFonts w:hint="cs"/>
          <w:rtl/>
          <w:lang w:bidi="ar-SA"/>
        </w:rPr>
        <w:t>"</w:t>
      </w:r>
      <w:r w:rsidR="00BE1227" w:rsidRPr="00BE1227">
        <w:rPr>
          <w:szCs w:val="22"/>
        </w:rPr>
        <w:t xml:space="preserve">‘The nucleotide sequence feature key “modified base” is also present in both WIPO ST.25 and ST.26; however, Scenario 7 contains appropriate recommendations’ </w:t>
      </w:r>
      <w:r w:rsidRPr="00BE1227">
        <w:rPr>
          <w:rFonts w:hint="cs"/>
          <w:rtl/>
          <w:lang w:bidi="ar-SA"/>
        </w:rPr>
        <w:t>"</w:t>
      </w:r>
      <w:r w:rsidR="00BE1227">
        <w:rPr>
          <w:rFonts w:hint="cs"/>
          <w:rtl/>
          <w:lang w:bidi="ar-SA"/>
        </w:rPr>
        <w:t xml:space="preserve"> بعد الجملة الأولى </w:t>
      </w:r>
      <w:r w:rsidR="000A5075">
        <w:rPr>
          <w:rFonts w:hint="cs"/>
          <w:rtl/>
          <w:lang w:bidi="ar-SA"/>
        </w:rPr>
        <w:t>من</w:t>
      </w:r>
      <w:r w:rsidR="00BE1227">
        <w:rPr>
          <w:rFonts w:hint="cs"/>
          <w:rtl/>
          <w:lang w:bidi="ar-SA"/>
        </w:rPr>
        <w:t xml:space="preserve"> السيناريو 9 </w:t>
      </w:r>
      <w:r w:rsidR="000A5075">
        <w:rPr>
          <w:rFonts w:hint="cs"/>
          <w:rtl/>
          <w:lang w:bidi="ar-SA"/>
        </w:rPr>
        <w:t>في</w:t>
      </w:r>
      <w:r w:rsidR="00BE1227">
        <w:rPr>
          <w:rFonts w:hint="cs"/>
          <w:rtl/>
          <w:lang w:bidi="ar-SA"/>
        </w:rPr>
        <w:t xml:space="preserve"> المرفق السابع "</w:t>
      </w:r>
      <w:r w:rsidR="000A5075" w:rsidRPr="000A5075">
        <w:rPr>
          <w:szCs w:val="22"/>
        </w:rPr>
        <w:t xml:space="preserve"> </w:t>
      </w:r>
      <w:r w:rsidR="000A5075" w:rsidRPr="00792BF0">
        <w:rPr>
          <w:szCs w:val="22"/>
        </w:rPr>
        <w:t>Recommendation for the Transformation of a Sequence Listing from ST.25 to ST.26</w:t>
      </w:r>
      <w:r w:rsidR="00BE1227">
        <w:rPr>
          <w:rFonts w:hint="cs"/>
          <w:rtl/>
          <w:lang w:bidi="ar-SA"/>
        </w:rPr>
        <w:t>"</w:t>
      </w:r>
    </w:p>
    <w:p w14:paraId="0385CE5F" w14:textId="77777777" w:rsidR="0088481A" w:rsidRDefault="00B32657" w:rsidP="001B2E74">
      <w:pPr>
        <w:pStyle w:val="ONUMA"/>
      </w:pPr>
      <w:r>
        <w:rPr>
          <w:rFonts w:hint="cs"/>
          <w:rtl/>
          <w:lang w:val="fr-CH" w:bidi="ar-SY"/>
        </w:rPr>
        <w:lastRenderedPageBreak/>
        <w:t>ووافقت لجنة المعايير خلال دورتها السادسة أيضاً على تعديل وصف المهمة رقم 44 ليصبح كالآتي:</w:t>
      </w:r>
    </w:p>
    <w:p w14:paraId="3F4ABA4D" w14:textId="77777777" w:rsidR="0088481A" w:rsidRDefault="0088481A" w:rsidP="001B2E74">
      <w:pPr>
        <w:pStyle w:val="ONUMA"/>
      </w:pPr>
      <w:r>
        <w:rPr>
          <w:rFonts w:hint="cs"/>
          <w:rtl/>
        </w:rPr>
        <w:t>"</w:t>
      </w:r>
      <w:r w:rsidR="00B32657">
        <w:rPr>
          <w:rFonts w:hint="cs"/>
          <w:rtl/>
        </w:rPr>
        <w:t xml:space="preserve">دعم المكتب الدولي عن طريق توفير متطلبات المستخدمين وتعليقاتهم بشأن البرنامج الحاسوبي للصياغة والتثبت وفقاً للمعيار </w:t>
      </w:r>
      <w:r w:rsidR="00B32657">
        <w:t>ST.26</w:t>
      </w:r>
      <w:r w:rsidR="00B32657">
        <w:rPr>
          <w:rFonts w:hint="cs"/>
          <w:rtl/>
          <w:lang w:val="fr-CH" w:bidi="ar-SY"/>
        </w:rPr>
        <w:t xml:space="preserve">؛ ودعم المكتب الدولي في المراجعة اللاحقة للتعليمات الإدارية لمعاهدة التعاون بشأن البراءات؛ وإعداد </w:t>
      </w:r>
      <w:r w:rsidR="007969D0">
        <w:rPr>
          <w:rFonts w:hint="cs"/>
          <w:rtl/>
          <w:lang w:val="fr-CH" w:bidi="ar-SY"/>
        </w:rPr>
        <w:t xml:space="preserve">التنقيحات اللازمة لمعيار الويبو </w:t>
      </w:r>
      <w:r w:rsidR="007969D0">
        <w:rPr>
          <w:lang w:bidi="ar-SY"/>
        </w:rPr>
        <w:t>ST.26</w:t>
      </w:r>
      <w:r w:rsidR="007969D0">
        <w:rPr>
          <w:rFonts w:hint="cs"/>
          <w:rtl/>
          <w:lang w:val="fr-CH" w:bidi="ar-SY"/>
        </w:rPr>
        <w:t>.</w:t>
      </w:r>
      <w:r>
        <w:rPr>
          <w:rFonts w:hint="cs"/>
          <w:rtl/>
        </w:rPr>
        <w:t>"</w:t>
      </w:r>
    </w:p>
    <w:p w14:paraId="30D9E0C2" w14:textId="77777777" w:rsidR="0088481A" w:rsidRDefault="007969D0" w:rsidP="001B2E74">
      <w:pPr>
        <w:pStyle w:val="ONUMA"/>
      </w:pPr>
      <w:r>
        <w:rPr>
          <w:rFonts w:hint="cs"/>
          <w:rtl/>
        </w:rPr>
        <w:t xml:space="preserve">وكنتيجة لذلك، صدرت أحدث نسخة لمعيار الويبو </w:t>
      </w:r>
      <w:r>
        <w:t>ST.26</w:t>
      </w:r>
      <w:r>
        <w:rPr>
          <w:rFonts w:hint="cs"/>
          <w:rtl/>
          <w:lang w:val="fr-CH" w:bidi="ar-SY"/>
        </w:rPr>
        <w:t>، النسخة 1.2</w:t>
      </w:r>
      <w:r>
        <w:rPr>
          <w:rFonts w:hint="cs"/>
          <w:rtl/>
        </w:rPr>
        <w:t>، في فبراير 2019</w:t>
      </w:r>
      <w:r>
        <w:rPr>
          <w:rFonts w:hint="cs"/>
          <w:rtl/>
          <w:lang w:val="fr-CH" w:bidi="ar-SY"/>
        </w:rPr>
        <w:t>.</w:t>
      </w:r>
    </w:p>
    <w:p w14:paraId="31904293" w14:textId="77777777" w:rsidR="0088481A" w:rsidRDefault="007969D0" w:rsidP="001B2E74">
      <w:pPr>
        <w:pStyle w:val="ONUMA"/>
      </w:pPr>
      <w:r>
        <w:rPr>
          <w:rFonts w:hint="cs"/>
          <w:rtl/>
        </w:rPr>
        <w:t xml:space="preserve">وعقدت فرقة العمل </w:t>
      </w:r>
      <w:r w:rsidR="006B4950">
        <w:rPr>
          <w:rFonts w:hint="cs"/>
          <w:rtl/>
        </w:rPr>
        <w:t xml:space="preserve">اجتماعين لمناقشة </w:t>
      </w:r>
      <w:proofErr w:type="spellStart"/>
      <w:r w:rsidR="006B4950">
        <w:rPr>
          <w:rFonts w:hint="cs"/>
          <w:rtl/>
        </w:rPr>
        <w:t>تنقيحات</w:t>
      </w:r>
      <w:proofErr w:type="spellEnd"/>
      <w:r w:rsidR="006B4950">
        <w:rPr>
          <w:rFonts w:hint="cs"/>
          <w:rtl/>
        </w:rPr>
        <w:t xml:space="preserve"> المعيار </w:t>
      </w:r>
      <w:r w:rsidR="006B4950">
        <w:t>ST.26</w:t>
      </w:r>
      <w:r w:rsidR="006B4950">
        <w:rPr>
          <w:rFonts w:hint="cs"/>
          <w:rtl/>
          <w:lang w:val="fr-CH" w:bidi="ar-SY"/>
        </w:rPr>
        <w:t xml:space="preserve">: فعُقد الأول شخصياً خلال الدورة السادسة للجنة المعايير في أكتوبر 2018، أما الثاني فقد عُقد عبر الإنترنت في أبريل 2019 </w:t>
      </w:r>
    </w:p>
    <w:p w14:paraId="0656E1EA" w14:textId="77777777" w:rsidR="0088481A" w:rsidRDefault="0088481A" w:rsidP="006B4950">
      <w:pPr>
        <w:pStyle w:val="Heading3"/>
        <w:rPr>
          <w:rtl/>
        </w:rPr>
      </w:pPr>
      <w:r>
        <w:rPr>
          <w:rFonts w:hint="cs"/>
          <w:rtl/>
        </w:rPr>
        <w:t xml:space="preserve">ملخص </w:t>
      </w:r>
      <w:r w:rsidR="006B4950">
        <w:rPr>
          <w:rFonts w:hint="cs"/>
          <w:rtl/>
        </w:rPr>
        <w:t>التنقيحات</w:t>
      </w:r>
      <w:r>
        <w:rPr>
          <w:rFonts w:hint="cs"/>
          <w:rtl/>
        </w:rPr>
        <w:t xml:space="preserve"> المقترحة</w:t>
      </w:r>
    </w:p>
    <w:p w14:paraId="4E257FAF" w14:textId="77777777" w:rsidR="006B4950" w:rsidRPr="006B4950" w:rsidRDefault="006B4950" w:rsidP="004022E1">
      <w:pPr>
        <w:pStyle w:val="Heading4"/>
      </w:pPr>
      <w:r w:rsidRPr="006B4950">
        <w:rPr>
          <w:rFonts w:hint="cs"/>
          <w:rtl/>
        </w:rPr>
        <w:t>التعديلات التحريرية</w:t>
      </w:r>
    </w:p>
    <w:p w14:paraId="0FA046D3" w14:textId="1BE3651E" w:rsidR="0088481A" w:rsidRPr="006B4950" w:rsidRDefault="006B4950" w:rsidP="001B2E74">
      <w:pPr>
        <w:pStyle w:val="ONUMA"/>
      </w:pPr>
      <w:r>
        <w:rPr>
          <w:rFonts w:hint="cs"/>
          <w:rtl/>
        </w:rPr>
        <w:t xml:space="preserve">في إطار المهمة رقم 44، </w:t>
      </w:r>
      <w:r>
        <w:rPr>
          <w:rFonts w:hint="cs"/>
          <w:rtl/>
          <w:lang w:val="fr-CH" w:bidi="ar-SY"/>
        </w:rPr>
        <w:t>أجرت</w:t>
      </w:r>
      <w:r>
        <w:rPr>
          <w:rFonts w:hint="cs"/>
          <w:rtl/>
        </w:rPr>
        <w:t xml:space="preserve"> فرقة العمل المعنية بقوائم التسلسل استعراضاً للنسخة المنشورة حالياً لمعيار الويبو </w:t>
      </w:r>
      <w:r>
        <w:t>ST.26</w:t>
      </w:r>
      <w:r>
        <w:rPr>
          <w:rFonts w:hint="cs"/>
          <w:rtl/>
          <w:lang w:val="fr-CH" w:bidi="ar-SY"/>
        </w:rPr>
        <w:t xml:space="preserve">، النسخة 1.2. وخلال هذا الاستعراض، كشفت فرقة العمل سلسلة من التعديلات التحريرية اللازمة، من قبيل المسافات غير </w:t>
      </w:r>
      <w:r w:rsidR="000A5075">
        <w:rPr>
          <w:rFonts w:hint="cs"/>
          <w:rtl/>
          <w:lang w:val="fr-CH" w:bidi="ar-SY"/>
        </w:rPr>
        <w:t>اللازمة</w:t>
      </w:r>
      <w:r>
        <w:rPr>
          <w:rFonts w:hint="cs"/>
          <w:rtl/>
          <w:lang w:val="fr-CH" w:bidi="ar-SY"/>
        </w:rPr>
        <w:t xml:space="preserve"> أو الأخطاء المطبعية. وكان من اللازم أيضاً إدخال تصويبات لضمان </w:t>
      </w:r>
      <w:r w:rsidR="000A5075">
        <w:rPr>
          <w:rFonts w:hint="cs"/>
          <w:rtl/>
          <w:lang w:val="fr-CH" w:bidi="ar-SY"/>
        </w:rPr>
        <w:t>أن ينعكس</w:t>
      </w:r>
      <w:r>
        <w:rPr>
          <w:rFonts w:hint="cs"/>
          <w:rtl/>
          <w:lang w:val="fr-CH" w:bidi="ar-SY"/>
        </w:rPr>
        <w:t xml:space="preserve"> دليل الويبو </w:t>
      </w:r>
      <w:r w:rsidR="000A5075">
        <w:rPr>
          <w:rFonts w:hint="cs"/>
          <w:rtl/>
          <w:lang w:val="fr-CH" w:bidi="ar-SY"/>
        </w:rPr>
        <w:t xml:space="preserve">بشأن الأسلوب التحريري </w:t>
      </w:r>
      <w:r>
        <w:rPr>
          <w:rFonts w:hint="cs"/>
          <w:rtl/>
          <w:lang w:val="fr-CH" w:bidi="ar-SY"/>
        </w:rPr>
        <w:t>على نحو مناسب في هذه الوثيقة، مثل</w:t>
      </w:r>
      <w:r w:rsidR="000A5075">
        <w:rPr>
          <w:rFonts w:hint="cs"/>
          <w:rtl/>
          <w:lang w:val="fr-CH" w:bidi="ar-SY"/>
        </w:rPr>
        <w:t>اً</w:t>
      </w:r>
      <w:r>
        <w:rPr>
          <w:rFonts w:hint="cs"/>
          <w:rtl/>
          <w:lang w:val="fr-CH" w:bidi="ar-SY"/>
        </w:rPr>
        <w:t xml:space="preserve"> التأكد </w:t>
      </w:r>
      <w:r w:rsidR="00E257A3">
        <w:rPr>
          <w:rFonts w:hint="cs"/>
          <w:rtl/>
          <w:lang w:val="fr-CH" w:bidi="ar-SY"/>
        </w:rPr>
        <w:t>من أن الاختصار اللاتيني المستخدم ليحل محل "</w:t>
      </w:r>
      <w:r w:rsidR="00E257A3">
        <w:rPr>
          <w:lang w:bidi="ar-SY"/>
        </w:rPr>
        <w:t>for example</w:t>
      </w:r>
      <w:r w:rsidR="00E257A3">
        <w:rPr>
          <w:rFonts w:hint="cs"/>
          <w:rtl/>
          <w:lang w:val="fr-CH" w:bidi="ar-SY"/>
        </w:rPr>
        <w:t>" هو دائما "</w:t>
      </w:r>
      <w:r w:rsidR="00E257A3">
        <w:rPr>
          <w:lang w:bidi="ar-SY"/>
        </w:rPr>
        <w:t>e.g.</w:t>
      </w:r>
      <w:r w:rsidR="00E257A3">
        <w:rPr>
          <w:rFonts w:hint="cs"/>
          <w:rtl/>
          <w:lang w:val="fr-CH" w:bidi="ar-SY"/>
        </w:rPr>
        <w:t>"</w:t>
      </w:r>
    </w:p>
    <w:p w14:paraId="12C9D5DC" w14:textId="1F446054" w:rsidR="0088481A" w:rsidRDefault="00E257A3" w:rsidP="001B2E74">
      <w:pPr>
        <w:pStyle w:val="ONUMA"/>
      </w:pPr>
      <w:r>
        <w:rPr>
          <w:rFonts w:hint="cs"/>
          <w:rtl/>
          <w:lang w:val="fr-CH" w:bidi="ar-SY"/>
        </w:rPr>
        <w:t>وتر</w:t>
      </w:r>
      <w:r>
        <w:rPr>
          <w:rFonts w:hint="cs"/>
          <w:rtl/>
        </w:rPr>
        <w:t>د</w:t>
      </w:r>
      <w:r w:rsidRPr="00E257A3">
        <w:rPr>
          <w:rFonts w:hint="cs"/>
          <w:rtl/>
          <w:lang w:val="fr-CH" w:bidi="ar-SY"/>
        </w:rPr>
        <w:t xml:space="preserve"> هذه التصويبات في مرفق هذه الوثيقة </w:t>
      </w:r>
      <w:r>
        <w:rPr>
          <w:rFonts w:hint="cs"/>
          <w:rtl/>
          <w:lang w:val="fr-CH" w:bidi="ar-SY"/>
        </w:rPr>
        <w:t xml:space="preserve">(المرفق الأول بمعيار الويبو </w:t>
      </w:r>
      <w:r>
        <w:rPr>
          <w:lang w:bidi="ar-SY"/>
        </w:rPr>
        <w:t>ST.26</w:t>
      </w:r>
      <w:r>
        <w:rPr>
          <w:rFonts w:hint="cs"/>
          <w:rtl/>
          <w:lang w:val="fr-CH" w:bidi="ar-SY"/>
        </w:rPr>
        <w:t>) باستخدام نص مظلل باللون الأخضر لتنظر فيه لجنة المعايير خلال دورتها السابعة. وكانت هناك تعديلات</w:t>
      </w:r>
      <w:r w:rsidR="000A5075">
        <w:rPr>
          <w:rFonts w:hint="cs"/>
          <w:rtl/>
          <w:lang w:val="fr-CH" w:bidi="ar-SY"/>
        </w:rPr>
        <w:t xml:space="preserve"> تحريرية حددتها فرقة العمل في </w:t>
      </w:r>
      <w:r>
        <w:rPr>
          <w:rFonts w:hint="cs"/>
          <w:rtl/>
          <w:lang w:val="fr-CH" w:bidi="ar-SY"/>
        </w:rPr>
        <w:t>مرفقات</w:t>
      </w:r>
      <w:r w:rsidR="000A5075" w:rsidRPr="000A5075">
        <w:rPr>
          <w:rFonts w:hint="cs"/>
          <w:rtl/>
          <w:lang w:val="fr-CH" w:bidi="ar-SY"/>
        </w:rPr>
        <w:t xml:space="preserve"> </w:t>
      </w:r>
      <w:r w:rsidR="000A5075">
        <w:rPr>
          <w:rFonts w:hint="cs"/>
          <w:rtl/>
          <w:lang w:val="fr-CH" w:bidi="ar-SY"/>
        </w:rPr>
        <w:t xml:space="preserve">معيار الويبو </w:t>
      </w:r>
      <w:r w:rsidR="000A5075">
        <w:rPr>
          <w:lang w:bidi="ar-SY"/>
        </w:rPr>
        <w:t>ST.26</w:t>
      </w:r>
      <w:r>
        <w:rPr>
          <w:rFonts w:hint="cs"/>
          <w:rtl/>
          <w:lang w:val="fr-CH" w:bidi="ar-SY"/>
        </w:rPr>
        <w:t>،</w:t>
      </w:r>
      <w:r w:rsidR="000A5075">
        <w:rPr>
          <w:rFonts w:hint="cs"/>
          <w:rtl/>
          <w:lang w:val="fr-CH" w:bidi="ar-SY"/>
        </w:rPr>
        <w:t xml:space="preserve"> من الأول إلى السابع</w:t>
      </w:r>
      <w:r>
        <w:rPr>
          <w:rFonts w:hint="cs"/>
          <w:rtl/>
          <w:lang w:val="fr-CH" w:bidi="ar-SY"/>
        </w:rPr>
        <w:t xml:space="preserve">، </w:t>
      </w:r>
      <w:r w:rsidR="000A5075">
        <w:rPr>
          <w:rFonts w:hint="cs"/>
          <w:rtl/>
          <w:lang w:val="fr-CH" w:bidi="ar-SY"/>
        </w:rPr>
        <w:t>حتى وإن تضمنت</w:t>
      </w:r>
      <w:r>
        <w:rPr>
          <w:rFonts w:hint="cs"/>
          <w:rtl/>
          <w:lang w:val="fr-CH" w:bidi="ar-SY"/>
        </w:rPr>
        <w:t xml:space="preserve"> </w:t>
      </w:r>
      <w:r w:rsidR="000A5075">
        <w:rPr>
          <w:rFonts w:hint="cs"/>
          <w:rtl/>
          <w:lang w:val="fr-CH" w:bidi="ar-SY"/>
        </w:rPr>
        <w:t xml:space="preserve">هذه الوثيقة </w:t>
      </w:r>
      <w:r>
        <w:rPr>
          <w:rFonts w:hint="cs"/>
          <w:rtl/>
          <w:lang w:val="fr-CH" w:bidi="ar-SY"/>
        </w:rPr>
        <w:t xml:space="preserve">المرفق الأول </w:t>
      </w:r>
      <w:r w:rsidR="000A5075">
        <w:rPr>
          <w:rFonts w:hint="cs"/>
          <w:rtl/>
          <w:lang w:val="fr-CH" w:bidi="ar-SY"/>
        </w:rPr>
        <w:t>فقط</w:t>
      </w:r>
      <w:r>
        <w:rPr>
          <w:rFonts w:hint="cs"/>
          <w:rtl/>
          <w:lang w:val="fr-CH" w:bidi="ar-SY"/>
        </w:rPr>
        <w:t>.</w:t>
      </w:r>
    </w:p>
    <w:p w14:paraId="641E1E27" w14:textId="77777777" w:rsidR="0088481A" w:rsidRDefault="0088481A" w:rsidP="0088481A">
      <w:pPr>
        <w:pStyle w:val="Heading3"/>
      </w:pPr>
      <w:r>
        <w:rPr>
          <w:rFonts w:hint="cs"/>
          <w:rtl/>
        </w:rPr>
        <w:t>التغييرات الجوهرية</w:t>
      </w:r>
    </w:p>
    <w:p w14:paraId="7277B813" w14:textId="7A3EF7FA" w:rsidR="00E257A3" w:rsidRDefault="00E257A3" w:rsidP="001B2E74">
      <w:pPr>
        <w:pStyle w:val="ONUMA"/>
      </w:pPr>
      <w:r>
        <w:rPr>
          <w:rFonts w:hint="cs"/>
          <w:rtl/>
        </w:rPr>
        <w:t>تقترح فرقة العمل المعنية بقوائم التسلسل التغييرات التالية لمواصل</w:t>
      </w:r>
      <w:r w:rsidR="000A5075">
        <w:rPr>
          <w:rFonts w:hint="cs"/>
          <w:rtl/>
        </w:rPr>
        <w:t>ة تنقيح المرفقين الأول والسابع ب</w:t>
      </w:r>
      <w:r>
        <w:rPr>
          <w:rFonts w:hint="cs"/>
          <w:rtl/>
        </w:rPr>
        <w:t xml:space="preserve">معيار الويبو </w:t>
      </w:r>
      <w:r>
        <w:t>ST.26</w:t>
      </w:r>
      <w:r>
        <w:rPr>
          <w:rFonts w:hint="cs"/>
          <w:rtl/>
          <w:lang w:val="fr-CH" w:bidi="ar-SY"/>
        </w:rPr>
        <w:t xml:space="preserve">، على النحو المحدد في مرفق هذه الوثيقة باستخدام تظليل باللون الأصفر بالنسبة للإضافات واللون </w:t>
      </w:r>
      <w:r w:rsidR="000A5075">
        <w:rPr>
          <w:rFonts w:hint="cs"/>
          <w:rtl/>
          <w:lang w:val="fr-CH" w:bidi="ar-SY"/>
        </w:rPr>
        <w:t>الأرجواني</w:t>
      </w:r>
      <w:r>
        <w:rPr>
          <w:rFonts w:hint="cs"/>
          <w:rtl/>
          <w:lang w:val="fr-CH" w:bidi="ar-SY"/>
        </w:rPr>
        <w:t xml:space="preserve"> بالنسبة لما </w:t>
      </w:r>
      <w:r w:rsidR="000A5075">
        <w:rPr>
          <w:rFonts w:hint="cs"/>
          <w:rtl/>
          <w:lang w:val="fr-CH" w:bidi="ar-SY"/>
        </w:rPr>
        <w:t>يُقترح حذفه</w:t>
      </w:r>
      <w:r>
        <w:rPr>
          <w:rFonts w:hint="cs"/>
          <w:rtl/>
          <w:lang w:val="fr-CH" w:bidi="ar-SY"/>
        </w:rPr>
        <w:t xml:space="preserve">. ولا تٌقترح </w:t>
      </w:r>
      <w:r w:rsidR="000A5075">
        <w:rPr>
          <w:rFonts w:hint="cs"/>
          <w:rtl/>
          <w:lang w:val="fr-CH" w:bidi="ar-SY"/>
        </w:rPr>
        <w:t xml:space="preserve">أي </w:t>
      </w:r>
      <w:r>
        <w:rPr>
          <w:rFonts w:hint="cs"/>
          <w:rtl/>
          <w:lang w:val="fr-CH" w:bidi="ar-SY"/>
        </w:rPr>
        <w:t xml:space="preserve">تغييرات جوهرية في المتن الرئيسي لمعيار الويبو </w:t>
      </w:r>
      <w:r>
        <w:rPr>
          <w:lang w:bidi="ar-SY"/>
        </w:rPr>
        <w:t>ST.26</w:t>
      </w:r>
      <w:r>
        <w:rPr>
          <w:rFonts w:hint="cs"/>
          <w:rtl/>
          <w:lang w:bidi="ar-SY"/>
        </w:rPr>
        <w:t xml:space="preserve">: </w:t>
      </w:r>
    </w:p>
    <w:p w14:paraId="75DD9F0B" w14:textId="77777777" w:rsidR="0088481A" w:rsidRDefault="00E257A3" w:rsidP="005E4D75">
      <w:pPr>
        <w:pStyle w:val="BodyText"/>
        <w:numPr>
          <w:ilvl w:val="0"/>
          <w:numId w:val="18"/>
        </w:numPr>
        <w:rPr>
          <w:rtl/>
        </w:rPr>
      </w:pPr>
      <w:bookmarkStart w:id="12" w:name="ExtraPara"/>
      <w:bookmarkEnd w:id="12"/>
      <w:r>
        <w:rPr>
          <w:rFonts w:hint="cs"/>
          <w:rtl/>
        </w:rPr>
        <w:t xml:space="preserve">تحديث </w:t>
      </w:r>
      <w:r w:rsidR="005E4D75">
        <w:rPr>
          <w:rFonts w:hint="cs"/>
          <w:rtl/>
        </w:rPr>
        <w:t xml:space="preserve">الجدول 9 من </w:t>
      </w:r>
      <w:r>
        <w:rPr>
          <w:rFonts w:hint="cs"/>
          <w:rtl/>
        </w:rPr>
        <w:t>المرفق الأول لدمج التحديثات المقدمة في</w:t>
      </w:r>
      <w:r w:rsidR="005E4D75">
        <w:rPr>
          <w:rFonts w:hint="cs"/>
          <w:rtl/>
        </w:rPr>
        <w:t xml:space="preserve"> النسخة 10.8 من</w:t>
      </w:r>
      <w:r>
        <w:rPr>
          <w:rFonts w:hint="cs"/>
          <w:rtl/>
        </w:rPr>
        <w:t xml:space="preserve"> </w:t>
      </w:r>
      <w:r w:rsidRPr="00E257A3">
        <w:rPr>
          <w:rtl/>
        </w:rPr>
        <w:t xml:space="preserve">جدول سمات قاعدة البيانات الدولية لتسلسل </w:t>
      </w:r>
      <w:proofErr w:type="spellStart"/>
      <w:r w:rsidRPr="00E257A3">
        <w:rPr>
          <w:rtl/>
        </w:rPr>
        <w:t>النوويدات</w:t>
      </w:r>
      <w:proofErr w:type="spellEnd"/>
      <w:r w:rsidRPr="00E257A3">
        <w:rPr>
          <w:rtl/>
        </w:rPr>
        <w:t xml:space="preserve"> (</w:t>
      </w:r>
      <w:r w:rsidRPr="00E257A3">
        <w:t>INSDC</w:t>
      </w:r>
      <w:r w:rsidRPr="00E257A3">
        <w:rPr>
          <w:rtl/>
        </w:rPr>
        <w:t>)</w:t>
      </w:r>
      <w:r w:rsidR="005E4D75">
        <w:rPr>
          <w:rFonts w:hint="cs"/>
          <w:rtl/>
        </w:rPr>
        <w:t>؛</w:t>
      </w:r>
    </w:p>
    <w:p w14:paraId="522B69CC" w14:textId="4463B796" w:rsidR="0088481A" w:rsidRDefault="005E4D75" w:rsidP="000A5075">
      <w:pPr>
        <w:pStyle w:val="BodyText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تحديث القسم 5.27 من المرفق الأول، ليشمل المعر</w:t>
      </w:r>
      <w:r w:rsidR="000A5075">
        <w:rPr>
          <w:rFonts w:hint="cs"/>
          <w:rtl/>
        </w:rPr>
        <w:t>ِّ</w:t>
      </w:r>
      <w:r>
        <w:rPr>
          <w:rFonts w:hint="cs"/>
          <w:rtl/>
        </w:rPr>
        <w:t>فات الاختيارية الإضافية التالية:</w:t>
      </w:r>
    </w:p>
    <w:p w14:paraId="66869A3D" w14:textId="77777777" w:rsidR="005E4D75" w:rsidRPr="00792BF0" w:rsidRDefault="005E4D75" w:rsidP="005E4D75">
      <w:pPr>
        <w:pStyle w:val="ONUME"/>
        <w:ind w:left="360"/>
        <w:rPr>
          <w:szCs w:val="22"/>
        </w:rPr>
      </w:pPr>
    </w:p>
    <w:p w14:paraId="54D7FBE9" w14:textId="77777777" w:rsidR="005E4D75" w:rsidRPr="00792BF0" w:rsidRDefault="005E4D75" w:rsidP="001B2E74">
      <w:pPr>
        <w:pStyle w:val="ListParagraph"/>
        <w:keepNext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lastRenderedPageBreak/>
        <w:t>function</w:t>
      </w:r>
    </w:p>
    <w:p w14:paraId="7CE80D1B" w14:textId="77777777" w:rsidR="005E4D75" w:rsidRPr="00792BF0" w:rsidRDefault="005E4D75" w:rsidP="001B2E74">
      <w:pPr>
        <w:pStyle w:val="ListParagraph"/>
        <w:keepNext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gene</w:t>
      </w:r>
    </w:p>
    <w:p w14:paraId="6D4BC17D" w14:textId="77777777" w:rsidR="005E4D75" w:rsidRPr="00792BF0" w:rsidRDefault="005E4D75" w:rsidP="001B2E74">
      <w:pPr>
        <w:pStyle w:val="ListParagraph"/>
        <w:keepNext/>
        <w:keepLines/>
        <w:numPr>
          <w:ilvl w:val="0"/>
          <w:numId w:val="19"/>
        </w:numPr>
        <w:bidi/>
        <w:ind w:left="1080" w:firstLine="90"/>
        <w:rPr>
          <w:szCs w:val="22"/>
        </w:rPr>
      </w:pPr>
      <w:proofErr w:type="spellStart"/>
      <w:r w:rsidRPr="00792BF0">
        <w:rPr>
          <w:szCs w:val="22"/>
        </w:rPr>
        <w:t>gene_synonym</w:t>
      </w:r>
      <w:proofErr w:type="spellEnd"/>
    </w:p>
    <w:p w14:paraId="0E4ABBD8" w14:textId="77777777" w:rsidR="0088481A" w:rsidRPr="005E4D75" w:rsidRDefault="005E4D75" w:rsidP="001B2E74">
      <w:pPr>
        <w:pStyle w:val="ListParagraph"/>
        <w:keepNext/>
        <w:keepLines/>
        <w:numPr>
          <w:ilvl w:val="0"/>
          <w:numId w:val="19"/>
        </w:numPr>
        <w:bidi/>
        <w:spacing w:after="220"/>
        <w:ind w:left="1080" w:firstLine="86"/>
        <w:contextualSpacing w:val="0"/>
        <w:rPr>
          <w:szCs w:val="22"/>
          <w:rtl/>
        </w:rPr>
      </w:pPr>
      <w:r w:rsidRPr="00792BF0">
        <w:rPr>
          <w:szCs w:val="22"/>
        </w:rPr>
        <w:t>map</w:t>
      </w:r>
    </w:p>
    <w:p w14:paraId="64150271" w14:textId="05E23475" w:rsidR="005E4D75" w:rsidRPr="005E4D75" w:rsidRDefault="0088481A" w:rsidP="000A5075">
      <w:pPr>
        <w:pStyle w:val="BodyText"/>
        <w:ind w:firstLine="567"/>
      </w:pPr>
      <w:r>
        <w:rPr>
          <w:rFonts w:hint="cs"/>
          <w:rtl/>
        </w:rPr>
        <w:t>(ج)</w:t>
      </w:r>
      <w:r>
        <w:rPr>
          <w:rtl/>
        </w:rPr>
        <w:tab/>
      </w:r>
      <w:r>
        <w:rPr>
          <w:rtl/>
        </w:rPr>
        <w:tab/>
      </w:r>
      <w:r w:rsidR="005E4D75">
        <w:rPr>
          <w:rFonts w:hint="cs"/>
          <w:rtl/>
        </w:rPr>
        <w:t xml:space="preserve">تحديث القسم 5.33 من المرفق الأول، ليشمل </w:t>
      </w:r>
      <w:r w:rsidR="000A5075">
        <w:rPr>
          <w:rFonts w:hint="cs"/>
          <w:rtl/>
        </w:rPr>
        <w:t xml:space="preserve">المعرِّفات </w:t>
      </w:r>
      <w:r w:rsidR="005E4D75">
        <w:rPr>
          <w:rFonts w:hint="cs"/>
          <w:rtl/>
        </w:rPr>
        <w:t>الاختيارية الإضافية التالية:</w:t>
      </w:r>
    </w:p>
    <w:p w14:paraId="150B9301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allele</w:t>
      </w:r>
    </w:p>
    <w:p w14:paraId="78133AB1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direction</w:t>
      </w:r>
    </w:p>
    <w:p w14:paraId="14BF9463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gene</w:t>
      </w:r>
    </w:p>
    <w:p w14:paraId="14AC45A7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proofErr w:type="spellStart"/>
      <w:r w:rsidRPr="00792BF0">
        <w:rPr>
          <w:szCs w:val="22"/>
        </w:rPr>
        <w:t>gene_synonym</w:t>
      </w:r>
      <w:proofErr w:type="spellEnd"/>
    </w:p>
    <w:p w14:paraId="2FF8C72C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map</w:t>
      </w:r>
    </w:p>
    <w:p w14:paraId="75FDC2F7" w14:textId="77777777" w:rsidR="005E4D75" w:rsidRPr="00792BF0" w:rsidRDefault="005E4D75" w:rsidP="001B2E74">
      <w:pPr>
        <w:pStyle w:val="ListParagraph"/>
        <w:keepLines/>
        <w:numPr>
          <w:ilvl w:val="0"/>
          <w:numId w:val="19"/>
        </w:numPr>
        <w:bidi/>
        <w:ind w:left="1080" w:firstLine="90"/>
        <w:rPr>
          <w:szCs w:val="22"/>
        </w:rPr>
      </w:pPr>
      <w:r w:rsidRPr="00792BF0">
        <w:rPr>
          <w:szCs w:val="22"/>
        </w:rPr>
        <w:t>note</w:t>
      </w:r>
    </w:p>
    <w:p w14:paraId="232D71B9" w14:textId="77777777" w:rsidR="0088481A" w:rsidRPr="005E4D75" w:rsidRDefault="005E4D75" w:rsidP="001B2E74">
      <w:pPr>
        <w:pStyle w:val="ListParagraph"/>
        <w:keepLines/>
        <w:numPr>
          <w:ilvl w:val="0"/>
          <w:numId w:val="19"/>
        </w:numPr>
        <w:bidi/>
        <w:spacing w:after="220"/>
        <w:ind w:left="1080" w:firstLine="86"/>
        <w:contextualSpacing w:val="0"/>
        <w:rPr>
          <w:szCs w:val="22"/>
          <w:rtl/>
        </w:rPr>
      </w:pPr>
      <w:proofErr w:type="spellStart"/>
      <w:r w:rsidRPr="00792BF0">
        <w:rPr>
          <w:szCs w:val="22"/>
        </w:rPr>
        <w:t>standard_name</w:t>
      </w:r>
      <w:proofErr w:type="spellEnd"/>
    </w:p>
    <w:p w14:paraId="21708094" w14:textId="51D4F630" w:rsidR="005E4D75" w:rsidRPr="005E4D75" w:rsidRDefault="0088481A" w:rsidP="001B2E74">
      <w:pPr>
        <w:pStyle w:val="BodyText"/>
        <w:ind w:firstLine="567"/>
      </w:pPr>
      <w:r>
        <w:rPr>
          <w:rFonts w:hint="cs"/>
          <w:rtl/>
        </w:rPr>
        <w:t>(د)</w:t>
      </w:r>
      <w:r>
        <w:rPr>
          <w:rtl/>
        </w:rPr>
        <w:tab/>
      </w:r>
      <w:r w:rsidR="005E4D75">
        <w:rPr>
          <w:rFonts w:hint="cs"/>
          <w:rtl/>
        </w:rPr>
        <w:t>تحديث القسم 5.43 من المرفق الأول، ليشمل المعر</w:t>
      </w:r>
      <w:r w:rsidR="000A5075">
        <w:rPr>
          <w:rFonts w:hint="cs"/>
          <w:rtl/>
        </w:rPr>
        <w:t>ِّ</w:t>
      </w:r>
      <w:r w:rsidR="005E4D75">
        <w:rPr>
          <w:rFonts w:hint="cs"/>
          <w:rtl/>
        </w:rPr>
        <w:t>ف الاختياري الإضافي التالي:</w:t>
      </w:r>
    </w:p>
    <w:p w14:paraId="74017458" w14:textId="77777777" w:rsidR="0088481A" w:rsidRPr="001B2E74" w:rsidRDefault="005E4D75" w:rsidP="001B2E74">
      <w:pPr>
        <w:pStyle w:val="BodyText"/>
        <w:ind w:firstLine="567"/>
        <w:rPr>
          <w:rtl/>
        </w:rPr>
      </w:pPr>
      <w:proofErr w:type="gramStart"/>
      <w:r w:rsidRPr="001B2E74">
        <w:t>operon</w:t>
      </w:r>
      <w:proofErr w:type="gramEnd"/>
    </w:p>
    <w:p w14:paraId="76D95837" w14:textId="393CB332" w:rsidR="005E4D75" w:rsidRPr="005E4D75" w:rsidRDefault="0088481A" w:rsidP="001B2E74">
      <w:pPr>
        <w:pStyle w:val="BodyText"/>
        <w:ind w:firstLine="567"/>
      </w:pPr>
      <w:r>
        <w:rPr>
          <w:rFonts w:hint="cs"/>
          <w:rtl/>
        </w:rPr>
        <w:t>(ه)</w:t>
      </w:r>
      <w:r>
        <w:rPr>
          <w:rtl/>
        </w:rPr>
        <w:tab/>
      </w:r>
      <w:r w:rsidR="005E4D75">
        <w:rPr>
          <w:rFonts w:hint="cs"/>
          <w:rtl/>
        </w:rPr>
        <w:t>تحديث القسم 6.16 من المرفق الأول، ليشمل الأعمدة الأفقية الإضافية التالية:</w:t>
      </w:r>
    </w:p>
    <w:p w14:paraId="0B1A26C0" w14:textId="4481A034" w:rsidR="005E4D75" w:rsidRDefault="005E4D75" w:rsidP="000A5075">
      <w:pPr>
        <w:pStyle w:val="ListParagraph"/>
        <w:keepNext/>
        <w:keepLines/>
        <w:numPr>
          <w:ilvl w:val="0"/>
          <w:numId w:val="19"/>
        </w:numPr>
        <w:bidi/>
        <w:ind w:left="1080" w:firstLine="90"/>
        <w:jc w:val="both"/>
        <w:rPr>
          <w:rFonts w:ascii="Arabic Typesetting" w:hAnsi="Arabic Typesetting" w:cs="Arabic Typesetting"/>
          <w:sz w:val="36"/>
          <w:szCs w:val="36"/>
        </w:rPr>
      </w:pPr>
      <w:r w:rsidRPr="005E4D75">
        <w:rPr>
          <w:rFonts w:ascii="Arabic Typesetting" w:hAnsi="Arabic Typesetting" w:cs="Arabic Typesetting"/>
          <w:sz w:val="36"/>
          <w:szCs w:val="36"/>
          <w:rtl/>
        </w:rPr>
        <w:t>في العمود</w:t>
      </w:r>
      <w:r w:rsidR="000A507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0A5075">
        <w:rPr>
          <w:rFonts w:ascii="Arabic Typesetting" w:hAnsi="Arabic Typesetting" w:cs="Arabic Typesetting" w:hint="cs"/>
          <w:sz w:val="36"/>
          <w:szCs w:val="36"/>
          <w:rtl/>
          <w:lang w:val="fr-CH" w:bidi="ar-SY"/>
        </w:rPr>
        <w:t>"</w:t>
      </w:r>
      <w:r w:rsidR="000A5075" w:rsidRPr="005E4D75">
        <w:rPr>
          <w:szCs w:val="22"/>
        </w:rPr>
        <w:t>Example</w:t>
      </w:r>
      <w:r w:rsidR="000A5075">
        <w:rPr>
          <w:rFonts w:ascii="Arabic Typesetting" w:hAnsi="Arabic Typesetting" w:cs="Arabic Typesetting" w:hint="cs"/>
          <w:sz w:val="36"/>
          <w:szCs w:val="36"/>
          <w:rtl/>
          <w:lang w:val="fr-CH" w:bidi="ar-SY"/>
        </w:rPr>
        <w:t>"</w:t>
      </w:r>
      <w:r w:rsidRPr="005E4D75">
        <w:rPr>
          <w:rFonts w:ascii="Arabic Typesetting" w:hAnsi="Arabic Typesetting" w:cs="Arabic Typesetting"/>
          <w:sz w:val="36"/>
          <w:szCs w:val="36"/>
          <w:rtl/>
        </w:rPr>
        <w:t xml:space="preserve"> إضافة:</w:t>
      </w:r>
    </w:p>
    <w:p w14:paraId="02D4752D" w14:textId="171FC32E" w:rsidR="00B30B5C" w:rsidRPr="00B30B5C" w:rsidRDefault="00B30B5C" w:rsidP="000A5075">
      <w:pPr>
        <w:pStyle w:val="ListParagraph"/>
        <w:keepNext/>
        <w:keepLines/>
        <w:numPr>
          <w:ilvl w:val="0"/>
          <w:numId w:val="19"/>
        </w:numPr>
        <w:bidi/>
        <w:ind w:left="1080" w:firstLine="90"/>
        <w:jc w:val="both"/>
        <w:rPr>
          <w:rFonts w:ascii="Arabic Typesetting" w:hAnsi="Arabic Typesetting" w:cs="Arabic Typesetting"/>
          <w:sz w:val="36"/>
          <w:szCs w:val="36"/>
          <w:rtl/>
        </w:rPr>
      </w:pPr>
      <w:r w:rsidRPr="005E4D75">
        <w:rPr>
          <w:rFonts w:ascii="Arabic Typesetting" w:hAnsi="Arabic Typesetting" w:cs="Arabic Typesetting"/>
          <w:sz w:val="36"/>
          <w:szCs w:val="36"/>
          <w:rtl/>
        </w:rPr>
        <w:t>في العمود</w:t>
      </w:r>
      <w:r w:rsidR="000A5075">
        <w:rPr>
          <w:rFonts w:ascii="Arabic Typesetting" w:hAnsi="Arabic Typesetting" w:cs="Arabic Typesetting" w:hint="cs"/>
          <w:sz w:val="36"/>
          <w:szCs w:val="36"/>
          <w:rtl/>
        </w:rPr>
        <w:t xml:space="preserve"> "</w:t>
      </w:r>
      <w:r w:rsidR="000A5075">
        <w:rPr>
          <w:szCs w:val="22"/>
        </w:rPr>
        <w:t>Comment</w:t>
      </w:r>
      <w:r w:rsidR="000A5075">
        <w:rPr>
          <w:rFonts w:ascii="Arabic Typesetting" w:hAnsi="Arabic Typesetting" w:cs="Arabic Typesetting" w:hint="cs"/>
          <w:sz w:val="36"/>
          <w:szCs w:val="36"/>
          <w:rtl/>
        </w:rPr>
        <w:t>"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إضافة</w:t>
      </w:r>
      <w:r>
        <w:rPr>
          <w:rFonts w:ascii="Arabic Typesetting" w:hAnsi="Arabic Typesetting" w:cs="Arabic Typesetting" w:hint="cs"/>
          <w:sz w:val="36"/>
          <w:szCs w:val="36"/>
          <w:rtl/>
          <w:lang w:bidi="ar-SY"/>
        </w:rPr>
        <w:t xml:space="preserve"> النص التالي: </w:t>
      </w:r>
      <w:r w:rsidRPr="00792BF0">
        <w:rPr>
          <w:szCs w:val="22"/>
        </w:rPr>
        <w:t>“Symbols including a</w:t>
      </w:r>
      <w:r>
        <w:rPr>
          <w:szCs w:val="22"/>
        </w:rPr>
        <w:t>n “</w:t>
      </w:r>
      <w:proofErr w:type="gramStart"/>
      <w:r>
        <w:rPr>
          <w:szCs w:val="22"/>
        </w:rPr>
        <w:t>n”,</w:t>
      </w:r>
      <w:proofErr w:type="gramEnd"/>
      <w:r>
        <w:rPr>
          <w:szCs w:val="22"/>
        </w:rPr>
        <w:t xml:space="preserve"> e.g. “n”, “n1” and so on.</w:t>
      </w:r>
      <w:r w:rsidRPr="00792BF0">
        <w:rPr>
          <w:szCs w:val="22"/>
        </w:rPr>
        <w:t>”</w:t>
      </w:r>
    </w:p>
    <w:p w14:paraId="2B9FE2A4" w14:textId="2C5680BC" w:rsidR="00B30B5C" w:rsidRPr="00B30B5C" w:rsidRDefault="0088481A" w:rsidP="000A5075">
      <w:pPr>
        <w:pStyle w:val="BodyText"/>
        <w:ind w:left="567"/>
        <w:rPr>
          <w:rtl/>
        </w:rPr>
      </w:pPr>
      <w:r>
        <w:rPr>
          <w:rFonts w:hint="cs"/>
          <w:rtl/>
        </w:rPr>
        <w:t>(</w:t>
      </w:r>
      <w:r w:rsidR="00B30B5C">
        <w:rPr>
          <w:rFonts w:hint="cs"/>
          <w:rtl/>
        </w:rPr>
        <w:t>و</w:t>
      </w:r>
      <w:r>
        <w:rPr>
          <w:rFonts w:hint="cs"/>
          <w:rtl/>
        </w:rPr>
        <w:t>)</w:t>
      </w:r>
      <w:r>
        <w:rPr>
          <w:rtl/>
        </w:rPr>
        <w:tab/>
      </w:r>
      <w:r>
        <w:rPr>
          <w:rtl/>
        </w:rPr>
        <w:tab/>
      </w:r>
      <w:r w:rsidR="00B30B5C">
        <w:rPr>
          <w:rFonts w:hint="cs"/>
          <w:rtl/>
        </w:rPr>
        <w:t>تحديث الفقرة الثالثة من المرفق السابع "</w:t>
      </w:r>
      <w:r w:rsidR="00B30B5C" w:rsidRPr="00B30B5C">
        <w:rPr>
          <w:szCs w:val="22"/>
        </w:rPr>
        <w:t>“Recommendations for potential added or deleted subject matter”</w:t>
      </w:r>
      <w:r w:rsidR="00B30B5C" w:rsidRPr="00B30B5C">
        <w:rPr>
          <w:rFonts w:hint="cs"/>
          <w:rtl/>
        </w:rPr>
        <w:t>"</w:t>
      </w:r>
      <w:r w:rsidR="00B30B5C">
        <w:rPr>
          <w:rFonts w:hint="cs"/>
          <w:rtl/>
        </w:rPr>
        <w:t xml:space="preserve">، الجملة الأولى: </w:t>
      </w:r>
      <w:r w:rsidR="000A5075">
        <w:rPr>
          <w:rFonts w:hint="cs"/>
          <w:rtl/>
        </w:rPr>
        <w:t>تغيير</w:t>
      </w:r>
      <w:r w:rsidR="00B30B5C">
        <w:rPr>
          <w:rFonts w:hint="cs"/>
          <w:rtl/>
        </w:rPr>
        <w:t xml:space="preserve"> المصطلح </w:t>
      </w:r>
      <w:r w:rsidR="00B30B5C" w:rsidRPr="00B30B5C">
        <w:rPr>
          <w:rtl/>
        </w:rPr>
        <w:t>‘</w:t>
      </w:r>
      <w:r w:rsidR="00B30B5C" w:rsidRPr="00B30B5C">
        <w:t>conversion</w:t>
      </w:r>
      <w:r w:rsidR="00B30B5C" w:rsidRPr="00B30B5C">
        <w:rPr>
          <w:rtl/>
        </w:rPr>
        <w:t>’</w:t>
      </w:r>
      <w:r w:rsidR="00B30B5C">
        <w:rPr>
          <w:rFonts w:hint="cs"/>
          <w:rtl/>
        </w:rPr>
        <w:t xml:space="preserve"> </w:t>
      </w:r>
      <w:r w:rsidR="000A5075">
        <w:rPr>
          <w:rFonts w:hint="cs"/>
          <w:rtl/>
        </w:rPr>
        <w:t>إلى</w:t>
      </w:r>
      <w:r w:rsidR="00B30B5C">
        <w:rPr>
          <w:rFonts w:hint="cs"/>
          <w:rtl/>
        </w:rPr>
        <w:t xml:space="preserve"> </w:t>
      </w:r>
      <w:r w:rsidR="00B30B5C" w:rsidRPr="00792BF0">
        <w:rPr>
          <w:szCs w:val="22"/>
        </w:rPr>
        <w:t>‘transformation’</w:t>
      </w:r>
      <w:r w:rsidR="00B30B5C" w:rsidRPr="00B30B5C">
        <w:rPr>
          <w:rFonts w:hint="cs"/>
          <w:rtl/>
        </w:rPr>
        <w:t>.</w:t>
      </w:r>
      <w:r w:rsidR="00B30B5C">
        <w:rPr>
          <w:rFonts w:hint="cs"/>
          <w:rtl/>
        </w:rPr>
        <w:t xml:space="preserve"> ويشير المصطلح </w:t>
      </w:r>
      <w:r w:rsidR="00B30B5C" w:rsidRPr="00B30B5C">
        <w:rPr>
          <w:rtl/>
        </w:rPr>
        <w:t>‘</w:t>
      </w:r>
      <w:r w:rsidR="00B30B5C" w:rsidRPr="00B30B5C">
        <w:t>conversion</w:t>
      </w:r>
      <w:r w:rsidR="00B30B5C" w:rsidRPr="00B30B5C">
        <w:rPr>
          <w:rtl/>
        </w:rPr>
        <w:t>’</w:t>
      </w:r>
      <w:r w:rsidR="00B30B5C">
        <w:rPr>
          <w:rFonts w:hint="cs"/>
          <w:rtl/>
        </w:rPr>
        <w:t xml:space="preserve"> إلى </w:t>
      </w:r>
      <w:r w:rsidR="000A5075">
        <w:rPr>
          <w:rFonts w:hint="cs"/>
          <w:rtl/>
        </w:rPr>
        <w:t>تقابل فردي</w:t>
      </w:r>
      <w:r w:rsidR="00B30B5C">
        <w:rPr>
          <w:rFonts w:hint="cs"/>
          <w:rtl/>
        </w:rPr>
        <w:t xml:space="preserve"> بين المكونات و</w:t>
      </w:r>
      <w:r w:rsidR="000A5075">
        <w:rPr>
          <w:rFonts w:hint="cs"/>
          <w:rtl/>
        </w:rPr>
        <w:t xml:space="preserve">ذلك </w:t>
      </w:r>
      <w:r w:rsidR="00B30B5C">
        <w:rPr>
          <w:rFonts w:hint="cs"/>
          <w:rtl/>
        </w:rPr>
        <w:t>غير صحيح من الناحية التقنية.</w:t>
      </w:r>
    </w:p>
    <w:p w14:paraId="2FC67643" w14:textId="6092AECA" w:rsidR="00B30B5C" w:rsidRPr="009202F7" w:rsidRDefault="00B30B5C" w:rsidP="000A5075">
      <w:pPr>
        <w:pStyle w:val="BodyText"/>
        <w:ind w:left="567"/>
        <w:rPr>
          <w:rtl/>
          <w:lang w:bidi="ar-SY"/>
        </w:rPr>
      </w:pPr>
      <w:r>
        <w:rPr>
          <w:rFonts w:hint="cs"/>
          <w:rtl/>
        </w:rPr>
        <w:t>(ز)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تحديث الرقم 24 من السيناريو 8 </w:t>
      </w:r>
      <w:r w:rsidR="000A5075">
        <w:rPr>
          <w:rFonts w:hint="cs"/>
          <w:rtl/>
        </w:rPr>
        <w:t>في</w:t>
      </w:r>
      <w:r>
        <w:rPr>
          <w:rFonts w:hint="cs"/>
          <w:rtl/>
        </w:rPr>
        <w:t xml:space="preserve"> المرفق السابع: </w:t>
      </w:r>
      <w:r w:rsidR="000A5075">
        <w:rPr>
          <w:rFonts w:hint="cs"/>
          <w:rtl/>
        </w:rPr>
        <w:t>تغيير</w:t>
      </w:r>
      <w:r>
        <w:rPr>
          <w:rFonts w:hint="cs"/>
          <w:rtl/>
        </w:rPr>
        <w:t xml:space="preserve"> مصطلح </w:t>
      </w:r>
      <w:r w:rsidRPr="008444D0">
        <w:rPr>
          <w:szCs w:val="22"/>
        </w:rPr>
        <w:t>‘SITE’</w:t>
      </w:r>
      <w:r>
        <w:rPr>
          <w:rFonts w:hint="cs"/>
          <w:rtl/>
        </w:rPr>
        <w:t xml:space="preserve"> </w:t>
      </w:r>
      <w:r w:rsidR="000A5075">
        <w:rPr>
          <w:rFonts w:hint="cs"/>
          <w:rtl/>
        </w:rPr>
        <w:t>إلى</w:t>
      </w:r>
      <w:r w:rsidR="009202F7">
        <w:rPr>
          <w:rFonts w:hint="cs"/>
          <w:rtl/>
        </w:rPr>
        <w:t xml:space="preserve"> </w:t>
      </w:r>
      <w:r w:rsidR="009202F7" w:rsidRPr="009202F7">
        <w:t>‘REGION’</w:t>
      </w:r>
      <w:r w:rsidR="009202F7" w:rsidRPr="009202F7">
        <w:rPr>
          <w:rFonts w:hint="cs"/>
          <w:rtl/>
        </w:rPr>
        <w:t>.</w:t>
      </w:r>
      <w:r w:rsidR="009202F7">
        <w:rPr>
          <w:rFonts w:hint="cs"/>
          <w:rtl/>
        </w:rPr>
        <w:t xml:space="preserve"> </w:t>
      </w:r>
      <w:r w:rsidR="000A5075">
        <w:rPr>
          <w:rFonts w:hint="cs"/>
          <w:rtl/>
        </w:rPr>
        <w:t>و</w:t>
      </w:r>
      <w:r w:rsidR="009202F7">
        <w:rPr>
          <w:rFonts w:hint="cs"/>
          <w:rtl/>
        </w:rPr>
        <w:t xml:space="preserve">اقترح هذا التغيير </w:t>
      </w:r>
      <w:r w:rsidR="000A5075">
        <w:rPr>
          <w:rFonts w:hint="cs"/>
          <w:rtl/>
        </w:rPr>
        <w:t>المبتكرون</w:t>
      </w:r>
      <w:r w:rsidR="009202F7">
        <w:rPr>
          <w:rFonts w:hint="cs"/>
          <w:rtl/>
        </w:rPr>
        <w:t xml:space="preserve"> الذين أشار</w:t>
      </w:r>
      <w:r w:rsidR="000A5075">
        <w:rPr>
          <w:rFonts w:hint="cs"/>
          <w:rtl/>
        </w:rPr>
        <w:t>وا</w:t>
      </w:r>
      <w:r w:rsidR="009202F7">
        <w:rPr>
          <w:rFonts w:hint="cs"/>
          <w:rtl/>
        </w:rPr>
        <w:t xml:space="preserve"> إلى وجود تعارض بين المواصفات الوظيفية التي تحدد </w:t>
      </w:r>
      <w:r w:rsidR="000A5075">
        <w:rPr>
          <w:rFonts w:hint="cs"/>
          <w:rtl/>
        </w:rPr>
        <w:t xml:space="preserve">تنزيل </w:t>
      </w:r>
      <w:r w:rsidR="009202F7">
        <w:rPr>
          <w:rFonts w:hint="cs"/>
          <w:rtl/>
        </w:rPr>
        <w:t xml:space="preserve">التسلسل في المعيار </w:t>
      </w:r>
      <w:r w:rsidR="009202F7">
        <w:t>ST.25</w:t>
      </w:r>
      <w:r w:rsidR="009202F7">
        <w:rPr>
          <w:rFonts w:hint="cs"/>
          <w:rtl/>
          <w:lang w:val="fr-CH" w:bidi="ar-SY"/>
        </w:rPr>
        <w:t xml:space="preserve"> والمثال</w:t>
      </w:r>
      <w:r w:rsidR="000A5075">
        <w:rPr>
          <w:rFonts w:hint="cs"/>
          <w:rtl/>
          <w:lang w:val="fr-CH" w:bidi="ar-SY"/>
        </w:rPr>
        <w:t xml:space="preserve"> التالي</w:t>
      </w:r>
      <w:r w:rsidR="009202F7">
        <w:rPr>
          <w:rFonts w:hint="cs"/>
          <w:rtl/>
          <w:lang w:val="fr-CH" w:bidi="ar-SY"/>
        </w:rPr>
        <w:t xml:space="preserve">؛ </w:t>
      </w:r>
      <w:r w:rsidR="000A5075">
        <w:rPr>
          <w:rFonts w:hint="cs"/>
          <w:rtl/>
          <w:lang w:val="fr-CH" w:bidi="ar-SY"/>
        </w:rPr>
        <w:t>أنساق</w:t>
      </w:r>
      <w:r w:rsidR="009202F7">
        <w:rPr>
          <w:rFonts w:hint="cs"/>
          <w:rtl/>
          <w:lang w:val="fr-CH" w:bidi="ar-SY"/>
        </w:rPr>
        <w:t xml:space="preserve"> </w:t>
      </w:r>
      <w:r w:rsidR="009202F7">
        <w:rPr>
          <w:lang w:bidi="ar-SY"/>
        </w:rPr>
        <w:t>XML</w:t>
      </w:r>
      <w:r w:rsidR="009202F7">
        <w:rPr>
          <w:rFonts w:hint="cs"/>
          <w:rtl/>
          <w:lang w:bidi="ar-SY"/>
        </w:rPr>
        <w:t xml:space="preserve"> كملف منفصل.</w:t>
      </w:r>
    </w:p>
    <w:p w14:paraId="6BB3BA29" w14:textId="65B16501" w:rsidR="00340127" w:rsidRDefault="009202F7" w:rsidP="001B2E74">
      <w:pPr>
        <w:pStyle w:val="ONUMA"/>
      </w:pPr>
      <w:r>
        <w:rPr>
          <w:rFonts w:hint="cs"/>
          <w:rtl/>
          <w:lang w:val="fr-CH" w:bidi="ar-SY"/>
        </w:rPr>
        <w:t xml:space="preserve">وتقترح فرقة العمل كذلك، بما يتماشى مع التعديلات المقترحة في معايير الويبو الأخرى، أن تقدم محتويات المرفق الثالث لمعيار الويبو </w:t>
      </w:r>
      <w:r>
        <w:rPr>
          <w:lang w:bidi="ar-SY"/>
        </w:rPr>
        <w:t>ST.26</w:t>
      </w:r>
      <w:r>
        <w:rPr>
          <w:rFonts w:hint="cs"/>
          <w:rtl/>
          <w:lang w:val="fr-CH" w:bidi="ar-SY"/>
        </w:rPr>
        <w:t xml:space="preserve"> وتذييل المرفق الخامس لمعيار الويبو </w:t>
      </w:r>
      <w:r>
        <w:rPr>
          <w:lang w:bidi="ar-SY"/>
        </w:rPr>
        <w:t>ST.26</w:t>
      </w:r>
      <w:r>
        <w:rPr>
          <w:rFonts w:hint="cs"/>
          <w:rtl/>
          <w:lang w:val="fr-CH" w:bidi="ar-SY"/>
        </w:rPr>
        <w:t xml:space="preserve">، وهما بنسق </w:t>
      </w:r>
      <w:r>
        <w:rPr>
          <w:lang w:bidi="ar-SY"/>
        </w:rPr>
        <w:t>XML</w:t>
      </w:r>
      <w:r>
        <w:rPr>
          <w:rFonts w:hint="cs"/>
          <w:rtl/>
          <w:lang w:val="fr-CH" w:bidi="ar-SY"/>
        </w:rPr>
        <w:t xml:space="preserve">، في ملفين منفصلين وأنه ينبغي أن يتضمن المعيار رابطاً لهذين الملفين. </w:t>
      </w:r>
      <w:r w:rsidR="00340127">
        <w:rPr>
          <w:rFonts w:hint="cs"/>
          <w:rtl/>
          <w:lang w:val="fr-CH" w:bidi="ar-SY"/>
        </w:rPr>
        <w:t>ومن المتوقع أن تكون هذه الأمثلة متاحة بقدر أكبر لقرّاء المعيار.</w:t>
      </w:r>
    </w:p>
    <w:p w14:paraId="68F99E38" w14:textId="77777777" w:rsidR="0088481A" w:rsidRDefault="00340127" w:rsidP="001B2E74">
      <w:pPr>
        <w:pStyle w:val="ONUMA"/>
      </w:pPr>
      <w:r>
        <w:rPr>
          <w:rFonts w:hint="cs"/>
          <w:rtl/>
        </w:rPr>
        <w:t>وللمزيد من المعلومات بشأن هذه التغييرات، يُرجى الاطلاع على المرفق.</w:t>
      </w:r>
    </w:p>
    <w:p w14:paraId="4B37B6C4" w14:textId="77777777" w:rsidR="0088481A" w:rsidRDefault="0088481A" w:rsidP="0088481A">
      <w:pPr>
        <w:pStyle w:val="Decision"/>
      </w:pPr>
      <w:r>
        <w:rPr>
          <w:rFonts w:hint="cs"/>
          <w:rtl/>
        </w:rPr>
        <w:t>إن لجنة المعايير مدعوة إلى ما يلي:</w:t>
      </w:r>
    </w:p>
    <w:p w14:paraId="336B50AD" w14:textId="77777777" w:rsidR="0088481A" w:rsidRDefault="0088481A" w:rsidP="004D4459">
      <w:pPr>
        <w:pStyle w:val="Decision"/>
        <w:numPr>
          <w:ilvl w:val="0"/>
          <w:numId w:val="0"/>
        </w:numPr>
        <w:ind w:left="6237"/>
        <w:rPr>
          <w:rtl/>
        </w:rPr>
      </w:pPr>
      <w:r>
        <w:rPr>
          <w:rFonts w:hint="cs"/>
          <w:rtl/>
        </w:rPr>
        <w:t>(أ)</w:t>
      </w:r>
      <w:r>
        <w:rPr>
          <w:rtl/>
        </w:rPr>
        <w:tab/>
      </w:r>
      <w:r w:rsidR="004D4459">
        <w:rPr>
          <w:rFonts w:hint="cs"/>
          <w:rtl/>
        </w:rPr>
        <w:t>الإحاطة علماً بمحتوى هذه الوثيقة؛</w:t>
      </w:r>
    </w:p>
    <w:p w14:paraId="3702BDA9" w14:textId="77777777" w:rsidR="0088481A" w:rsidRPr="00340127" w:rsidRDefault="0088481A" w:rsidP="0088481A">
      <w:pPr>
        <w:pStyle w:val="Decision"/>
        <w:numPr>
          <w:ilvl w:val="0"/>
          <w:numId w:val="0"/>
        </w:numPr>
        <w:ind w:left="6237"/>
        <w:rPr>
          <w:rtl/>
          <w:lang w:val="fr-CH" w:bidi="ar-SY"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="00340127">
        <w:rPr>
          <w:rFonts w:hint="cs"/>
          <w:rtl/>
        </w:rPr>
        <w:t xml:space="preserve">وأن تنظر وتبت في اعتماد المراجعة المقترحة لمعيار </w:t>
      </w:r>
      <w:r w:rsidR="00340127">
        <w:t>ST.26</w:t>
      </w:r>
      <w:r w:rsidR="00340127">
        <w:rPr>
          <w:rFonts w:hint="cs"/>
          <w:rtl/>
          <w:lang w:val="fr-CH" w:bidi="ar-SY"/>
        </w:rPr>
        <w:t xml:space="preserve">، على النحو الوارد في الفقرات من 4 إلى 6 </w:t>
      </w:r>
      <w:r w:rsidR="00340127">
        <w:rPr>
          <w:rFonts w:hint="cs"/>
          <w:rtl/>
          <w:lang w:val="fr-CH" w:bidi="ar-SY"/>
        </w:rPr>
        <w:lastRenderedPageBreak/>
        <w:t>أعلاه، والمرفقين الأول والثاني بهذه الوثيقة؛</w:t>
      </w:r>
    </w:p>
    <w:p w14:paraId="7F32DACD" w14:textId="52BFE507" w:rsidR="0088481A" w:rsidRPr="00340127" w:rsidRDefault="0088481A" w:rsidP="0088481A">
      <w:pPr>
        <w:pStyle w:val="Decision"/>
        <w:numPr>
          <w:ilvl w:val="0"/>
          <w:numId w:val="0"/>
        </w:numPr>
        <w:ind w:left="6237"/>
        <w:rPr>
          <w:rtl/>
          <w:lang w:val="fr-CH" w:bidi="ar-SY"/>
        </w:rPr>
      </w:pPr>
      <w:r>
        <w:rPr>
          <w:rFonts w:hint="cs"/>
          <w:rtl/>
        </w:rPr>
        <w:t>(ج)</w:t>
      </w:r>
      <w:r>
        <w:rPr>
          <w:rtl/>
        </w:rPr>
        <w:tab/>
      </w:r>
      <w:r>
        <w:rPr>
          <w:rFonts w:hint="cs"/>
          <w:rtl/>
        </w:rPr>
        <w:t>و</w:t>
      </w:r>
      <w:r w:rsidR="00340127">
        <w:rPr>
          <w:rFonts w:hint="cs"/>
          <w:rtl/>
        </w:rPr>
        <w:t xml:space="preserve">أن تنظر وتوافق على اقتراح تقديم محتوى المرفق الثالث وتذييل المرفق </w:t>
      </w:r>
      <w:r w:rsidR="000A5075">
        <w:rPr>
          <w:rFonts w:hint="cs"/>
          <w:rtl/>
        </w:rPr>
        <w:t>السابع ب</w:t>
      </w:r>
      <w:r w:rsidR="00340127">
        <w:rPr>
          <w:rFonts w:hint="cs"/>
          <w:rtl/>
        </w:rPr>
        <w:t xml:space="preserve">معيار الويبو </w:t>
      </w:r>
      <w:r w:rsidR="00340127">
        <w:t>ST.26</w:t>
      </w:r>
      <w:r w:rsidR="00340127">
        <w:rPr>
          <w:rFonts w:hint="cs"/>
          <w:rtl/>
          <w:lang w:val="fr-CH" w:bidi="ar-SY"/>
        </w:rPr>
        <w:t xml:space="preserve"> في ملفين منفصلين يحتويان على رابط إلى المعيار، على النحو المُشار إليه في الفقرة 7 أعلاه.</w:t>
      </w:r>
    </w:p>
    <w:p w14:paraId="5D00E594" w14:textId="77777777" w:rsidR="004D4459" w:rsidRDefault="004D4459" w:rsidP="0088481A">
      <w:pPr>
        <w:pStyle w:val="Decision"/>
        <w:numPr>
          <w:ilvl w:val="0"/>
          <w:numId w:val="0"/>
        </w:numPr>
        <w:ind w:left="6237"/>
        <w:rPr>
          <w:rtl/>
        </w:rPr>
      </w:pPr>
    </w:p>
    <w:p w14:paraId="06744964" w14:textId="39C10345" w:rsidR="0088481A" w:rsidRPr="0088481A" w:rsidRDefault="004D4459" w:rsidP="00081E33">
      <w:pPr>
        <w:pStyle w:val="Endofdocument-Annex"/>
        <w:ind w:left="5125"/>
        <w:rPr>
          <w:rtl/>
        </w:rPr>
      </w:pPr>
      <w:r>
        <w:rPr>
          <w:rtl/>
        </w:rPr>
        <w:t>[</w:t>
      </w:r>
      <w:r>
        <w:rPr>
          <w:rFonts w:hint="cs"/>
          <w:rtl/>
        </w:rPr>
        <w:t xml:space="preserve">يلي ذلك المرفق </w:t>
      </w:r>
      <w:bookmarkStart w:id="13" w:name="_GoBack"/>
      <w:bookmarkEnd w:id="13"/>
      <w:r>
        <w:rPr>
          <w:rFonts w:hint="cs"/>
          <w:rtl/>
        </w:rPr>
        <w:t xml:space="preserve">(المرفق الأول بالمعيار </w:t>
      </w:r>
      <w:r>
        <w:t>ST.26</w:t>
      </w:r>
      <w:r>
        <w:rPr>
          <w:rFonts w:hint="cs"/>
          <w:rtl/>
        </w:rPr>
        <w:t>)</w:t>
      </w:r>
      <w:r>
        <w:rPr>
          <w:rtl/>
        </w:rPr>
        <w:t>]</w:t>
      </w:r>
    </w:p>
    <w:sectPr w:rsidR="0088481A" w:rsidRPr="0088481A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2B2D" w14:textId="77777777" w:rsidR="00832D0C" w:rsidRDefault="00832D0C">
      <w:r>
        <w:separator/>
      </w:r>
    </w:p>
  </w:endnote>
  <w:endnote w:type="continuationSeparator" w:id="0">
    <w:p w14:paraId="1AA39564" w14:textId="77777777" w:rsidR="00832D0C" w:rsidRDefault="0083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E55A4" w14:textId="77777777" w:rsidR="00832D0C" w:rsidRDefault="00832D0C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46CBFDD9" w14:textId="77777777" w:rsidR="00832D0C" w:rsidRDefault="00832D0C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E5038" w14:textId="23258152" w:rsidR="00660777" w:rsidRDefault="00660777" w:rsidP="0023693F">
    <w:pPr>
      <w:bidi w:val="0"/>
      <w:rPr>
        <w:rFonts w:ascii="Arial" w:hAnsi="Arial" w:cs="Arial"/>
        <w:sz w:val="22"/>
        <w:szCs w:val="22"/>
      </w:rPr>
    </w:pPr>
    <w:bookmarkStart w:id="14" w:name="Code3"/>
    <w:bookmarkEnd w:id="14"/>
    <w:r>
      <w:rPr>
        <w:rFonts w:ascii="Arial" w:hAnsi="Arial" w:cs="Arial"/>
        <w:sz w:val="22"/>
        <w:szCs w:val="22"/>
      </w:rPr>
      <w:t>CWS/7/14</w:t>
    </w:r>
  </w:p>
  <w:p w14:paraId="3EADA5A2" w14:textId="142E517A" w:rsidR="004C495B" w:rsidRPr="00C50A61" w:rsidRDefault="004C495B" w:rsidP="00660777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081E33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14:paraId="26B81CC8" w14:textId="77777777"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2BBE921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08D57FF7"/>
    <w:multiLevelType w:val="hybridMultilevel"/>
    <w:tmpl w:val="E26E1BBC"/>
    <w:lvl w:ilvl="0" w:tplc="EDBCDF88">
      <w:start w:val="3"/>
      <w:numFmt w:val="bullet"/>
      <w:lvlText w:val="-"/>
      <w:lvlJc w:val="left"/>
      <w:pPr>
        <w:ind w:left="895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21306806"/>
    <w:multiLevelType w:val="hybridMultilevel"/>
    <w:tmpl w:val="D6C2776E"/>
    <w:lvl w:ilvl="0" w:tplc="3FB4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6891A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210AD8"/>
    <w:multiLevelType w:val="hybridMultilevel"/>
    <w:tmpl w:val="752EEA08"/>
    <w:lvl w:ilvl="0" w:tplc="109451E4">
      <w:start w:val="1"/>
      <w:numFmt w:val="bullet"/>
      <w:lvlText w:val="-"/>
      <w:lvlJc w:val="left"/>
      <w:pPr>
        <w:ind w:left="144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84C42"/>
    <w:multiLevelType w:val="hybridMultilevel"/>
    <w:tmpl w:val="0456AA9C"/>
    <w:lvl w:ilvl="0" w:tplc="109451E4">
      <w:start w:val="1"/>
      <w:numFmt w:val="bullet"/>
      <w:lvlText w:val="-"/>
      <w:lvlJc w:val="left"/>
      <w:pPr>
        <w:ind w:left="144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A9514A"/>
    <w:multiLevelType w:val="hybridMultilevel"/>
    <w:tmpl w:val="85B05106"/>
    <w:lvl w:ilvl="0" w:tplc="109451E4">
      <w:start w:val="1"/>
      <w:numFmt w:val="bullet"/>
      <w:lvlText w:val="-"/>
      <w:lvlJc w:val="left"/>
      <w:pPr>
        <w:ind w:left="144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FD5D27"/>
    <w:multiLevelType w:val="hybridMultilevel"/>
    <w:tmpl w:val="D6D0601C"/>
    <w:lvl w:ilvl="0" w:tplc="21343216">
      <w:start w:val="1"/>
      <w:numFmt w:val="arabicAlpha"/>
      <w:lvlText w:val="(%1)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7" w15:restartNumberingAfterBreak="0">
    <w:nsid w:val="6EA45C2D"/>
    <w:multiLevelType w:val="hybridMultilevel"/>
    <w:tmpl w:val="545A9A1A"/>
    <w:lvl w:ilvl="0" w:tplc="8054B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46F1C"/>
    <w:multiLevelType w:val="hybridMultilevel"/>
    <w:tmpl w:val="47FA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6"/>
  </w:num>
  <w:num w:numId="13">
    <w:abstractNumId w:val="19"/>
  </w:num>
  <w:num w:numId="14">
    <w:abstractNumId w:val="10"/>
  </w:num>
  <w:num w:numId="15">
    <w:abstractNumId w:val="12"/>
  </w:num>
  <w:num w:numId="16">
    <w:abstractNumId w:val="14"/>
  </w:num>
  <w:num w:numId="17">
    <w:abstractNumId w:val="13"/>
  </w:num>
  <w:num w:numId="18">
    <w:abstractNumId w:val="15"/>
  </w:num>
  <w:num w:numId="19">
    <w:abstractNumId w:val="17"/>
  </w:num>
  <w:num w:numId="2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1E33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075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2E74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449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27D8F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C7F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127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2561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22E1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459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2EE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4D75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777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50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0B26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9D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D0C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81A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02F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0B5C"/>
    <w:rsid w:val="00B322BC"/>
    <w:rsid w:val="00B32657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BA4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122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0E59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57A3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8FBD94"/>
  <w15:docId w15:val="{BE8899FC-DDBD-4892-BA00-026194E0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paragraph" w:customStyle="1" w:styleId="ONUME">
    <w:name w:val="ONUM E"/>
    <w:basedOn w:val="BodyText"/>
    <w:link w:val="ONUMEChar"/>
    <w:uiPriority w:val="99"/>
    <w:rsid w:val="005E4D75"/>
    <w:pPr>
      <w:bidi w:val="0"/>
      <w:spacing w:before="0" w:after="220"/>
    </w:pPr>
    <w:rPr>
      <w:rFonts w:ascii="Arial" w:eastAsia="SimSun" w:hAnsi="Arial" w:cs="Arial"/>
      <w:sz w:val="22"/>
      <w:szCs w:val="20"/>
      <w:lang w:eastAsia="zh-CN" w:bidi="ar-SA"/>
    </w:rPr>
  </w:style>
  <w:style w:type="paragraph" w:styleId="ListParagraph">
    <w:name w:val="List Paragraph"/>
    <w:basedOn w:val="Normal"/>
    <w:uiPriority w:val="34"/>
    <w:qFormat/>
    <w:rsid w:val="005E4D75"/>
    <w:pPr>
      <w:bidi w:val="0"/>
      <w:ind w:left="720"/>
      <w:contextualSpacing/>
    </w:pPr>
    <w:rPr>
      <w:rFonts w:ascii="Arial" w:eastAsia="SimSun" w:hAnsi="Arial" w:cs="Arial"/>
      <w:sz w:val="22"/>
      <w:szCs w:val="20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rsid w:val="005E4D75"/>
    <w:rPr>
      <w:rFonts w:ascii="Arial" w:eastAsia="SimSun" w:hAnsi="Arial" w:cs="Arial"/>
      <w:sz w:val="22"/>
      <w:szCs w:val="20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E4D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D75"/>
    <w:pPr>
      <w:bidi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5E4D75"/>
    <w:rPr>
      <w:rFonts w:ascii="Arial" w:eastAsia="SimSun" w:hAnsi="Arial" w:cs="Arial"/>
      <w:b/>
      <w:bCs/>
      <w:sz w:val="20"/>
      <w:szCs w:val="20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CWS_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0C27-7980-4DAF-8E22-69A6471A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CWS_7_AR.dotm</Template>
  <TotalTime>365</TotalTime>
  <Pages>4</Pages>
  <Words>794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CWS/6/_x000d_ (Arabic)</vt:lpstr>
    </vt:vector>
  </TitlesOfParts>
  <Company>World Intellectual Property Organization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CWS/6/_x000d_ (Arabic)</dc:title>
  <dc:creator>IHADADENE Soraya</dc:creator>
  <cp:lastModifiedBy>YOUSSEF Randa</cp:lastModifiedBy>
  <cp:revision>16</cp:revision>
  <cp:lastPrinted>2019-05-16T07:36:00Z</cp:lastPrinted>
  <dcterms:created xsi:type="dcterms:W3CDTF">2019-05-15T13:49:00Z</dcterms:created>
  <dcterms:modified xsi:type="dcterms:W3CDTF">2019-05-21T09:54:00Z</dcterms:modified>
</cp:coreProperties>
</file>