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val="es-CL" w:eastAsia="es-CL"/>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1D7D5D06"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7E1D1A" w:rsidRPr="002276D9" w:rsidRDefault="00875669" w:rsidP="00875669">
      <w:pPr>
        <w:jc w:val="right"/>
        <w:rPr>
          <w:rFonts w:ascii="Arial Black" w:hAnsi="Arial Black"/>
          <w:caps/>
          <w:sz w:val="15"/>
          <w:szCs w:val="15"/>
          <w:lang w:val="fr-CH" w:bidi="ar-SY"/>
        </w:rPr>
      </w:pPr>
      <w:bookmarkStart w:id="1" w:name="Original"/>
      <w:r>
        <w:rPr>
          <w:rFonts w:ascii="Arial Black" w:hAnsi="Arial Black"/>
          <w:caps/>
          <w:sz w:val="15"/>
          <w:szCs w:val="15"/>
          <w:lang w:bidi="ar-SY"/>
        </w:rPr>
        <w:t>Clim/ce</w:t>
      </w:r>
      <w:r w:rsidR="009D7410" w:rsidRPr="009D7410">
        <w:rPr>
          <w:rFonts w:ascii="Arial Black" w:hAnsi="Arial Black"/>
          <w:caps/>
          <w:sz w:val="15"/>
          <w:szCs w:val="15"/>
          <w:lang w:bidi="ar-SY"/>
        </w:rPr>
        <w:t>/</w:t>
      </w:r>
      <w:r>
        <w:rPr>
          <w:rFonts w:ascii="Arial Black" w:hAnsi="Arial Black"/>
          <w:caps/>
          <w:sz w:val="15"/>
          <w:szCs w:val="15"/>
          <w:lang w:bidi="ar-SY"/>
        </w:rPr>
        <w:t>32</w:t>
      </w:r>
      <w:r w:rsidR="009D7410" w:rsidRPr="009D7410">
        <w:rPr>
          <w:rFonts w:ascii="Arial Black" w:hAnsi="Arial Black"/>
          <w:caps/>
          <w:sz w:val="15"/>
          <w:szCs w:val="15"/>
          <w:lang w:bidi="ar-SY"/>
        </w:rPr>
        <w:t>/</w:t>
      </w:r>
      <w:r w:rsidR="00447A34">
        <w:rPr>
          <w:rFonts w:ascii="Arial Black" w:hAnsi="Arial Black"/>
          <w:caps/>
          <w:sz w:val="15"/>
          <w:szCs w:val="15"/>
          <w:lang w:bidi="ar-SY"/>
        </w:rPr>
        <w:t>2</w:t>
      </w:r>
    </w:p>
    <w:p w:rsidR="008B2CC1" w:rsidRPr="00447A34" w:rsidRDefault="00CC3E2D" w:rsidP="0023746A">
      <w:pPr>
        <w:jc w:val="right"/>
        <w:rPr>
          <w:rFonts w:asciiTheme="minorHAnsi" w:hAnsiTheme="minorHAnsi" w:cstheme="minorHAnsi"/>
          <w:b/>
          <w:bCs/>
          <w:caps/>
          <w:sz w:val="15"/>
          <w:szCs w:val="15"/>
          <w:lang w:bidi="ar-SY"/>
        </w:rPr>
      </w:pPr>
      <w:r w:rsidRPr="00447A34">
        <w:rPr>
          <w:rFonts w:asciiTheme="minorHAnsi" w:hAnsiTheme="minorHAnsi" w:cstheme="minorHAnsi" w:hint="cs"/>
          <w:b/>
          <w:bCs/>
          <w:caps/>
          <w:sz w:val="15"/>
          <w:szCs w:val="15"/>
          <w:rtl/>
        </w:rPr>
        <w:t xml:space="preserve">الأصل: </w:t>
      </w:r>
      <w:r w:rsidR="00447A34" w:rsidRPr="00447A34">
        <w:rPr>
          <w:rFonts w:asciiTheme="minorHAnsi" w:hAnsiTheme="minorHAnsi" w:cstheme="minorHAnsi" w:hint="cs"/>
          <w:b/>
          <w:bCs/>
          <w:caps/>
          <w:sz w:val="15"/>
          <w:szCs w:val="15"/>
          <w:rtl/>
          <w:lang w:bidi="ar-SY"/>
        </w:rPr>
        <w:t>بالإنكليزية</w:t>
      </w:r>
    </w:p>
    <w:p w:rsidR="008B2CC1" w:rsidRPr="00E31D40" w:rsidRDefault="00CC3E2D" w:rsidP="0023746A">
      <w:pPr>
        <w:spacing w:after="1200"/>
        <w:jc w:val="right"/>
        <w:rPr>
          <w:rFonts w:asciiTheme="minorHAnsi" w:hAnsiTheme="minorHAnsi" w:cstheme="minorHAnsi"/>
          <w:b/>
          <w:bCs/>
          <w:caps/>
          <w:sz w:val="15"/>
          <w:szCs w:val="15"/>
          <w:rtl/>
          <w:lang w:val="fr-CH" w:bidi="ar-SY"/>
        </w:rPr>
      </w:pPr>
      <w:bookmarkStart w:id="2" w:name="Date"/>
      <w:bookmarkEnd w:id="1"/>
      <w:r>
        <w:rPr>
          <w:rFonts w:asciiTheme="minorHAnsi" w:hAnsiTheme="minorHAnsi" w:cstheme="minorHAnsi" w:hint="cs"/>
          <w:b/>
          <w:bCs/>
          <w:caps/>
          <w:sz w:val="15"/>
          <w:szCs w:val="15"/>
          <w:rtl/>
        </w:rPr>
        <w:t>التاريخ:</w:t>
      </w:r>
      <w:r w:rsidR="00E31D40">
        <w:rPr>
          <w:rFonts w:asciiTheme="minorHAnsi" w:hAnsiTheme="minorHAnsi" w:cstheme="minorHAnsi" w:hint="cs"/>
          <w:b/>
          <w:bCs/>
          <w:caps/>
          <w:sz w:val="15"/>
          <w:szCs w:val="15"/>
          <w:rtl/>
          <w:lang w:val="fr-CH" w:bidi="ar-SY"/>
        </w:rPr>
        <w:t xml:space="preserve"> </w:t>
      </w:r>
      <w:r w:rsidR="00447A34">
        <w:rPr>
          <w:rFonts w:asciiTheme="minorHAnsi" w:hAnsiTheme="minorHAnsi" w:cstheme="minorHAnsi" w:hint="cs"/>
          <w:b/>
          <w:bCs/>
          <w:caps/>
          <w:sz w:val="15"/>
          <w:szCs w:val="15"/>
          <w:rtl/>
          <w:lang w:val="fr-CH" w:bidi="ar-SY"/>
        </w:rPr>
        <w:t>16 مايو 2022</w:t>
      </w:r>
    </w:p>
    <w:bookmarkEnd w:id="2"/>
    <w:p w:rsidR="002276D9" w:rsidRDefault="009D7410" w:rsidP="00875669">
      <w:pPr>
        <w:outlineLvl w:val="1"/>
        <w:rPr>
          <w:b/>
          <w:bCs/>
          <w:caps/>
          <w:kern w:val="32"/>
          <w:sz w:val="32"/>
          <w:szCs w:val="32"/>
          <w:rtl/>
          <w:lang w:bidi="ar-SY"/>
        </w:rPr>
      </w:pPr>
      <w:r>
        <w:rPr>
          <w:rFonts w:hint="cs"/>
          <w:b/>
          <w:bCs/>
          <w:caps/>
          <w:kern w:val="32"/>
          <w:sz w:val="32"/>
          <w:szCs w:val="32"/>
          <w:rtl/>
          <w:lang w:bidi="ar-SY"/>
        </w:rPr>
        <w:t>الاتح</w:t>
      </w:r>
      <w:r w:rsidR="00875669">
        <w:rPr>
          <w:rFonts w:hint="cs"/>
          <w:b/>
          <w:bCs/>
          <w:caps/>
          <w:kern w:val="32"/>
          <w:sz w:val="32"/>
          <w:szCs w:val="32"/>
          <w:rtl/>
          <w:lang w:bidi="ar-SY"/>
        </w:rPr>
        <w:t>اد الخاص للتصنيف الدولي للسلع والخدمات لأغراض تسجيل العلامات</w:t>
      </w:r>
      <w:r>
        <w:rPr>
          <w:rFonts w:hint="cs"/>
          <w:b/>
          <w:bCs/>
          <w:caps/>
          <w:kern w:val="32"/>
          <w:sz w:val="32"/>
          <w:szCs w:val="32"/>
          <w:rtl/>
          <w:lang w:bidi="ar-SY"/>
        </w:rPr>
        <w:t xml:space="preserve"> (اتحاد</w:t>
      </w:r>
      <w:r w:rsidR="00875669">
        <w:rPr>
          <w:rFonts w:hint="eastAsia"/>
          <w:b/>
          <w:bCs/>
          <w:caps/>
          <w:kern w:val="32"/>
          <w:sz w:val="32"/>
          <w:szCs w:val="32"/>
          <w:rtl/>
          <w:lang w:bidi="ar-SY"/>
        </w:rPr>
        <w:t> </w:t>
      </w:r>
      <w:r w:rsidR="00875669">
        <w:rPr>
          <w:rFonts w:hint="cs"/>
          <w:b/>
          <w:bCs/>
          <w:caps/>
          <w:kern w:val="32"/>
          <w:sz w:val="32"/>
          <w:szCs w:val="32"/>
          <w:rtl/>
          <w:lang w:bidi="ar-SY"/>
        </w:rPr>
        <w:t>نيس</w:t>
      </w:r>
      <w:r>
        <w:rPr>
          <w:rFonts w:hint="cs"/>
          <w:b/>
          <w:bCs/>
          <w:caps/>
          <w:kern w:val="32"/>
          <w:sz w:val="32"/>
          <w:szCs w:val="32"/>
          <w:rtl/>
          <w:lang w:bidi="ar-SY"/>
        </w:rPr>
        <w:t>)</w:t>
      </w:r>
    </w:p>
    <w:p w:rsidR="002276D9" w:rsidRDefault="009D7410" w:rsidP="002276D9">
      <w:pPr>
        <w:spacing w:before="480"/>
        <w:outlineLvl w:val="1"/>
        <w:rPr>
          <w:b/>
          <w:bCs/>
          <w:caps/>
          <w:kern w:val="32"/>
          <w:sz w:val="32"/>
          <w:szCs w:val="32"/>
          <w:rtl/>
          <w:lang w:bidi="ar-SY"/>
        </w:rPr>
      </w:pPr>
      <w:r>
        <w:rPr>
          <w:rFonts w:hint="cs"/>
          <w:b/>
          <w:bCs/>
          <w:caps/>
          <w:kern w:val="32"/>
          <w:sz w:val="32"/>
          <w:szCs w:val="32"/>
          <w:rtl/>
          <w:lang w:bidi="ar-SY"/>
        </w:rPr>
        <w:t>لجنة الخبراء</w:t>
      </w:r>
    </w:p>
    <w:p w:rsidR="002253C1" w:rsidRDefault="002253C1" w:rsidP="00250149">
      <w:pPr>
        <w:outlineLvl w:val="1"/>
        <w:rPr>
          <w:b/>
          <w:bCs/>
          <w:caps/>
          <w:kern w:val="32"/>
          <w:sz w:val="32"/>
          <w:szCs w:val="32"/>
          <w:rtl/>
        </w:rPr>
      </w:pPr>
    </w:p>
    <w:p w:rsidR="00A90F0A" w:rsidRPr="00D67EAE" w:rsidRDefault="002276D9" w:rsidP="00875669">
      <w:pPr>
        <w:outlineLvl w:val="1"/>
        <w:rPr>
          <w:rFonts w:asciiTheme="minorHAnsi" w:hAnsiTheme="minorHAnsi" w:cstheme="minorHAnsi"/>
          <w:bCs/>
          <w:sz w:val="24"/>
          <w:szCs w:val="24"/>
        </w:rPr>
      </w:pPr>
      <w:r>
        <w:rPr>
          <w:rFonts w:asciiTheme="minorHAnsi" w:hAnsiTheme="minorHAnsi" w:hint="cs"/>
          <w:bCs/>
          <w:sz w:val="24"/>
          <w:szCs w:val="24"/>
          <w:rtl/>
        </w:rPr>
        <w:t xml:space="preserve">الدورة </w:t>
      </w:r>
      <w:r w:rsidR="00875669">
        <w:rPr>
          <w:rFonts w:asciiTheme="minorHAnsi" w:hAnsiTheme="minorHAnsi" w:hint="cs"/>
          <w:bCs/>
          <w:sz w:val="24"/>
          <w:szCs w:val="24"/>
          <w:rtl/>
        </w:rPr>
        <w:t>الثانية</w:t>
      </w:r>
      <w:r w:rsidR="009D7410">
        <w:rPr>
          <w:rFonts w:asciiTheme="minorHAnsi" w:hAnsiTheme="minorHAnsi" w:hint="cs"/>
          <w:bCs/>
          <w:sz w:val="24"/>
          <w:szCs w:val="24"/>
          <w:rtl/>
        </w:rPr>
        <w:t xml:space="preserve"> </w:t>
      </w:r>
      <w:r w:rsidR="00875669">
        <w:rPr>
          <w:rFonts w:asciiTheme="minorHAnsi" w:hAnsiTheme="minorHAnsi" w:hint="cs"/>
          <w:bCs/>
          <w:sz w:val="24"/>
          <w:szCs w:val="24"/>
          <w:rtl/>
        </w:rPr>
        <w:t>والثلاثون</w:t>
      </w:r>
    </w:p>
    <w:p w:rsidR="008B2CC1" w:rsidRPr="00D67EAE" w:rsidRDefault="00D67EAE" w:rsidP="00875669">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2253C1" w:rsidRPr="002253C1">
        <w:rPr>
          <w:rFonts w:asciiTheme="minorHAnsi" w:hAnsiTheme="minorHAnsi" w:cstheme="minorHAnsi"/>
          <w:bCs/>
          <w:sz w:val="24"/>
          <w:szCs w:val="24"/>
          <w:rtl/>
        </w:rPr>
        <w:t xml:space="preserve">من </w:t>
      </w:r>
      <w:r w:rsidR="00875669">
        <w:rPr>
          <w:rFonts w:asciiTheme="minorHAnsi" w:hAnsiTheme="minorHAnsi" w:cstheme="minorHAnsi" w:hint="cs"/>
          <w:bCs/>
          <w:sz w:val="24"/>
          <w:szCs w:val="24"/>
          <w:rtl/>
        </w:rPr>
        <w:t>25</w:t>
      </w:r>
      <w:r w:rsidR="002253C1" w:rsidRPr="002253C1">
        <w:rPr>
          <w:rFonts w:asciiTheme="minorHAnsi" w:hAnsiTheme="minorHAnsi" w:cstheme="minorHAnsi"/>
          <w:bCs/>
          <w:sz w:val="24"/>
          <w:szCs w:val="24"/>
          <w:rtl/>
        </w:rPr>
        <w:t xml:space="preserve"> إلى </w:t>
      </w:r>
      <w:r w:rsidR="00875669">
        <w:rPr>
          <w:rFonts w:asciiTheme="minorHAnsi" w:hAnsiTheme="minorHAnsi" w:cstheme="minorHAnsi" w:hint="cs"/>
          <w:bCs/>
          <w:sz w:val="24"/>
          <w:szCs w:val="24"/>
          <w:rtl/>
        </w:rPr>
        <w:t>29</w:t>
      </w:r>
      <w:r w:rsidR="002253C1" w:rsidRPr="002253C1">
        <w:rPr>
          <w:rFonts w:asciiTheme="minorHAnsi" w:hAnsiTheme="minorHAnsi" w:cstheme="minorHAnsi"/>
          <w:bCs/>
          <w:sz w:val="24"/>
          <w:szCs w:val="24"/>
          <w:rtl/>
        </w:rPr>
        <w:t xml:space="preserve"> </w:t>
      </w:r>
      <w:r w:rsidR="00875669">
        <w:rPr>
          <w:rFonts w:asciiTheme="minorHAnsi" w:hAnsiTheme="minorHAnsi" w:cstheme="minorHAnsi" w:hint="cs"/>
          <w:bCs/>
          <w:sz w:val="24"/>
          <w:szCs w:val="24"/>
          <w:rtl/>
        </w:rPr>
        <w:t>أبريل</w:t>
      </w:r>
      <w:r w:rsidR="002253C1" w:rsidRPr="002253C1">
        <w:rPr>
          <w:rFonts w:asciiTheme="minorHAnsi" w:hAnsiTheme="minorHAnsi" w:cstheme="minorHAnsi"/>
          <w:bCs/>
          <w:sz w:val="24"/>
          <w:szCs w:val="24"/>
          <w:rtl/>
        </w:rPr>
        <w:t xml:space="preserve"> </w:t>
      </w:r>
      <w:r w:rsidR="009D7410">
        <w:rPr>
          <w:rFonts w:asciiTheme="minorHAnsi" w:hAnsiTheme="minorHAnsi" w:cstheme="minorHAnsi" w:hint="cs"/>
          <w:bCs/>
          <w:sz w:val="24"/>
          <w:szCs w:val="24"/>
          <w:rtl/>
        </w:rPr>
        <w:t>2022</w:t>
      </w:r>
    </w:p>
    <w:p w:rsidR="008B2CC1" w:rsidRPr="002D0296" w:rsidRDefault="002D0296" w:rsidP="002D0296">
      <w:pPr>
        <w:spacing w:after="360"/>
        <w:outlineLvl w:val="0"/>
        <w:rPr>
          <w:rFonts w:asciiTheme="minorHAnsi" w:hAnsiTheme="minorHAnsi"/>
          <w:caps/>
          <w:sz w:val="28"/>
          <w:szCs w:val="24"/>
          <w:rtl/>
          <w:lang w:bidi="ar-EG"/>
        </w:rPr>
      </w:pPr>
      <w:bookmarkStart w:id="3" w:name="TitleOfDoc"/>
      <w:r w:rsidRPr="002D0296">
        <w:rPr>
          <w:rFonts w:asciiTheme="minorHAnsi" w:hAnsiTheme="minorHAnsi" w:hint="cs"/>
          <w:caps/>
          <w:sz w:val="28"/>
          <w:szCs w:val="24"/>
          <w:rtl/>
          <w:lang w:bidi="ar-EG"/>
        </w:rPr>
        <w:t>تقرير</w:t>
      </w:r>
    </w:p>
    <w:p w:rsidR="00523D3F" w:rsidRPr="001C3535" w:rsidRDefault="002D0296" w:rsidP="001C3535">
      <w:pPr>
        <w:spacing w:after="1040"/>
        <w:rPr>
          <w:rFonts w:asciiTheme="minorHAnsi" w:hAnsiTheme="minorHAnsi"/>
          <w:i/>
          <w:iCs/>
          <w:rtl/>
          <w:lang w:bidi="ar-EG"/>
        </w:rPr>
      </w:pPr>
      <w:bookmarkStart w:id="4" w:name="Prepared"/>
      <w:bookmarkEnd w:id="3"/>
      <w:bookmarkEnd w:id="4"/>
      <w:r w:rsidRPr="002D0296">
        <w:rPr>
          <w:rFonts w:asciiTheme="minorHAnsi" w:hAnsiTheme="minorHAnsi" w:hint="cs"/>
          <w:i/>
          <w:iCs/>
          <w:rtl/>
          <w:lang w:bidi="ar-EG"/>
        </w:rPr>
        <w:t>اعتمدته لجنة الخبراء</w:t>
      </w:r>
    </w:p>
    <w:p w:rsidR="00875669" w:rsidRPr="001C3535" w:rsidRDefault="001C3535" w:rsidP="001C3535">
      <w:pPr>
        <w:pStyle w:val="Heading2"/>
      </w:pPr>
      <w:r w:rsidRPr="001C3535">
        <w:rPr>
          <w:rFonts w:hint="cs"/>
          <w:rtl/>
        </w:rPr>
        <w:t>مقدمة</w:t>
      </w:r>
    </w:p>
    <w:p w:rsidR="001C3535" w:rsidRPr="001C3535" w:rsidRDefault="001C3535" w:rsidP="001C3535">
      <w:pPr>
        <w:pStyle w:val="ONUMA"/>
        <w:rPr>
          <w:rtl/>
          <w:lang w:bidi="ar-EG"/>
        </w:rPr>
      </w:pPr>
      <w:r w:rsidRPr="001C3535">
        <w:rPr>
          <w:rFonts w:hint="cs"/>
          <w:rtl/>
          <w:lang w:bidi="ar-EG"/>
        </w:rPr>
        <w:t>عقدت لجنة خبراء اتحاد نيس (ويشار إليها فيما يلي باسم "اللجنة") دورتها الثانية والثلاثين في جنيف في الفترة من 25 إلى 28 أبريل 2022 بنسق مختلط.  وكان أعضاء اللجنة التالية أسماؤهم ممثلين في الدورة:  الجزائر، أستراليا، النمسا، أذربيجان، بلغاريا، كندا، الصين، الجمهورية التشيكية، الدانمرك، مصر، إستونيا، فنلندا، فرنسا، ألمانيا، هنغاريا، الهند، إسرائيل، إيطاليا، اليابان، قيرغيزستان، لاتفيا، ليتوانيا، المكسيك، هولندا، نيوزيلندا، النرويج، بولندا، البرتغال، جمهورية كوريا، جمهورية مولدوفا، رومانيا، الاتحاد الروسي، المملكة العربية السعودية، صربيا، سنغافورة، سلوفاكيا، إسبانيا، السويد، سويسرا، طاجيكستان، ترينيداد وتوباغو، تركيا، أوكرانيا، المملكة المتحدة، الولايات المتحدة الأمريكية، أوروغواي (46).  وكانت الدول التالية ممثلة بصفة مراقب:</w:t>
      </w:r>
      <w:r>
        <w:rPr>
          <w:rFonts w:hint="cs"/>
          <w:rtl/>
          <w:lang w:bidi="ar-EG"/>
        </w:rPr>
        <w:t xml:space="preserve"> </w:t>
      </w:r>
      <w:r w:rsidRPr="001C3535">
        <w:rPr>
          <w:rFonts w:hint="cs"/>
          <w:rtl/>
          <w:lang w:bidi="ar-EG"/>
        </w:rPr>
        <w:t>البرازيل، كولومبيا، هندوراس، العراق، الكويت، ليسوتو، باكستان، بيرو، الفلبين، تايلند، فنزويلا (جمهورية-البوليفارية) (11).  وشارك ممثلو المنظمات الحكومية الدولية التالية في الدورة ب</w:t>
      </w:r>
      <w:r>
        <w:rPr>
          <w:rFonts w:hint="cs"/>
          <w:rtl/>
          <w:lang w:bidi="ar-EG"/>
        </w:rPr>
        <w:t xml:space="preserve">صفة مراقب: </w:t>
      </w:r>
      <w:r w:rsidRPr="001C3535">
        <w:rPr>
          <w:rFonts w:hint="cs"/>
          <w:rtl/>
          <w:lang w:bidi="ar-EG"/>
        </w:rPr>
        <w:t>المنظمة الأفريقية للملكية الفكرية (</w:t>
      </w:r>
      <w:r w:rsidRPr="001C3535">
        <w:t>OAPI</w:t>
      </w:r>
      <w:r w:rsidRPr="001C3535">
        <w:rPr>
          <w:rFonts w:hint="cs"/>
          <w:rtl/>
          <w:lang w:bidi="ar-EG"/>
        </w:rPr>
        <w:t>) والمنظمة الإقليمية الأفريقية للملكية الفكرية (</w:t>
      </w:r>
      <w:r w:rsidRPr="001C3535">
        <w:t>ARIPO</w:t>
      </w:r>
      <w:r w:rsidRPr="001C3535">
        <w:rPr>
          <w:rFonts w:hint="cs"/>
          <w:rtl/>
          <w:lang w:bidi="ar-EG"/>
        </w:rPr>
        <w:t>) ومكتب بنيلوكس للملكية الفكرية (</w:t>
      </w:r>
      <w:r w:rsidRPr="001C3535">
        <w:t>BOIP</w:t>
      </w:r>
      <w:r w:rsidRPr="001C3535">
        <w:rPr>
          <w:rFonts w:hint="cs"/>
          <w:rtl/>
          <w:lang w:bidi="ar-EG"/>
        </w:rPr>
        <w:t>) والاتحاد الأوروبي (</w:t>
      </w:r>
      <w:r w:rsidRPr="001C3535">
        <w:t>EU</w:t>
      </w:r>
      <w:r w:rsidRPr="001C3535">
        <w:rPr>
          <w:rFonts w:hint="cs"/>
          <w:rtl/>
          <w:lang w:bidi="ar-EG"/>
        </w:rPr>
        <w:t>).  وشارك ممثلو المنظمات غير الحكومية</w:t>
      </w:r>
      <w:r>
        <w:rPr>
          <w:rFonts w:hint="cs"/>
          <w:rtl/>
          <w:lang w:bidi="ar-EG"/>
        </w:rPr>
        <w:t xml:space="preserve"> التالية في الدورة بصفة مراقب: </w:t>
      </w:r>
      <w:r w:rsidRPr="001C3535">
        <w:rPr>
          <w:rFonts w:hint="cs"/>
          <w:rtl/>
          <w:lang w:bidi="ar-EG"/>
        </w:rPr>
        <w:t>الجمعية الدولية لحماية الملكية الفكرية (</w:t>
      </w:r>
      <w:r w:rsidRPr="001C3535">
        <w:t>AIPPI)</w:t>
      </w:r>
      <w:r w:rsidRPr="001C3535">
        <w:rPr>
          <w:rFonts w:hint="cs"/>
          <w:rtl/>
          <w:lang w:bidi="ar-EG"/>
        </w:rPr>
        <w:t>، والمعهد الكندي للملكية الفكرية (</w:t>
      </w:r>
      <w:r w:rsidRPr="001C3535">
        <w:t>IPIC)</w:t>
      </w:r>
      <w:r w:rsidRPr="001C3535">
        <w:rPr>
          <w:rFonts w:hint="cs"/>
          <w:rtl/>
          <w:lang w:bidi="ar-EG"/>
        </w:rPr>
        <w:t>، والرابطة الدولية للعلامات التجارية (</w:t>
      </w:r>
      <w:r w:rsidRPr="001C3535">
        <w:t>INTA)</w:t>
      </w:r>
      <w:r w:rsidRPr="001C3535">
        <w:rPr>
          <w:rFonts w:hint="cs"/>
          <w:rtl/>
          <w:lang w:bidi="ar-EG"/>
        </w:rPr>
        <w:t>، والجمعية اليابانية لوكلاء البراءات (</w:t>
      </w:r>
      <w:r w:rsidRPr="001C3535">
        <w:t>JPAA</w:t>
      </w:r>
      <w:r w:rsidRPr="001C3535">
        <w:rPr>
          <w:rFonts w:hint="cs"/>
          <w:rtl/>
          <w:lang w:bidi="ar-EG"/>
        </w:rPr>
        <w:t>).  وترد قائمة المشاركين في المرفق الأول من هذا التقرير.</w:t>
      </w:r>
    </w:p>
    <w:p w:rsidR="001C3535" w:rsidRPr="001C3535" w:rsidRDefault="001C3535" w:rsidP="001C3535">
      <w:pPr>
        <w:pStyle w:val="ONUMA"/>
        <w:rPr>
          <w:rtl/>
          <w:lang w:bidi="ar-EG"/>
        </w:rPr>
      </w:pPr>
      <w:r w:rsidRPr="001C3535">
        <w:rPr>
          <w:rFonts w:hint="cs"/>
          <w:rtl/>
          <w:lang w:bidi="ar-EG"/>
        </w:rPr>
        <w:t>وافتتح الدورة السيد كينيشيرو ناتسومي، مساعد المدير العام لقطاع البنية التحتية والمنصات في الويبو، ورحّب بالمشاركين.</w:t>
      </w:r>
    </w:p>
    <w:p w:rsidR="001C3535" w:rsidRPr="001C3535" w:rsidRDefault="001C3535" w:rsidP="001C3535">
      <w:pPr>
        <w:pStyle w:val="Heading2"/>
        <w:rPr>
          <w:rtl/>
        </w:rPr>
      </w:pPr>
      <w:r w:rsidRPr="001C3535">
        <w:rPr>
          <w:rFonts w:hint="cs"/>
          <w:rtl/>
        </w:rPr>
        <w:lastRenderedPageBreak/>
        <w:t>أعضاء المكتب</w:t>
      </w:r>
    </w:p>
    <w:p w:rsidR="001C3535" w:rsidRPr="001C3535" w:rsidRDefault="001C3535" w:rsidP="001C3535">
      <w:pPr>
        <w:pStyle w:val="ONUMA"/>
        <w:rPr>
          <w:rtl/>
          <w:lang w:bidi="ar-EG"/>
        </w:rPr>
      </w:pPr>
      <w:r w:rsidRPr="001C3535">
        <w:rPr>
          <w:rFonts w:hint="cs"/>
          <w:rtl/>
          <w:lang w:bidi="ar-EG"/>
        </w:rPr>
        <w:t>انتُخب السيد توم كلارك (المكتب الأوروبي للملكية الفكرية) في العام الماضي لعامين تقويميين.  وانتخبت اللجنة بالإجماع السيد أندري أوستلوند (السويد) والسيدة لويز يدي فرانك (الدانمرك) نائبين للرئيس.</w:t>
      </w:r>
    </w:p>
    <w:p w:rsidR="001C3535" w:rsidRPr="001C3535" w:rsidRDefault="001C3535" w:rsidP="001C3535">
      <w:pPr>
        <w:pStyle w:val="ONUMA"/>
        <w:rPr>
          <w:rtl/>
          <w:lang w:bidi="ar-EG"/>
        </w:rPr>
      </w:pPr>
      <w:r w:rsidRPr="001C3535">
        <w:rPr>
          <w:rFonts w:hint="cs"/>
          <w:rtl/>
          <w:lang w:bidi="ar-EG"/>
        </w:rPr>
        <w:t>وتولت السيدة أليسون زوغر (الويبو) مهمة أمين الدورة.</w:t>
      </w:r>
    </w:p>
    <w:p w:rsidR="001C3535" w:rsidRPr="001C3535" w:rsidRDefault="001C3535" w:rsidP="001C3535">
      <w:pPr>
        <w:pStyle w:val="Heading2"/>
        <w:rPr>
          <w:rtl/>
        </w:rPr>
      </w:pPr>
      <w:r w:rsidRPr="001C3535">
        <w:rPr>
          <w:rFonts w:hint="cs"/>
          <w:rtl/>
        </w:rPr>
        <w:t>اعتماد جدول الأعمال</w:t>
      </w:r>
    </w:p>
    <w:p w:rsidR="001C3535" w:rsidRPr="001C3535" w:rsidRDefault="001C3535" w:rsidP="001C3535">
      <w:pPr>
        <w:pStyle w:val="ONUMA"/>
        <w:ind w:left="566"/>
        <w:rPr>
          <w:rtl/>
          <w:lang w:bidi="ar-EG"/>
        </w:rPr>
      </w:pPr>
      <w:r w:rsidRPr="001C3535">
        <w:rPr>
          <w:rFonts w:hint="cs"/>
          <w:rtl/>
          <w:lang w:bidi="ar-EG"/>
        </w:rPr>
        <w:t>اعتمدت اللجنة بالإجماع جدول الأعمال الوارد في المرفق الثاني من هذا التقرير.</w:t>
      </w:r>
    </w:p>
    <w:p w:rsidR="001C3535" w:rsidRPr="001C3535" w:rsidRDefault="001C3535" w:rsidP="001C3535">
      <w:pPr>
        <w:pStyle w:val="Heading2"/>
        <w:rPr>
          <w:rtl/>
        </w:rPr>
      </w:pPr>
      <w:r w:rsidRPr="001C3535">
        <w:rPr>
          <w:rFonts w:hint="cs"/>
          <w:rtl/>
        </w:rPr>
        <w:t>المناقشات والاستنتاجات والمقررات</w:t>
      </w:r>
    </w:p>
    <w:p w:rsidR="001C3535" w:rsidRPr="001C3535" w:rsidRDefault="001C3535" w:rsidP="001C3535">
      <w:pPr>
        <w:pStyle w:val="ONUMA"/>
        <w:rPr>
          <w:rtl/>
          <w:lang w:bidi="ar-EG"/>
        </w:rPr>
      </w:pPr>
      <w:r w:rsidRPr="001C3535">
        <w:rPr>
          <w:rFonts w:hint="cs"/>
          <w:rtl/>
          <w:lang w:bidi="ar-EG"/>
        </w:rPr>
        <w:t xml:space="preserve">وفقاً لما قرّرته هيئات الويبو الرئاسية في سلسلة اجتماعاتها العاشرة التي عُقدت في الفترة من 24 سبتمبر إلى 2 أكتوبر 1979 (انظر الفقرتين 51 و52 من الوثيقة </w:t>
      </w:r>
      <w:r w:rsidRPr="001C3535">
        <w:t>AB/X/32)</w:t>
      </w:r>
      <w:r w:rsidRPr="001C3535">
        <w:rPr>
          <w:rFonts w:hint="cs"/>
          <w:rtl/>
          <w:lang w:bidi="ar-EG"/>
        </w:rPr>
        <w:t>، لا يشتمل تقرير هذه الدورة إلا على استنتاجات اللجنة (المقررات والتوصيات والآراء وما إلى ذلك)، ولا يشتمل، بصفة خاصة، على البيانات التي أدلى بها أي من المشاركين، باستثناء الحالات التي أُبدي فيها تحفظ بخصوص أي استنتاج محدّد من استنتاجات اللجنة أو أُبدي فيها ذلك التحفظ مجدداً بعد التوصل إلى الاستنتاج.</w:t>
      </w:r>
    </w:p>
    <w:p w:rsidR="001C3535" w:rsidRPr="001C3535" w:rsidRDefault="001C3535" w:rsidP="007D786C">
      <w:pPr>
        <w:pStyle w:val="Heading2"/>
        <w:rPr>
          <w:rtl/>
        </w:rPr>
      </w:pPr>
      <w:r w:rsidRPr="001C3535">
        <w:rPr>
          <w:rFonts w:hint="cs"/>
          <w:rtl/>
        </w:rPr>
        <w:t xml:space="preserve">اعتماد التعديلات والتغييرات الأخرى المدخلة على الإصدار الحادي عشر من تصنيف نيس، ودخول الإصدار </w:t>
      </w:r>
      <w:r w:rsidRPr="00A80120">
        <w:rPr>
          <w:b/>
          <w:bCs w:val="0"/>
          <w:i w:val="0"/>
          <w:iCs/>
          <w:lang w:bidi="ar-SA"/>
        </w:rPr>
        <w:t>NCL12</w:t>
      </w:r>
      <w:r w:rsidRPr="001C3535">
        <w:rPr>
          <w:rFonts w:hint="cs"/>
          <w:rtl/>
        </w:rPr>
        <w:t xml:space="preserve"> حيز التنفي</w:t>
      </w:r>
      <w:r w:rsidR="007D786C">
        <w:rPr>
          <w:rFonts w:hint="cs"/>
          <w:rtl/>
        </w:rPr>
        <w:t>ذ</w:t>
      </w:r>
    </w:p>
    <w:p w:rsidR="001C3535" w:rsidRPr="001C3535" w:rsidRDefault="001C3535" w:rsidP="001C3535">
      <w:pPr>
        <w:pStyle w:val="ONUMA"/>
        <w:ind w:left="566"/>
        <w:rPr>
          <w:rtl/>
          <w:lang w:bidi="ar-EG"/>
        </w:rPr>
      </w:pPr>
      <w:r w:rsidRPr="001C3535">
        <w:rPr>
          <w:rFonts w:hint="cs"/>
          <w:rtl/>
          <w:lang w:bidi="ar-EG"/>
        </w:rPr>
        <w:t>وفقاً للمادة 7(1) من النظام الداخلي، اتفقت اللجنة على أن التغييرات على طبعة عام 2022 من الإصدار الحادي عشر لتصنيف نيس، والتعديلات بالمعنى المقصود في المادة 3(7)(ب) من اتفاق نيس</w:t>
      </w:r>
      <w:r w:rsidRPr="001C3535">
        <w:rPr>
          <w:vertAlign w:val="superscript"/>
        </w:rPr>
        <w:footnoteReference w:id="2"/>
      </w:r>
      <w:r w:rsidRPr="001C3535">
        <w:rPr>
          <w:rFonts w:hint="cs"/>
          <w:rtl/>
          <w:lang w:bidi="ar-EG"/>
        </w:rPr>
        <w:t xml:space="preserve"> المعتمدة طوال فترة المراجعة البالغة ست سنوات، ستدخل حيز التنفيذ في 1 يناير 2023، وستُنشر على الإنترنت على الإنترنت بوصفها الإصدار (الثاني عشر) الجديد  (</w:t>
      </w:r>
      <w:r w:rsidRPr="001C3535">
        <w:t>NCL (12-2023</w:t>
      </w:r>
      <w:r w:rsidRPr="001C3535">
        <w:rPr>
          <w:rFonts w:hint="cs"/>
          <w:rtl/>
          <w:lang w:bidi="ar-EG"/>
        </w:rPr>
        <w:t>))  باللغتين الإنكليزية والفرنسية بحلول نهاية عام 2022.</w:t>
      </w:r>
    </w:p>
    <w:p w:rsidR="001C3535" w:rsidRPr="001C3535" w:rsidRDefault="001C3535" w:rsidP="001C3535">
      <w:pPr>
        <w:pStyle w:val="ONUMA"/>
        <w:ind w:left="566"/>
        <w:rPr>
          <w:rtl/>
          <w:lang w:bidi="ar-EG"/>
        </w:rPr>
      </w:pPr>
      <w:r w:rsidRPr="001C3535">
        <w:rPr>
          <w:rFonts w:hint="cs"/>
          <w:rtl/>
          <w:lang w:bidi="ar-EG"/>
        </w:rPr>
        <w:t>وأحاطت اللجنة علماً بأنه ستُتاح نسخة مسبقة على موقع منصة تصنيف نيس (</w:t>
      </w:r>
      <w:r w:rsidRPr="001C3535">
        <w:t>NCLPub)</w:t>
      </w:r>
      <w:r w:rsidRPr="001C3535">
        <w:rPr>
          <w:rFonts w:hint="cs"/>
          <w:rtl/>
          <w:lang w:bidi="ar-EG"/>
        </w:rPr>
        <w:t xml:space="preserve">، وستُتاح أيضاً قائمة السلع والخدمات باللغتين الإنكليزية والفرنسية في ملف بنسق إكسِل على </w:t>
      </w:r>
      <w:hyperlink r:id="rId12" w:history="1">
        <w:r w:rsidRPr="001C3535">
          <w:rPr>
            <w:rStyle w:val="Hyperlink"/>
            <w:rFonts w:hint="cs"/>
            <w:rtl/>
            <w:lang w:bidi="ar-EG"/>
          </w:rPr>
          <w:t>المنتدى الإلكتروني</w:t>
        </w:r>
      </w:hyperlink>
      <w:r w:rsidRPr="001C3535">
        <w:rPr>
          <w:rFonts w:hint="cs"/>
          <w:rtl/>
          <w:lang w:bidi="ar-EG"/>
        </w:rPr>
        <w:t xml:space="preserve"> بحلول نهاية شهر يونيو 2022.</w:t>
      </w:r>
    </w:p>
    <w:p w:rsidR="001C3535" w:rsidRPr="001C3535" w:rsidRDefault="001C3535" w:rsidP="001C3535">
      <w:pPr>
        <w:pStyle w:val="ONUMA"/>
        <w:rPr>
          <w:rtl/>
          <w:lang w:bidi="ar-EG"/>
        </w:rPr>
      </w:pPr>
      <w:r w:rsidRPr="001C3535">
        <w:rPr>
          <w:rFonts w:hint="cs"/>
          <w:rtl/>
          <w:lang w:bidi="ar-EG"/>
        </w:rPr>
        <w:t>ودعت اللجنة المكتب الدولي إلى اغتنام هذه الفرصة لتدارك أي أخطاء إملائية أو نحوية واضحة يجدها في نص التصنيف وتوحيد استخدام علامات الترقيم قدر الإمكان.</w:t>
      </w:r>
    </w:p>
    <w:p w:rsidR="001C3535" w:rsidRPr="001C3535" w:rsidRDefault="001C3535" w:rsidP="001C3535">
      <w:pPr>
        <w:pStyle w:val="Heading2"/>
        <w:rPr>
          <w:rtl/>
        </w:rPr>
      </w:pPr>
      <w:r w:rsidRPr="001C3535">
        <w:rPr>
          <w:rFonts w:hint="cs"/>
          <w:rtl/>
        </w:rPr>
        <w:t xml:space="preserve">النظر في اقتراحات المجموعة 1 بعد التصويت 1 في أداة إدارة مراجعة تصنيف نيس </w:t>
      </w:r>
    </w:p>
    <w:p w:rsidR="001C3535" w:rsidRPr="001C3535" w:rsidRDefault="001C3535" w:rsidP="001C3535">
      <w:pPr>
        <w:pStyle w:val="ONUMA"/>
        <w:rPr>
          <w:rtl/>
          <w:lang w:bidi="ar-EG"/>
        </w:rPr>
      </w:pPr>
      <w:r w:rsidRPr="001C3535">
        <w:rPr>
          <w:rFonts w:hint="cs"/>
          <w:rtl/>
          <w:lang w:bidi="ar-EG"/>
        </w:rPr>
        <w:t>استندت المناقشات إلى المجموعة 1 في أداة إدارة مراجعة تصنيف نيس (المرفق 3 من المشروع</w:t>
      </w:r>
      <w:hyperlink r:id="rId13" w:history="1">
        <w:r w:rsidRPr="001C3535">
          <w:rPr>
            <w:rStyle w:val="Hyperlink"/>
          </w:rPr>
          <w:t>CE322</w:t>
        </w:r>
      </w:hyperlink>
      <w:r w:rsidRPr="001C3535">
        <w:rPr>
          <w:rFonts w:hint="cs"/>
          <w:rtl/>
          <w:lang w:bidi="ar-EG"/>
        </w:rPr>
        <w:t>) الذي يحتوي على جدول موجز لاقتراحات التغيير المقترح إدخالها على التصنيف، التي لاقت تأييد أربعة أخماس الأغلبية في التصويت 1.</w:t>
      </w:r>
    </w:p>
    <w:p w:rsidR="001C3535" w:rsidRPr="001C3535" w:rsidRDefault="001C3535" w:rsidP="001C3535">
      <w:pPr>
        <w:pStyle w:val="ONUMA"/>
        <w:ind w:left="566"/>
        <w:rPr>
          <w:rtl/>
          <w:lang w:bidi="ar-EG"/>
        </w:rPr>
      </w:pPr>
      <w:r w:rsidRPr="001C3535">
        <w:rPr>
          <w:rFonts w:hint="cs"/>
          <w:rtl/>
          <w:lang w:bidi="ar-EG"/>
        </w:rPr>
        <w:t>وجرى نقل اقتراح واحد إلى المجموعة 2، بناء على الطلب.  ووافقت اللجنة بالإجماع على اعتماد الاقتراحات المتبقية في المجموعة 1.  وترد مقررات اللجنة في التبويب التالي: أداة إدارة مراجعة تصنيف نيس/الدورات/الدورة الثانية والثلاثون/المجموعة 1 (</w:t>
      </w:r>
      <w:hyperlink r:id="rId14" w:history="1">
        <w:r w:rsidRPr="001C3535">
          <w:rPr>
            <w:rStyle w:val="Hyperlink"/>
            <w:rFonts w:hint="cs"/>
            <w:rtl/>
            <w:lang w:bidi="ar-EG"/>
          </w:rPr>
          <w:t>وكذلك في المنتدى الإلكتروني</w:t>
        </w:r>
      </w:hyperlink>
      <w:r w:rsidRPr="001C3535">
        <w:rPr>
          <w:rFonts w:hint="cs"/>
          <w:rtl/>
          <w:lang w:bidi="ar-EG"/>
        </w:rPr>
        <w:t xml:space="preserve">، المشروع </w:t>
      </w:r>
      <w:hyperlink r:id="rId15" w:history="1">
        <w:r w:rsidRPr="001C3535">
          <w:rPr>
            <w:rStyle w:val="Hyperlink"/>
            <w:rFonts w:hint="cs"/>
            <w:rtl/>
            <w:lang w:bidi="ar-EG"/>
          </w:rPr>
          <w:t xml:space="preserve"> </w:t>
        </w:r>
        <w:r w:rsidRPr="001C3535">
          <w:rPr>
            <w:rStyle w:val="Hyperlink"/>
          </w:rPr>
          <w:t>CE320</w:t>
        </w:r>
      </w:hyperlink>
      <w:r w:rsidRPr="001C3535">
        <w:t>).</w:t>
      </w:r>
    </w:p>
    <w:p w:rsidR="001C3535" w:rsidRPr="001C3535" w:rsidRDefault="001C3535" w:rsidP="001C3535">
      <w:pPr>
        <w:pStyle w:val="Heading2"/>
        <w:rPr>
          <w:rtl/>
        </w:rPr>
      </w:pPr>
      <w:r w:rsidRPr="001C3535">
        <w:rPr>
          <w:rFonts w:hint="cs"/>
          <w:rtl/>
        </w:rPr>
        <w:t>النظر في اقتراحات المجموعة 2 بعد التصويت 1 في أداة إدارة مراجعة تصنيف نيس</w:t>
      </w:r>
    </w:p>
    <w:p w:rsidR="001C3535" w:rsidRPr="001C3535" w:rsidRDefault="001C3535" w:rsidP="001C3535">
      <w:pPr>
        <w:pStyle w:val="ONUMA"/>
        <w:rPr>
          <w:rtl/>
          <w:lang w:bidi="ar-EG"/>
        </w:rPr>
      </w:pPr>
      <w:r w:rsidRPr="001C3535">
        <w:rPr>
          <w:rFonts w:hint="cs"/>
          <w:rtl/>
          <w:lang w:bidi="ar-EG"/>
        </w:rPr>
        <w:t xml:space="preserve">استندت المناقشات إلى المجموعة 2 في أداة إدارة مراجعة تصنيف نيس (المرفق 5 من المشروع </w:t>
      </w:r>
      <w:hyperlink r:id="rId16" w:history="1">
        <w:r w:rsidRPr="001C3535">
          <w:rPr>
            <w:rStyle w:val="Hyperlink"/>
          </w:rPr>
          <w:t>CE322</w:t>
        </w:r>
      </w:hyperlink>
      <w:r w:rsidRPr="001C3535">
        <w:rPr>
          <w:rFonts w:hint="cs"/>
          <w:rtl/>
          <w:lang w:bidi="ar-EG"/>
        </w:rPr>
        <w:t>) الذي يحتوي على جدول موجز لاقتراحات التعديلات والتغييرات الأخرى المقترح إدخالها على التصنيف، التي لاقت تأييد أربعة أخماس الأغلبية في التصويت 1.</w:t>
      </w:r>
    </w:p>
    <w:p w:rsidR="001C3535" w:rsidRPr="001C3535" w:rsidRDefault="001C3535" w:rsidP="001C3535">
      <w:pPr>
        <w:pStyle w:val="ONUMA"/>
        <w:ind w:left="566"/>
        <w:rPr>
          <w:rtl/>
          <w:lang w:bidi="ar-EG"/>
        </w:rPr>
      </w:pPr>
      <w:r w:rsidRPr="001C3535">
        <w:rPr>
          <w:rFonts w:hint="cs"/>
          <w:rtl/>
          <w:lang w:bidi="ar-EG"/>
        </w:rPr>
        <w:t>واعتمدت اللجنة عدداً كبيراً من التعديلات والتغييرات الأخرى في التصنيف.  وترد قرارات اللجنة في التبويب التالي: أداة إدارة مراجعة تصنيف نيس/الدورات/الدورة الثانية والثلاثون/المجموعة 2 (</w:t>
      </w:r>
      <w:hyperlink r:id="rId17" w:history="1">
        <w:r w:rsidRPr="001C3535">
          <w:rPr>
            <w:rStyle w:val="Hyperlink"/>
            <w:rFonts w:hint="cs"/>
            <w:rtl/>
            <w:lang w:bidi="ar-EG"/>
          </w:rPr>
          <w:t>وكذلك في المنتدى الإلكتروني</w:t>
        </w:r>
      </w:hyperlink>
      <w:r w:rsidRPr="001C3535">
        <w:rPr>
          <w:rFonts w:hint="cs"/>
          <w:rtl/>
          <w:lang w:bidi="ar-EG"/>
        </w:rPr>
        <w:t xml:space="preserve">، المشروع </w:t>
      </w:r>
      <w:hyperlink r:id="rId18" w:history="1">
        <w:r w:rsidRPr="001C3535">
          <w:rPr>
            <w:rStyle w:val="Hyperlink"/>
            <w:rFonts w:hint="cs"/>
            <w:rtl/>
            <w:lang w:bidi="ar-EG"/>
          </w:rPr>
          <w:t xml:space="preserve"> </w:t>
        </w:r>
        <w:r w:rsidRPr="001C3535">
          <w:rPr>
            <w:rStyle w:val="Hyperlink"/>
          </w:rPr>
          <w:t>CE320</w:t>
        </w:r>
      </w:hyperlink>
      <w:r w:rsidRPr="001C3535">
        <w:t>).</w:t>
      </w:r>
    </w:p>
    <w:p w:rsidR="001C3535" w:rsidRPr="001C3535" w:rsidRDefault="001C3535" w:rsidP="001C3535">
      <w:pPr>
        <w:pStyle w:val="Heading2"/>
        <w:rPr>
          <w:rtl/>
        </w:rPr>
      </w:pPr>
      <w:r w:rsidRPr="001C3535">
        <w:rPr>
          <w:rFonts w:hint="cs"/>
          <w:rtl/>
        </w:rPr>
        <w:t>إجراء المراجعة الجديد القائم على أداة إدارة مراجعة تصنيف نيس (</w:t>
      </w:r>
      <w:r w:rsidRPr="001C3535">
        <w:rPr>
          <w:b/>
          <w:bCs w:val="0"/>
          <w:i w:val="0"/>
          <w:iCs/>
          <w:lang w:bidi="ar-SA"/>
        </w:rPr>
        <w:t>NCLRMS</w:t>
      </w:r>
      <w:r w:rsidRPr="001C3535">
        <w:rPr>
          <w:rFonts w:hint="cs"/>
          <w:rtl/>
        </w:rPr>
        <w:t>)</w:t>
      </w:r>
    </w:p>
    <w:p w:rsidR="001C3535" w:rsidRPr="001C3535" w:rsidRDefault="001C3535" w:rsidP="001C3535">
      <w:pPr>
        <w:pStyle w:val="BodyText"/>
        <w:numPr>
          <w:ilvl w:val="0"/>
          <w:numId w:val="32"/>
        </w:numPr>
        <w:ind w:hanging="721"/>
        <w:rPr>
          <w:b/>
          <w:sz w:val="24"/>
          <w:szCs w:val="24"/>
          <w:rtl/>
          <w:lang w:bidi="ar-EG"/>
        </w:rPr>
      </w:pPr>
      <w:r w:rsidRPr="001C3535">
        <w:rPr>
          <w:rFonts w:hint="cs"/>
          <w:b/>
          <w:bCs/>
          <w:sz w:val="24"/>
          <w:szCs w:val="24"/>
          <w:rtl/>
          <w:lang w:bidi="ar-EG"/>
        </w:rPr>
        <w:t>إدراج التصويت 2</w:t>
      </w:r>
    </w:p>
    <w:p w:rsidR="001C3535" w:rsidRPr="001C3535" w:rsidRDefault="001C3535" w:rsidP="001C3535">
      <w:pPr>
        <w:pStyle w:val="ONUMA"/>
        <w:rPr>
          <w:rtl/>
          <w:lang w:bidi="ar-EG"/>
        </w:rPr>
      </w:pPr>
      <w:r w:rsidRPr="001C3535">
        <w:rPr>
          <w:rFonts w:hint="cs"/>
          <w:rtl/>
          <w:lang w:bidi="ar-EG"/>
        </w:rPr>
        <w:lastRenderedPageBreak/>
        <w:t xml:space="preserve">استندت المناقشات إلى المرفق 2 من المشروع </w:t>
      </w:r>
      <w:hyperlink r:id="rId19" w:history="1">
        <w:r w:rsidRPr="001C3535">
          <w:rPr>
            <w:rStyle w:val="Hyperlink"/>
          </w:rPr>
          <w:t>CE322</w:t>
        </w:r>
      </w:hyperlink>
      <w:r w:rsidRPr="001C3535">
        <w:rPr>
          <w:rFonts w:hint="cs"/>
          <w:rtl/>
          <w:lang w:bidi="ar-EG"/>
        </w:rPr>
        <w:t>، المتعلق بإجراء المراجعة الجديد باستخدام أداة إدارة مراجعة تصنيف نيس وإدراج التصويت 2، الذي قدمه المكتب الدولي.</w:t>
      </w:r>
    </w:p>
    <w:p w:rsidR="001C3535" w:rsidRPr="001C3535" w:rsidRDefault="001C3535" w:rsidP="001C3535">
      <w:pPr>
        <w:pStyle w:val="ONUMA"/>
        <w:ind w:left="566"/>
        <w:rPr>
          <w:rtl/>
          <w:lang w:bidi="ar-EG"/>
        </w:rPr>
      </w:pPr>
      <w:r w:rsidRPr="001C3535">
        <w:rPr>
          <w:rFonts w:hint="cs"/>
          <w:rtl/>
          <w:lang w:bidi="ar-EG"/>
        </w:rPr>
        <w:t>وشكرت اللجنة المكتب الدولي على أخذ آراء الدول الأعضاء في الحسبان وتوضيح هذا المشروع، الذي نُوقش في البداية في الدورة الحادية والثلاثين.  وتجدر الإشارة إلى أن دعم أربعة أخماس الأغلبية في التصويت 1 حظي بتقدير الدول الأعضاء، مما سمح بإجراء مناقشة أقوى لاقتراحات المجموعة 2 خلال الاجتماع.  وبوجه عام، أيدت اللجنة إجراء المراجعة الجديد الذي يتضمن إدراج التصويت على مرحلتين، ووافقت عليه.  وأُقر أيضاً بأنه سيُنظر في إدخال المزيد من التحسينات على أداة إدارة مراجعة تصنيف نيس في المستقبل.</w:t>
      </w:r>
    </w:p>
    <w:p w:rsidR="001C3535" w:rsidRPr="001C3535" w:rsidRDefault="001C3535" w:rsidP="001C3535">
      <w:pPr>
        <w:pStyle w:val="Heading2"/>
        <w:rPr>
          <w:rtl/>
        </w:rPr>
      </w:pPr>
      <w:r w:rsidRPr="001C3535">
        <w:rPr>
          <w:rFonts w:hint="cs"/>
          <w:rtl/>
        </w:rPr>
        <w:t>الدورة المقبلة للجنة الخبراء</w:t>
      </w:r>
    </w:p>
    <w:p w:rsidR="001C3535" w:rsidRPr="001C3535" w:rsidRDefault="001C3535" w:rsidP="001C3535">
      <w:pPr>
        <w:pStyle w:val="ONUMA"/>
        <w:rPr>
          <w:rtl/>
          <w:lang w:bidi="ar-EG"/>
        </w:rPr>
      </w:pPr>
      <w:r w:rsidRPr="001C3535">
        <w:rPr>
          <w:rFonts w:hint="cs"/>
          <w:rtl/>
          <w:lang w:bidi="ar-EG"/>
        </w:rPr>
        <w:t>أشارت اللجنة إلى أن الدورة المقبلة (الثالثة والثلاثين) ستُعقد في جنيف في نهاية أبريل أو بداية مايو 2023، رهناً بالجدول الزمني لاجتماعات لجان الويبو الرئيسية.</w:t>
      </w:r>
    </w:p>
    <w:p w:rsidR="001C3535" w:rsidRPr="001C3535" w:rsidRDefault="001C3535" w:rsidP="001C3535">
      <w:pPr>
        <w:pStyle w:val="Heading2"/>
        <w:rPr>
          <w:rtl/>
        </w:rPr>
      </w:pPr>
      <w:r w:rsidRPr="001C3535">
        <w:rPr>
          <w:rFonts w:hint="cs"/>
          <w:rtl/>
        </w:rPr>
        <w:t>اختتام الدورة</w:t>
      </w:r>
    </w:p>
    <w:p w:rsidR="001C3535" w:rsidRPr="001C3535" w:rsidRDefault="001C3535" w:rsidP="001C3535">
      <w:pPr>
        <w:pStyle w:val="ONUMA"/>
        <w:rPr>
          <w:rtl/>
          <w:lang w:bidi="ar-EG"/>
        </w:rPr>
      </w:pPr>
      <w:r w:rsidRPr="001C3535">
        <w:rPr>
          <w:rFonts w:hint="cs"/>
          <w:rtl/>
          <w:lang w:bidi="ar-EG"/>
        </w:rPr>
        <w:t>اختتم الرئيس الدورة.</w:t>
      </w:r>
    </w:p>
    <w:p w:rsidR="001C3535" w:rsidRPr="001C3535" w:rsidRDefault="001C3535" w:rsidP="001C3535">
      <w:pPr>
        <w:pStyle w:val="ONUMA"/>
        <w:ind w:left="5527"/>
        <w:rPr>
          <w:rtl/>
          <w:lang w:bidi="ar-EG"/>
        </w:rPr>
      </w:pPr>
      <w:r w:rsidRPr="001C3535">
        <w:rPr>
          <w:rFonts w:hint="cs"/>
          <w:rtl/>
          <w:lang w:bidi="ar-EG"/>
        </w:rPr>
        <w:t>ا</w:t>
      </w:r>
      <w:r w:rsidRPr="001C3535">
        <w:rPr>
          <w:rFonts w:hint="cs"/>
          <w:i/>
          <w:iCs/>
          <w:rtl/>
          <w:lang w:bidi="ar-EG"/>
        </w:rPr>
        <w:t>عتمدت لجنة الخبراء بالإجماع هذا التقرير بطريقة إلكترونية في 16 مايو 2022.</w:t>
      </w:r>
    </w:p>
    <w:p w:rsidR="001C3535" w:rsidRDefault="001C3535" w:rsidP="001C3535">
      <w:pPr>
        <w:pStyle w:val="Endofdocument-Annex"/>
        <w:rPr>
          <w:rtl/>
          <w:lang w:bidi="ar-EG"/>
        </w:rPr>
      </w:pPr>
    </w:p>
    <w:p w:rsidR="001C3535" w:rsidRDefault="001C3535" w:rsidP="001C3535">
      <w:pPr>
        <w:pStyle w:val="Endofdocument-Annex"/>
        <w:rPr>
          <w:rtl/>
          <w:lang w:bidi="ar-EG"/>
        </w:rPr>
      </w:pPr>
    </w:p>
    <w:p w:rsidR="001C3535" w:rsidRPr="001C3535" w:rsidRDefault="001C3535" w:rsidP="001C3535">
      <w:pPr>
        <w:pStyle w:val="Endofdocument-Annex"/>
        <w:rPr>
          <w:rtl/>
          <w:lang w:bidi="ar-EG"/>
        </w:rPr>
      </w:pPr>
      <w:r w:rsidRPr="001C3535">
        <w:rPr>
          <w:rFonts w:hint="cs"/>
          <w:rtl/>
          <w:lang w:bidi="ar-EG"/>
        </w:rPr>
        <w:t>[يلي ذلك المرفقات]</w:t>
      </w:r>
    </w:p>
    <w:sectPr w:rsidR="001C3535" w:rsidRPr="001C3535" w:rsidSect="00CC3E2D">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BC1" w:rsidRDefault="00487BC1">
      <w:r>
        <w:separator/>
      </w:r>
    </w:p>
  </w:endnote>
  <w:endnote w:type="continuationSeparator" w:id="0">
    <w:p w:rsidR="00487BC1" w:rsidRDefault="00487BC1" w:rsidP="003B38C1">
      <w:r>
        <w:separator/>
      </w:r>
    </w:p>
    <w:p w:rsidR="00487BC1" w:rsidRPr="003B38C1" w:rsidRDefault="00487BC1" w:rsidP="003B38C1">
      <w:pPr>
        <w:spacing w:after="60"/>
        <w:rPr>
          <w:sz w:val="17"/>
        </w:rPr>
      </w:pPr>
      <w:r>
        <w:rPr>
          <w:sz w:val="17"/>
        </w:rPr>
        <w:t>[Endnote continued from previous page]</w:t>
      </w:r>
    </w:p>
  </w:endnote>
  <w:endnote w:type="continuationNotice" w:id="1">
    <w:p w:rsidR="00487BC1" w:rsidRPr="003B38C1" w:rsidRDefault="00487BC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altName w:val="Courier New"/>
    <w:panose1 w:val="03020402040406030203"/>
    <w:charset w:val="00"/>
    <w:family w:val="script"/>
    <w:pitch w:val="variable"/>
    <w:sig w:usb0="00000000" w:usb1="C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155" w:rsidRDefault="00FF6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155" w:rsidRDefault="00FF6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155" w:rsidRDefault="00FF6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BC1" w:rsidRDefault="00487BC1">
      <w:r>
        <w:separator/>
      </w:r>
    </w:p>
  </w:footnote>
  <w:footnote w:type="continuationSeparator" w:id="0">
    <w:p w:rsidR="00487BC1" w:rsidRDefault="00487BC1" w:rsidP="008B60B2">
      <w:r>
        <w:separator/>
      </w:r>
    </w:p>
    <w:p w:rsidR="00487BC1" w:rsidRPr="00ED77FB" w:rsidRDefault="00487BC1" w:rsidP="008B60B2">
      <w:pPr>
        <w:spacing w:after="60"/>
        <w:rPr>
          <w:sz w:val="17"/>
          <w:szCs w:val="17"/>
        </w:rPr>
      </w:pPr>
      <w:r w:rsidRPr="00ED77FB">
        <w:rPr>
          <w:sz w:val="17"/>
          <w:szCs w:val="17"/>
        </w:rPr>
        <w:t>[Footnote continued from previous page]</w:t>
      </w:r>
    </w:p>
  </w:footnote>
  <w:footnote w:type="continuationNotice" w:id="1">
    <w:p w:rsidR="00487BC1" w:rsidRPr="00ED77FB" w:rsidRDefault="00487BC1" w:rsidP="008B60B2">
      <w:pPr>
        <w:spacing w:before="60"/>
        <w:jc w:val="right"/>
        <w:rPr>
          <w:sz w:val="17"/>
          <w:szCs w:val="17"/>
        </w:rPr>
      </w:pPr>
      <w:r w:rsidRPr="00ED77FB">
        <w:rPr>
          <w:sz w:val="17"/>
          <w:szCs w:val="17"/>
        </w:rPr>
        <w:t>[Footnote continued on next page]</w:t>
      </w:r>
    </w:p>
  </w:footnote>
  <w:footnote w:id="2">
    <w:p w:rsidR="001C3535" w:rsidRPr="00E530F6" w:rsidRDefault="001C3535" w:rsidP="00A80120">
      <w:pPr>
        <w:pStyle w:val="FootnoteText"/>
        <w:rPr>
          <w:rtl/>
        </w:rPr>
      </w:pPr>
      <w:r w:rsidRPr="00200C63">
        <w:rPr>
          <w:rStyle w:val="FootnoteReference"/>
          <w:sz w:val="22"/>
          <w:szCs w:val="22"/>
        </w:rPr>
        <w:footnoteRef/>
      </w:r>
      <w:r w:rsidR="00200C63">
        <w:rPr>
          <w:rFonts w:hint="cs"/>
          <w:sz w:val="22"/>
          <w:szCs w:val="22"/>
          <w:rtl/>
        </w:rPr>
        <w:t xml:space="preserve"> </w:t>
      </w:r>
      <w:r w:rsidRPr="00200C63">
        <w:rPr>
          <w:rFonts w:hint="cs"/>
          <w:sz w:val="22"/>
          <w:szCs w:val="22"/>
          <w:rtl/>
        </w:rPr>
        <w:t>ا</w:t>
      </w:r>
      <w:r>
        <w:rPr>
          <w:rFonts w:hint="cs"/>
          <w:rtl/>
        </w:rPr>
        <w:t>لمادة 3(7)(ب) من اتفاق نيس.  "المقررات المتعلقة باعتماد التعديلات الواجب إدخالها على التصنيف، ينبغي أن تتخذ بأغلبية أربعة أخماس بلدان الاتحاد الخاص الممثلة والمصوتة.  ويقصد بالتعديل أي نقل للسلع أو الخدمات من صنف إلى آخر، أو إنشاء أي صنف جديد."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155" w:rsidRDefault="00FF6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6A" w:rsidRDefault="00875669" w:rsidP="00875669">
    <w:pPr>
      <w:pStyle w:val="Header"/>
      <w:bidi w:val="0"/>
    </w:pPr>
    <w:r>
      <w:t>CLIM</w:t>
    </w:r>
    <w:r w:rsidR="009D7410" w:rsidRPr="009D7410">
      <w:t>/</w:t>
    </w:r>
    <w:r>
      <w:t>CE/32</w:t>
    </w:r>
    <w:r w:rsidR="0023746A">
      <w:t>/</w:t>
    </w:r>
    <w:r w:rsidR="001C3535">
      <w:rPr>
        <w:rFonts w:hint="cs"/>
        <w:rtl/>
      </w:rPr>
      <w:t>2</w:t>
    </w:r>
  </w:p>
  <w:p w:rsidR="009D7410" w:rsidRDefault="001C3535" w:rsidP="009D7410">
    <w:pPr>
      <w:pStyle w:val="Header"/>
      <w:bidi w:val="0"/>
    </w:pPr>
    <w:r>
      <w:fldChar w:fldCharType="begin"/>
    </w:r>
    <w:r>
      <w:instrText xml:space="preserve"> PAGE   \* MERGEFORMAT </w:instrText>
    </w:r>
    <w:r>
      <w:fldChar w:fldCharType="separate"/>
    </w:r>
    <w:r w:rsidR="00FF6155">
      <w:rPr>
        <w:noProof/>
      </w:rPr>
      <w:t>3</w:t>
    </w:r>
    <w:r>
      <w:rPr>
        <w:noProof/>
      </w:rPr>
      <w:fldChar w:fldCharType="end"/>
    </w:r>
  </w:p>
  <w:p w:rsidR="009D7410" w:rsidRDefault="009D7410" w:rsidP="009D7410">
    <w:pPr>
      <w:pStyle w:val="Heade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155" w:rsidRDefault="00FF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156D45"/>
    <w:multiLevelType w:val="hybridMultilevel"/>
    <w:tmpl w:val="73063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D5877"/>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9DD7550"/>
    <w:multiLevelType w:val="hybridMultilevel"/>
    <w:tmpl w:val="C368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D524E"/>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27A48"/>
    <w:multiLevelType w:val="hybridMultilevel"/>
    <w:tmpl w:val="C1FC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C10AB"/>
    <w:multiLevelType w:val="multilevel"/>
    <w:tmpl w:val="B2B2C3CC"/>
    <w:lvl w:ilvl="0">
      <w:start w:val="1"/>
      <w:numFmt w:val="bullet"/>
      <w:lvlText w:val=""/>
      <w:lvlJc w:val="left"/>
      <w:pPr>
        <w:ind w:left="720" w:hanging="360"/>
      </w:pPr>
      <w:rPr>
        <w:rFonts w:ascii="Symbol" w:hAnsi="Symbol" w:hint="default"/>
        <w:sz w:val="22"/>
        <w:szCs w:val="22"/>
      </w:rPr>
    </w:lvl>
    <w:lvl w:ilvl="1">
      <w:numFmt w:val="bullet"/>
      <w:lvlText w:val="•"/>
      <w:lvlJc w:val="left"/>
      <w:pPr>
        <w:ind w:left="1650" w:hanging="570"/>
      </w:pPr>
      <w:rPr>
        <w:rFonts w:ascii="Arabic Typesetting" w:eastAsia="SimSun" w:hAnsi="Arabic Typesetting" w:cs="Arabic Typesetting"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9E90FBF"/>
    <w:multiLevelType w:val="multilevel"/>
    <w:tmpl w:val="998E4D2A"/>
    <w:lvl w:ilvl="0">
      <w:start w:val="1"/>
      <w:numFmt w:val="bullet"/>
      <w:lvlText w:val=""/>
      <w:lvlJc w:val="left"/>
      <w:pPr>
        <w:ind w:left="0" w:firstLine="0"/>
      </w:pPr>
      <w:rPr>
        <w:rFonts w:ascii="Symbol" w:hAnsi="Symbol"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1" w15:restartNumberingAfterBreak="0">
    <w:nsid w:val="2B4A5F92"/>
    <w:multiLevelType w:val="hybridMultilevel"/>
    <w:tmpl w:val="BE204418"/>
    <w:lvl w:ilvl="0" w:tplc="910AC1EA">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316A6"/>
    <w:multiLevelType w:val="hybridMultilevel"/>
    <w:tmpl w:val="D7A68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B1445"/>
    <w:multiLevelType w:val="multilevel"/>
    <w:tmpl w:val="0630ABE8"/>
    <w:lvl w:ilvl="0">
      <w:start w:val="1"/>
      <w:numFmt w:val="bullet"/>
      <w:lvlText w:val=""/>
      <w:lvlJc w:val="left"/>
      <w:pPr>
        <w:ind w:left="540" w:firstLine="0"/>
      </w:pPr>
      <w:rPr>
        <w:rFonts w:ascii="Symbol" w:hAnsi="Symbol" w:hint="default"/>
        <w:sz w:val="22"/>
        <w:szCs w:val="22"/>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4" w15:restartNumberingAfterBreak="0">
    <w:nsid w:val="3303471D"/>
    <w:multiLevelType w:val="hybridMultilevel"/>
    <w:tmpl w:val="A970A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6" w15:restartNumberingAfterBreak="0">
    <w:nsid w:val="3D0B0318"/>
    <w:multiLevelType w:val="hybridMultilevel"/>
    <w:tmpl w:val="C206D70C"/>
    <w:lvl w:ilvl="0" w:tplc="3A5E98F6">
      <w:start w:val="1"/>
      <w:numFmt w:val="lowerLetter"/>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CE0083"/>
    <w:multiLevelType w:val="hybridMultilevel"/>
    <w:tmpl w:val="F0F4504A"/>
    <w:lvl w:ilvl="0" w:tplc="0409000F">
      <w:start w:val="1"/>
      <w:numFmt w:val="decimal"/>
      <w:lvlText w:val="%1."/>
      <w:lvlJc w:val="left"/>
      <w:pPr>
        <w:ind w:left="720" w:hanging="360"/>
      </w:pPr>
      <w:rPr>
        <w:rFonts w:hint="default"/>
      </w:rPr>
    </w:lvl>
    <w:lvl w:ilvl="1" w:tplc="4114075E">
      <w:start w:val="1"/>
      <w:numFmt w:val="decimal"/>
      <w:lvlText w:val="&quot;%2&quot;"/>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EA05F9"/>
    <w:multiLevelType w:val="hybridMultilevel"/>
    <w:tmpl w:val="82E63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0061B"/>
    <w:multiLevelType w:val="multilevel"/>
    <w:tmpl w:val="538EC5E2"/>
    <w:lvl w:ilvl="0">
      <w:start w:val="1"/>
      <w:numFmt w:val="decimal"/>
      <w:pStyle w:val="ONUMA"/>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2" w15:restartNumberingAfterBreak="0">
    <w:nsid w:val="5BDA7753"/>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A5A45"/>
    <w:multiLevelType w:val="hybridMultilevel"/>
    <w:tmpl w:val="C86EB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54045"/>
    <w:multiLevelType w:val="hybridMultilevel"/>
    <w:tmpl w:val="ADFC1AE4"/>
    <w:lvl w:ilvl="0" w:tplc="0284F32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2E6750"/>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8D5849"/>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375C77"/>
    <w:multiLevelType w:val="hybridMultilevel"/>
    <w:tmpl w:val="24AC32F6"/>
    <w:lvl w:ilvl="0" w:tplc="7988E322">
      <w:numFmt w:val="bullet"/>
      <w:lvlText w:val="•"/>
      <w:lvlJc w:val="left"/>
      <w:pPr>
        <w:ind w:left="1440" w:hanging="360"/>
      </w:pPr>
      <w:rPr>
        <w:rFonts w:ascii="Arial" w:eastAsia="SimSu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E1594E"/>
    <w:multiLevelType w:val="hybridMultilevel"/>
    <w:tmpl w:val="8F4A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BD015E"/>
    <w:multiLevelType w:val="hybridMultilevel"/>
    <w:tmpl w:val="3B766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0"/>
  </w:num>
  <w:num w:numId="4">
    <w:abstractNumId w:val="18"/>
  </w:num>
  <w:num w:numId="5">
    <w:abstractNumId w:val="1"/>
  </w:num>
  <w:num w:numId="6">
    <w:abstractNumId w:val="9"/>
  </w:num>
  <w:num w:numId="7">
    <w:abstractNumId w:val="21"/>
  </w:num>
  <w:num w:numId="8">
    <w:abstractNumId w:val="15"/>
  </w:num>
  <w:num w:numId="9">
    <w:abstractNumId w:val="12"/>
  </w:num>
  <w:num w:numId="10">
    <w:abstractNumId w:val="19"/>
  </w:num>
  <w:num w:numId="11">
    <w:abstractNumId w:val="14"/>
  </w:num>
  <w:num w:numId="12">
    <w:abstractNumId w:val="23"/>
  </w:num>
  <w:num w:numId="13">
    <w:abstractNumId w:val="28"/>
  </w:num>
  <w:num w:numId="14">
    <w:abstractNumId w:val="5"/>
  </w:num>
  <w:num w:numId="15">
    <w:abstractNumId w:val="29"/>
  </w:num>
  <w:num w:numId="16">
    <w:abstractNumId w:val="2"/>
  </w:num>
  <w:num w:numId="17">
    <w:abstractNumId w:val="20"/>
  </w:num>
  <w:num w:numId="18">
    <w:abstractNumId w:val="7"/>
  </w:num>
  <w:num w:numId="19">
    <w:abstractNumId w:val="11"/>
  </w:num>
  <w:num w:numId="20">
    <w:abstractNumId w:val="25"/>
  </w:num>
  <w:num w:numId="21">
    <w:abstractNumId w:val="6"/>
  </w:num>
  <w:num w:numId="22">
    <w:abstractNumId w:val="22"/>
  </w:num>
  <w:num w:numId="23">
    <w:abstractNumId w:val="26"/>
  </w:num>
  <w:num w:numId="24">
    <w:abstractNumId w:val="3"/>
  </w:num>
  <w:num w:numId="25">
    <w:abstractNumId w:val="21"/>
  </w:num>
  <w:num w:numId="26">
    <w:abstractNumId w:val="21"/>
  </w:num>
  <w:num w:numId="27">
    <w:abstractNumId w:val="10"/>
  </w:num>
  <w:num w:numId="28">
    <w:abstractNumId w:val="27"/>
  </w:num>
  <w:num w:numId="29">
    <w:abstractNumId w:val="13"/>
  </w:num>
  <w:num w:numId="30">
    <w:abstractNumId w:val="8"/>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3E"/>
    <w:rsid w:val="00037034"/>
    <w:rsid w:val="000372F5"/>
    <w:rsid w:val="00043CAA"/>
    <w:rsid w:val="00056816"/>
    <w:rsid w:val="00075432"/>
    <w:rsid w:val="000968ED"/>
    <w:rsid w:val="000A3D97"/>
    <w:rsid w:val="000A6503"/>
    <w:rsid w:val="000A743E"/>
    <w:rsid w:val="000C5CFF"/>
    <w:rsid w:val="000F5AE5"/>
    <w:rsid w:val="000F5E56"/>
    <w:rsid w:val="001362EE"/>
    <w:rsid w:val="001406E1"/>
    <w:rsid w:val="00155D8A"/>
    <w:rsid w:val="001647D5"/>
    <w:rsid w:val="00167832"/>
    <w:rsid w:val="001832A6"/>
    <w:rsid w:val="0019592A"/>
    <w:rsid w:val="001A3648"/>
    <w:rsid w:val="001C3535"/>
    <w:rsid w:val="001D4107"/>
    <w:rsid w:val="001E30F1"/>
    <w:rsid w:val="001E69E3"/>
    <w:rsid w:val="00200C63"/>
    <w:rsid w:val="00203D24"/>
    <w:rsid w:val="00210D5F"/>
    <w:rsid w:val="0021217E"/>
    <w:rsid w:val="00221A98"/>
    <w:rsid w:val="002253C1"/>
    <w:rsid w:val="002276D9"/>
    <w:rsid w:val="002326AB"/>
    <w:rsid w:val="0023454F"/>
    <w:rsid w:val="0023746A"/>
    <w:rsid w:val="00241647"/>
    <w:rsid w:val="00243430"/>
    <w:rsid w:val="00250149"/>
    <w:rsid w:val="002634C4"/>
    <w:rsid w:val="002751BB"/>
    <w:rsid w:val="00276CA2"/>
    <w:rsid w:val="002778D8"/>
    <w:rsid w:val="002928D3"/>
    <w:rsid w:val="002B5F75"/>
    <w:rsid w:val="002D0296"/>
    <w:rsid w:val="002F1FE6"/>
    <w:rsid w:val="002F4E68"/>
    <w:rsid w:val="00312F7F"/>
    <w:rsid w:val="00361450"/>
    <w:rsid w:val="003673CF"/>
    <w:rsid w:val="0037232D"/>
    <w:rsid w:val="00376DF6"/>
    <w:rsid w:val="00383742"/>
    <w:rsid w:val="003845C1"/>
    <w:rsid w:val="003A6F89"/>
    <w:rsid w:val="003B355C"/>
    <w:rsid w:val="003B38C1"/>
    <w:rsid w:val="003C34E9"/>
    <w:rsid w:val="003F75AF"/>
    <w:rsid w:val="00405D2B"/>
    <w:rsid w:val="00416211"/>
    <w:rsid w:val="00423E3E"/>
    <w:rsid w:val="00427AF4"/>
    <w:rsid w:val="00447A34"/>
    <w:rsid w:val="0045246E"/>
    <w:rsid w:val="004647DA"/>
    <w:rsid w:val="00470DC6"/>
    <w:rsid w:val="00474062"/>
    <w:rsid w:val="00477D6B"/>
    <w:rsid w:val="00487BC1"/>
    <w:rsid w:val="004C5E23"/>
    <w:rsid w:val="004F50F6"/>
    <w:rsid w:val="005019FF"/>
    <w:rsid w:val="00512191"/>
    <w:rsid w:val="00523D3F"/>
    <w:rsid w:val="0052753F"/>
    <w:rsid w:val="0053057A"/>
    <w:rsid w:val="00556076"/>
    <w:rsid w:val="00560A29"/>
    <w:rsid w:val="005C6649"/>
    <w:rsid w:val="005E7B89"/>
    <w:rsid w:val="00605827"/>
    <w:rsid w:val="00607AB9"/>
    <w:rsid w:val="00630241"/>
    <w:rsid w:val="00646050"/>
    <w:rsid w:val="006713CA"/>
    <w:rsid w:val="00676C5C"/>
    <w:rsid w:val="00684D6E"/>
    <w:rsid w:val="006B5C12"/>
    <w:rsid w:val="00700A8B"/>
    <w:rsid w:val="00705237"/>
    <w:rsid w:val="00717A11"/>
    <w:rsid w:val="00720EFD"/>
    <w:rsid w:val="0072790E"/>
    <w:rsid w:val="0074502F"/>
    <w:rsid w:val="00761C67"/>
    <w:rsid w:val="007837CD"/>
    <w:rsid w:val="007854AF"/>
    <w:rsid w:val="00793A7C"/>
    <w:rsid w:val="007955C9"/>
    <w:rsid w:val="007A398A"/>
    <w:rsid w:val="007C4902"/>
    <w:rsid w:val="007D1613"/>
    <w:rsid w:val="007D58ED"/>
    <w:rsid w:val="007D786C"/>
    <w:rsid w:val="007E1D1A"/>
    <w:rsid w:val="007E4C0E"/>
    <w:rsid w:val="008271B4"/>
    <w:rsid w:val="0084125D"/>
    <w:rsid w:val="00875669"/>
    <w:rsid w:val="008A134B"/>
    <w:rsid w:val="008B2CC1"/>
    <w:rsid w:val="008B60B2"/>
    <w:rsid w:val="0090731E"/>
    <w:rsid w:val="009152F1"/>
    <w:rsid w:val="00916EE2"/>
    <w:rsid w:val="00943B27"/>
    <w:rsid w:val="00966404"/>
    <w:rsid w:val="00966A22"/>
    <w:rsid w:val="0096722F"/>
    <w:rsid w:val="00980843"/>
    <w:rsid w:val="009B0855"/>
    <w:rsid w:val="009D7410"/>
    <w:rsid w:val="009E1721"/>
    <w:rsid w:val="009E2791"/>
    <w:rsid w:val="009E3F6F"/>
    <w:rsid w:val="009F499F"/>
    <w:rsid w:val="00A06F4E"/>
    <w:rsid w:val="00A33489"/>
    <w:rsid w:val="00A37342"/>
    <w:rsid w:val="00A42DAF"/>
    <w:rsid w:val="00A45BD8"/>
    <w:rsid w:val="00A46582"/>
    <w:rsid w:val="00A80120"/>
    <w:rsid w:val="00A869B7"/>
    <w:rsid w:val="00A90F0A"/>
    <w:rsid w:val="00AC205C"/>
    <w:rsid w:val="00AD326E"/>
    <w:rsid w:val="00AE5AF0"/>
    <w:rsid w:val="00AE76CB"/>
    <w:rsid w:val="00AF0A6B"/>
    <w:rsid w:val="00AF53BC"/>
    <w:rsid w:val="00B05A69"/>
    <w:rsid w:val="00B17CEA"/>
    <w:rsid w:val="00B42CA9"/>
    <w:rsid w:val="00B51FF7"/>
    <w:rsid w:val="00B75281"/>
    <w:rsid w:val="00B83223"/>
    <w:rsid w:val="00B92F1F"/>
    <w:rsid w:val="00B9734B"/>
    <w:rsid w:val="00BA30E2"/>
    <w:rsid w:val="00BB1D8E"/>
    <w:rsid w:val="00BE2A85"/>
    <w:rsid w:val="00C11BFE"/>
    <w:rsid w:val="00C22D3E"/>
    <w:rsid w:val="00C27A27"/>
    <w:rsid w:val="00C5068F"/>
    <w:rsid w:val="00C51314"/>
    <w:rsid w:val="00C57918"/>
    <w:rsid w:val="00C84642"/>
    <w:rsid w:val="00C86D74"/>
    <w:rsid w:val="00CA638E"/>
    <w:rsid w:val="00CB0DFB"/>
    <w:rsid w:val="00CB3DBA"/>
    <w:rsid w:val="00CC3E2D"/>
    <w:rsid w:val="00CD04F1"/>
    <w:rsid w:val="00CE19F8"/>
    <w:rsid w:val="00CF188D"/>
    <w:rsid w:val="00CF2825"/>
    <w:rsid w:val="00CF681A"/>
    <w:rsid w:val="00D02AA1"/>
    <w:rsid w:val="00D07C78"/>
    <w:rsid w:val="00D45252"/>
    <w:rsid w:val="00D60B2C"/>
    <w:rsid w:val="00D67EAE"/>
    <w:rsid w:val="00D71B4D"/>
    <w:rsid w:val="00D90B96"/>
    <w:rsid w:val="00D93D55"/>
    <w:rsid w:val="00DC70B1"/>
    <w:rsid w:val="00DD7B7F"/>
    <w:rsid w:val="00E03B0E"/>
    <w:rsid w:val="00E15015"/>
    <w:rsid w:val="00E21759"/>
    <w:rsid w:val="00E319DF"/>
    <w:rsid w:val="00E31D40"/>
    <w:rsid w:val="00E335FE"/>
    <w:rsid w:val="00E55EA6"/>
    <w:rsid w:val="00E66CC5"/>
    <w:rsid w:val="00E70421"/>
    <w:rsid w:val="00EA7D6E"/>
    <w:rsid w:val="00EB2F76"/>
    <w:rsid w:val="00EB74C6"/>
    <w:rsid w:val="00EC4E49"/>
    <w:rsid w:val="00ED07E3"/>
    <w:rsid w:val="00ED77FB"/>
    <w:rsid w:val="00EE45FA"/>
    <w:rsid w:val="00EF03E7"/>
    <w:rsid w:val="00EF16C8"/>
    <w:rsid w:val="00F04236"/>
    <w:rsid w:val="00F043DE"/>
    <w:rsid w:val="00F2341B"/>
    <w:rsid w:val="00F54960"/>
    <w:rsid w:val="00F66152"/>
    <w:rsid w:val="00F7411B"/>
    <w:rsid w:val="00F76CB4"/>
    <w:rsid w:val="00F9165B"/>
    <w:rsid w:val="00FC482F"/>
    <w:rsid w:val="00FF51CC"/>
    <w:rsid w:val="00FF615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F879885-7790-4C39-A861-0C40DED9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C3535"/>
    <w:pPr>
      <w:keepNext/>
      <w:spacing w:before="240" w:after="60"/>
      <w:outlineLvl w:val="1"/>
    </w:pPr>
    <w:rPr>
      <w:bCs/>
      <w:i/>
      <w:caps/>
      <w:sz w:val="24"/>
      <w:szCs w:val="24"/>
      <w:lang w:bidi="ar-EG"/>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paragraph" w:styleId="ListParagraph">
    <w:name w:val="List Paragraph"/>
    <w:basedOn w:val="Normal"/>
    <w:uiPriority w:val="34"/>
    <w:qFormat/>
    <w:rsid w:val="0072790E"/>
    <w:pPr>
      <w:ind w:left="720"/>
      <w:contextualSpacing/>
    </w:pPr>
  </w:style>
  <w:style w:type="character" w:customStyle="1" w:styleId="FootnoteTextChar">
    <w:name w:val="Footnote Text Char"/>
    <w:basedOn w:val="DefaultParagraphFont"/>
    <w:link w:val="FootnoteText"/>
    <w:uiPriority w:val="99"/>
    <w:semiHidden/>
    <w:rsid w:val="0072790E"/>
    <w:rPr>
      <w:rFonts w:ascii="Arial" w:eastAsia="SimSun" w:hAnsi="Arial" w:cs="Calibri"/>
      <w:sz w:val="18"/>
      <w:szCs w:val="18"/>
      <w:lang w:val="en-US" w:eastAsia="zh-CN"/>
    </w:rPr>
  </w:style>
  <w:style w:type="character" w:styleId="FootnoteReference">
    <w:name w:val="footnote reference"/>
    <w:semiHidden/>
    <w:rsid w:val="0072790E"/>
    <w:rPr>
      <w:rFonts w:ascii="Arabic Typesetting" w:hAnsi="Arabic Typesetting" w:cs="Arabic Typesetting"/>
      <w:sz w:val="36"/>
      <w:szCs w:val="36"/>
      <w:vertAlign w:val="superscript"/>
    </w:rPr>
  </w:style>
  <w:style w:type="paragraph" w:styleId="BalloonText">
    <w:name w:val="Balloon Text"/>
    <w:basedOn w:val="Normal"/>
    <w:link w:val="BalloonTextChar"/>
    <w:semiHidden/>
    <w:unhideWhenUsed/>
    <w:rsid w:val="00AF53BC"/>
    <w:rPr>
      <w:rFonts w:ascii="Segoe UI" w:hAnsi="Segoe UI" w:cs="Segoe UI"/>
      <w:sz w:val="18"/>
      <w:szCs w:val="18"/>
    </w:rPr>
  </w:style>
  <w:style w:type="character" w:customStyle="1" w:styleId="BalloonTextChar">
    <w:name w:val="Balloon Text Char"/>
    <w:basedOn w:val="DefaultParagraphFont"/>
    <w:link w:val="BalloonText"/>
    <w:semiHidden/>
    <w:rsid w:val="00AF53BC"/>
    <w:rPr>
      <w:rFonts w:ascii="Segoe UI" w:eastAsia="SimSun" w:hAnsi="Segoe UI" w:cs="Segoe UI"/>
      <w:sz w:val="18"/>
      <w:szCs w:val="18"/>
      <w:lang w:val="en-US" w:eastAsia="zh-CN"/>
    </w:rPr>
  </w:style>
  <w:style w:type="character" w:styleId="Hyperlink">
    <w:name w:val="Hyperlink"/>
    <w:basedOn w:val="DefaultParagraphFont"/>
    <w:uiPriority w:val="99"/>
    <w:semiHidden/>
    <w:rsid w:val="00A46582"/>
    <w:rPr>
      <w:color w:val="0000FF" w:themeColor="hyperlink"/>
      <w:u w:val="single"/>
    </w:rPr>
  </w:style>
  <w:style w:type="character" w:styleId="FollowedHyperlink">
    <w:name w:val="FollowedHyperlink"/>
    <w:basedOn w:val="DefaultParagraphFont"/>
    <w:semiHidden/>
    <w:unhideWhenUsed/>
    <w:rsid w:val="005121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3.wipo.int/classifications/nice/nclef/public/en/project/CE322" TargetMode="External"/><Relationship Id="rId18" Type="http://schemas.openxmlformats.org/officeDocument/2006/relationships/hyperlink" Target="https://www3.wipo.int/classifications/nice/nclef/public/en/project/CE3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3.wipo.int/classifications/nice/nclef/public/en" TargetMode="External"/><Relationship Id="rId17" Type="http://schemas.openxmlformats.org/officeDocument/2006/relationships/hyperlink" Target="https://www3.wipo.int/classifications/nice/nclef/public/e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3.wipo.int/classifications/nice/nclef/public/en/project/CE32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3.wipo.int/classifications/nice/nclef/public/en/project/CE320"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www3.wipo.int/classifications/nice/nclef/public/en/project/CE32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3.wipo.int/classifications/nice/nclef/public/en"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B4BF1-4A8A-4D7F-B969-49108DBA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4776</Characters>
  <Application>Microsoft Office Word</Application>
  <DocSecurity>0</DocSecurity>
  <Lines>79</Lines>
  <Paragraphs>39</Paragraphs>
  <ScaleCrop>false</ScaleCrop>
  <HeadingPairs>
    <vt:vector size="2" baseType="variant">
      <vt:variant>
        <vt:lpstr>Title</vt:lpstr>
      </vt:variant>
      <vt:variant>
        <vt:i4>1</vt:i4>
      </vt:variant>
    </vt:vector>
  </HeadingPairs>
  <TitlesOfParts>
    <vt:vector size="1" baseType="lpstr">
      <vt:lpstr>CLIM/CE/32 (Arabic)</vt:lpstr>
    </vt:vector>
  </TitlesOfParts>
  <Company>WIPO</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CLIM/CE/32 (Arabic)</dc:title>
  <dc:creator>ENDANI Ahmad</dc:creator>
  <cp:keywords>FOR OFFICIAL USE ONLY</cp:keywords>
  <cp:lastModifiedBy>CARMINATI Christine</cp:lastModifiedBy>
  <cp:revision>2</cp:revision>
  <cp:lastPrinted>2022-05-18T07:15:00Z</cp:lastPrinted>
  <dcterms:created xsi:type="dcterms:W3CDTF">2022-05-19T10:58:00Z</dcterms:created>
  <dcterms:modified xsi:type="dcterms:W3CDTF">2022-05-19T10:58:00Z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