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412872" w:rsidRPr="0007125A" w14:paraId="5D43C971" w14:textId="77777777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45D37BDE" w14:textId="77777777" w:rsidR="00412872" w:rsidRPr="0007125A" w:rsidRDefault="00412872" w:rsidP="0007125A">
            <w:pPr>
              <w:jc w:val="right"/>
              <w:rPr>
                <w:b/>
                <w:bCs/>
                <w:sz w:val="40"/>
                <w:szCs w:val="40"/>
              </w:rPr>
            </w:pPr>
            <w:r w:rsidRPr="0007125A">
              <w:rPr>
                <w:b/>
                <w:bCs/>
                <w:sz w:val="40"/>
                <w:szCs w:val="40"/>
              </w:rPr>
              <w:t>E</w:t>
            </w:r>
          </w:p>
        </w:tc>
      </w:tr>
      <w:tr w:rsidR="009262AD" w:rsidRPr="00FC5E8A" w14:paraId="45F8211D" w14:textId="77777777">
        <w:trPr>
          <w:trHeight w:val="2100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0C93CD12" w14:textId="77777777" w:rsidR="000C08E5" w:rsidRDefault="000C08E5" w:rsidP="005E2679"/>
          <w:p w14:paraId="1D2ED6ED" w14:textId="77777777" w:rsidR="000C08E5" w:rsidRDefault="000C08E5" w:rsidP="000C08E5"/>
          <w:p w14:paraId="28F7FC18" w14:textId="77777777" w:rsidR="000C08E5" w:rsidRPr="000C08E5" w:rsidRDefault="000C08E5" w:rsidP="000C08E5"/>
          <w:p w14:paraId="4C8EEED3" w14:textId="77777777" w:rsidR="009262AD" w:rsidRPr="000C08E5" w:rsidRDefault="009262AD" w:rsidP="009F6BA3"/>
        </w:tc>
        <w:tc>
          <w:tcPr>
            <w:tcW w:w="4843" w:type="dxa"/>
            <w:tcMar>
              <w:left w:w="0" w:type="dxa"/>
              <w:right w:w="0" w:type="dxa"/>
            </w:tcMar>
          </w:tcPr>
          <w:p w14:paraId="226CE0C8" w14:textId="77777777" w:rsidR="009262AD" w:rsidRPr="00FC5E8A" w:rsidRDefault="009262AD" w:rsidP="005E2679">
            <w:r>
              <w:rPr>
                <w:noProof/>
                <w:lang w:eastAsia="en-US"/>
              </w:rPr>
              <w:drawing>
                <wp:inline distT="0" distB="0" distL="0" distR="0" wp14:anchorId="6FD56427" wp14:editId="68702EB1">
                  <wp:extent cx="1828800" cy="1323975"/>
                  <wp:effectExtent l="0" t="0" r="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72" w:rsidRPr="00FC5E8A" w14:paraId="3AECFEF5" w14:textId="77777777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21D0" w14:textId="77777777" w:rsidR="00412872" w:rsidRPr="00FC5E8A" w:rsidRDefault="00412872" w:rsidP="005E2679">
            <w:pPr>
              <w:rPr>
                <w:caps/>
              </w:rPr>
            </w:pPr>
          </w:p>
        </w:tc>
      </w:tr>
      <w:tr w:rsidR="00412872" w:rsidRPr="00FC5E8A" w14:paraId="11E373C7" w14:textId="77777777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0FDC10A" w14:textId="77777777" w:rsidR="00412872" w:rsidRPr="00FC5E8A" w:rsidRDefault="0028568F" w:rsidP="0028568F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VIRTUAL REGIONAL MEETING</w:t>
            </w:r>
          </w:p>
        </w:tc>
      </w:tr>
      <w:tr w:rsidR="00412872" w:rsidRPr="00E21308" w14:paraId="0F4402D1" w14:textId="77777777" w:rsidTr="00821BF4">
        <w:trPr>
          <w:trHeight w:hRule="exact" w:val="55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5DDD5648" w14:textId="3BFFFDFC" w:rsidR="00412872" w:rsidRPr="00E21308" w:rsidRDefault="009352C5" w:rsidP="009352C5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>WIPO/HIP/GE/</w:t>
            </w:r>
            <w:r w:rsidR="002B28A6">
              <w:rPr>
                <w:rFonts w:ascii="Arial Black" w:hAnsi="Arial Black" w:cs="Arial Black"/>
                <w:caps/>
                <w:sz w:val="15"/>
                <w:szCs w:val="15"/>
              </w:rPr>
              <w:t>1</w:t>
            </w:r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>/2</w:t>
            </w:r>
            <w:r w:rsidR="00FA0549" w:rsidRPr="00E21308">
              <w:rPr>
                <w:rFonts w:ascii="Arial Black" w:hAnsi="Arial Black" w:cs="Arial Black"/>
                <w:caps/>
                <w:sz w:val="15"/>
                <w:szCs w:val="15"/>
              </w:rPr>
              <w:t>1</w:t>
            </w:r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>/</w:t>
            </w:r>
            <w:r w:rsidR="00412872" w:rsidRPr="00E21308">
              <w:rPr>
                <w:rFonts w:ascii="Arial Black" w:hAnsi="Arial Black" w:cs="Arial Black"/>
                <w:caps/>
                <w:sz w:val="15"/>
                <w:szCs w:val="15"/>
              </w:rPr>
              <w:t xml:space="preserve">INF/1 Prov.  </w:t>
            </w:r>
          </w:p>
        </w:tc>
      </w:tr>
      <w:tr w:rsidR="00412872" w:rsidRPr="00E21308" w14:paraId="34B46D33" w14:textId="77777777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3F2CCCAA" w14:textId="77777777" w:rsidR="00412872" w:rsidRPr="00E21308" w:rsidRDefault="00412872" w:rsidP="005E2679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 xml:space="preserve">ORIGINAL: </w:t>
            </w:r>
            <w:bookmarkStart w:id="0" w:name="Original"/>
            <w:bookmarkEnd w:id="0"/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 xml:space="preserve"> English</w:t>
            </w:r>
          </w:p>
        </w:tc>
      </w:tr>
      <w:tr w:rsidR="00412872" w:rsidRPr="00E21308" w14:paraId="653DE480" w14:textId="77777777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08CE1665" w14:textId="4C7AF21E" w:rsidR="00412872" w:rsidRPr="00E21308" w:rsidRDefault="00412872" w:rsidP="00F4595C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 xml:space="preserve">DATE: </w:t>
            </w:r>
            <w:bookmarkStart w:id="1" w:name="Date"/>
            <w:bookmarkEnd w:id="1"/>
            <w:r w:rsidRPr="00E21308">
              <w:rPr>
                <w:rFonts w:ascii="Arial Black" w:hAnsi="Arial Black" w:cs="Arial Black"/>
                <w:caps/>
                <w:sz w:val="15"/>
                <w:szCs w:val="15"/>
              </w:rPr>
              <w:t xml:space="preserve"> </w:t>
            </w:r>
            <w:r w:rsidR="00F4595C">
              <w:rPr>
                <w:rFonts w:ascii="Arial Black" w:hAnsi="Arial Black" w:cs="Arial Black"/>
                <w:caps/>
                <w:sz w:val="15"/>
                <w:szCs w:val="15"/>
              </w:rPr>
              <w:t>April 1, 2021</w:t>
            </w:r>
          </w:p>
        </w:tc>
      </w:tr>
    </w:tbl>
    <w:p w14:paraId="1273EB1A" w14:textId="77777777" w:rsidR="00412872" w:rsidRPr="00FC5E8A" w:rsidRDefault="00412872" w:rsidP="001D7119"/>
    <w:p w14:paraId="040F0DCE" w14:textId="77777777" w:rsidR="00412872" w:rsidRPr="00FC5E8A" w:rsidRDefault="00412872" w:rsidP="001D7119"/>
    <w:p w14:paraId="509144A4" w14:textId="77777777" w:rsidR="00412872" w:rsidRPr="00FC5E8A" w:rsidRDefault="00412872" w:rsidP="00623CFA"/>
    <w:p w14:paraId="7003393E" w14:textId="77777777" w:rsidR="00412872" w:rsidRPr="00FC5E8A" w:rsidRDefault="00412872" w:rsidP="001D7119"/>
    <w:p w14:paraId="46B7EE6B" w14:textId="77777777" w:rsidR="00412872" w:rsidRPr="00FC5E8A" w:rsidRDefault="00412872" w:rsidP="001D7119"/>
    <w:p w14:paraId="7C002B64" w14:textId="179DB668" w:rsidR="00136228" w:rsidRPr="00FC5E8A" w:rsidRDefault="00E12D64" w:rsidP="00136228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</w:t>
      </w:r>
      <w:r w:rsidR="0028568F" w:rsidRPr="0028568F">
        <w:rPr>
          <w:b/>
          <w:bCs/>
          <w:sz w:val="28"/>
          <w:szCs w:val="28"/>
        </w:rPr>
        <w:t>HIPOC</w:t>
      </w:r>
      <w:proofErr w:type="gramEnd"/>
      <w:r w:rsidR="0028568F" w:rsidRPr="0028568F">
        <w:rPr>
          <w:b/>
          <w:bCs/>
          <w:sz w:val="28"/>
          <w:szCs w:val="28"/>
        </w:rPr>
        <w:t xml:space="preserve"> – Virtual Meeting with</w:t>
      </w:r>
      <w:r w:rsidR="00BD7456">
        <w:rPr>
          <w:b/>
          <w:bCs/>
          <w:sz w:val="28"/>
          <w:szCs w:val="28"/>
        </w:rPr>
        <w:t xml:space="preserve"> Heads of Intellectual Property</w:t>
      </w:r>
      <w:r w:rsidR="0028568F" w:rsidRPr="0028568F">
        <w:rPr>
          <w:b/>
          <w:bCs/>
          <w:sz w:val="28"/>
          <w:szCs w:val="28"/>
        </w:rPr>
        <w:t xml:space="preserve"> Offices in the Pacific Island Countries </w:t>
      </w:r>
      <w:r w:rsidR="0028568F" w:rsidRPr="00F13986">
        <w:rPr>
          <w:b/>
          <w:bCs/>
          <w:sz w:val="28"/>
          <w:szCs w:val="28"/>
        </w:rPr>
        <w:t xml:space="preserve">on </w:t>
      </w:r>
      <w:r w:rsidR="0036596F">
        <w:rPr>
          <w:b/>
          <w:bCs/>
          <w:sz w:val="28"/>
          <w:szCs w:val="28"/>
        </w:rPr>
        <w:t>Brands and Trademarks</w:t>
      </w:r>
    </w:p>
    <w:p w14:paraId="2D8D9550" w14:textId="77777777" w:rsidR="00412872" w:rsidRPr="00FC5E8A" w:rsidRDefault="00412872" w:rsidP="003845C1"/>
    <w:p w14:paraId="2BA5ECD0" w14:textId="77777777" w:rsidR="00412872" w:rsidRPr="00FC5E8A" w:rsidRDefault="00412872" w:rsidP="003845C1"/>
    <w:p w14:paraId="177ABDBC" w14:textId="77777777" w:rsidR="00412872" w:rsidRPr="00F13986" w:rsidRDefault="00412872" w:rsidP="004F4D9B">
      <w:pPr>
        <w:rPr>
          <w:i/>
        </w:rPr>
      </w:pPr>
      <w:proofErr w:type="gramStart"/>
      <w:r w:rsidRPr="00F13986">
        <w:rPr>
          <w:i/>
        </w:rPr>
        <w:t>organized</w:t>
      </w:r>
      <w:proofErr w:type="gramEnd"/>
      <w:r w:rsidRPr="00F13986">
        <w:rPr>
          <w:i/>
        </w:rPr>
        <w:t xml:space="preserve"> by</w:t>
      </w:r>
    </w:p>
    <w:p w14:paraId="5ACD846D" w14:textId="77777777" w:rsidR="00412872" w:rsidRPr="00F13986" w:rsidRDefault="00412872" w:rsidP="004F4D9B">
      <w:pPr>
        <w:rPr>
          <w:i/>
        </w:rPr>
      </w:pPr>
      <w:proofErr w:type="gramStart"/>
      <w:r w:rsidRPr="00F13986">
        <w:rPr>
          <w:i/>
        </w:rPr>
        <w:t>the</w:t>
      </w:r>
      <w:proofErr w:type="gramEnd"/>
      <w:r w:rsidRPr="00F13986">
        <w:rPr>
          <w:i/>
        </w:rPr>
        <w:t xml:space="preserve"> World Intellectual Property Organization (WIPO)</w:t>
      </w:r>
    </w:p>
    <w:p w14:paraId="72F36BB4" w14:textId="77777777" w:rsidR="00906956" w:rsidRDefault="00906956" w:rsidP="008B2CC1"/>
    <w:p w14:paraId="7F77D6F1" w14:textId="1C3F541E" w:rsidR="00412872" w:rsidRPr="00FC5E8A" w:rsidRDefault="00BD7456" w:rsidP="008B2C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Geneva</w:t>
      </w:r>
      <w:r w:rsidR="009C6C11">
        <w:rPr>
          <w:b/>
          <w:bCs/>
          <w:sz w:val="24"/>
          <w:szCs w:val="24"/>
        </w:rPr>
        <w:t xml:space="preserve"> (Switzerland)</w:t>
      </w:r>
      <w:r>
        <w:rPr>
          <w:b/>
          <w:bCs/>
          <w:sz w:val="24"/>
          <w:szCs w:val="24"/>
        </w:rPr>
        <w:t xml:space="preserve">, </w:t>
      </w:r>
      <w:r w:rsidR="00515347">
        <w:rPr>
          <w:b/>
          <w:bCs/>
          <w:sz w:val="24"/>
          <w:szCs w:val="24"/>
        </w:rPr>
        <w:t>April 2</w:t>
      </w:r>
      <w:r w:rsidR="00DC73A1">
        <w:rPr>
          <w:b/>
          <w:bCs/>
          <w:sz w:val="24"/>
          <w:szCs w:val="24"/>
        </w:rPr>
        <w:t>1</w:t>
      </w:r>
      <w:r w:rsidR="002B28A6">
        <w:rPr>
          <w:b/>
          <w:bCs/>
          <w:sz w:val="24"/>
          <w:szCs w:val="24"/>
        </w:rPr>
        <w:t xml:space="preserve"> and </w:t>
      </w:r>
      <w:r w:rsidR="00515347">
        <w:rPr>
          <w:b/>
          <w:bCs/>
          <w:sz w:val="24"/>
          <w:szCs w:val="24"/>
        </w:rPr>
        <w:t>2</w:t>
      </w:r>
      <w:r w:rsidR="00DC73A1">
        <w:rPr>
          <w:b/>
          <w:bCs/>
          <w:sz w:val="24"/>
          <w:szCs w:val="24"/>
        </w:rPr>
        <w:t>2</w:t>
      </w:r>
      <w:r w:rsidR="001968E5">
        <w:rPr>
          <w:b/>
          <w:bCs/>
          <w:sz w:val="24"/>
          <w:szCs w:val="24"/>
        </w:rPr>
        <w:t>,</w:t>
      </w:r>
      <w:r w:rsidR="00F13986">
        <w:rPr>
          <w:b/>
          <w:bCs/>
          <w:sz w:val="24"/>
          <w:szCs w:val="24"/>
        </w:rPr>
        <w:t xml:space="preserve"> 2021</w:t>
      </w:r>
    </w:p>
    <w:p w14:paraId="337DD3D0" w14:textId="77777777" w:rsidR="00412872" w:rsidRPr="00FC5E8A" w:rsidRDefault="00412872" w:rsidP="001D7119"/>
    <w:p w14:paraId="7D339A91" w14:textId="77777777" w:rsidR="00412872" w:rsidRPr="00FC5E8A" w:rsidRDefault="00412872" w:rsidP="001D7119"/>
    <w:p w14:paraId="3FBD9BDF" w14:textId="77777777" w:rsidR="00412872" w:rsidRPr="00FC5E8A" w:rsidRDefault="00412872" w:rsidP="001D7119"/>
    <w:p w14:paraId="681182C4" w14:textId="77777777" w:rsidR="00412872" w:rsidRPr="00FC5E8A" w:rsidRDefault="00412872" w:rsidP="008B2CC1">
      <w:pPr>
        <w:rPr>
          <w:caps/>
          <w:sz w:val="24"/>
          <w:szCs w:val="24"/>
        </w:rPr>
      </w:pPr>
      <w:bookmarkStart w:id="2" w:name="TitleOfDoc"/>
      <w:bookmarkEnd w:id="2"/>
      <w:r w:rsidRPr="00FC5E8A">
        <w:rPr>
          <w:caps/>
          <w:sz w:val="24"/>
          <w:szCs w:val="24"/>
        </w:rPr>
        <w:t>provisional program</w:t>
      </w:r>
    </w:p>
    <w:p w14:paraId="02D2815C" w14:textId="77777777" w:rsidR="00412872" w:rsidRPr="00FC5E8A" w:rsidRDefault="00412872" w:rsidP="008B2CC1"/>
    <w:p w14:paraId="60B945F7" w14:textId="77777777" w:rsidR="00412872" w:rsidRPr="00FC5E8A" w:rsidRDefault="00412872" w:rsidP="008B2CC1">
      <w:pPr>
        <w:rPr>
          <w:i/>
          <w:iCs/>
        </w:rPr>
      </w:pPr>
      <w:bookmarkStart w:id="3" w:name="Prepared"/>
      <w:bookmarkEnd w:id="3"/>
      <w:proofErr w:type="gramStart"/>
      <w:r w:rsidRPr="00FC5E8A">
        <w:rPr>
          <w:i/>
          <w:iCs/>
        </w:rPr>
        <w:t>prepared</w:t>
      </w:r>
      <w:proofErr w:type="gramEnd"/>
      <w:r w:rsidRPr="00FC5E8A">
        <w:rPr>
          <w:i/>
          <w:iCs/>
        </w:rPr>
        <w:t xml:space="preserve"> by the International Bureau of WIPO</w:t>
      </w:r>
    </w:p>
    <w:p w14:paraId="3EBE00A1" w14:textId="77777777" w:rsidR="00412872" w:rsidRPr="00FC5E8A" w:rsidRDefault="00412872" w:rsidP="003845C1"/>
    <w:p w14:paraId="1A2B008D" w14:textId="77777777" w:rsidR="00412872" w:rsidRPr="00FC5E8A" w:rsidRDefault="00412872"/>
    <w:p w14:paraId="7EC0CF73" w14:textId="77777777" w:rsidR="00412872" w:rsidRPr="00FC5E8A" w:rsidRDefault="00412872"/>
    <w:p w14:paraId="45E371C1" w14:textId="77777777" w:rsidR="00412872" w:rsidRPr="00FC5E8A" w:rsidRDefault="00412872"/>
    <w:p w14:paraId="418FC012" w14:textId="77777777" w:rsidR="001968E5" w:rsidRDefault="00412872" w:rsidP="00C807E7">
      <w:pPr>
        <w:rPr>
          <w:u w:val="single"/>
        </w:rPr>
      </w:pPr>
      <w:r w:rsidRPr="00FC5E8A">
        <w:br w:type="page"/>
      </w:r>
    </w:p>
    <w:p w14:paraId="4351E9A0" w14:textId="2453F371" w:rsidR="00E12D64" w:rsidRPr="00483574" w:rsidRDefault="00F84B45" w:rsidP="00F84B45">
      <w:pPr>
        <w:pStyle w:val="Maintext"/>
        <w:ind w:left="0"/>
        <w:rPr>
          <w:i/>
          <w:color w:val="000000"/>
          <w:sz w:val="22"/>
          <w:szCs w:val="22"/>
          <w:lang w:val="en-US"/>
        </w:rPr>
      </w:pPr>
      <w:r w:rsidRPr="001105A7">
        <w:rPr>
          <w:i/>
          <w:iCs/>
          <w:color w:val="000000"/>
          <w:sz w:val="22"/>
          <w:szCs w:val="22"/>
          <w:lang w:val="en-US"/>
        </w:rPr>
        <w:lastRenderedPageBreak/>
        <w:t xml:space="preserve">Note: </w:t>
      </w:r>
      <w:r w:rsidR="00BD7456" w:rsidRPr="001105A7">
        <w:rPr>
          <w:i/>
          <w:iCs/>
          <w:color w:val="000000"/>
          <w:sz w:val="22"/>
          <w:szCs w:val="22"/>
          <w:lang w:val="en-US"/>
        </w:rPr>
        <w:t xml:space="preserve"> </w:t>
      </w:r>
      <w:r w:rsidRPr="001105A7">
        <w:rPr>
          <w:i/>
          <w:iCs/>
          <w:color w:val="000000"/>
          <w:sz w:val="22"/>
          <w:szCs w:val="22"/>
          <w:lang w:val="en-US"/>
        </w:rPr>
        <w:t xml:space="preserve">All Times are in Central European Summer Time (CEST).  </w:t>
      </w:r>
      <w:proofErr w:type="gramStart"/>
      <w:r w:rsidRPr="001105A7">
        <w:rPr>
          <w:i/>
          <w:iCs/>
          <w:color w:val="000000"/>
          <w:sz w:val="22"/>
          <w:szCs w:val="22"/>
          <w:lang w:val="en-US"/>
        </w:rPr>
        <w:t>T</w:t>
      </w:r>
      <w:r w:rsidRPr="001105A7">
        <w:rPr>
          <w:i/>
          <w:color w:val="000000"/>
          <w:sz w:val="22"/>
          <w:szCs w:val="22"/>
          <w:lang w:val="en-US"/>
        </w:rPr>
        <w:t xml:space="preserve">he equivalent date in the participants’ time zone is </w:t>
      </w:r>
      <w:r w:rsidR="00DC73A1" w:rsidRPr="001105A7">
        <w:rPr>
          <w:b/>
          <w:i/>
          <w:color w:val="000000"/>
          <w:sz w:val="22"/>
          <w:szCs w:val="22"/>
          <w:lang w:val="en-US"/>
        </w:rPr>
        <w:t>April 21-22</w:t>
      </w:r>
      <w:r w:rsidR="00515347" w:rsidRPr="001105A7">
        <w:rPr>
          <w:b/>
          <w:i/>
          <w:color w:val="000000"/>
          <w:sz w:val="22"/>
          <w:szCs w:val="22"/>
          <w:lang w:val="en-US"/>
        </w:rPr>
        <w:t>, 2021</w:t>
      </w:r>
      <w:r w:rsidRPr="001105A7">
        <w:rPr>
          <w:b/>
          <w:i/>
          <w:color w:val="000000"/>
          <w:sz w:val="22"/>
          <w:szCs w:val="22"/>
          <w:lang w:val="en-US"/>
        </w:rPr>
        <w:t xml:space="preserve"> </w:t>
      </w:r>
      <w:r w:rsidRPr="001105A7">
        <w:rPr>
          <w:i/>
          <w:color w:val="000000"/>
          <w:sz w:val="22"/>
          <w:szCs w:val="22"/>
          <w:lang w:val="en-US"/>
        </w:rPr>
        <w:t>(except Niue and Cook Island) and the corresponding times are as follows:  Palau 7 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;  P</w:t>
      </w:r>
      <w:r w:rsidR="00BD7456" w:rsidRPr="001105A7">
        <w:rPr>
          <w:i/>
          <w:color w:val="000000"/>
          <w:sz w:val="22"/>
          <w:szCs w:val="22"/>
          <w:lang w:val="en-US"/>
        </w:rPr>
        <w:t xml:space="preserve">apua </w:t>
      </w:r>
      <w:r w:rsidRPr="001105A7">
        <w:rPr>
          <w:i/>
          <w:color w:val="000000"/>
          <w:sz w:val="22"/>
          <w:szCs w:val="22"/>
          <w:lang w:val="en-US"/>
        </w:rPr>
        <w:t>N</w:t>
      </w:r>
      <w:r w:rsidR="00BD7456" w:rsidRPr="001105A7">
        <w:rPr>
          <w:i/>
          <w:color w:val="000000"/>
          <w:sz w:val="22"/>
          <w:szCs w:val="22"/>
          <w:lang w:val="en-US"/>
        </w:rPr>
        <w:t xml:space="preserve">ew </w:t>
      </w:r>
      <w:r w:rsidRPr="001105A7">
        <w:rPr>
          <w:i/>
          <w:color w:val="000000"/>
          <w:sz w:val="22"/>
          <w:szCs w:val="22"/>
          <w:lang w:val="en-US"/>
        </w:rPr>
        <w:t>G</w:t>
      </w:r>
      <w:r w:rsidR="00BD7456" w:rsidRPr="001105A7">
        <w:rPr>
          <w:i/>
          <w:color w:val="000000"/>
          <w:sz w:val="22"/>
          <w:szCs w:val="22"/>
          <w:lang w:val="en-US"/>
        </w:rPr>
        <w:t>uinea</w:t>
      </w:r>
      <w:r w:rsidRPr="001105A7">
        <w:rPr>
          <w:i/>
          <w:color w:val="000000"/>
          <w:sz w:val="22"/>
          <w:szCs w:val="22"/>
          <w:lang w:val="en-US"/>
        </w:rPr>
        <w:t xml:space="preserve"> 8 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;  Micronesia, Solomon Islands, Vanuatu 9 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;  Fiji, Kiribati, Marshall Islands, Nauru, Tuvalu 10 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 xml:space="preserve">;  </w:t>
      </w:r>
      <w:r w:rsidR="001A2C2D" w:rsidRPr="001105A7">
        <w:rPr>
          <w:i/>
          <w:color w:val="000000"/>
          <w:sz w:val="22"/>
          <w:szCs w:val="22"/>
          <w:lang w:val="en-US"/>
        </w:rPr>
        <w:t xml:space="preserve"> </w:t>
      </w:r>
      <w:r w:rsidRPr="001105A7">
        <w:rPr>
          <w:i/>
          <w:color w:val="000000"/>
          <w:sz w:val="22"/>
          <w:szCs w:val="22"/>
          <w:lang w:val="en-US"/>
        </w:rPr>
        <w:t>Tonga</w:t>
      </w:r>
      <w:r w:rsidR="00F43782">
        <w:rPr>
          <w:i/>
          <w:color w:val="000000"/>
          <w:sz w:val="22"/>
          <w:szCs w:val="22"/>
          <w:lang w:val="en-US"/>
        </w:rPr>
        <w:t xml:space="preserve">, </w:t>
      </w:r>
      <w:r w:rsidR="00F43782" w:rsidRPr="001105A7">
        <w:rPr>
          <w:i/>
          <w:color w:val="000000"/>
          <w:sz w:val="22"/>
          <w:szCs w:val="22"/>
          <w:lang w:val="en-US"/>
        </w:rPr>
        <w:t>Samoa</w:t>
      </w:r>
      <w:r w:rsidRPr="001105A7">
        <w:rPr>
          <w:i/>
          <w:color w:val="000000"/>
          <w:sz w:val="22"/>
          <w:szCs w:val="22"/>
          <w:lang w:val="en-US"/>
        </w:rPr>
        <w:t xml:space="preserve"> 11 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;  Niue 11 a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>m</w:t>
      </w:r>
      <w:r w:rsidR="00BD7456" w:rsidRPr="001105A7">
        <w:rPr>
          <w:i/>
          <w:color w:val="000000"/>
          <w:sz w:val="22"/>
          <w:szCs w:val="22"/>
          <w:lang w:val="en-US"/>
        </w:rPr>
        <w:t>.</w:t>
      </w:r>
      <w:r w:rsidRPr="001105A7">
        <w:rPr>
          <w:i/>
          <w:color w:val="000000"/>
          <w:sz w:val="22"/>
          <w:szCs w:val="22"/>
          <w:lang w:val="en-US"/>
        </w:rPr>
        <w:t xml:space="preserve"> (</w:t>
      </w:r>
      <w:r w:rsidR="00515347" w:rsidRPr="001105A7">
        <w:rPr>
          <w:i/>
          <w:color w:val="000000"/>
          <w:sz w:val="22"/>
          <w:szCs w:val="22"/>
          <w:lang w:val="en-US"/>
        </w:rPr>
        <w:t>April 2</w:t>
      </w:r>
      <w:r w:rsidR="00DC73A1" w:rsidRPr="001105A7">
        <w:rPr>
          <w:i/>
          <w:color w:val="000000"/>
          <w:sz w:val="22"/>
          <w:szCs w:val="22"/>
          <w:lang w:val="en-US"/>
        </w:rPr>
        <w:t>0</w:t>
      </w:r>
      <w:r w:rsidR="00515347" w:rsidRPr="001105A7">
        <w:rPr>
          <w:i/>
          <w:color w:val="000000"/>
          <w:sz w:val="22"/>
          <w:szCs w:val="22"/>
          <w:lang w:val="en-US"/>
        </w:rPr>
        <w:t>-2</w:t>
      </w:r>
      <w:r w:rsidR="00DC73A1" w:rsidRPr="001105A7">
        <w:rPr>
          <w:i/>
          <w:color w:val="000000"/>
          <w:sz w:val="22"/>
          <w:szCs w:val="22"/>
          <w:lang w:val="en-US"/>
        </w:rPr>
        <w:t>1</w:t>
      </w:r>
      <w:r w:rsidR="00515347" w:rsidRPr="001105A7">
        <w:rPr>
          <w:i/>
          <w:color w:val="000000"/>
          <w:sz w:val="22"/>
          <w:szCs w:val="22"/>
          <w:lang w:val="en-US"/>
        </w:rPr>
        <w:t>, 2021</w:t>
      </w:r>
      <w:r w:rsidRPr="001105A7">
        <w:rPr>
          <w:i/>
          <w:color w:val="000000"/>
          <w:sz w:val="22"/>
          <w:szCs w:val="22"/>
          <w:lang w:val="en-US"/>
        </w:rPr>
        <w:t>);  Cook I</w:t>
      </w:r>
      <w:r w:rsidR="00515347" w:rsidRPr="001105A7">
        <w:rPr>
          <w:i/>
          <w:color w:val="000000"/>
          <w:sz w:val="22"/>
          <w:szCs w:val="22"/>
          <w:lang w:val="en-US"/>
        </w:rPr>
        <w:t xml:space="preserve">sland 12 noon (April </w:t>
      </w:r>
      <w:r w:rsidR="00DC73A1" w:rsidRPr="001105A7">
        <w:rPr>
          <w:i/>
          <w:color w:val="000000"/>
          <w:sz w:val="22"/>
          <w:szCs w:val="22"/>
          <w:lang w:val="en-US"/>
        </w:rPr>
        <w:t>20</w:t>
      </w:r>
      <w:r w:rsidR="00515347" w:rsidRPr="001105A7">
        <w:rPr>
          <w:i/>
          <w:color w:val="000000"/>
          <w:sz w:val="22"/>
          <w:szCs w:val="22"/>
          <w:lang w:val="en-US"/>
        </w:rPr>
        <w:t>-</w:t>
      </w:r>
      <w:r w:rsidR="00DC73A1" w:rsidRPr="001105A7">
        <w:rPr>
          <w:i/>
          <w:color w:val="000000"/>
          <w:sz w:val="22"/>
          <w:szCs w:val="22"/>
          <w:lang w:val="en-US"/>
        </w:rPr>
        <w:t>21</w:t>
      </w:r>
      <w:r w:rsidR="00515347" w:rsidRPr="001105A7">
        <w:rPr>
          <w:i/>
          <w:color w:val="000000"/>
          <w:sz w:val="22"/>
          <w:szCs w:val="22"/>
          <w:lang w:val="en-US"/>
        </w:rPr>
        <w:t>, 2021</w:t>
      </w:r>
      <w:r w:rsidRPr="001105A7">
        <w:rPr>
          <w:i/>
          <w:color w:val="000000"/>
          <w:sz w:val="22"/>
          <w:szCs w:val="22"/>
          <w:lang w:val="en-US"/>
        </w:rPr>
        <w:t>).</w:t>
      </w:r>
      <w:bookmarkStart w:id="4" w:name="_GoBack"/>
      <w:bookmarkEnd w:id="4"/>
      <w:proofErr w:type="gramEnd"/>
    </w:p>
    <w:p w14:paraId="34FF32DD" w14:textId="77777777" w:rsidR="003D48EF" w:rsidRDefault="003D48EF" w:rsidP="00E275AB">
      <w:pPr>
        <w:tabs>
          <w:tab w:val="left" w:pos="630"/>
          <w:tab w:val="left" w:pos="2835"/>
          <w:tab w:val="left" w:pos="5103"/>
        </w:tabs>
        <w:rPr>
          <w:u w:val="single"/>
        </w:rPr>
      </w:pPr>
    </w:p>
    <w:p w14:paraId="0AC80746" w14:textId="4B2C6017" w:rsidR="00F84B45" w:rsidRDefault="00515347" w:rsidP="00E275AB">
      <w:pPr>
        <w:tabs>
          <w:tab w:val="left" w:pos="630"/>
          <w:tab w:val="left" w:pos="2835"/>
          <w:tab w:val="left" w:pos="5103"/>
        </w:tabs>
        <w:rPr>
          <w:u w:val="single"/>
        </w:rPr>
      </w:pPr>
      <w:r>
        <w:rPr>
          <w:u w:val="single"/>
        </w:rPr>
        <w:t>Day 1</w:t>
      </w:r>
      <w:r w:rsidR="00392D21">
        <w:rPr>
          <w:u w:val="single"/>
        </w:rPr>
        <w:t>, April 21, Wednesday</w:t>
      </w:r>
    </w:p>
    <w:p w14:paraId="3DB19A35" w14:textId="77777777" w:rsidR="004274F4" w:rsidRDefault="004274F4" w:rsidP="00E275AB">
      <w:pPr>
        <w:tabs>
          <w:tab w:val="left" w:pos="630"/>
          <w:tab w:val="left" w:pos="2835"/>
          <w:tab w:val="left" w:pos="5103"/>
        </w:tabs>
        <w:rPr>
          <w:bCs/>
          <w:color w:val="000000"/>
          <w:sz w:val="20"/>
          <w:szCs w:val="20"/>
        </w:rPr>
      </w:pPr>
    </w:p>
    <w:p w14:paraId="16BF32FF" w14:textId="12C8D575" w:rsidR="00886A16" w:rsidRPr="00A92E82" w:rsidRDefault="004274F4" w:rsidP="00E275AB">
      <w:pPr>
        <w:tabs>
          <w:tab w:val="left" w:pos="630"/>
          <w:tab w:val="left" w:pos="2835"/>
          <w:tab w:val="left" w:pos="5103"/>
        </w:tabs>
        <w:rPr>
          <w:rStyle w:val="gmail-inv-meeting-url"/>
          <w:color w:val="000000"/>
          <w:sz w:val="18"/>
          <w:szCs w:val="18"/>
        </w:rPr>
      </w:pPr>
      <w:r w:rsidRPr="00A92E82">
        <w:rPr>
          <w:bCs/>
          <w:color w:val="000000"/>
          <w:sz w:val="18"/>
          <w:szCs w:val="18"/>
        </w:rPr>
        <w:t>Please join the meeting from your computer, tablet or smartphone. </w:t>
      </w:r>
      <w:r w:rsidRPr="00A92E82">
        <w:rPr>
          <w:color w:val="000000"/>
          <w:sz w:val="18"/>
          <w:szCs w:val="18"/>
        </w:rPr>
        <w:br/>
      </w:r>
      <w:hyperlink r:id="rId9" w:tgtFrame="_blank" w:history="1">
        <w:r w:rsidRPr="00A92E82">
          <w:rPr>
            <w:rStyle w:val="Hyperlink"/>
            <w:sz w:val="18"/>
            <w:szCs w:val="18"/>
          </w:rPr>
          <w:t>https://www.gotomeet.me/AndrewMichaelOng/ehipoc-for-pacific-island-countries</w:t>
        </w:r>
      </w:hyperlink>
      <w:r w:rsidRPr="00A92E82">
        <w:rPr>
          <w:rStyle w:val="gmail-inv-meeting-url"/>
          <w:color w:val="000000"/>
          <w:sz w:val="18"/>
          <w:szCs w:val="18"/>
        </w:rPr>
        <w:t> </w:t>
      </w:r>
    </w:p>
    <w:p w14:paraId="2B38A637" w14:textId="77777777" w:rsidR="004274F4" w:rsidRPr="004274F4" w:rsidRDefault="004274F4" w:rsidP="00E275AB">
      <w:pPr>
        <w:tabs>
          <w:tab w:val="left" w:pos="630"/>
          <w:tab w:val="left" w:pos="2835"/>
          <w:tab w:val="left" w:pos="5103"/>
        </w:tabs>
        <w:rPr>
          <w:sz w:val="20"/>
          <w:szCs w:val="20"/>
          <w:u w:val="single"/>
        </w:rPr>
      </w:pPr>
    </w:p>
    <w:p w14:paraId="10BADEDD" w14:textId="1851ACB1" w:rsidR="00886A16" w:rsidRDefault="00DF321F" w:rsidP="00E275AB">
      <w:pPr>
        <w:tabs>
          <w:tab w:val="left" w:pos="630"/>
          <w:tab w:val="left" w:pos="2835"/>
          <w:tab w:val="left" w:pos="5103"/>
        </w:tabs>
        <w:rPr>
          <w:color w:val="000000"/>
        </w:rPr>
      </w:pPr>
      <w:r>
        <w:t>23.30</w:t>
      </w:r>
      <w:r w:rsidR="00886A16">
        <w:t xml:space="preserve"> </w:t>
      </w:r>
      <w:r w:rsidR="00886A16" w:rsidRPr="00A2240F">
        <w:t>–</w:t>
      </w:r>
      <w:r w:rsidR="00886A16">
        <w:t xml:space="preserve"> 0</w:t>
      </w:r>
      <w:r w:rsidR="00886A16" w:rsidRPr="00FC5E8A">
        <w:t>.</w:t>
      </w:r>
      <w:r>
        <w:t>0</w:t>
      </w:r>
      <w:r w:rsidR="00886A16">
        <w:t>0        Opening of the Online Platform (</w:t>
      </w:r>
      <w:r w:rsidR="00886A16">
        <w:rPr>
          <w:color w:val="000000"/>
        </w:rPr>
        <w:t>30 minutes prior to start of the meeting to</w:t>
      </w:r>
    </w:p>
    <w:p w14:paraId="432BCCD0" w14:textId="357F05DD" w:rsidR="00886A16" w:rsidRPr="00267A51" w:rsidRDefault="00886A16" w:rsidP="00E275AB">
      <w:pPr>
        <w:tabs>
          <w:tab w:val="left" w:pos="630"/>
          <w:tab w:val="left" w:pos="2835"/>
          <w:tab w:val="left" w:pos="5103"/>
        </w:tabs>
      </w:pPr>
      <w:r w:rsidRPr="00DF321F">
        <w:rPr>
          <w:sz w:val="16"/>
          <w:szCs w:val="16"/>
        </w:rPr>
        <w:t>(April 20)</w:t>
      </w:r>
      <w:r w:rsidR="00267A51">
        <w:t xml:space="preserve">     </w:t>
      </w:r>
      <w:r w:rsidR="00267A51" w:rsidRPr="00DF321F">
        <w:rPr>
          <w:color w:val="000000"/>
        </w:rPr>
        <w:t xml:space="preserve">         </w:t>
      </w:r>
      <w:r w:rsidR="00DF321F">
        <w:rPr>
          <w:color w:val="000000"/>
        </w:rPr>
        <w:t xml:space="preserve">   </w:t>
      </w:r>
      <w:r>
        <w:rPr>
          <w:color w:val="000000"/>
        </w:rPr>
        <w:t>enable participant</w:t>
      </w:r>
      <w:r w:rsidR="00333E9C">
        <w:rPr>
          <w:color w:val="000000"/>
        </w:rPr>
        <w:t>s</w:t>
      </w:r>
      <w:r>
        <w:rPr>
          <w:color w:val="000000"/>
        </w:rPr>
        <w:t xml:space="preserve"> testing and registration</w:t>
      </w:r>
      <w:r>
        <w:t>)</w:t>
      </w:r>
    </w:p>
    <w:p w14:paraId="101A240A" w14:textId="77777777" w:rsidR="00886A16" w:rsidRDefault="00886A16" w:rsidP="00E275AB">
      <w:pPr>
        <w:tabs>
          <w:tab w:val="left" w:pos="630"/>
          <w:tab w:val="left" w:pos="2835"/>
          <w:tab w:val="left" w:pos="5103"/>
        </w:tabs>
      </w:pPr>
    </w:p>
    <w:p w14:paraId="505EFC23" w14:textId="76A4FFE2" w:rsidR="00DF321F" w:rsidRDefault="00DF321F" w:rsidP="00DF321F">
      <w:pPr>
        <w:tabs>
          <w:tab w:val="left" w:pos="630"/>
          <w:tab w:val="left" w:pos="1701"/>
          <w:tab w:val="left" w:pos="5103"/>
        </w:tabs>
        <w:ind w:left="1701" w:hanging="1701"/>
        <w:rPr>
          <w:b/>
        </w:rPr>
      </w:pPr>
      <w:r>
        <w:t xml:space="preserve">0.10 </w:t>
      </w:r>
      <w:r w:rsidRPr="00A2240F">
        <w:t>–</w:t>
      </w:r>
      <w:r>
        <w:t xml:space="preserve"> 0</w:t>
      </w:r>
      <w:r w:rsidRPr="00FC5E8A">
        <w:t>.</w:t>
      </w:r>
      <w:r>
        <w:t xml:space="preserve">15          </w:t>
      </w:r>
      <w:r>
        <w:rPr>
          <w:b/>
        </w:rPr>
        <w:t>Opening Remarks by:</w:t>
      </w:r>
    </w:p>
    <w:p w14:paraId="24095CF4" w14:textId="77777777" w:rsidR="00DF321F" w:rsidRDefault="00DF321F" w:rsidP="00DF321F">
      <w:pPr>
        <w:tabs>
          <w:tab w:val="left" w:pos="630"/>
          <w:tab w:val="left" w:pos="1701"/>
          <w:tab w:val="left" w:pos="5103"/>
        </w:tabs>
        <w:ind w:left="1701" w:hanging="1701"/>
        <w:rPr>
          <w:color w:val="000000"/>
        </w:rPr>
      </w:pPr>
    </w:p>
    <w:p w14:paraId="5FEA417D" w14:textId="34D06E89" w:rsidR="00DF321F" w:rsidRDefault="00DF321F" w:rsidP="00DF321F">
      <w:pPr>
        <w:tabs>
          <w:tab w:val="left" w:pos="630"/>
          <w:tab w:val="left" w:pos="2835"/>
          <w:tab w:val="left" w:pos="5103"/>
        </w:tabs>
        <w:ind w:left="2835"/>
        <w:rPr>
          <w:b/>
        </w:rPr>
      </w:pPr>
      <w:r w:rsidRPr="008668F4">
        <w:rPr>
          <w:color w:val="000000"/>
        </w:rPr>
        <w:t>Mr. Daren Tang, Director General, World Intellectu</w:t>
      </w:r>
      <w:r w:rsidR="008D57E1">
        <w:rPr>
          <w:color w:val="000000"/>
        </w:rPr>
        <w:t>al Property Organization (WIPO)</w:t>
      </w:r>
    </w:p>
    <w:p w14:paraId="4E8EE872" w14:textId="233E0E02" w:rsidR="00DF321F" w:rsidRPr="00DF321F" w:rsidRDefault="00DF321F" w:rsidP="00DF321F">
      <w:pPr>
        <w:tabs>
          <w:tab w:val="left" w:pos="630"/>
          <w:tab w:val="left" w:pos="1701"/>
          <w:tab w:val="left" w:pos="5103"/>
        </w:tabs>
        <w:ind w:left="1701" w:hanging="1701"/>
        <w:rPr>
          <w:b/>
        </w:rPr>
      </w:pPr>
      <w:r>
        <w:rPr>
          <w:b/>
        </w:rPr>
        <w:t xml:space="preserve"> </w:t>
      </w:r>
    </w:p>
    <w:p w14:paraId="18398E31" w14:textId="77777777" w:rsidR="00DF321F" w:rsidRDefault="00F77B62" w:rsidP="00DF321F">
      <w:pPr>
        <w:tabs>
          <w:tab w:val="left" w:pos="630"/>
          <w:tab w:val="left" w:pos="1701"/>
          <w:tab w:val="left" w:pos="5103"/>
        </w:tabs>
        <w:ind w:left="1701" w:hanging="1701"/>
        <w:rPr>
          <w:b/>
        </w:rPr>
      </w:pPr>
      <w:r>
        <w:t>0.1</w:t>
      </w:r>
      <w:r w:rsidR="00DF321F">
        <w:t>5</w:t>
      </w:r>
      <w:r w:rsidR="00CB4C94">
        <w:t xml:space="preserve"> </w:t>
      </w:r>
      <w:r w:rsidR="00A2240F" w:rsidRPr="00A2240F">
        <w:t>–</w:t>
      </w:r>
      <w:r w:rsidR="00A2240F">
        <w:t xml:space="preserve"> </w:t>
      </w:r>
      <w:r w:rsidR="00E275AB">
        <w:t>0</w:t>
      </w:r>
      <w:r w:rsidR="00412872" w:rsidRPr="00FC5E8A">
        <w:t>.</w:t>
      </w:r>
      <w:r w:rsidR="00463890">
        <w:t>30</w:t>
      </w:r>
      <w:r w:rsidR="00DF321F">
        <w:t xml:space="preserve">          </w:t>
      </w:r>
      <w:r w:rsidR="00DF321F">
        <w:rPr>
          <w:b/>
        </w:rPr>
        <w:t xml:space="preserve">Introductory </w:t>
      </w:r>
    </w:p>
    <w:p w14:paraId="5E20DF75" w14:textId="4BBA27CC" w:rsidR="00C349BF" w:rsidRDefault="00DF321F" w:rsidP="00DF321F">
      <w:pPr>
        <w:tabs>
          <w:tab w:val="left" w:pos="630"/>
          <w:tab w:val="left" w:pos="1701"/>
          <w:tab w:val="left" w:pos="5103"/>
        </w:tabs>
        <w:ind w:left="1701" w:hanging="1701"/>
        <w:rPr>
          <w:b/>
        </w:rPr>
      </w:pPr>
      <w:r>
        <w:rPr>
          <w:b/>
        </w:rPr>
        <w:tab/>
      </w:r>
      <w:r>
        <w:rPr>
          <w:b/>
        </w:rPr>
        <w:tab/>
        <w:t xml:space="preserve">Session:    Development Cooperation with the Pacific Islands </w:t>
      </w:r>
    </w:p>
    <w:p w14:paraId="3C6623FA" w14:textId="77777777" w:rsidR="00DF321F" w:rsidRDefault="00DF321F" w:rsidP="00B8255A">
      <w:pPr>
        <w:tabs>
          <w:tab w:val="left" w:pos="3686"/>
          <w:tab w:val="left" w:pos="4253"/>
        </w:tabs>
        <w:ind w:left="4111" w:hanging="1276"/>
      </w:pPr>
    </w:p>
    <w:p w14:paraId="4E9BBB26" w14:textId="4F7A3790" w:rsidR="005E0E30" w:rsidRDefault="00B8255A" w:rsidP="00B8255A">
      <w:pPr>
        <w:tabs>
          <w:tab w:val="left" w:pos="3686"/>
          <w:tab w:val="left" w:pos="4253"/>
        </w:tabs>
        <w:ind w:left="4111" w:hanging="1276"/>
      </w:pPr>
      <w:r>
        <w:t xml:space="preserve">Speaker:      </w:t>
      </w:r>
      <w:r w:rsidR="00E275AB">
        <w:t xml:space="preserve">Mr. Andrew Ong, Director, </w:t>
      </w:r>
      <w:r w:rsidR="00285558">
        <w:t>Division for Asia and the Pacific</w:t>
      </w:r>
      <w:r w:rsidR="008D57E1">
        <w:t xml:space="preserve"> (ASPAC)</w:t>
      </w:r>
      <w:r w:rsidR="00285558">
        <w:t xml:space="preserve">, </w:t>
      </w:r>
      <w:r w:rsidR="00E275AB">
        <w:t>WIPO</w:t>
      </w:r>
    </w:p>
    <w:p w14:paraId="47678ECD" w14:textId="250F6C88" w:rsidR="00AE0BEB" w:rsidRDefault="00463890" w:rsidP="00357B55">
      <w:pPr>
        <w:pStyle w:val="Heading3"/>
        <w:tabs>
          <w:tab w:val="left" w:pos="1800"/>
          <w:tab w:val="left" w:pos="2835"/>
        </w:tabs>
        <w:ind w:left="2835" w:hanging="2835"/>
        <w:rPr>
          <w:b/>
          <w:u w:val="none"/>
        </w:rPr>
      </w:pPr>
      <w:r>
        <w:rPr>
          <w:u w:val="none"/>
        </w:rPr>
        <w:t>0.30</w:t>
      </w:r>
      <w:r w:rsidR="0030071A" w:rsidRPr="00EC74CA">
        <w:rPr>
          <w:u w:val="none"/>
        </w:rPr>
        <w:t xml:space="preserve"> – </w:t>
      </w:r>
      <w:r w:rsidR="00F77B62">
        <w:rPr>
          <w:u w:val="none"/>
        </w:rPr>
        <w:t>0.5</w:t>
      </w:r>
      <w:r w:rsidR="00515347">
        <w:rPr>
          <w:u w:val="none"/>
        </w:rPr>
        <w:t>0</w:t>
      </w:r>
      <w:r w:rsidR="001A2C2D">
        <w:rPr>
          <w:u w:val="none"/>
        </w:rPr>
        <w:t xml:space="preserve"> </w:t>
      </w:r>
      <w:r w:rsidR="0015620A">
        <w:rPr>
          <w:u w:val="none"/>
        </w:rPr>
        <w:tab/>
      </w:r>
      <w:r w:rsidR="0015620A" w:rsidRPr="0015620A">
        <w:rPr>
          <w:b/>
          <w:u w:val="none"/>
        </w:rPr>
        <w:t>Topic 1</w:t>
      </w:r>
      <w:r w:rsidR="0030071A" w:rsidRPr="00EC74CA">
        <w:rPr>
          <w:u w:val="none"/>
        </w:rPr>
        <w:tab/>
      </w:r>
      <w:r w:rsidR="00357B55" w:rsidRPr="00357B55">
        <w:rPr>
          <w:b/>
          <w:u w:val="none"/>
        </w:rPr>
        <w:t xml:space="preserve">Creating </w:t>
      </w:r>
      <w:r w:rsidR="00C349BF">
        <w:rPr>
          <w:b/>
          <w:u w:val="none"/>
        </w:rPr>
        <w:t xml:space="preserve">A </w:t>
      </w:r>
      <w:r w:rsidR="00357B55" w:rsidRPr="00357B55">
        <w:rPr>
          <w:b/>
          <w:u w:val="none"/>
        </w:rPr>
        <w:t>Com</w:t>
      </w:r>
      <w:r w:rsidR="00C349BF">
        <w:rPr>
          <w:b/>
          <w:u w:val="none"/>
        </w:rPr>
        <w:t xml:space="preserve">petitive Advantage </w:t>
      </w:r>
      <w:r w:rsidR="00357B55" w:rsidRPr="00357B55">
        <w:rPr>
          <w:b/>
          <w:u w:val="none"/>
        </w:rPr>
        <w:t xml:space="preserve">through </w:t>
      </w:r>
      <w:r w:rsidR="00C349BF">
        <w:rPr>
          <w:b/>
          <w:u w:val="none"/>
        </w:rPr>
        <w:t xml:space="preserve">Brands and Designs </w:t>
      </w:r>
    </w:p>
    <w:p w14:paraId="6ADE1AD3" w14:textId="77777777" w:rsidR="009746C6" w:rsidRDefault="009746C6" w:rsidP="009746C6"/>
    <w:p w14:paraId="37931032" w14:textId="27108BF6" w:rsidR="000119D0" w:rsidRPr="003876A0" w:rsidRDefault="000119D0" w:rsidP="000119D0">
      <w:pPr>
        <w:tabs>
          <w:tab w:val="left" w:pos="1800"/>
          <w:tab w:val="left" w:pos="2835"/>
        </w:tabs>
        <w:ind w:left="2790"/>
        <w:rPr>
          <w:b/>
        </w:rPr>
      </w:pPr>
      <w:r>
        <w:rPr>
          <w:i/>
          <w:noProof/>
          <w:lang w:eastAsia="en-US"/>
        </w:rPr>
        <w:t>The speaker will elaborate on previous discussions on brands and designs with examples of effective trademark and industrial design strategies, tools and elements for creating a competitiveness advantage.</w:t>
      </w:r>
    </w:p>
    <w:p w14:paraId="5C32CF84" w14:textId="77777777" w:rsidR="00AE0BEB" w:rsidRPr="00A53E84" w:rsidRDefault="00AE0BEB" w:rsidP="00AE0BEB"/>
    <w:p w14:paraId="244FE068" w14:textId="5841574F" w:rsidR="003876A0" w:rsidRDefault="00AE0BEB" w:rsidP="00B8255A">
      <w:pPr>
        <w:tabs>
          <w:tab w:val="left" w:pos="2835"/>
          <w:tab w:val="left" w:pos="4111"/>
        </w:tabs>
        <w:ind w:left="4111" w:hanging="4253"/>
        <w:rPr>
          <w:color w:val="000000"/>
        </w:rPr>
      </w:pPr>
      <w:r w:rsidRPr="00FC5E8A">
        <w:tab/>
        <w:t>Speaker:</w:t>
      </w:r>
      <w:r w:rsidR="00CC7F72">
        <w:t xml:space="preserve"> </w:t>
      </w:r>
      <w:r w:rsidR="001105A7">
        <w:t xml:space="preserve">     </w:t>
      </w:r>
      <w:r w:rsidR="000119D0">
        <w:rPr>
          <w:color w:val="000000"/>
        </w:rPr>
        <w:t>Mr. Giulio Zanetti, International Expert</w:t>
      </w:r>
      <w:r w:rsidR="008D57E1">
        <w:rPr>
          <w:color w:val="000000"/>
        </w:rPr>
        <w:t xml:space="preserve"> and</w:t>
      </w:r>
      <w:r w:rsidR="00B8255A">
        <w:rPr>
          <w:color w:val="000000"/>
        </w:rPr>
        <w:t xml:space="preserve"> Professor, Loyola University, School of Law, Rule of Law for Development Program </w:t>
      </w:r>
    </w:p>
    <w:p w14:paraId="0F4827A6" w14:textId="77777777" w:rsidR="000119D0" w:rsidRDefault="000119D0" w:rsidP="000119D0">
      <w:pPr>
        <w:tabs>
          <w:tab w:val="left" w:pos="2835"/>
          <w:tab w:val="left" w:pos="4253"/>
        </w:tabs>
      </w:pPr>
    </w:p>
    <w:p w14:paraId="2760CD60" w14:textId="77777777" w:rsidR="00357B55" w:rsidRDefault="00357B55" w:rsidP="00AE0BEB">
      <w:pPr>
        <w:tabs>
          <w:tab w:val="left" w:pos="2835"/>
          <w:tab w:val="left" w:pos="4253"/>
        </w:tabs>
        <w:ind w:left="4253" w:hanging="4253"/>
      </w:pPr>
    </w:p>
    <w:p w14:paraId="27E8483D" w14:textId="0AFD345F" w:rsidR="00515347" w:rsidRPr="00515347" w:rsidRDefault="00F77B62" w:rsidP="0015620A">
      <w:pPr>
        <w:tabs>
          <w:tab w:val="left" w:pos="1800"/>
          <w:tab w:val="left" w:pos="2835"/>
        </w:tabs>
        <w:ind w:left="2790" w:hanging="2813"/>
      </w:pPr>
      <w:r>
        <w:t>0.5</w:t>
      </w:r>
      <w:r w:rsidR="00515347">
        <w:t>0</w:t>
      </w:r>
      <w:r w:rsidR="00515347" w:rsidRPr="003876A0">
        <w:t xml:space="preserve"> – </w:t>
      </w:r>
      <w:r>
        <w:t>1.10</w:t>
      </w:r>
      <w:r w:rsidR="00515347" w:rsidRPr="00515347">
        <w:tab/>
      </w:r>
      <w:r w:rsidR="00515347" w:rsidRPr="00515347">
        <w:tab/>
        <w:t xml:space="preserve">Open Forum for </w:t>
      </w:r>
      <w:r w:rsidR="00515347" w:rsidRPr="00515347">
        <w:rPr>
          <w:bCs/>
        </w:rPr>
        <w:t>Discussions</w:t>
      </w:r>
    </w:p>
    <w:p w14:paraId="15281E5C" w14:textId="77777777" w:rsidR="00515347" w:rsidRDefault="00515347" w:rsidP="0015620A">
      <w:pPr>
        <w:tabs>
          <w:tab w:val="left" w:pos="1800"/>
          <w:tab w:val="left" w:pos="2835"/>
        </w:tabs>
        <w:ind w:left="2790" w:hanging="2813"/>
      </w:pPr>
    </w:p>
    <w:p w14:paraId="47B39C50" w14:textId="5BF9EC02" w:rsidR="003876A0" w:rsidRDefault="00F77B62" w:rsidP="0015620A">
      <w:pPr>
        <w:tabs>
          <w:tab w:val="left" w:pos="1800"/>
          <w:tab w:val="left" w:pos="2835"/>
        </w:tabs>
        <w:ind w:left="2790" w:hanging="2813"/>
        <w:rPr>
          <w:b/>
          <w:bCs/>
        </w:rPr>
      </w:pPr>
      <w:r>
        <w:t>1.10</w:t>
      </w:r>
      <w:r w:rsidR="003876A0" w:rsidRPr="003876A0">
        <w:t xml:space="preserve"> – </w:t>
      </w:r>
      <w:r>
        <w:t>1.30</w:t>
      </w:r>
      <w:r w:rsidR="001A2C2D">
        <w:t xml:space="preserve"> </w:t>
      </w:r>
      <w:r w:rsidR="0015620A">
        <w:tab/>
      </w:r>
      <w:r w:rsidR="0015620A">
        <w:rPr>
          <w:b/>
        </w:rPr>
        <w:t>Topic 2</w:t>
      </w:r>
      <w:r w:rsidR="003876A0" w:rsidRPr="003876A0">
        <w:tab/>
      </w:r>
      <w:r w:rsidR="00B8255A">
        <w:rPr>
          <w:b/>
        </w:rPr>
        <w:t>Global S</w:t>
      </w:r>
      <w:r w:rsidR="000119D0">
        <w:rPr>
          <w:b/>
        </w:rPr>
        <w:t>uccess Stories of Brands and Designs</w:t>
      </w:r>
    </w:p>
    <w:p w14:paraId="50808AFE" w14:textId="77777777" w:rsidR="009746C6" w:rsidRDefault="009746C6" w:rsidP="0015620A">
      <w:pPr>
        <w:tabs>
          <w:tab w:val="left" w:pos="1800"/>
          <w:tab w:val="left" w:pos="2835"/>
        </w:tabs>
        <w:ind w:left="2790" w:hanging="2813"/>
        <w:rPr>
          <w:b/>
          <w:bCs/>
        </w:rPr>
      </w:pPr>
    </w:p>
    <w:p w14:paraId="3792628B" w14:textId="628222B8" w:rsidR="000119D0" w:rsidRDefault="009746C6" w:rsidP="000119D0">
      <w:pPr>
        <w:ind w:left="2832"/>
        <w:rPr>
          <w:i/>
          <w:noProof/>
          <w:lang w:eastAsia="en-US"/>
        </w:rPr>
      </w:pPr>
      <w:r>
        <w:rPr>
          <w:b/>
          <w:bCs/>
        </w:rPr>
        <w:tab/>
      </w:r>
      <w:r w:rsidR="000119D0" w:rsidRPr="00E12D64">
        <w:rPr>
          <w:i/>
          <w:noProof/>
          <w:lang w:eastAsia="en-US"/>
        </w:rPr>
        <w:t xml:space="preserve">The speaker will </w:t>
      </w:r>
      <w:r w:rsidR="000119D0">
        <w:rPr>
          <w:i/>
          <w:noProof/>
          <w:lang w:eastAsia="en-US"/>
        </w:rPr>
        <w:t xml:space="preserve">share stories of branding and design successes that differentiated the business from competition and moved from commodity least-price advantage to value-adding proposition with better margins and prospects for expanding the market locally and internationally. </w:t>
      </w:r>
    </w:p>
    <w:p w14:paraId="6140E11F" w14:textId="77777777" w:rsidR="000119D0" w:rsidRPr="00E12D64" w:rsidRDefault="000119D0" w:rsidP="000119D0">
      <w:pPr>
        <w:ind w:left="2832"/>
      </w:pPr>
    </w:p>
    <w:p w14:paraId="316929DA" w14:textId="4156CF2B" w:rsidR="00B8255A" w:rsidRPr="00B8255A" w:rsidRDefault="003876A0" w:rsidP="00B8255A">
      <w:pPr>
        <w:tabs>
          <w:tab w:val="left" w:pos="2835"/>
          <w:tab w:val="left" w:pos="4253"/>
        </w:tabs>
        <w:ind w:left="4253" w:hanging="4253"/>
      </w:pPr>
      <w:r>
        <w:tab/>
      </w:r>
      <w:r w:rsidR="0089312F">
        <w:t>Speaker:</w:t>
      </w:r>
      <w:r w:rsidR="0089312F">
        <w:tab/>
      </w:r>
      <w:r w:rsidR="000119D0" w:rsidRPr="00B8255A">
        <w:t>Mr. Jacky Charbonneau, International Expert</w:t>
      </w:r>
      <w:r w:rsidR="00B8255A">
        <w:t xml:space="preserve"> </w:t>
      </w:r>
      <w:r w:rsidR="00B8255A" w:rsidRPr="00B8255A">
        <w:rPr>
          <w:bCs/>
        </w:rPr>
        <w:t>in Marketing/Branding &amp; Value Chain optimization</w:t>
      </w:r>
      <w:r w:rsidR="00B8255A" w:rsidRPr="00B8255A">
        <w:rPr>
          <w:b/>
          <w:bCs/>
        </w:rPr>
        <w:t xml:space="preserve"> </w:t>
      </w:r>
    </w:p>
    <w:p w14:paraId="6B8B1815" w14:textId="6F52C014" w:rsidR="003876A0" w:rsidRDefault="003876A0" w:rsidP="003876A0">
      <w:pPr>
        <w:tabs>
          <w:tab w:val="left" w:pos="2835"/>
          <w:tab w:val="left" w:pos="4253"/>
        </w:tabs>
        <w:ind w:left="4253" w:hanging="4253"/>
      </w:pPr>
    </w:p>
    <w:p w14:paraId="5227DA02" w14:textId="77777777" w:rsidR="003876A0" w:rsidRDefault="003876A0" w:rsidP="0089312F">
      <w:pPr>
        <w:tabs>
          <w:tab w:val="left" w:pos="2835"/>
          <w:tab w:val="left" w:pos="4253"/>
        </w:tabs>
      </w:pPr>
    </w:p>
    <w:p w14:paraId="28D193E0" w14:textId="1A1845A9" w:rsidR="00515347" w:rsidRDefault="00515347" w:rsidP="00515347">
      <w:pPr>
        <w:tabs>
          <w:tab w:val="left" w:pos="2835"/>
          <w:tab w:val="left" w:pos="3969"/>
          <w:tab w:val="left" w:pos="5103"/>
        </w:tabs>
      </w:pPr>
      <w:r>
        <w:t>1</w:t>
      </w:r>
      <w:r w:rsidR="00F77B62">
        <w:t>.30 – 1.4</w:t>
      </w:r>
      <w:r w:rsidR="000119D0">
        <w:t>0</w:t>
      </w:r>
      <w:r>
        <w:tab/>
      </w:r>
      <w:r>
        <w:rPr>
          <w:b/>
          <w:bCs/>
        </w:rPr>
        <w:t xml:space="preserve"> </w:t>
      </w:r>
      <w:r w:rsidRPr="00515347">
        <w:t xml:space="preserve">Open Forum for </w:t>
      </w:r>
      <w:r w:rsidRPr="00515347">
        <w:rPr>
          <w:bCs/>
        </w:rPr>
        <w:t>Discussions</w:t>
      </w:r>
    </w:p>
    <w:p w14:paraId="3DCAD170" w14:textId="77777777" w:rsidR="00515347" w:rsidRPr="003876A0" w:rsidRDefault="00515347" w:rsidP="0089312F">
      <w:pPr>
        <w:tabs>
          <w:tab w:val="left" w:pos="2835"/>
          <w:tab w:val="left" w:pos="4253"/>
        </w:tabs>
      </w:pPr>
    </w:p>
    <w:p w14:paraId="5DE36CA5" w14:textId="292277CB" w:rsidR="00E07390" w:rsidRPr="00E07390" w:rsidRDefault="00F77B62" w:rsidP="00EC74CA">
      <w:pPr>
        <w:tabs>
          <w:tab w:val="left" w:pos="2835"/>
          <w:tab w:val="left" w:pos="5103"/>
        </w:tabs>
        <w:ind w:left="2835" w:hanging="2835"/>
      </w:pPr>
      <w:r>
        <w:lastRenderedPageBreak/>
        <w:t>1.40 – 2.20</w:t>
      </w:r>
      <w:r w:rsidR="008025E4">
        <w:t xml:space="preserve">           </w:t>
      </w:r>
      <w:r w:rsidR="009D04E7">
        <w:rPr>
          <w:b/>
        </w:rPr>
        <w:t>T</w:t>
      </w:r>
      <w:r w:rsidR="007C2587">
        <w:rPr>
          <w:b/>
        </w:rPr>
        <w:t>opic 3</w:t>
      </w:r>
      <w:r w:rsidR="00AF04AA">
        <w:tab/>
      </w:r>
      <w:r w:rsidR="000119D0">
        <w:rPr>
          <w:b/>
        </w:rPr>
        <w:t>Creative Session on Brandi</w:t>
      </w:r>
      <w:r>
        <w:rPr>
          <w:b/>
        </w:rPr>
        <w:t>ng: Taking Stock of Who You Are and</w:t>
      </w:r>
      <w:r w:rsidR="000119D0">
        <w:rPr>
          <w:b/>
        </w:rPr>
        <w:t xml:space="preserve"> </w:t>
      </w:r>
      <w:r w:rsidR="00985F42">
        <w:rPr>
          <w:b/>
        </w:rPr>
        <w:t>What Products make</w:t>
      </w:r>
      <w:r>
        <w:rPr>
          <w:b/>
        </w:rPr>
        <w:t xml:space="preserve"> Your National Identity</w:t>
      </w:r>
      <w:r w:rsidR="000119D0">
        <w:rPr>
          <w:b/>
        </w:rPr>
        <w:t xml:space="preserve"> </w:t>
      </w:r>
      <w:r w:rsidR="00C349BF">
        <w:rPr>
          <w:b/>
          <w:i/>
        </w:rPr>
        <w:t xml:space="preserve"> </w:t>
      </w:r>
    </w:p>
    <w:p w14:paraId="78CBE1AF" w14:textId="77777777" w:rsidR="00E07390" w:rsidRDefault="00E8354C" w:rsidP="00E07390">
      <w:pPr>
        <w:tabs>
          <w:tab w:val="left" w:pos="2835"/>
          <w:tab w:val="left" w:pos="3969"/>
          <w:tab w:val="left" w:pos="5103"/>
        </w:tabs>
      </w:pPr>
      <w:r>
        <w:t xml:space="preserve"> </w:t>
      </w:r>
    </w:p>
    <w:p w14:paraId="409DFE6B" w14:textId="77A68CE9" w:rsidR="00E07390" w:rsidRDefault="00F77B62" w:rsidP="00C349BF">
      <w:pPr>
        <w:tabs>
          <w:tab w:val="left" w:pos="2835"/>
          <w:tab w:val="left" w:pos="3969"/>
          <w:tab w:val="left" w:pos="5103"/>
        </w:tabs>
        <w:ind w:left="2835"/>
        <w:rPr>
          <w:i/>
          <w:noProof/>
          <w:lang w:eastAsia="en-US"/>
        </w:rPr>
      </w:pPr>
      <w:r>
        <w:rPr>
          <w:i/>
          <w:noProof/>
          <w:lang w:eastAsia="en-US"/>
        </w:rPr>
        <w:t>Participants will reflect and respond to brand identity queries from the experts and engage each other on an interactive creative session.</w:t>
      </w:r>
    </w:p>
    <w:p w14:paraId="22F7C252" w14:textId="0E98867A" w:rsidR="00CC7F72" w:rsidRDefault="00CC7F72" w:rsidP="00C349BF">
      <w:pPr>
        <w:tabs>
          <w:tab w:val="left" w:pos="2835"/>
          <w:tab w:val="left" w:pos="3969"/>
          <w:tab w:val="left" w:pos="5103"/>
        </w:tabs>
        <w:ind w:left="2835"/>
        <w:rPr>
          <w:noProof/>
          <w:lang w:eastAsia="en-US"/>
        </w:rPr>
      </w:pPr>
    </w:p>
    <w:p w14:paraId="66FCFF64" w14:textId="77D3F271" w:rsidR="00F77B62" w:rsidRDefault="00F77B62" w:rsidP="00C349BF">
      <w:pPr>
        <w:tabs>
          <w:tab w:val="left" w:pos="2835"/>
          <w:tab w:val="left" w:pos="3969"/>
          <w:tab w:val="left" w:pos="5103"/>
        </w:tabs>
        <w:ind w:left="2835"/>
      </w:pPr>
      <w:r>
        <w:t>Facilitator</w:t>
      </w:r>
      <w:r w:rsidR="00CC7F72">
        <w:t xml:space="preserve">: </w:t>
      </w:r>
      <w:r>
        <w:t xml:space="preserve">     Mr. Giulio Zanetti</w:t>
      </w:r>
    </w:p>
    <w:p w14:paraId="7D034AF8" w14:textId="01BE3DFC" w:rsidR="00F77B62" w:rsidRDefault="00F77B62" w:rsidP="00C349BF">
      <w:pPr>
        <w:tabs>
          <w:tab w:val="left" w:pos="2835"/>
          <w:tab w:val="left" w:pos="3969"/>
          <w:tab w:val="left" w:pos="5103"/>
        </w:tabs>
        <w:ind w:left="2835"/>
      </w:pPr>
      <w:r>
        <w:tab/>
        <w:t xml:space="preserve">    Mr. Jacky Cha</w:t>
      </w:r>
      <w:r w:rsidR="008E3DE5">
        <w:t>r</w:t>
      </w:r>
      <w:r>
        <w:t>bonneau</w:t>
      </w:r>
    </w:p>
    <w:p w14:paraId="7E63B0DF" w14:textId="2B736224" w:rsidR="00080236" w:rsidRPr="00DF321F" w:rsidRDefault="00F77B62" w:rsidP="008D57E1">
      <w:pPr>
        <w:tabs>
          <w:tab w:val="left" w:pos="4253"/>
          <w:tab w:val="left" w:pos="5103"/>
        </w:tabs>
        <w:ind w:left="4253" w:hanging="1418"/>
        <w:rPr>
          <w:color w:val="000000"/>
        </w:rPr>
      </w:pPr>
      <w:r>
        <w:t xml:space="preserve">                      </w:t>
      </w:r>
      <w:r w:rsidR="008D57E1">
        <w:t xml:space="preserve"> </w:t>
      </w:r>
      <w:r w:rsidR="00080236">
        <w:rPr>
          <w:color w:val="000000"/>
        </w:rPr>
        <w:t xml:space="preserve">Mr. Mahmoud </w:t>
      </w:r>
      <w:proofErr w:type="spellStart"/>
      <w:r w:rsidR="00080236">
        <w:rPr>
          <w:color w:val="000000"/>
        </w:rPr>
        <w:t>Esfahani</w:t>
      </w:r>
      <w:proofErr w:type="spellEnd"/>
      <w:r w:rsidR="00080236">
        <w:rPr>
          <w:color w:val="000000"/>
        </w:rPr>
        <w:t xml:space="preserve"> </w:t>
      </w:r>
      <w:proofErr w:type="spellStart"/>
      <w:r w:rsidR="00080236">
        <w:rPr>
          <w:color w:val="000000"/>
        </w:rPr>
        <w:t>Nejad</w:t>
      </w:r>
      <w:proofErr w:type="spellEnd"/>
      <w:r w:rsidR="00080236">
        <w:rPr>
          <w:color w:val="000000"/>
        </w:rPr>
        <w:t>, Counsellor, ASPAC</w:t>
      </w:r>
      <w:r w:rsidR="008D57E1">
        <w:rPr>
          <w:color w:val="000000"/>
        </w:rPr>
        <w:t xml:space="preserve">, </w:t>
      </w:r>
      <w:r w:rsidR="00080236">
        <w:rPr>
          <w:color w:val="000000"/>
        </w:rPr>
        <w:t>WIPO</w:t>
      </w:r>
    </w:p>
    <w:p w14:paraId="083634DA" w14:textId="77777777" w:rsidR="007C0DCA" w:rsidRDefault="007C0DCA" w:rsidP="00B339DC">
      <w:pPr>
        <w:tabs>
          <w:tab w:val="left" w:pos="2835"/>
          <w:tab w:val="left" w:pos="3969"/>
          <w:tab w:val="left" w:pos="5103"/>
        </w:tabs>
      </w:pPr>
    </w:p>
    <w:p w14:paraId="7CAC7826" w14:textId="10521391" w:rsidR="00F77B62" w:rsidRDefault="00F95B2F" w:rsidP="00515347">
      <w:pPr>
        <w:tabs>
          <w:tab w:val="left" w:pos="2835"/>
          <w:tab w:val="left" w:pos="3969"/>
          <w:tab w:val="left" w:pos="5103"/>
        </w:tabs>
        <w:ind w:left="2835" w:hanging="2835"/>
      </w:pPr>
      <w:r>
        <w:t>2.20 – 2:50</w:t>
      </w:r>
      <w:r w:rsidR="00515347">
        <w:rPr>
          <w:b/>
          <w:bCs/>
        </w:rPr>
        <w:tab/>
      </w:r>
      <w:r w:rsidR="00F77B62">
        <w:t>Synthesis</w:t>
      </w:r>
      <w:r>
        <w:t xml:space="preserve"> and Country Statements</w:t>
      </w:r>
    </w:p>
    <w:p w14:paraId="21034869" w14:textId="77777777" w:rsidR="00B8255A" w:rsidRDefault="00B8255A" w:rsidP="00515347">
      <w:pPr>
        <w:tabs>
          <w:tab w:val="left" w:pos="2835"/>
          <w:tab w:val="left" w:pos="3969"/>
          <w:tab w:val="left" w:pos="5103"/>
        </w:tabs>
        <w:ind w:left="2835" w:hanging="2835"/>
      </w:pPr>
    </w:p>
    <w:p w14:paraId="3C9CBA88" w14:textId="107246FF" w:rsidR="00B8255A" w:rsidRDefault="00B8255A" w:rsidP="00B8255A">
      <w:pPr>
        <w:tabs>
          <w:tab w:val="left" w:pos="2835"/>
          <w:tab w:val="left" w:pos="4253"/>
        </w:tabs>
        <w:ind w:left="4253" w:hanging="4253"/>
      </w:pPr>
      <w:r>
        <w:tab/>
        <w:t>Speaker:</w:t>
      </w:r>
      <w:r>
        <w:tab/>
      </w:r>
      <w:r w:rsidRPr="00080236">
        <w:t xml:space="preserve">Mr. </w:t>
      </w:r>
      <w:r>
        <w:t xml:space="preserve">Jaewon </w:t>
      </w:r>
      <w:proofErr w:type="spellStart"/>
      <w:r>
        <w:t>Bahn</w:t>
      </w:r>
      <w:proofErr w:type="spellEnd"/>
      <w:r>
        <w:t>, Funds-in-Trust (Republic o</w:t>
      </w:r>
      <w:r w:rsidR="008D57E1">
        <w:t>f Korea) Officer, ASPAC</w:t>
      </w:r>
      <w:r>
        <w:t>, WIPO</w:t>
      </w:r>
    </w:p>
    <w:p w14:paraId="15FD9DEB" w14:textId="77777777" w:rsidR="00B8255A" w:rsidRDefault="00B8255A" w:rsidP="00515347">
      <w:pPr>
        <w:tabs>
          <w:tab w:val="left" w:pos="2835"/>
          <w:tab w:val="left" w:pos="3969"/>
          <w:tab w:val="left" w:pos="5103"/>
        </w:tabs>
        <w:ind w:left="2835" w:hanging="2835"/>
      </w:pPr>
    </w:p>
    <w:p w14:paraId="0D5F3188" w14:textId="2E93294D" w:rsidR="00E12D64" w:rsidRPr="00F77B62" w:rsidRDefault="00515347" w:rsidP="00B339DC">
      <w:pPr>
        <w:tabs>
          <w:tab w:val="left" w:pos="2835"/>
          <w:tab w:val="left" w:pos="3969"/>
          <w:tab w:val="left" w:pos="5103"/>
        </w:tabs>
        <w:rPr>
          <w:b/>
          <w:bCs/>
        </w:rPr>
      </w:pPr>
      <w:r>
        <w:rPr>
          <w:b/>
          <w:i/>
        </w:rPr>
        <w:t xml:space="preserve"> </w:t>
      </w:r>
    </w:p>
    <w:p w14:paraId="26A2454C" w14:textId="55DBDF0E" w:rsidR="00E12D64" w:rsidRDefault="00F77B62" w:rsidP="00B339DC">
      <w:pPr>
        <w:tabs>
          <w:tab w:val="left" w:pos="2835"/>
          <w:tab w:val="left" w:pos="3969"/>
          <w:tab w:val="left" w:pos="5103"/>
        </w:tabs>
      </w:pPr>
      <w:r>
        <w:t>2:</w:t>
      </w:r>
      <w:r w:rsidR="00F95B2F">
        <w:t>50</w:t>
      </w:r>
      <w:r>
        <w:t>– 3:0</w:t>
      </w:r>
      <w:r w:rsidR="00515347">
        <w:t>0</w:t>
      </w:r>
      <w:r w:rsidR="00515347">
        <w:tab/>
        <w:t>Closing Remarks</w:t>
      </w:r>
      <w:r w:rsidR="00392D21">
        <w:t xml:space="preserve"> (Day 1)</w:t>
      </w:r>
    </w:p>
    <w:p w14:paraId="3AE75673" w14:textId="77777777" w:rsidR="00285558" w:rsidRDefault="00285558" w:rsidP="00B339DC">
      <w:pPr>
        <w:tabs>
          <w:tab w:val="left" w:pos="2835"/>
          <w:tab w:val="left" w:pos="3969"/>
          <w:tab w:val="left" w:pos="5103"/>
        </w:tabs>
      </w:pPr>
    </w:p>
    <w:p w14:paraId="5B17E79B" w14:textId="0B1A556B" w:rsidR="00DF321F" w:rsidRDefault="00DF321F" w:rsidP="00DF321F">
      <w:pPr>
        <w:tabs>
          <w:tab w:val="left" w:pos="2835"/>
          <w:tab w:val="left" w:pos="3969"/>
          <w:tab w:val="left" w:pos="5103"/>
        </w:tabs>
        <w:ind w:left="4253" w:hanging="1701"/>
      </w:pPr>
      <w:r>
        <w:tab/>
        <w:t>Speaker:</w:t>
      </w:r>
      <w:r>
        <w:tab/>
        <w:t xml:space="preserve">     Ms. Yaning Zhang, Counsellor and Country </w:t>
      </w:r>
      <w:proofErr w:type="gramStart"/>
      <w:r>
        <w:t>Desk  Officer</w:t>
      </w:r>
      <w:proofErr w:type="gramEnd"/>
      <w:r>
        <w:t xml:space="preserve"> for Pacific Island Countries</w:t>
      </w:r>
      <w:r w:rsidR="008D57E1">
        <w:t>, ASPAC, WIPO</w:t>
      </w:r>
    </w:p>
    <w:p w14:paraId="57EC5616" w14:textId="77777777" w:rsidR="00285558" w:rsidRDefault="00285558" w:rsidP="00B339DC">
      <w:pPr>
        <w:tabs>
          <w:tab w:val="left" w:pos="2835"/>
          <w:tab w:val="left" w:pos="3969"/>
          <w:tab w:val="left" w:pos="5103"/>
        </w:tabs>
      </w:pPr>
    </w:p>
    <w:p w14:paraId="7719FCE1" w14:textId="5CC66A54" w:rsidR="00285558" w:rsidRDefault="00285558" w:rsidP="00285558">
      <w:pPr>
        <w:tabs>
          <w:tab w:val="left" w:pos="630"/>
          <w:tab w:val="left" w:pos="2835"/>
          <w:tab w:val="left" w:pos="5103"/>
        </w:tabs>
        <w:rPr>
          <w:u w:val="single"/>
        </w:rPr>
      </w:pPr>
      <w:r>
        <w:rPr>
          <w:u w:val="single"/>
        </w:rPr>
        <w:t>Day 2</w:t>
      </w:r>
      <w:r w:rsidR="00392D21">
        <w:rPr>
          <w:u w:val="single"/>
        </w:rPr>
        <w:t>, April 22, Thursday</w:t>
      </w:r>
    </w:p>
    <w:p w14:paraId="4D28814D" w14:textId="1F57E85D" w:rsidR="00392D21" w:rsidRDefault="00392D21" w:rsidP="00285558">
      <w:pPr>
        <w:tabs>
          <w:tab w:val="left" w:pos="630"/>
          <w:tab w:val="left" w:pos="2835"/>
          <w:tab w:val="left" w:pos="5103"/>
        </w:tabs>
        <w:rPr>
          <w:u w:val="single"/>
        </w:rPr>
      </w:pPr>
    </w:p>
    <w:p w14:paraId="0A79FFDF" w14:textId="7B085285" w:rsidR="004274F4" w:rsidRPr="00A92E82" w:rsidRDefault="004274F4" w:rsidP="00285558">
      <w:pPr>
        <w:tabs>
          <w:tab w:val="left" w:pos="630"/>
          <w:tab w:val="left" w:pos="2835"/>
          <w:tab w:val="left" w:pos="5103"/>
        </w:tabs>
        <w:rPr>
          <w:rStyle w:val="gmail-inv-meeting-url"/>
          <w:color w:val="000000"/>
          <w:sz w:val="18"/>
          <w:szCs w:val="18"/>
        </w:rPr>
      </w:pPr>
      <w:r w:rsidRPr="00A92E82">
        <w:rPr>
          <w:bCs/>
          <w:color w:val="000000"/>
          <w:sz w:val="18"/>
          <w:szCs w:val="18"/>
        </w:rPr>
        <w:t>Please join the meeting from your computer, tablet or smartphone. </w:t>
      </w:r>
      <w:r w:rsidRPr="00A92E82">
        <w:rPr>
          <w:color w:val="000000"/>
          <w:sz w:val="18"/>
          <w:szCs w:val="18"/>
        </w:rPr>
        <w:br/>
      </w:r>
      <w:hyperlink r:id="rId10" w:tgtFrame="_blank" w:history="1">
        <w:r w:rsidRPr="00A92E82">
          <w:rPr>
            <w:rStyle w:val="Hyperlink"/>
            <w:sz w:val="18"/>
            <w:szCs w:val="18"/>
          </w:rPr>
          <w:t>https://www.gotomeet.me/AndrewMichaelOng/ehipoc-for-pacific-island-countries-day-2</w:t>
        </w:r>
      </w:hyperlink>
    </w:p>
    <w:p w14:paraId="0952B1EE" w14:textId="701BFD80" w:rsidR="004274F4" w:rsidRDefault="004274F4" w:rsidP="00285558">
      <w:pPr>
        <w:tabs>
          <w:tab w:val="left" w:pos="630"/>
          <w:tab w:val="left" w:pos="2835"/>
          <w:tab w:val="left" w:pos="5103"/>
        </w:tabs>
        <w:rPr>
          <w:rStyle w:val="gmail-inv-meeting-url"/>
          <w:color w:val="000000"/>
          <w:sz w:val="18"/>
          <w:szCs w:val="18"/>
        </w:rPr>
      </w:pPr>
    </w:p>
    <w:p w14:paraId="7CD8FA54" w14:textId="77777777" w:rsidR="004274F4" w:rsidRPr="004274F4" w:rsidRDefault="004274F4" w:rsidP="00285558">
      <w:pPr>
        <w:tabs>
          <w:tab w:val="left" w:pos="630"/>
          <w:tab w:val="left" w:pos="2835"/>
          <w:tab w:val="left" w:pos="5103"/>
        </w:tabs>
        <w:rPr>
          <w:sz w:val="18"/>
          <w:szCs w:val="18"/>
          <w:u w:val="single"/>
        </w:rPr>
      </w:pPr>
    </w:p>
    <w:p w14:paraId="0891C28B" w14:textId="72444B31" w:rsidR="00392D21" w:rsidRPr="00392D21" w:rsidRDefault="00392D21" w:rsidP="00392D21">
      <w:pPr>
        <w:tabs>
          <w:tab w:val="left" w:pos="630"/>
          <w:tab w:val="left" w:pos="2835"/>
          <w:tab w:val="left" w:pos="5103"/>
        </w:tabs>
      </w:pPr>
      <w:r>
        <w:t xml:space="preserve">23.45 </w:t>
      </w:r>
      <w:r w:rsidRPr="00A2240F">
        <w:t>–</w:t>
      </w:r>
      <w:r>
        <w:t xml:space="preserve"> 0</w:t>
      </w:r>
      <w:r w:rsidRPr="00FC5E8A">
        <w:t>.</w:t>
      </w:r>
      <w:r>
        <w:t>00         Opening of the Online Platform (</w:t>
      </w:r>
      <w:r>
        <w:rPr>
          <w:color w:val="000000"/>
        </w:rPr>
        <w:t>15 minutes prior to start of the meeting to</w:t>
      </w:r>
    </w:p>
    <w:p w14:paraId="5AE0F59B" w14:textId="698C8A5C" w:rsidR="00392D21" w:rsidRPr="00267A51" w:rsidRDefault="00392D21" w:rsidP="00392D21">
      <w:pPr>
        <w:tabs>
          <w:tab w:val="left" w:pos="630"/>
          <w:tab w:val="left" w:pos="2835"/>
          <w:tab w:val="left" w:pos="5103"/>
        </w:tabs>
      </w:pPr>
      <w:r w:rsidRPr="00DF321F">
        <w:rPr>
          <w:sz w:val="16"/>
          <w:szCs w:val="16"/>
        </w:rPr>
        <w:t>(April 21)</w:t>
      </w:r>
      <w:r>
        <w:t xml:space="preserve">              </w:t>
      </w:r>
      <w:r w:rsidR="00DF321F">
        <w:rPr>
          <w:color w:val="000000"/>
        </w:rPr>
        <w:t xml:space="preserve">    </w:t>
      </w:r>
      <w:r w:rsidR="008D57E1">
        <w:rPr>
          <w:color w:val="000000"/>
        </w:rPr>
        <w:t>enable part</w:t>
      </w:r>
      <w:r>
        <w:rPr>
          <w:color w:val="000000"/>
        </w:rPr>
        <w:t>icipant</w:t>
      </w:r>
      <w:r w:rsidR="00333E9C">
        <w:rPr>
          <w:color w:val="000000"/>
        </w:rPr>
        <w:t>s</w:t>
      </w:r>
      <w:r>
        <w:rPr>
          <w:color w:val="000000"/>
        </w:rPr>
        <w:t xml:space="preserve"> testing and registration</w:t>
      </w:r>
      <w:r>
        <w:t>)</w:t>
      </w:r>
    </w:p>
    <w:p w14:paraId="6A1D281A" w14:textId="77777777" w:rsidR="00392D21" w:rsidRDefault="00392D21" w:rsidP="00285558">
      <w:pPr>
        <w:tabs>
          <w:tab w:val="left" w:pos="630"/>
          <w:tab w:val="left" w:pos="2835"/>
          <w:tab w:val="left" w:pos="5103"/>
        </w:tabs>
      </w:pPr>
    </w:p>
    <w:p w14:paraId="27B12DBC" w14:textId="30BF9CB3" w:rsidR="00285558" w:rsidRDefault="00285558" w:rsidP="008D57E1">
      <w:pPr>
        <w:tabs>
          <w:tab w:val="left" w:pos="630"/>
          <w:tab w:val="left" w:pos="2835"/>
          <w:tab w:val="left" w:pos="5103"/>
        </w:tabs>
        <w:rPr>
          <w:b/>
          <w:color w:val="000000"/>
        </w:rPr>
      </w:pPr>
      <w:r>
        <w:t xml:space="preserve">0.00 </w:t>
      </w:r>
      <w:r w:rsidRPr="00A2240F">
        <w:t>–</w:t>
      </w:r>
      <w:r>
        <w:t xml:space="preserve"> 0</w:t>
      </w:r>
      <w:r w:rsidRPr="00FC5E8A">
        <w:t>.</w:t>
      </w:r>
      <w:r>
        <w:t>15</w:t>
      </w:r>
      <w:r w:rsidRPr="00FC5E8A">
        <w:tab/>
      </w:r>
      <w:r w:rsidR="008D57E1">
        <w:rPr>
          <w:b/>
          <w:color w:val="000000"/>
        </w:rPr>
        <w:t>Key Note Address on IP and Development by:</w:t>
      </w:r>
    </w:p>
    <w:p w14:paraId="41EB4995" w14:textId="77777777" w:rsidR="008D57E1" w:rsidRDefault="008D57E1" w:rsidP="008D57E1">
      <w:pPr>
        <w:tabs>
          <w:tab w:val="left" w:pos="630"/>
          <w:tab w:val="left" w:pos="2835"/>
          <w:tab w:val="left" w:pos="5103"/>
        </w:tabs>
      </w:pPr>
    </w:p>
    <w:p w14:paraId="53344A3B" w14:textId="0762D1BA" w:rsidR="00285558" w:rsidRDefault="00285558" w:rsidP="00285558">
      <w:pPr>
        <w:tabs>
          <w:tab w:val="left" w:pos="2835"/>
          <w:tab w:val="left" w:pos="4253"/>
        </w:tabs>
        <w:ind w:left="2835"/>
      </w:pPr>
      <w:r>
        <w:t xml:space="preserve">Mr. Hasan </w:t>
      </w:r>
      <w:proofErr w:type="spellStart"/>
      <w:r>
        <w:t>Kleib</w:t>
      </w:r>
      <w:proofErr w:type="spellEnd"/>
      <w:r>
        <w:t>, Deputy Director General, Regional a</w:t>
      </w:r>
      <w:r w:rsidR="008D57E1">
        <w:t xml:space="preserve">nd National Development Sector, </w:t>
      </w:r>
      <w:r>
        <w:t>WIPO</w:t>
      </w:r>
      <w:r w:rsidR="008D57E1">
        <w:t xml:space="preserve"> </w:t>
      </w:r>
    </w:p>
    <w:p w14:paraId="05DA4E38" w14:textId="77777777" w:rsidR="00F77B62" w:rsidRDefault="00F77B62" w:rsidP="00F77B62">
      <w:pPr>
        <w:tabs>
          <w:tab w:val="left" w:pos="1800"/>
          <w:tab w:val="left" w:pos="2835"/>
        </w:tabs>
        <w:ind w:left="2790" w:hanging="2813"/>
      </w:pPr>
    </w:p>
    <w:p w14:paraId="357425EF" w14:textId="2FFC4C0A" w:rsidR="00F77B62" w:rsidRDefault="00F77B62" w:rsidP="00F77B62">
      <w:pPr>
        <w:tabs>
          <w:tab w:val="left" w:pos="1800"/>
          <w:tab w:val="left" w:pos="2835"/>
        </w:tabs>
        <w:ind w:left="2790" w:hanging="2813"/>
      </w:pPr>
      <w:r>
        <w:t>0.15</w:t>
      </w:r>
      <w:r w:rsidRPr="003876A0">
        <w:t xml:space="preserve"> – </w:t>
      </w:r>
      <w:r>
        <w:t>1.00</w:t>
      </w:r>
      <w:r w:rsidRPr="00515347">
        <w:tab/>
      </w:r>
      <w:r w:rsidRPr="00515347">
        <w:tab/>
      </w:r>
      <w:r>
        <w:t>Interventions from Countries</w:t>
      </w:r>
    </w:p>
    <w:p w14:paraId="18109779" w14:textId="654016FE" w:rsidR="00285558" w:rsidRDefault="009B5AB1" w:rsidP="009E108C">
      <w:pPr>
        <w:pStyle w:val="Heading3"/>
        <w:tabs>
          <w:tab w:val="left" w:pos="1800"/>
          <w:tab w:val="left" w:pos="2835"/>
        </w:tabs>
        <w:ind w:left="2835" w:hanging="2925"/>
        <w:rPr>
          <w:b/>
          <w:u w:val="none"/>
        </w:rPr>
      </w:pPr>
      <w:r>
        <w:rPr>
          <w:u w:val="none"/>
        </w:rPr>
        <w:t xml:space="preserve"> </w:t>
      </w:r>
      <w:r w:rsidR="00F77B62">
        <w:rPr>
          <w:u w:val="none"/>
        </w:rPr>
        <w:t>1.00</w:t>
      </w:r>
      <w:r w:rsidR="00285558" w:rsidRPr="00EC74CA">
        <w:rPr>
          <w:u w:val="none"/>
        </w:rPr>
        <w:t xml:space="preserve"> – </w:t>
      </w:r>
      <w:r w:rsidR="00F77B62">
        <w:rPr>
          <w:u w:val="none"/>
        </w:rPr>
        <w:t>1.</w:t>
      </w:r>
      <w:r w:rsidR="00F51413">
        <w:rPr>
          <w:u w:val="none"/>
        </w:rPr>
        <w:t>30</w:t>
      </w:r>
      <w:r w:rsidR="00285558">
        <w:rPr>
          <w:u w:val="none"/>
        </w:rPr>
        <w:t xml:space="preserve"> </w:t>
      </w:r>
      <w:r w:rsidR="00285558">
        <w:rPr>
          <w:u w:val="none"/>
        </w:rPr>
        <w:tab/>
      </w:r>
      <w:r w:rsidR="00285558" w:rsidRPr="0015620A">
        <w:rPr>
          <w:b/>
          <w:u w:val="none"/>
        </w:rPr>
        <w:t>Topic 1</w:t>
      </w:r>
      <w:r w:rsidR="00285558" w:rsidRPr="00EC74CA">
        <w:rPr>
          <w:u w:val="none"/>
        </w:rPr>
        <w:tab/>
      </w:r>
      <w:r w:rsidR="00285558">
        <w:rPr>
          <w:b/>
          <w:u w:val="none"/>
        </w:rPr>
        <w:t xml:space="preserve">Overview of the Madrid Protocol for International Registration of Marks </w:t>
      </w:r>
    </w:p>
    <w:p w14:paraId="171BDBB8" w14:textId="77777777" w:rsidR="00F51413" w:rsidRDefault="00F51413" w:rsidP="00F51413">
      <w:pPr>
        <w:tabs>
          <w:tab w:val="left" w:pos="1985"/>
          <w:tab w:val="left" w:pos="2530"/>
        </w:tabs>
      </w:pPr>
      <w:r>
        <w:t xml:space="preserve"> </w:t>
      </w:r>
    </w:p>
    <w:p w14:paraId="793F1BAC" w14:textId="1D1E2E80" w:rsidR="00F51413" w:rsidRDefault="00F51413" w:rsidP="009E108C">
      <w:pPr>
        <w:pStyle w:val="ListParagraph"/>
        <w:numPr>
          <w:ilvl w:val="0"/>
          <w:numId w:val="24"/>
        </w:numPr>
        <w:tabs>
          <w:tab w:val="left" w:pos="1985"/>
          <w:tab w:val="left" w:pos="3402"/>
        </w:tabs>
      </w:pPr>
      <w:r>
        <w:t>The main features of the Madrid System</w:t>
      </w:r>
    </w:p>
    <w:p w14:paraId="22C8F10C" w14:textId="50C19C6D" w:rsidR="00F51413" w:rsidRDefault="00F51413" w:rsidP="009E108C">
      <w:pPr>
        <w:pStyle w:val="ListParagraph"/>
        <w:numPr>
          <w:ilvl w:val="0"/>
          <w:numId w:val="24"/>
        </w:numPr>
        <w:tabs>
          <w:tab w:val="left" w:pos="1985"/>
          <w:tab w:val="left" w:pos="3402"/>
        </w:tabs>
      </w:pPr>
      <w:r>
        <w:t>The main tasks of being a member of the Madrid System</w:t>
      </w:r>
    </w:p>
    <w:p w14:paraId="4D1CD3AB" w14:textId="684957DC" w:rsidR="00F51413" w:rsidRDefault="00F51413" w:rsidP="009E108C">
      <w:pPr>
        <w:pStyle w:val="ListParagraph"/>
        <w:numPr>
          <w:ilvl w:val="0"/>
          <w:numId w:val="24"/>
        </w:numPr>
        <w:tabs>
          <w:tab w:val="left" w:pos="1985"/>
          <w:tab w:val="left" w:pos="3402"/>
        </w:tabs>
      </w:pPr>
      <w:r>
        <w:t>Advantages for the trademark holders, the government and the Offices of Contracting Parties</w:t>
      </w:r>
    </w:p>
    <w:p w14:paraId="24F25753" w14:textId="77777777" w:rsidR="00285558" w:rsidRPr="00A53E84" w:rsidRDefault="00285558" w:rsidP="00285558"/>
    <w:p w14:paraId="000CD184" w14:textId="389CC007" w:rsidR="00285558" w:rsidRDefault="00285558" w:rsidP="00285558">
      <w:pPr>
        <w:tabs>
          <w:tab w:val="left" w:pos="2835"/>
          <w:tab w:val="left" w:pos="4253"/>
        </w:tabs>
        <w:ind w:left="4253" w:hanging="4253"/>
      </w:pPr>
      <w:r w:rsidRPr="00FC5E8A">
        <w:tab/>
        <w:t>Speaker:</w:t>
      </w:r>
      <w:r w:rsidR="00080236">
        <w:t xml:space="preserve"> </w:t>
      </w:r>
      <w:r w:rsidR="00B42F0A">
        <w:t xml:space="preserve">        </w:t>
      </w:r>
      <w:r w:rsidR="00080236" w:rsidRPr="00371043">
        <w:t xml:space="preserve">Ms. Debbie Roenning, Director, Madrid Legal Division, Madrid Registry, Brands and Designs Sector, </w:t>
      </w:r>
      <w:r w:rsidR="00080236">
        <w:t>WIPO</w:t>
      </w:r>
    </w:p>
    <w:p w14:paraId="707F9A8A" w14:textId="77777777" w:rsidR="00DA482F" w:rsidRDefault="00DA482F" w:rsidP="00285558">
      <w:pPr>
        <w:tabs>
          <w:tab w:val="left" w:pos="2835"/>
          <w:tab w:val="left" w:pos="4253"/>
        </w:tabs>
        <w:ind w:left="4253" w:hanging="4253"/>
      </w:pPr>
    </w:p>
    <w:p w14:paraId="1793AC08" w14:textId="2F444F6E" w:rsidR="00DA482F" w:rsidRDefault="00DA482F" w:rsidP="00DA482F">
      <w:pPr>
        <w:tabs>
          <w:tab w:val="left" w:pos="2835"/>
          <w:tab w:val="left" w:pos="3969"/>
          <w:tab w:val="left" w:pos="5103"/>
        </w:tabs>
      </w:pPr>
      <w:r>
        <w:t>1.30 – 1.40</w:t>
      </w:r>
      <w:r>
        <w:tab/>
      </w:r>
      <w:r w:rsidRPr="00515347">
        <w:t xml:space="preserve">Open Forum for </w:t>
      </w:r>
      <w:r w:rsidRPr="00EE0237">
        <w:rPr>
          <w:bCs/>
        </w:rPr>
        <w:t>Discussions</w:t>
      </w:r>
    </w:p>
    <w:p w14:paraId="76805A64" w14:textId="77777777" w:rsidR="00DA482F" w:rsidRPr="009E108C" w:rsidRDefault="00DA482F" w:rsidP="00285558">
      <w:pPr>
        <w:tabs>
          <w:tab w:val="left" w:pos="2835"/>
          <w:tab w:val="left" w:pos="4253"/>
        </w:tabs>
        <w:ind w:left="4253" w:hanging="4253"/>
        <w:rPr>
          <w:b/>
        </w:rPr>
      </w:pPr>
    </w:p>
    <w:p w14:paraId="06CE5793" w14:textId="77777777" w:rsidR="00285558" w:rsidRDefault="00285558" w:rsidP="00285558">
      <w:pPr>
        <w:tabs>
          <w:tab w:val="left" w:pos="2835"/>
          <w:tab w:val="left" w:pos="4253"/>
        </w:tabs>
        <w:ind w:left="4253" w:hanging="4253"/>
      </w:pPr>
    </w:p>
    <w:p w14:paraId="0CE3A847" w14:textId="4A7E8E7D" w:rsidR="00EE0237" w:rsidRPr="009E108C" w:rsidRDefault="00DA482F" w:rsidP="009E108C">
      <w:pPr>
        <w:tabs>
          <w:tab w:val="left" w:pos="1710"/>
        </w:tabs>
        <w:rPr>
          <w:b/>
          <w:u w:val="single"/>
        </w:rPr>
      </w:pPr>
      <w:r>
        <w:t>1.40</w:t>
      </w:r>
      <w:r w:rsidRPr="003876A0">
        <w:t xml:space="preserve"> – </w:t>
      </w:r>
      <w:r>
        <w:t>2.20</w:t>
      </w:r>
      <w:r w:rsidR="00285558">
        <w:t xml:space="preserve"> </w:t>
      </w:r>
      <w:r w:rsidR="00285558">
        <w:tab/>
      </w:r>
      <w:r w:rsidR="00EE0237" w:rsidRPr="009E108C">
        <w:rPr>
          <w:b/>
        </w:rPr>
        <w:t>Topic 2</w:t>
      </w:r>
      <w:r w:rsidR="00EE0237">
        <w:tab/>
      </w:r>
      <w:r w:rsidR="00F51413" w:rsidRPr="009E108C">
        <w:rPr>
          <w:b/>
        </w:rPr>
        <w:t xml:space="preserve">Becoming a Contracting Party to the </w:t>
      </w:r>
      <w:r w:rsidR="00BE38F0">
        <w:rPr>
          <w:b/>
        </w:rPr>
        <w:t xml:space="preserve">Madrid </w:t>
      </w:r>
      <w:r w:rsidR="00F51413" w:rsidRPr="009E108C">
        <w:rPr>
          <w:b/>
        </w:rPr>
        <w:t>Protocol</w:t>
      </w:r>
      <w:r w:rsidR="00EE0237" w:rsidRPr="00DA482F">
        <w:rPr>
          <w:b/>
        </w:rPr>
        <w:t xml:space="preserve"> </w:t>
      </w:r>
    </w:p>
    <w:p w14:paraId="14BB6D22" w14:textId="77777777" w:rsidR="00EE0237" w:rsidRPr="009E108C" w:rsidRDefault="00EE0237" w:rsidP="00EE0237">
      <w:pPr>
        <w:tabs>
          <w:tab w:val="left" w:pos="1985"/>
          <w:tab w:val="left" w:pos="2530"/>
        </w:tabs>
        <w:rPr>
          <w:b/>
        </w:rPr>
      </w:pPr>
      <w:r w:rsidRPr="009E108C">
        <w:rPr>
          <w:b/>
        </w:rPr>
        <w:t xml:space="preserve"> </w:t>
      </w:r>
    </w:p>
    <w:p w14:paraId="755673CF" w14:textId="742D3BF5" w:rsidR="00EE0237" w:rsidRDefault="00F51413" w:rsidP="009E108C">
      <w:pPr>
        <w:pStyle w:val="ListParagraph"/>
        <w:numPr>
          <w:ilvl w:val="0"/>
          <w:numId w:val="24"/>
        </w:numPr>
        <w:tabs>
          <w:tab w:val="left" w:pos="1985"/>
          <w:tab w:val="left" w:pos="3402"/>
        </w:tabs>
      </w:pPr>
      <w:r>
        <w:lastRenderedPageBreak/>
        <w:t>What kind of preparation would be necessary to accede to the Madrid Protocol</w:t>
      </w:r>
    </w:p>
    <w:p w14:paraId="7E3B64E6" w14:textId="06620B16" w:rsidR="00DA482F" w:rsidRDefault="00DA482F" w:rsidP="009E108C">
      <w:pPr>
        <w:pStyle w:val="ListParagraph"/>
        <w:numPr>
          <w:ilvl w:val="0"/>
          <w:numId w:val="24"/>
        </w:numPr>
      </w:pPr>
      <w:r>
        <w:t xml:space="preserve">How WIPO may assist countries with </w:t>
      </w:r>
      <w:r w:rsidR="0017767D">
        <w:t xml:space="preserve">their </w:t>
      </w:r>
      <w:r w:rsidR="00F51413">
        <w:t>preparations for an accession</w:t>
      </w:r>
    </w:p>
    <w:p w14:paraId="3E033C09" w14:textId="61FD631F" w:rsidR="00EE0237" w:rsidRPr="00D56D1E" w:rsidRDefault="00973075" w:rsidP="009E108C">
      <w:pPr>
        <w:pStyle w:val="ListParagraph"/>
        <w:numPr>
          <w:ilvl w:val="0"/>
          <w:numId w:val="24"/>
        </w:numPr>
      </w:pPr>
      <w:r>
        <w:t>Possible i</w:t>
      </w:r>
      <w:r w:rsidR="00DA482F">
        <w:t xml:space="preserve">mpact of an accession </w:t>
      </w:r>
    </w:p>
    <w:p w14:paraId="76284882" w14:textId="350C7205" w:rsidR="00EE0237" w:rsidRDefault="00EE0237" w:rsidP="00EE0237">
      <w:pPr>
        <w:tabs>
          <w:tab w:val="left" w:pos="3402"/>
        </w:tabs>
      </w:pPr>
    </w:p>
    <w:p w14:paraId="5A7E76E5" w14:textId="18A2C589" w:rsidR="00080236" w:rsidRDefault="00080236" w:rsidP="00B42F0A">
      <w:pPr>
        <w:tabs>
          <w:tab w:val="left" w:pos="2835"/>
          <w:tab w:val="left" w:pos="4230"/>
          <w:tab w:val="left" w:pos="5103"/>
        </w:tabs>
      </w:pPr>
      <w:r>
        <w:t xml:space="preserve">                                              </w:t>
      </w:r>
      <w:r w:rsidRPr="00FC5E8A">
        <w:t>Speaker:</w:t>
      </w:r>
      <w:r>
        <w:t xml:space="preserve"> </w:t>
      </w:r>
      <w:r w:rsidR="00B42F0A">
        <w:t xml:space="preserve">       </w:t>
      </w:r>
      <w:r w:rsidR="00EE518F">
        <w:t xml:space="preserve"> </w:t>
      </w:r>
      <w:r w:rsidRPr="00371043">
        <w:t>Ms. Debbie Roenning</w:t>
      </w:r>
      <w:r>
        <w:t xml:space="preserve">  </w:t>
      </w:r>
    </w:p>
    <w:p w14:paraId="055F0A3B" w14:textId="77777777" w:rsidR="00080236" w:rsidRDefault="00080236" w:rsidP="00EE0237">
      <w:pPr>
        <w:tabs>
          <w:tab w:val="left" w:pos="2835"/>
          <w:tab w:val="left" w:pos="3969"/>
          <w:tab w:val="left" w:pos="5103"/>
        </w:tabs>
      </w:pPr>
    </w:p>
    <w:p w14:paraId="26B562CD" w14:textId="5D26E4B6" w:rsidR="00285558" w:rsidRDefault="00285558" w:rsidP="00B42F0A">
      <w:pPr>
        <w:tabs>
          <w:tab w:val="left" w:pos="2835"/>
          <w:tab w:val="left" w:pos="4253"/>
        </w:tabs>
        <w:ind w:left="4253" w:hanging="4253"/>
      </w:pPr>
    </w:p>
    <w:p w14:paraId="17ED6E59" w14:textId="77777777" w:rsidR="00285558" w:rsidRDefault="00285558" w:rsidP="00285558">
      <w:pPr>
        <w:tabs>
          <w:tab w:val="left" w:pos="2835"/>
          <w:tab w:val="left" w:pos="3969"/>
          <w:tab w:val="left" w:pos="5103"/>
        </w:tabs>
      </w:pPr>
    </w:p>
    <w:p w14:paraId="179C0A5F" w14:textId="6C35056B" w:rsidR="00285558" w:rsidRPr="00515347" w:rsidRDefault="00F77B62" w:rsidP="00285558">
      <w:pPr>
        <w:tabs>
          <w:tab w:val="left" w:pos="2835"/>
          <w:tab w:val="left" w:pos="3969"/>
          <w:tab w:val="left" w:pos="5103"/>
        </w:tabs>
        <w:ind w:left="2835" w:hanging="2835"/>
        <w:rPr>
          <w:b/>
          <w:bCs/>
        </w:rPr>
      </w:pPr>
      <w:r>
        <w:t>2.20 – 2:3</w:t>
      </w:r>
      <w:r w:rsidR="00463890">
        <w:t>0</w:t>
      </w:r>
      <w:r w:rsidR="00285558">
        <w:rPr>
          <w:b/>
          <w:bCs/>
        </w:rPr>
        <w:tab/>
      </w:r>
      <w:r w:rsidR="00285558" w:rsidRPr="00515347">
        <w:t xml:space="preserve">Open Forum for </w:t>
      </w:r>
      <w:r w:rsidR="00285558" w:rsidRPr="00515347">
        <w:rPr>
          <w:bCs/>
        </w:rPr>
        <w:t>Discussions</w:t>
      </w:r>
      <w:r w:rsidR="00285558">
        <w:rPr>
          <w:b/>
          <w:i/>
        </w:rPr>
        <w:t xml:space="preserve"> </w:t>
      </w:r>
    </w:p>
    <w:p w14:paraId="363DAAFC" w14:textId="77777777" w:rsidR="00463890" w:rsidRDefault="00463890" w:rsidP="00285558">
      <w:pPr>
        <w:tabs>
          <w:tab w:val="left" w:pos="2835"/>
          <w:tab w:val="left" w:pos="3969"/>
          <w:tab w:val="left" w:pos="5103"/>
        </w:tabs>
      </w:pPr>
    </w:p>
    <w:p w14:paraId="01F17259" w14:textId="5DA9175E" w:rsidR="008025E4" w:rsidRDefault="00F77B62" w:rsidP="00285558">
      <w:pPr>
        <w:tabs>
          <w:tab w:val="left" w:pos="2835"/>
          <w:tab w:val="left" w:pos="3969"/>
          <w:tab w:val="left" w:pos="5103"/>
        </w:tabs>
      </w:pPr>
      <w:r>
        <w:t>2</w:t>
      </w:r>
      <w:r w:rsidR="00F95B2F">
        <w:t>:30 – 3:0</w:t>
      </w:r>
      <w:r w:rsidR="00463890">
        <w:t xml:space="preserve">0    </w:t>
      </w:r>
      <w:r w:rsidR="00463890" w:rsidRPr="00463890">
        <w:rPr>
          <w:b/>
        </w:rPr>
        <w:t>Bonus Topic</w:t>
      </w:r>
      <w:r w:rsidR="00285558">
        <w:tab/>
      </w:r>
      <w:r w:rsidR="00463890" w:rsidRPr="00F13986">
        <w:rPr>
          <w:b/>
        </w:rPr>
        <w:t>Online Tools and Resources for Trademark Users and IP</w:t>
      </w:r>
      <w:r w:rsidR="00463890">
        <w:t xml:space="preserve"> </w:t>
      </w:r>
    </w:p>
    <w:p w14:paraId="32EEBB76" w14:textId="65285CD6" w:rsidR="00463890" w:rsidRDefault="008025E4" w:rsidP="00285558">
      <w:pPr>
        <w:tabs>
          <w:tab w:val="left" w:pos="2835"/>
          <w:tab w:val="left" w:pos="3969"/>
          <w:tab w:val="left" w:pos="5103"/>
        </w:tabs>
      </w:pPr>
      <w:r>
        <w:t xml:space="preserve">                                              </w:t>
      </w:r>
      <w:r w:rsidR="00463890" w:rsidRPr="00F13986">
        <w:rPr>
          <w:b/>
        </w:rPr>
        <w:t xml:space="preserve">Offices </w:t>
      </w:r>
    </w:p>
    <w:p w14:paraId="5FCE5919" w14:textId="77777777" w:rsidR="00463890" w:rsidRDefault="00463890" w:rsidP="00285558">
      <w:pPr>
        <w:tabs>
          <w:tab w:val="left" w:pos="2835"/>
          <w:tab w:val="left" w:pos="3969"/>
          <w:tab w:val="left" w:pos="5103"/>
        </w:tabs>
      </w:pPr>
    </w:p>
    <w:p w14:paraId="577E09CC" w14:textId="4CFDF1A4" w:rsidR="00B42F0A" w:rsidRDefault="00080236" w:rsidP="00285558">
      <w:pPr>
        <w:tabs>
          <w:tab w:val="left" w:pos="2835"/>
          <w:tab w:val="left" w:pos="3969"/>
          <w:tab w:val="left" w:pos="5103"/>
        </w:tabs>
      </w:pPr>
      <w:r>
        <w:t xml:space="preserve">                                              Speaker:</w:t>
      </w:r>
      <w:r w:rsidRPr="00080236">
        <w:t xml:space="preserve"> </w:t>
      </w:r>
      <w:r w:rsidR="00B42F0A">
        <w:t xml:space="preserve">       </w:t>
      </w:r>
      <w:r w:rsidR="00EE518F">
        <w:t xml:space="preserve"> </w:t>
      </w:r>
      <w:r w:rsidR="00B42F0A" w:rsidRPr="00B42F0A">
        <w:t xml:space="preserve">Mr. Peter </w:t>
      </w:r>
      <w:proofErr w:type="spellStart"/>
      <w:r w:rsidR="00B42F0A" w:rsidRPr="00B42F0A">
        <w:t>Willimott</w:t>
      </w:r>
      <w:proofErr w:type="spellEnd"/>
      <w:r w:rsidR="00B42F0A" w:rsidRPr="00B42F0A">
        <w:t xml:space="preserve">, </w:t>
      </w:r>
      <w:r w:rsidR="00B42F0A">
        <w:t>Officer-in-charge, WIPO</w:t>
      </w:r>
    </w:p>
    <w:p w14:paraId="0A3D0634" w14:textId="14E32A7F" w:rsidR="00463890" w:rsidRDefault="00B42F0A" w:rsidP="00285558">
      <w:pPr>
        <w:tabs>
          <w:tab w:val="left" w:pos="2835"/>
          <w:tab w:val="left" w:pos="3969"/>
          <w:tab w:val="left" w:pos="5103"/>
        </w:tabs>
      </w:pPr>
      <w:r>
        <w:t xml:space="preserve">                                                                     Singapore Office, WIPO</w:t>
      </w:r>
    </w:p>
    <w:p w14:paraId="2AAD25E8" w14:textId="77777777" w:rsidR="00F95B2F" w:rsidRDefault="00F95B2F" w:rsidP="00285558">
      <w:pPr>
        <w:tabs>
          <w:tab w:val="left" w:pos="2835"/>
          <w:tab w:val="left" w:pos="3969"/>
          <w:tab w:val="left" w:pos="5103"/>
        </w:tabs>
      </w:pPr>
    </w:p>
    <w:p w14:paraId="29410738" w14:textId="368C3462" w:rsidR="00285558" w:rsidRDefault="00F95B2F" w:rsidP="00285558">
      <w:pPr>
        <w:tabs>
          <w:tab w:val="left" w:pos="2835"/>
          <w:tab w:val="left" w:pos="3969"/>
          <w:tab w:val="left" w:pos="5103"/>
        </w:tabs>
      </w:pPr>
      <w:r>
        <w:t>3:00 – 3:1</w:t>
      </w:r>
      <w:r w:rsidR="00463890">
        <w:t xml:space="preserve">5 </w:t>
      </w:r>
      <w:r w:rsidR="00463890">
        <w:tab/>
      </w:r>
      <w:r>
        <w:t>Path Forward</w:t>
      </w:r>
    </w:p>
    <w:p w14:paraId="3EBEAD4F" w14:textId="77777777" w:rsidR="00285558" w:rsidRDefault="00285558" w:rsidP="00285558">
      <w:pPr>
        <w:tabs>
          <w:tab w:val="left" w:pos="2835"/>
          <w:tab w:val="left" w:pos="3969"/>
          <w:tab w:val="left" w:pos="5103"/>
        </w:tabs>
      </w:pPr>
    </w:p>
    <w:p w14:paraId="340B91DB" w14:textId="77777777" w:rsidR="00285558" w:rsidRDefault="00285558" w:rsidP="00285558">
      <w:pPr>
        <w:tabs>
          <w:tab w:val="left" w:pos="2835"/>
          <w:tab w:val="left" w:pos="3969"/>
          <w:tab w:val="left" w:pos="5103"/>
        </w:tabs>
      </w:pPr>
    </w:p>
    <w:p w14:paraId="2BDF3B11" w14:textId="173276EA" w:rsidR="00F95B2F" w:rsidRDefault="00F95B2F" w:rsidP="00F95B2F">
      <w:pPr>
        <w:tabs>
          <w:tab w:val="left" w:pos="2835"/>
          <w:tab w:val="left" w:pos="3969"/>
          <w:tab w:val="left" w:pos="5103"/>
        </w:tabs>
      </w:pPr>
      <w:r>
        <w:t xml:space="preserve">                                              Speaker:</w:t>
      </w:r>
      <w:r w:rsidRPr="00080236">
        <w:t xml:space="preserve"> </w:t>
      </w:r>
      <w:r>
        <w:t xml:space="preserve">        Ms. Yaning Zhang</w:t>
      </w:r>
      <w:r>
        <w:tab/>
      </w:r>
    </w:p>
    <w:p w14:paraId="2D29B702" w14:textId="77777777" w:rsidR="00F95B2F" w:rsidRDefault="00F95B2F" w:rsidP="00F95B2F">
      <w:pPr>
        <w:tabs>
          <w:tab w:val="left" w:pos="2835"/>
          <w:tab w:val="left" w:pos="3969"/>
          <w:tab w:val="left" w:pos="5103"/>
        </w:tabs>
      </w:pPr>
    </w:p>
    <w:p w14:paraId="6F28616F" w14:textId="77777777" w:rsidR="00E12D64" w:rsidRDefault="00E12D64" w:rsidP="00B339DC">
      <w:pPr>
        <w:tabs>
          <w:tab w:val="left" w:pos="2835"/>
          <w:tab w:val="left" w:pos="3969"/>
          <w:tab w:val="left" w:pos="5103"/>
        </w:tabs>
      </w:pPr>
    </w:p>
    <w:p w14:paraId="05DC50CA" w14:textId="5C802D5F" w:rsidR="00E12D64" w:rsidRDefault="00E12D64" w:rsidP="00B339DC">
      <w:pPr>
        <w:tabs>
          <w:tab w:val="left" w:pos="2835"/>
          <w:tab w:val="left" w:pos="3969"/>
          <w:tab w:val="left" w:pos="5103"/>
        </w:tabs>
      </w:pPr>
      <w:r>
        <w:tab/>
      </w:r>
      <w:r>
        <w:tab/>
      </w:r>
      <w:r>
        <w:tab/>
        <w:t>[End of document]</w:t>
      </w:r>
    </w:p>
    <w:sectPr w:rsidR="00E12D64" w:rsidSect="00515347">
      <w:headerReference w:type="even" r:id="rId11"/>
      <w:headerReference w:type="default" r:id="rId12"/>
      <w:pgSz w:w="11907" w:h="16840" w:code="9"/>
      <w:pgMar w:top="567" w:right="1134" w:bottom="1170" w:left="1418" w:header="510" w:footer="102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7988" w14:textId="77777777" w:rsidR="00180337" w:rsidRDefault="00180337">
      <w:r>
        <w:separator/>
      </w:r>
    </w:p>
  </w:endnote>
  <w:endnote w:type="continuationSeparator" w:id="0">
    <w:p w14:paraId="3BCB43A1" w14:textId="77777777" w:rsidR="00180337" w:rsidRDefault="00180337" w:rsidP="0000707F">
      <w:r>
        <w:separator/>
      </w:r>
    </w:p>
    <w:p w14:paraId="7FEE57EB" w14:textId="77777777" w:rsidR="00180337" w:rsidRPr="0000707F" w:rsidRDefault="00180337" w:rsidP="0000707F">
      <w:pPr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73DDD25A" w14:textId="77777777" w:rsidR="00180337" w:rsidRPr="0000707F" w:rsidRDefault="00180337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54CF" w14:textId="77777777" w:rsidR="00180337" w:rsidRDefault="00180337">
      <w:r>
        <w:separator/>
      </w:r>
    </w:p>
  </w:footnote>
  <w:footnote w:type="continuationSeparator" w:id="0">
    <w:p w14:paraId="630C075D" w14:textId="77777777" w:rsidR="00180337" w:rsidRDefault="00180337" w:rsidP="0000707F">
      <w:r>
        <w:separator/>
      </w:r>
    </w:p>
    <w:p w14:paraId="5F836FAC" w14:textId="77777777" w:rsidR="00180337" w:rsidRPr="0000707F" w:rsidRDefault="00180337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0E177108" w14:textId="77777777" w:rsidR="00180337" w:rsidRPr="0000707F" w:rsidRDefault="00180337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F5D6" w14:textId="23C19407" w:rsidR="00DF321F" w:rsidRPr="00392D1B" w:rsidRDefault="002B28A6" w:rsidP="007F03F4">
    <w:pPr>
      <w:jc w:val="right"/>
    </w:pPr>
    <w:r>
      <w:t>WIPO/HIP/GE/1</w:t>
    </w:r>
    <w:r w:rsidR="00DF321F">
      <w:t>/21</w:t>
    </w:r>
    <w:r w:rsidR="00DF321F" w:rsidRPr="002152F3">
      <w:t>/INF/1 PROV.</w:t>
    </w:r>
  </w:p>
  <w:p w14:paraId="225F035D" w14:textId="2F3E9E80" w:rsidR="00DF321F" w:rsidRDefault="00DF321F" w:rsidP="007F03F4">
    <w:pPr>
      <w:jc w:val="right"/>
    </w:pPr>
    <w:proofErr w:type="gramStart"/>
    <w:r w:rsidRPr="00392D1B">
      <w:t>page</w:t>
    </w:r>
    <w:proofErr w:type="gramEnd"/>
    <w:r w:rsidRPr="00392D1B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43782">
      <w:rPr>
        <w:noProof/>
      </w:rPr>
      <w:t>4</w:t>
    </w:r>
    <w:r>
      <w:rPr>
        <w:noProof/>
      </w:rPr>
      <w:fldChar w:fldCharType="end"/>
    </w:r>
  </w:p>
  <w:p w14:paraId="3210BA90" w14:textId="77777777" w:rsidR="00DF321F" w:rsidRDefault="00DF321F" w:rsidP="007F03F4">
    <w:pPr>
      <w:jc w:val="right"/>
    </w:pPr>
  </w:p>
  <w:p w14:paraId="46D1ED7F" w14:textId="77777777" w:rsidR="00DF321F" w:rsidRDefault="00DF321F" w:rsidP="007F03F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77B9" w14:textId="77777777" w:rsidR="00DF321F" w:rsidRDefault="00DF321F" w:rsidP="00B339DC">
    <w:pPr>
      <w:jc w:val="center"/>
    </w:pPr>
  </w:p>
  <w:p w14:paraId="5FC3E43F" w14:textId="77777777" w:rsidR="00227D66" w:rsidRPr="00392D1B" w:rsidRDefault="00227D66" w:rsidP="00227D66">
    <w:pPr>
      <w:jc w:val="right"/>
    </w:pPr>
    <w:r>
      <w:t>WIPO/HIP/GE/1/21</w:t>
    </w:r>
    <w:r w:rsidRPr="002152F3">
      <w:t>/INF/1 PROV.</w:t>
    </w:r>
  </w:p>
  <w:p w14:paraId="79182D42" w14:textId="3CBCC40A" w:rsidR="00227D66" w:rsidRDefault="00227D66" w:rsidP="00227D66">
    <w:pPr>
      <w:jc w:val="right"/>
    </w:pPr>
    <w:proofErr w:type="gramStart"/>
    <w:r w:rsidRPr="00392D1B">
      <w:t>page</w:t>
    </w:r>
    <w:proofErr w:type="gramEnd"/>
    <w:r w:rsidRPr="00392D1B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43782">
      <w:rPr>
        <w:noProof/>
      </w:rPr>
      <w:t>3</w:t>
    </w:r>
    <w:r>
      <w:rPr>
        <w:noProof/>
      </w:rPr>
      <w:fldChar w:fldCharType="end"/>
    </w:r>
  </w:p>
  <w:p w14:paraId="0750B1E0" w14:textId="77777777" w:rsidR="00DF321F" w:rsidRDefault="00DF321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8262A"/>
    <w:multiLevelType w:val="hybridMultilevel"/>
    <w:tmpl w:val="19623AD0"/>
    <w:lvl w:ilvl="0" w:tplc="522E1312">
      <w:start w:val="11"/>
      <w:numFmt w:val="bullet"/>
      <w:lvlText w:val="–"/>
      <w:lvlJc w:val="left"/>
      <w:pPr>
        <w:ind w:left="3195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07003CA1"/>
    <w:multiLevelType w:val="hybridMultilevel"/>
    <w:tmpl w:val="5818090A"/>
    <w:lvl w:ilvl="0" w:tplc="FABA34C2">
      <w:numFmt w:val="bullet"/>
      <w:lvlText w:val="-"/>
      <w:lvlJc w:val="left"/>
      <w:pPr>
        <w:ind w:left="319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78064B8"/>
    <w:multiLevelType w:val="hybridMultilevel"/>
    <w:tmpl w:val="572A403C"/>
    <w:lvl w:ilvl="0" w:tplc="62245BB4">
      <w:start w:val="1"/>
      <w:numFmt w:val="bullet"/>
      <w:lvlText w:val="-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4734A8"/>
    <w:multiLevelType w:val="hybridMultilevel"/>
    <w:tmpl w:val="7B3ACBA4"/>
    <w:lvl w:ilvl="0" w:tplc="6728E88C">
      <w:start w:val="1"/>
      <w:numFmt w:val="lowerLetter"/>
      <w:lvlText w:val="(%1)"/>
      <w:lvlJc w:val="left"/>
      <w:pPr>
        <w:ind w:left="45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D2B5712"/>
    <w:multiLevelType w:val="multilevel"/>
    <w:tmpl w:val="0F5479A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D6037C"/>
    <w:multiLevelType w:val="hybridMultilevel"/>
    <w:tmpl w:val="F1DC4970"/>
    <w:lvl w:ilvl="0" w:tplc="6B1A2334">
      <w:start w:val="12"/>
      <w:numFmt w:val="bullet"/>
      <w:lvlText w:val="-"/>
      <w:lvlJc w:val="left"/>
      <w:pPr>
        <w:ind w:left="4335" w:hanging="360"/>
      </w:pPr>
      <w:rPr>
        <w:rFonts w:ascii="Arial" w:eastAsia="SimSun" w:hAnsi="Arial" w:hint="default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9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F5581F"/>
    <w:multiLevelType w:val="multilevel"/>
    <w:tmpl w:val="EF7035AC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67F4B"/>
    <w:multiLevelType w:val="multilevel"/>
    <w:tmpl w:val="63ECE53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1200D7"/>
    <w:multiLevelType w:val="multilevel"/>
    <w:tmpl w:val="ED0A28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3" w15:restartNumberingAfterBreak="0">
    <w:nsid w:val="259B73FA"/>
    <w:multiLevelType w:val="hybridMultilevel"/>
    <w:tmpl w:val="8014DD5E"/>
    <w:lvl w:ilvl="0" w:tplc="DCDC8BF4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AE639F"/>
    <w:multiLevelType w:val="hybridMultilevel"/>
    <w:tmpl w:val="4EE4F27E"/>
    <w:lvl w:ilvl="0" w:tplc="7E3EA9E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35480"/>
    <w:multiLevelType w:val="hybridMultilevel"/>
    <w:tmpl w:val="74E28568"/>
    <w:lvl w:ilvl="0" w:tplc="62245BB4">
      <w:start w:val="1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64F67D9"/>
    <w:multiLevelType w:val="multilevel"/>
    <w:tmpl w:val="703E5B7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6CB6961"/>
    <w:multiLevelType w:val="hybridMultilevel"/>
    <w:tmpl w:val="E9B0A13A"/>
    <w:lvl w:ilvl="0" w:tplc="6728E88C">
      <w:start w:val="1"/>
      <w:numFmt w:val="lowerLetter"/>
      <w:lvlText w:val="(%1)"/>
      <w:lvlJc w:val="left"/>
      <w:pPr>
        <w:ind w:left="506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3A7C89"/>
    <w:multiLevelType w:val="hybridMultilevel"/>
    <w:tmpl w:val="613CD752"/>
    <w:lvl w:ilvl="0" w:tplc="6728E88C">
      <w:start w:val="1"/>
      <w:numFmt w:val="lowerLetter"/>
      <w:lvlText w:val="(%1)"/>
      <w:lvlJc w:val="left"/>
      <w:pPr>
        <w:ind w:left="254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68D15901"/>
    <w:multiLevelType w:val="multilevel"/>
    <w:tmpl w:val="8FEA92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800"/>
      </w:pPr>
      <w:rPr>
        <w:rFonts w:hint="default"/>
      </w:rPr>
    </w:lvl>
  </w:abstractNum>
  <w:abstractNum w:abstractNumId="22" w15:restartNumberingAfterBreak="0">
    <w:nsid w:val="6C8A2FD3"/>
    <w:multiLevelType w:val="hybridMultilevel"/>
    <w:tmpl w:val="BE204EF0"/>
    <w:lvl w:ilvl="0" w:tplc="643CABE4">
      <w:start w:val="10"/>
      <w:numFmt w:val="bullet"/>
      <w:lvlText w:val="-"/>
      <w:lvlJc w:val="left"/>
      <w:pPr>
        <w:ind w:left="297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 w15:restartNumberingAfterBreak="0">
    <w:nsid w:val="73D7563B"/>
    <w:multiLevelType w:val="hybridMultilevel"/>
    <w:tmpl w:val="587E2F5A"/>
    <w:lvl w:ilvl="0" w:tplc="66D2EAB2">
      <w:numFmt w:val="bullet"/>
      <w:lvlText w:val="-"/>
      <w:lvlJc w:val="left"/>
      <w:pPr>
        <w:ind w:left="303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4"/>
  </w:num>
  <w:num w:numId="5">
    <w:abstractNumId w:val="0"/>
  </w:num>
  <w:num w:numId="6">
    <w:abstractNumId w:val="15"/>
  </w:num>
  <w:num w:numId="7">
    <w:abstractNumId w:val="2"/>
  </w:num>
  <w:num w:numId="8">
    <w:abstractNumId w:val="12"/>
  </w:num>
  <w:num w:numId="9">
    <w:abstractNumId w:val="1"/>
  </w:num>
  <w:num w:numId="10">
    <w:abstractNumId w:val="7"/>
  </w:num>
  <w:num w:numId="11">
    <w:abstractNumId w:val="23"/>
  </w:num>
  <w:num w:numId="12">
    <w:abstractNumId w:val="8"/>
  </w:num>
  <w:num w:numId="13">
    <w:abstractNumId w:val="22"/>
  </w:num>
  <w:num w:numId="14">
    <w:abstractNumId w:val="6"/>
  </w:num>
  <w:num w:numId="15">
    <w:abstractNumId w:val="9"/>
  </w:num>
  <w:num w:numId="16">
    <w:abstractNumId w:val="18"/>
  </w:num>
  <w:num w:numId="17">
    <w:abstractNumId w:val="3"/>
  </w:num>
  <w:num w:numId="18">
    <w:abstractNumId w:val="16"/>
  </w:num>
  <w:num w:numId="19">
    <w:abstractNumId w:val="13"/>
  </w:num>
  <w:num w:numId="20">
    <w:abstractNumId w:val="20"/>
  </w:num>
  <w:num w:numId="21">
    <w:abstractNumId w:val="5"/>
  </w:num>
  <w:num w:numId="22">
    <w:abstractNumId w:val="19"/>
  </w:num>
  <w:num w:numId="23">
    <w:abstractNumId w:val="17"/>
  </w:num>
  <w:num w:numId="24">
    <w:abstractNumId w:val="4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E7"/>
    <w:rsid w:val="000013DE"/>
    <w:rsid w:val="00002F23"/>
    <w:rsid w:val="000045FE"/>
    <w:rsid w:val="00006886"/>
    <w:rsid w:val="0000707F"/>
    <w:rsid w:val="0000788E"/>
    <w:rsid w:val="000119D0"/>
    <w:rsid w:val="0001235E"/>
    <w:rsid w:val="00015157"/>
    <w:rsid w:val="00021EDA"/>
    <w:rsid w:val="00030545"/>
    <w:rsid w:val="00030664"/>
    <w:rsid w:val="00030F0D"/>
    <w:rsid w:val="00035A38"/>
    <w:rsid w:val="0004788A"/>
    <w:rsid w:val="000610FF"/>
    <w:rsid w:val="00063A9C"/>
    <w:rsid w:val="00064038"/>
    <w:rsid w:val="00067243"/>
    <w:rsid w:val="0007125A"/>
    <w:rsid w:val="0007164C"/>
    <w:rsid w:val="000741F3"/>
    <w:rsid w:val="0007580D"/>
    <w:rsid w:val="00080236"/>
    <w:rsid w:val="00080262"/>
    <w:rsid w:val="000A0137"/>
    <w:rsid w:val="000A057B"/>
    <w:rsid w:val="000A1B0D"/>
    <w:rsid w:val="000A3168"/>
    <w:rsid w:val="000A46A9"/>
    <w:rsid w:val="000A4D99"/>
    <w:rsid w:val="000A766D"/>
    <w:rsid w:val="000C06F8"/>
    <w:rsid w:val="000C08E5"/>
    <w:rsid w:val="000C0AE7"/>
    <w:rsid w:val="000C11DC"/>
    <w:rsid w:val="000C1D3E"/>
    <w:rsid w:val="000C5DB8"/>
    <w:rsid w:val="000D5804"/>
    <w:rsid w:val="000E0913"/>
    <w:rsid w:val="000E3241"/>
    <w:rsid w:val="000E4DD6"/>
    <w:rsid w:val="000F5E56"/>
    <w:rsid w:val="000F6A5C"/>
    <w:rsid w:val="001062C2"/>
    <w:rsid w:val="00106614"/>
    <w:rsid w:val="001105A7"/>
    <w:rsid w:val="00112540"/>
    <w:rsid w:val="00116620"/>
    <w:rsid w:val="00123AD8"/>
    <w:rsid w:val="001319F6"/>
    <w:rsid w:val="0013593F"/>
    <w:rsid w:val="00136228"/>
    <w:rsid w:val="001362EE"/>
    <w:rsid w:val="0014089C"/>
    <w:rsid w:val="00141B5C"/>
    <w:rsid w:val="00143621"/>
    <w:rsid w:val="00151FDE"/>
    <w:rsid w:val="0015304F"/>
    <w:rsid w:val="0015620A"/>
    <w:rsid w:val="00157D91"/>
    <w:rsid w:val="00163838"/>
    <w:rsid w:val="0016777C"/>
    <w:rsid w:val="00172EB3"/>
    <w:rsid w:val="00175831"/>
    <w:rsid w:val="001771AA"/>
    <w:rsid w:val="0017767D"/>
    <w:rsid w:val="00180337"/>
    <w:rsid w:val="00182E34"/>
    <w:rsid w:val="001832A6"/>
    <w:rsid w:val="001855DE"/>
    <w:rsid w:val="00190E17"/>
    <w:rsid w:val="00193958"/>
    <w:rsid w:val="001948D8"/>
    <w:rsid w:val="001968E5"/>
    <w:rsid w:val="00197C71"/>
    <w:rsid w:val="001A0466"/>
    <w:rsid w:val="001A2C2D"/>
    <w:rsid w:val="001A37C6"/>
    <w:rsid w:val="001A4163"/>
    <w:rsid w:val="001B1CA7"/>
    <w:rsid w:val="001B2BA5"/>
    <w:rsid w:val="001B692D"/>
    <w:rsid w:val="001B7FC9"/>
    <w:rsid w:val="001C2978"/>
    <w:rsid w:val="001C54F9"/>
    <w:rsid w:val="001D039E"/>
    <w:rsid w:val="001D16D4"/>
    <w:rsid w:val="001D1E62"/>
    <w:rsid w:val="001D7119"/>
    <w:rsid w:val="001E2E9F"/>
    <w:rsid w:val="001E4EAE"/>
    <w:rsid w:val="001F26A6"/>
    <w:rsid w:val="002037E0"/>
    <w:rsid w:val="00203FBF"/>
    <w:rsid w:val="00207A89"/>
    <w:rsid w:val="00214CFC"/>
    <w:rsid w:val="002152F3"/>
    <w:rsid w:val="00217EA3"/>
    <w:rsid w:val="0022711F"/>
    <w:rsid w:val="00227D66"/>
    <w:rsid w:val="00242307"/>
    <w:rsid w:val="0024468A"/>
    <w:rsid w:val="00244C25"/>
    <w:rsid w:val="00252C8F"/>
    <w:rsid w:val="00254B88"/>
    <w:rsid w:val="00260265"/>
    <w:rsid w:val="002616D1"/>
    <w:rsid w:val="002634C4"/>
    <w:rsid w:val="002638C2"/>
    <w:rsid w:val="00267A51"/>
    <w:rsid w:val="00270564"/>
    <w:rsid w:val="00272A47"/>
    <w:rsid w:val="0028444F"/>
    <w:rsid w:val="00285558"/>
    <w:rsid w:val="0028568F"/>
    <w:rsid w:val="00287549"/>
    <w:rsid w:val="00291985"/>
    <w:rsid w:val="002A3488"/>
    <w:rsid w:val="002B28A6"/>
    <w:rsid w:val="002B39C6"/>
    <w:rsid w:val="002C0433"/>
    <w:rsid w:val="002C19B7"/>
    <w:rsid w:val="002C4C18"/>
    <w:rsid w:val="002D0A8D"/>
    <w:rsid w:val="002D0D15"/>
    <w:rsid w:val="002D2751"/>
    <w:rsid w:val="002E014C"/>
    <w:rsid w:val="002E2980"/>
    <w:rsid w:val="002E7660"/>
    <w:rsid w:val="002F3AFF"/>
    <w:rsid w:val="002F4E68"/>
    <w:rsid w:val="0030071A"/>
    <w:rsid w:val="00303500"/>
    <w:rsid w:val="00325A39"/>
    <w:rsid w:val="00327983"/>
    <w:rsid w:val="003306FC"/>
    <w:rsid w:val="00333E9C"/>
    <w:rsid w:val="0033761E"/>
    <w:rsid w:val="00345237"/>
    <w:rsid w:val="00355756"/>
    <w:rsid w:val="00357B55"/>
    <w:rsid w:val="00361B51"/>
    <w:rsid w:val="00363242"/>
    <w:rsid w:val="0036596F"/>
    <w:rsid w:val="003714A4"/>
    <w:rsid w:val="003730EC"/>
    <w:rsid w:val="0037356D"/>
    <w:rsid w:val="003845C1"/>
    <w:rsid w:val="003876A0"/>
    <w:rsid w:val="00392D1B"/>
    <w:rsid w:val="00392D21"/>
    <w:rsid w:val="003961C0"/>
    <w:rsid w:val="00397F9D"/>
    <w:rsid w:val="003A3642"/>
    <w:rsid w:val="003A60E6"/>
    <w:rsid w:val="003A7E1C"/>
    <w:rsid w:val="003B278C"/>
    <w:rsid w:val="003B38C1"/>
    <w:rsid w:val="003B6142"/>
    <w:rsid w:val="003B7B48"/>
    <w:rsid w:val="003C0EE1"/>
    <w:rsid w:val="003C6C57"/>
    <w:rsid w:val="003D48EF"/>
    <w:rsid w:val="003E0C13"/>
    <w:rsid w:val="003E0CF4"/>
    <w:rsid w:val="003E3ACA"/>
    <w:rsid w:val="003E5881"/>
    <w:rsid w:val="003F343A"/>
    <w:rsid w:val="003F3958"/>
    <w:rsid w:val="003F6706"/>
    <w:rsid w:val="003F71F1"/>
    <w:rsid w:val="00401597"/>
    <w:rsid w:val="00404798"/>
    <w:rsid w:val="00406361"/>
    <w:rsid w:val="00412872"/>
    <w:rsid w:val="00412D0A"/>
    <w:rsid w:val="00415494"/>
    <w:rsid w:val="00415756"/>
    <w:rsid w:val="00415B40"/>
    <w:rsid w:val="00416650"/>
    <w:rsid w:val="0041777D"/>
    <w:rsid w:val="00420213"/>
    <w:rsid w:val="00423E3E"/>
    <w:rsid w:val="004274F4"/>
    <w:rsid w:val="00427AF4"/>
    <w:rsid w:val="00435A50"/>
    <w:rsid w:val="00446882"/>
    <w:rsid w:val="00446A36"/>
    <w:rsid w:val="004470F2"/>
    <w:rsid w:val="004511C9"/>
    <w:rsid w:val="004556DF"/>
    <w:rsid w:val="0045794A"/>
    <w:rsid w:val="00463890"/>
    <w:rsid w:val="004647DA"/>
    <w:rsid w:val="00473B6C"/>
    <w:rsid w:val="004741B4"/>
    <w:rsid w:val="00475E40"/>
    <w:rsid w:val="00477D6B"/>
    <w:rsid w:val="00483574"/>
    <w:rsid w:val="0048423A"/>
    <w:rsid w:val="0048558B"/>
    <w:rsid w:val="004954A7"/>
    <w:rsid w:val="00495787"/>
    <w:rsid w:val="004A050D"/>
    <w:rsid w:val="004A195D"/>
    <w:rsid w:val="004A3C42"/>
    <w:rsid w:val="004B1132"/>
    <w:rsid w:val="004B6348"/>
    <w:rsid w:val="004C2B73"/>
    <w:rsid w:val="004C3B05"/>
    <w:rsid w:val="004D0F0A"/>
    <w:rsid w:val="004E18FE"/>
    <w:rsid w:val="004E3BDD"/>
    <w:rsid w:val="004E3CC7"/>
    <w:rsid w:val="004E495E"/>
    <w:rsid w:val="004E63AB"/>
    <w:rsid w:val="004E648F"/>
    <w:rsid w:val="004F0AF2"/>
    <w:rsid w:val="004F4D9B"/>
    <w:rsid w:val="004F5B78"/>
    <w:rsid w:val="004F630D"/>
    <w:rsid w:val="00503397"/>
    <w:rsid w:val="00505602"/>
    <w:rsid w:val="00507FC2"/>
    <w:rsid w:val="00512350"/>
    <w:rsid w:val="00515347"/>
    <w:rsid w:val="005357C4"/>
    <w:rsid w:val="00547801"/>
    <w:rsid w:val="00551BC6"/>
    <w:rsid w:val="0056140C"/>
    <w:rsid w:val="0056179A"/>
    <w:rsid w:val="00565E44"/>
    <w:rsid w:val="0056612E"/>
    <w:rsid w:val="00567999"/>
    <w:rsid w:val="00591180"/>
    <w:rsid w:val="00591EB3"/>
    <w:rsid w:val="005933EC"/>
    <w:rsid w:val="005A5418"/>
    <w:rsid w:val="005A621A"/>
    <w:rsid w:val="005A7745"/>
    <w:rsid w:val="005B1F52"/>
    <w:rsid w:val="005B6A19"/>
    <w:rsid w:val="005B72C5"/>
    <w:rsid w:val="005C4A41"/>
    <w:rsid w:val="005D0C04"/>
    <w:rsid w:val="005D17E5"/>
    <w:rsid w:val="005D5900"/>
    <w:rsid w:val="005D734A"/>
    <w:rsid w:val="005E0E30"/>
    <w:rsid w:val="005E2679"/>
    <w:rsid w:val="005F36D8"/>
    <w:rsid w:val="005F6E54"/>
    <w:rsid w:val="005F7A4A"/>
    <w:rsid w:val="00600982"/>
    <w:rsid w:val="006024DF"/>
    <w:rsid w:val="00602DDD"/>
    <w:rsid w:val="00604DD0"/>
    <w:rsid w:val="00605337"/>
    <w:rsid w:val="0060563C"/>
    <w:rsid w:val="00605827"/>
    <w:rsid w:val="0060716C"/>
    <w:rsid w:val="006132B9"/>
    <w:rsid w:val="00614988"/>
    <w:rsid w:val="00623CFA"/>
    <w:rsid w:val="006241FA"/>
    <w:rsid w:val="006369F0"/>
    <w:rsid w:val="006378DD"/>
    <w:rsid w:val="00640C68"/>
    <w:rsid w:val="006451FF"/>
    <w:rsid w:val="00645F21"/>
    <w:rsid w:val="0066187F"/>
    <w:rsid w:val="006732AB"/>
    <w:rsid w:val="00675710"/>
    <w:rsid w:val="0067575F"/>
    <w:rsid w:val="00682269"/>
    <w:rsid w:val="006846DA"/>
    <w:rsid w:val="00692548"/>
    <w:rsid w:val="00692676"/>
    <w:rsid w:val="00692A52"/>
    <w:rsid w:val="006A6735"/>
    <w:rsid w:val="006A7B4E"/>
    <w:rsid w:val="006B0CBD"/>
    <w:rsid w:val="006B6359"/>
    <w:rsid w:val="006C3E46"/>
    <w:rsid w:val="006D1D3C"/>
    <w:rsid w:val="006D21BF"/>
    <w:rsid w:val="006D481D"/>
    <w:rsid w:val="006D4C08"/>
    <w:rsid w:val="006F5900"/>
    <w:rsid w:val="00700C29"/>
    <w:rsid w:val="00706821"/>
    <w:rsid w:val="00710B42"/>
    <w:rsid w:val="00712D16"/>
    <w:rsid w:val="007173AF"/>
    <w:rsid w:val="00723C09"/>
    <w:rsid w:val="00730201"/>
    <w:rsid w:val="00735B2C"/>
    <w:rsid w:val="00735DB8"/>
    <w:rsid w:val="00736696"/>
    <w:rsid w:val="0074135B"/>
    <w:rsid w:val="00757C54"/>
    <w:rsid w:val="007614AE"/>
    <w:rsid w:val="00762319"/>
    <w:rsid w:val="00770669"/>
    <w:rsid w:val="007710AE"/>
    <w:rsid w:val="00773D72"/>
    <w:rsid w:val="007805E1"/>
    <w:rsid w:val="0078470D"/>
    <w:rsid w:val="00791AC6"/>
    <w:rsid w:val="007949D4"/>
    <w:rsid w:val="00796781"/>
    <w:rsid w:val="00796842"/>
    <w:rsid w:val="00797DD7"/>
    <w:rsid w:val="007A184D"/>
    <w:rsid w:val="007B167A"/>
    <w:rsid w:val="007C0927"/>
    <w:rsid w:val="007C0DCA"/>
    <w:rsid w:val="007C2587"/>
    <w:rsid w:val="007C6D4B"/>
    <w:rsid w:val="007D2444"/>
    <w:rsid w:val="007D4720"/>
    <w:rsid w:val="007E0A72"/>
    <w:rsid w:val="007E7075"/>
    <w:rsid w:val="007F03F4"/>
    <w:rsid w:val="007F1975"/>
    <w:rsid w:val="007F49A7"/>
    <w:rsid w:val="007F588E"/>
    <w:rsid w:val="007F740A"/>
    <w:rsid w:val="008025E4"/>
    <w:rsid w:val="00806B9F"/>
    <w:rsid w:val="008124BF"/>
    <w:rsid w:val="0081381D"/>
    <w:rsid w:val="0081671E"/>
    <w:rsid w:val="008168BA"/>
    <w:rsid w:val="00821BF4"/>
    <w:rsid w:val="00830052"/>
    <w:rsid w:val="00835DF9"/>
    <w:rsid w:val="00844A12"/>
    <w:rsid w:val="008509B1"/>
    <w:rsid w:val="008531AB"/>
    <w:rsid w:val="00861512"/>
    <w:rsid w:val="0086174D"/>
    <w:rsid w:val="00861B15"/>
    <w:rsid w:val="00883B53"/>
    <w:rsid w:val="00886A16"/>
    <w:rsid w:val="00887C1A"/>
    <w:rsid w:val="00891A0D"/>
    <w:rsid w:val="0089312F"/>
    <w:rsid w:val="0089487E"/>
    <w:rsid w:val="00894EA6"/>
    <w:rsid w:val="008A1D7C"/>
    <w:rsid w:val="008A2031"/>
    <w:rsid w:val="008A2E5B"/>
    <w:rsid w:val="008A3809"/>
    <w:rsid w:val="008A46C0"/>
    <w:rsid w:val="008A6A5B"/>
    <w:rsid w:val="008B1EC9"/>
    <w:rsid w:val="008B1F9F"/>
    <w:rsid w:val="008B2CC1"/>
    <w:rsid w:val="008B3165"/>
    <w:rsid w:val="008C04BD"/>
    <w:rsid w:val="008C4E68"/>
    <w:rsid w:val="008D234D"/>
    <w:rsid w:val="008D3F4E"/>
    <w:rsid w:val="008D57E1"/>
    <w:rsid w:val="008D7A11"/>
    <w:rsid w:val="008E0477"/>
    <w:rsid w:val="008E23DA"/>
    <w:rsid w:val="008E3DE5"/>
    <w:rsid w:val="008E58BE"/>
    <w:rsid w:val="008E6273"/>
    <w:rsid w:val="00901D44"/>
    <w:rsid w:val="00901D83"/>
    <w:rsid w:val="00906956"/>
    <w:rsid w:val="00907167"/>
    <w:rsid w:val="0090731E"/>
    <w:rsid w:val="00907694"/>
    <w:rsid w:val="00912068"/>
    <w:rsid w:val="00912846"/>
    <w:rsid w:val="0091293C"/>
    <w:rsid w:val="00912FCB"/>
    <w:rsid w:val="00920FED"/>
    <w:rsid w:val="00921D8D"/>
    <w:rsid w:val="009262AD"/>
    <w:rsid w:val="009308D8"/>
    <w:rsid w:val="009352C5"/>
    <w:rsid w:val="00943516"/>
    <w:rsid w:val="009437CD"/>
    <w:rsid w:val="00945DEC"/>
    <w:rsid w:val="009471FB"/>
    <w:rsid w:val="00953E39"/>
    <w:rsid w:val="00965111"/>
    <w:rsid w:val="00966A22"/>
    <w:rsid w:val="00971A2A"/>
    <w:rsid w:val="00973075"/>
    <w:rsid w:val="00973816"/>
    <w:rsid w:val="009746C6"/>
    <w:rsid w:val="00974C98"/>
    <w:rsid w:val="00974E0A"/>
    <w:rsid w:val="0097610C"/>
    <w:rsid w:val="0098151A"/>
    <w:rsid w:val="00982E69"/>
    <w:rsid w:val="00985F42"/>
    <w:rsid w:val="0099222A"/>
    <w:rsid w:val="00994B4E"/>
    <w:rsid w:val="009A3B84"/>
    <w:rsid w:val="009A4379"/>
    <w:rsid w:val="009B1528"/>
    <w:rsid w:val="009B5AB1"/>
    <w:rsid w:val="009C6C11"/>
    <w:rsid w:val="009C6F65"/>
    <w:rsid w:val="009D04E7"/>
    <w:rsid w:val="009D33C4"/>
    <w:rsid w:val="009E0B23"/>
    <w:rsid w:val="009E108C"/>
    <w:rsid w:val="009E1771"/>
    <w:rsid w:val="009E6768"/>
    <w:rsid w:val="009F11B6"/>
    <w:rsid w:val="009F6BA3"/>
    <w:rsid w:val="00A00DC9"/>
    <w:rsid w:val="00A056F9"/>
    <w:rsid w:val="00A2240F"/>
    <w:rsid w:val="00A23D02"/>
    <w:rsid w:val="00A251F2"/>
    <w:rsid w:val="00A32AED"/>
    <w:rsid w:val="00A35471"/>
    <w:rsid w:val="00A36695"/>
    <w:rsid w:val="00A36800"/>
    <w:rsid w:val="00A42350"/>
    <w:rsid w:val="00A42351"/>
    <w:rsid w:val="00A4481D"/>
    <w:rsid w:val="00A53E84"/>
    <w:rsid w:val="00A573EB"/>
    <w:rsid w:val="00A61F15"/>
    <w:rsid w:val="00A62473"/>
    <w:rsid w:val="00A62A01"/>
    <w:rsid w:val="00A83D9D"/>
    <w:rsid w:val="00A92E82"/>
    <w:rsid w:val="00A9454F"/>
    <w:rsid w:val="00AA1095"/>
    <w:rsid w:val="00AA2C85"/>
    <w:rsid w:val="00AA3490"/>
    <w:rsid w:val="00AA7B36"/>
    <w:rsid w:val="00AB0AC2"/>
    <w:rsid w:val="00AC3828"/>
    <w:rsid w:val="00AC3C4F"/>
    <w:rsid w:val="00AC697E"/>
    <w:rsid w:val="00AC759F"/>
    <w:rsid w:val="00AD0242"/>
    <w:rsid w:val="00AD200C"/>
    <w:rsid w:val="00AD3366"/>
    <w:rsid w:val="00AE0BEB"/>
    <w:rsid w:val="00AE0F0D"/>
    <w:rsid w:val="00AE29BC"/>
    <w:rsid w:val="00AE4584"/>
    <w:rsid w:val="00AF04AA"/>
    <w:rsid w:val="00AF71E3"/>
    <w:rsid w:val="00B00933"/>
    <w:rsid w:val="00B0752F"/>
    <w:rsid w:val="00B12760"/>
    <w:rsid w:val="00B13064"/>
    <w:rsid w:val="00B1428D"/>
    <w:rsid w:val="00B20C62"/>
    <w:rsid w:val="00B225C3"/>
    <w:rsid w:val="00B23BBD"/>
    <w:rsid w:val="00B3294E"/>
    <w:rsid w:val="00B339DC"/>
    <w:rsid w:val="00B411B3"/>
    <w:rsid w:val="00B42F0A"/>
    <w:rsid w:val="00B45785"/>
    <w:rsid w:val="00B461D7"/>
    <w:rsid w:val="00B463F6"/>
    <w:rsid w:val="00B50CB1"/>
    <w:rsid w:val="00B516C8"/>
    <w:rsid w:val="00B51EF1"/>
    <w:rsid w:val="00B52274"/>
    <w:rsid w:val="00B5548A"/>
    <w:rsid w:val="00B625CB"/>
    <w:rsid w:val="00B72594"/>
    <w:rsid w:val="00B7401B"/>
    <w:rsid w:val="00B76280"/>
    <w:rsid w:val="00B76E94"/>
    <w:rsid w:val="00B8204E"/>
    <w:rsid w:val="00B8255A"/>
    <w:rsid w:val="00B87590"/>
    <w:rsid w:val="00B94456"/>
    <w:rsid w:val="00BA0DE5"/>
    <w:rsid w:val="00BA351D"/>
    <w:rsid w:val="00BA66AD"/>
    <w:rsid w:val="00BB24B1"/>
    <w:rsid w:val="00BB2A6E"/>
    <w:rsid w:val="00BC1054"/>
    <w:rsid w:val="00BC284D"/>
    <w:rsid w:val="00BC3F90"/>
    <w:rsid w:val="00BC7603"/>
    <w:rsid w:val="00BD18D6"/>
    <w:rsid w:val="00BD7456"/>
    <w:rsid w:val="00BE2C0C"/>
    <w:rsid w:val="00BE38F0"/>
    <w:rsid w:val="00BE4A9C"/>
    <w:rsid w:val="00BE4BD4"/>
    <w:rsid w:val="00BE5D39"/>
    <w:rsid w:val="00BF0AC5"/>
    <w:rsid w:val="00BF62C6"/>
    <w:rsid w:val="00BF7622"/>
    <w:rsid w:val="00C01D49"/>
    <w:rsid w:val="00C03C66"/>
    <w:rsid w:val="00C05DC1"/>
    <w:rsid w:val="00C06DF4"/>
    <w:rsid w:val="00C12ECE"/>
    <w:rsid w:val="00C1370F"/>
    <w:rsid w:val="00C14411"/>
    <w:rsid w:val="00C169AB"/>
    <w:rsid w:val="00C321A1"/>
    <w:rsid w:val="00C349BF"/>
    <w:rsid w:val="00C36A2B"/>
    <w:rsid w:val="00C376AD"/>
    <w:rsid w:val="00C44F15"/>
    <w:rsid w:val="00C460FF"/>
    <w:rsid w:val="00C541C6"/>
    <w:rsid w:val="00C65022"/>
    <w:rsid w:val="00C67C9E"/>
    <w:rsid w:val="00C73BB9"/>
    <w:rsid w:val="00C7445F"/>
    <w:rsid w:val="00C75CE9"/>
    <w:rsid w:val="00C765B8"/>
    <w:rsid w:val="00C767CE"/>
    <w:rsid w:val="00C76CF4"/>
    <w:rsid w:val="00C807E7"/>
    <w:rsid w:val="00C81AE8"/>
    <w:rsid w:val="00C96E95"/>
    <w:rsid w:val="00CA7452"/>
    <w:rsid w:val="00CB2738"/>
    <w:rsid w:val="00CB3DD1"/>
    <w:rsid w:val="00CB4344"/>
    <w:rsid w:val="00CB4C94"/>
    <w:rsid w:val="00CB69DA"/>
    <w:rsid w:val="00CB7717"/>
    <w:rsid w:val="00CB7A28"/>
    <w:rsid w:val="00CC07E9"/>
    <w:rsid w:val="00CC1A81"/>
    <w:rsid w:val="00CC1D57"/>
    <w:rsid w:val="00CC7F72"/>
    <w:rsid w:val="00CD4895"/>
    <w:rsid w:val="00CD7274"/>
    <w:rsid w:val="00CE4168"/>
    <w:rsid w:val="00CE4603"/>
    <w:rsid w:val="00CF0E14"/>
    <w:rsid w:val="00CF1A6A"/>
    <w:rsid w:val="00CF7F42"/>
    <w:rsid w:val="00D01FCF"/>
    <w:rsid w:val="00D056EA"/>
    <w:rsid w:val="00D06ABC"/>
    <w:rsid w:val="00D12F81"/>
    <w:rsid w:val="00D14607"/>
    <w:rsid w:val="00D2117B"/>
    <w:rsid w:val="00D2449D"/>
    <w:rsid w:val="00D24F11"/>
    <w:rsid w:val="00D272FE"/>
    <w:rsid w:val="00D32887"/>
    <w:rsid w:val="00D3561B"/>
    <w:rsid w:val="00D37F0B"/>
    <w:rsid w:val="00D411E8"/>
    <w:rsid w:val="00D44C62"/>
    <w:rsid w:val="00D50AEF"/>
    <w:rsid w:val="00D54776"/>
    <w:rsid w:val="00D62DEE"/>
    <w:rsid w:val="00D62F40"/>
    <w:rsid w:val="00D70327"/>
    <w:rsid w:val="00D71B4D"/>
    <w:rsid w:val="00D74AB6"/>
    <w:rsid w:val="00D8086C"/>
    <w:rsid w:val="00D92F78"/>
    <w:rsid w:val="00D93D55"/>
    <w:rsid w:val="00DA482F"/>
    <w:rsid w:val="00DA5673"/>
    <w:rsid w:val="00DB297E"/>
    <w:rsid w:val="00DB7B01"/>
    <w:rsid w:val="00DC0115"/>
    <w:rsid w:val="00DC73A1"/>
    <w:rsid w:val="00DD05AD"/>
    <w:rsid w:val="00DD26C0"/>
    <w:rsid w:val="00DD49AC"/>
    <w:rsid w:val="00DD6F32"/>
    <w:rsid w:val="00DE1408"/>
    <w:rsid w:val="00DE14F8"/>
    <w:rsid w:val="00DE42A7"/>
    <w:rsid w:val="00DE76FD"/>
    <w:rsid w:val="00DF321F"/>
    <w:rsid w:val="00DF7E80"/>
    <w:rsid w:val="00E07390"/>
    <w:rsid w:val="00E12D64"/>
    <w:rsid w:val="00E21308"/>
    <w:rsid w:val="00E216E3"/>
    <w:rsid w:val="00E26070"/>
    <w:rsid w:val="00E26324"/>
    <w:rsid w:val="00E26A4B"/>
    <w:rsid w:val="00E271C1"/>
    <w:rsid w:val="00E275AB"/>
    <w:rsid w:val="00E324E7"/>
    <w:rsid w:val="00E33D27"/>
    <w:rsid w:val="00E3560C"/>
    <w:rsid w:val="00E36F56"/>
    <w:rsid w:val="00E3743C"/>
    <w:rsid w:val="00E40846"/>
    <w:rsid w:val="00E459EE"/>
    <w:rsid w:val="00E62806"/>
    <w:rsid w:val="00E6426D"/>
    <w:rsid w:val="00E67BCC"/>
    <w:rsid w:val="00E71094"/>
    <w:rsid w:val="00E734EE"/>
    <w:rsid w:val="00E804C1"/>
    <w:rsid w:val="00E8354C"/>
    <w:rsid w:val="00E8553D"/>
    <w:rsid w:val="00E86622"/>
    <w:rsid w:val="00E867AE"/>
    <w:rsid w:val="00E93604"/>
    <w:rsid w:val="00E94785"/>
    <w:rsid w:val="00EA3D92"/>
    <w:rsid w:val="00EA4F8A"/>
    <w:rsid w:val="00EB3A7A"/>
    <w:rsid w:val="00EB5338"/>
    <w:rsid w:val="00EC1958"/>
    <w:rsid w:val="00EC5B63"/>
    <w:rsid w:val="00EC66B3"/>
    <w:rsid w:val="00EC6B7E"/>
    <w:rsid w:val="00EC74CA"/>
    <w:rsid w:val="00ED2A60"/>
    <w:rsid w:val="00ED77FB"/>
    <w:rsid w:val="00ED7E82"/>
    <w:rsid w:val="00EE0237"/>
    <w:rsid w:val="00EE3FD4"/>
    <w:rsid w:val="00EE518F"/>
    <w:rsid w:val="00EE6D3C"/>
    <w:rsid w:val="00EF11D1"/>
    <w:rsid w:val="00EF121B"/>
    <w:rsid w:val="00F03F30"/>
    <w:rsid w:val="00F12BDC"/>
    <w:rsid w:val="00F13986"/>
    <w:rsid w:val="00F2014D"/>
    <w:rsid w:val="00F2018D"/>
    <w:rsid w:val="00F24719"/>
    <w:rsid w:val="00F276AB"/>
    <w:rsid w:val="00F43782"/>
    <w:rsid w:val="00F4595C"/>
    <w:rsid w:val="00F51413"/>
    <w:rsid w:val="00F605E8"/>
    <w:rsid w:val="00F6471D"/>
    <w:rsid w:val="00F654ED"/>
    <w:rsid w:val="00F65A6A"/>
    <w:rsid w:val="00F66152"/>
    <w:rsid w:val="00F77B62"/>
    <w:rsid w:val="00F81D61"/>
    <w:rsid w:val="00F84B45"/>
    <w:rsid w:val="00F8508A"/>
    <w:rsid w:val="00F9384F"/>
    <w:rsid w:val="00F958A5"/>
    <w:rsid w:val="00F95B2F"/>
    <w:rsid w:val="00F9779F"/>
    <w:rsid w:val="00FA0549"/>
    <w:rsid w:val="00FA6166"/>
    <w:rsid w:val="00FC5E8A"/>
    <w:rsid w:val="00FD1201"/>
    <w:rsid w:val="00FD2D68"/>
    <w:rsid w:val="00FE2CBF"/>
    <w:rsid w:val="00FE6850"/>
    <w:rsid w:val="00FF0B29"/>
    <w:rsid w:val="00FF6B6E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E2AD57"/>
  <w15:docId w15:val="{F19BCE7A-7DAE-4C7B-8461-2297BDA4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AA"/>
    <w:rPr>
      <w:rFonts w:ascii="Arial" w:eastAsia="SimSun" w:hAnsi="Arial" w:cs="Arial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48F"/>
    <w:pPr>
      <w:keepNext/>
      <w:spacing w:before="24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48F"/>
    <w:pPr>
      <w:keepNext/>
      <w:spacing w:before="240" w:after="6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48F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648F"/>
    <w:pPr>
      <w:keepNext/>
      <w:spacing w:before="240" w:after="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8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8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81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81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4E648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7D81"/>
    <w:rPr>
      <w:rFonts w:ascii="Arial" w:eastAsia="SimSun" w:hAnsi="Arial" w:cs="Arial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4E648F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4E18FE"/>
    <w:rPr>
      <w:rFonts w:ascii="Arial" w:eastAsia="SimSun" w:hAnsi="Arial" w:cs="Arial"/>
      <w:sz w:val="18"/>
      <w:szCs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4E648F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D81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semiHidden/>
    <w:rsid w:val="004E6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D81"/>
    <w:rPr>
      <w:rFonts w:ascii="Arial" w:eastAsia="SimSun" w:hAnsi="Arial" w:cs="Arial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E648F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D81"/>
    <w:rPr>
      <w:rFonts w:ascii="Arial" w:eastAsia="SimSun" w:hAnsi="Arial" w:cs="Arial"/>
      <w:sz w:val="20"/>
      <w:szCs w:val="20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3E5881"/>
    <w:pPr>
      <w:ind w:left="5534"/>
    </w:pPr>
  </w:style>
  <w:style w:type="paragraph" w:customStyle="1" w:styleId="Maintext">
    <w:name w:val="Main text"/>
    <w:basedOn w:val="Normal"/>
    <w:rsid w:val="00C807E7"/>
    <w:pPr>
      <w:spacing w:after="120" w:line="260" w:lineRule="atLeast"/>
      <w:ind w:left="1531"/>
    </w:pPr>
    <w:rPr>
      <w:rFonts w:eastAsia="Times New Roman"/>
      <w:sz w:val="20"/>
      <w:szCs w:val="20"/>
      <w:lang w:val="es-ES" w:eastAsia="en-US"/>
    </w:rPr>
  </w:style>
  <w:style w:type="paragraph" w:styleId="Header">
    <w:name w:val="header"/>
    <w:basedOn w:val="Normal"/>
    <w:link w:val="HeaderChar"/>
    <w:uiPriority w:val="99"/>
    <w:semiHidden/>
    <w:rsid w:val="004E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D81"/>
    <w:rPr>
      <w:rFonts w:ascii="Arial" w:eastAsia="SimSun" w:hAnsi="Arial" w:cs="Arial"/>
      <w:lang w:val="en-US" w:eastAsia="zh-CN"/>
    </w:rPr>
  </w:style>
  <w:style w:type="paragraph" w:styleId="ListNumber">
    <w:name w:val="List Number"/>
    <w:basedOn w:val="Normal"/>
    <w:uiPriority w:val="99"/>
    <w:semiHidden/>
    <w:rsid w:val="004E648F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4E648F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4E648F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4E64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7D81"/>
    <w:rPr>
      <w:rFonts w:ascii="Arial" w:eastAsia="SimSun" w:hAnsi="Arial" w:cs="Arial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4E648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7D81"/>
    <w:rPr>
      <w:rFonts w:ascii="Arial" w:eastAsia="SimSun" w:hAnsi="Arial" w:cs="Arial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F0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0AC5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E18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1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E18FE"/>
    <w:rPr>
      <w:rFonts w:ascii="Arial" w:eastAsia="SimSun" w:hAnsi="Arial" w:cs="Arial"/>
      <w:b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21EDA"/>
    <w:pPr>
      <w:ind w:left="720"/>
    </w:pPr>
  </w:style>
  <w:style w:type="paragraph" w:customStyle="1" w:styleId="Endofdocument">
    <w:name w:val="End of document"/>
    <w:basedOn w:val="Normal"/>
    <w:rsid w:val="00C73BB9"/>
    <w:pPr>
      <w:spacing w:after="120"/>
      <w:ind w:left="5534"/>
    </w:pPr>
    <w:rPr>
      <w:rFonts w:eastAsia="Times New Roman" w:cs="Times New Roman"/>
      <w:sz w:val="20"/>
      <w:szCs w:val="20"/>
      <w:lang w:eastAsia="en-US"/>
    </w:rPr>
  </w:style>
  <w:style w:type="character" w:customStyle="1" w:styleId="hl">
    <w:name w:val="hl"/>
    <w:basedOn w:val="DefaultParagraphFont"/>
    <w:rsid w:val="00E12D64"/>
  </w:style>
  <w:style w:type="character" w:styleId="Hyperlink">
    <w:name w:val="Hyperlink"/>
    <w:basedOn w:val="DefaultParagraphFont"/>
    <w:uiPriority w:val="99"/>
    <w:semiHidden/>
    <w:unhideWhenUsed/>
    <w:rsid w:val="00B42F0A"/>
    <w:rPr>
      <w:color w:val="0000FF"/>
      <w:u w:val="single"/>
    </w:rPr>
  </w:style>
  <w:style w:type="character" w:customStyle="1" w:styleId="gmail-inv-meeting-url">
    <w:name w:val="gmail-inv-meeting-url"/>
    <w:basedOn w:val="DefaultParagraphFont"/>
    <w:rsid w:val="0042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tomeet.me/AndrewMichaelOng/ehipoc-for-pacific-island-countries-day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tomeet.me/AndrewMichaelOng/ehipoc-for-pacific-island-countr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209A-BCA1-48E0-BB47-6E0B8D4D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AMUCHASTEGUI Inés</dc:creator>
  <cp:keywords>FOR OFFICIAL USE ONLY</cp:keywords>
  <cp:lastModifiedBy>ZHANG Yaning</cp:lastModifiedBy>
  <cp:revision>2</cp:revision>
  <cp:lastPrinted>2020-11-26T09:02:00Z</cp:lastPrinted>
  <dcterms:created xsi:type="dcterms:W3CDTF">2021-04-16T12:59:00Z</dcterms:created>
  <dcterms:modified xsi:type="dcterms:W3CDTF">2021-04-16T12:59:00Z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8b8f6ecd-d257-4340-9261-0d63fd7a4326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