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634D52">
              <w:rPr>
                <w:rFonts w:ascii="Arial Black" w:hAnsi="Arial Black"/>
                <w:sz w:val="15"/>
              </w:rPr>
              <w:t>24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C24DBD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204E83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 la déclara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>tion faite en vertu de la règle 20</w:t>
      </w:r>
      <w:r w:rsidR="00C512D9" w:rsidRPr="005049A8">
        <w:rPr>
          <w:rFonts w:eastAsia="MS Mincho"/>
          <w:b/>
          <w:bCs/>
          <w:i/>
          <w:sz w:val="24"/>
          <w:szCs w:val="24"/>
          <w:lang w:val="fr-FR" w:eastAsia="ja-JP"/>
        </w:rPr>
        <w:t>bis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.6)b) du Règlement d'exécution commun à l'Arrangement de Madrid concernant l'enregistrement international des marques et au Protocole relatif à cet Arrangement : </w:t>
      </w:r>
      <w:r w:rsidR="00C512D9">
        <w:rPr>
          <w:rFonts w:eastAsia="MS Mincho"/>
          <w:b/>
          <w:bCs/>
          <w:sz w:val="24"/>
          <w:szCs w:val="24"/>
          <w:lang w:val="fr-FR" w:eastAsia="ja-JP"/>
        </w:rPr>
        <w:t>Grèce</w:t>
      </w:r>
    </w:p>
    <w:p w:rsidR="009C6A55" w:rsidRPr="00AF1256" w:rsidRDefault="00B82BA6" w:rsidP="00043739">
      <w:pPr>
        <w:pStyle w:val="ONUMFS"/>
        <w:rPr>
          <w:lang w:val="fr-FR"/>
        </w:rPr>
      </w:pPr>
      <w:r>
        <w:rPr>
          <w:lang w:val="fr-FR"/>
        </w:rPr>
        <w:t>Le 25</w:t>
      </w:r>
      <w:r w:rsidR="00C512D9">
        <w:rPr>
          <w:lang w:val="fr-FR"/>
        </w:rPr>
        <w:t xml:space="preserve"> octobre 2018</w:t>
      </w:r>
      <w:r w:rsidR="00C512D9" w:rsidRPr="00C512D9">
        <w:rPr>
          <w:lang w:val="fr-FR"/>
        </w:rPr>
        <w:t xml:space="preserve">, le Directeur général de l’Organisation Mondiale de la Propriété Intellectuelle (OMPI) a reçu </w:t>
      </w:r>
      <w:r w:rsidR="00C512D9">
        <w:rPr>
          <w:lang w:val="fr-FR"/>
        </w:rPr>
        <w:t>de l’Office de la Grèce</w:t>
      </w:r>
      <w:r w:rsidR="00C512D9" w:rsidRPr="00C512D9">
        <w:rPr>
          <w:lang w:val="fr-FR"/>
        </w:rPr>
        <w:t xml:space="preserve"> un avis de retrait, avec effet immédiat, de la </w:t>
      </w:r>
      <w:r w:rsidR="00043739" w:rsidRPr="00043739">
        <w:rPr>
          <w:lang w:val="fr-FR"/>
        </w:rPr>
        <w:t>déclaration</w:t>
      </w:r>
      <w:r w:rsidR="00C512D9" w:rsidRPr="00C512D9">
        <w:rPr>
          <w:lang w:val="fr-FR"/>
        </w:rPr>
        <w:t xml:space="preserve"> faite en vertu de la règle 20</w:t>
      </w:r>
      <w:r w:rsidR="00C512D9" w:rsidRPr="00C512D9">
        <w:rPr>
          <w:i/>
          <w:lang w:val="fr-FR"/>
        </w:rPr>
        <w:t>bis</w:t>
      </w:r>
      <w:r w:rsidR="00C512D9" w:rsidRPr="00C512D9">
        <w:rPr>
          <w:lang w:val="fr-FR"/>
        </w:rPr>
        <w:t>.6)b) du règlement d'exécution commun à l'Arrangement et au Protocole de Madrid</w:t>
      </w:r>
      <w:r w:rsidR="009C6A55" w:rsidRPr="00AF1256">
        <w:rPr>
          <w:lang w:val="fr-FR"/>
        </w:rPr>
        <w:t>.</w:t>
      </w:r>
    </w:p>
    <w:p w:rsidR="00A52652" w:rsidRPr="00D93429" w:rsidRDefault="00C512D9" w:rsidP="00D93429">
      <w:pPr>
        <w:pStyle w:val="ONUMFS"/>
        <w:rPr>
          <w:lang w:val="fr-FR"/>
        </w:rPr>
      </w:pPr>
      <w:r w:rsidRPr="00C512D9">
        <w:rPr>
          <w:lang w:val="fr-FR"/>
        </w:rPr>
        <w:t xml:space="preserve">Par conséquent, depuis le </w:t>
      </w:r>
      <w:r w:rsidR="00B82BA6">
        <w:rPr>
          <w:lang w:val="fr-FR"/>
        </w:rPr>
        <w:t>25</w:t>
      </w:r>
      <w:r>
        <w:rPr>
          <w:lang w:val="fr-FR"/>
        </w:rPr>
        <w:t xml:space="preserve"> octobre 2018</w:t>
      </w:r>
      <w:r w:rsidRPr="00C512D9">
        <w:rPr>
          <w:lang w:val="fr-FR"/>
        </w:rPr>
        <w:t xml:space="preserve">, l’inscription au registre international d’une licence </w:t>
      </w:r>
      <w:r w:rsidR="00D93429">
        <w:rPr>
          <w:lang w:val="fr-FR"/>
        </w:rPr>
        <w:t xml:space="preserve">relative à un </w:t>
      </w:r>
      <w:r w:rsidR="00D93429" w:rsidRPr="00D93429">
        <w:rPr>
          <w:lang w:val="fr-FR"/>
        </w:rPr>
        <w:t>en</w:t>
      </w:r>
      <w:r w:rsidR="00D93429">
        <w:rPr>
          <w:lang w:val="fr-FR"/>
        </w:rPr>
        <w:t>registrement international de</w:t>
      </w:r>
      <w:r w:rsidR="00D93429" w:rsidRPr="00D93429">
        <w:rPr>
          <w:lang w:val="fr-FR"/>
        </w:rPr>
        <w:t xml:space="preserve"> marque qui a été accordée pour </w:t>
      </w:r>
      <w:r w:rsidR="00D93429">
        <w:rPr>
          <w:lang w:val="fr-FR"/>
        </w:rPr>
        <w:t xml:space="preserve">la Grèce </w:t>
      </w:r>
      <w:r w:rsidRPr="00D93429">
        <w:rPr>
          <w:lang w:val="fr-FR"/>
        </w:rPr>
        <w:t xml:space="preserve">produit les mêmes effets que si elle avait été effectuée directement au registre national de l’Office de </w:t>
      </w:r>
      <w:r w:rsidR="004D0E6F" w:rsidRPr="00D93429">
        <w:rPr>
          <w:lang w:val="fr-FR"/>
        </w:rPr>
        <w:t>cette partie contractante</w:t>
      </w:r>
      <w:r w:rsidR="00A52652" w:rsidRPr="00D93429">
        <w:rPr>
          <w:lang w:val="fr-FR" w:eastAsia="ja-JP"/>
        </w:rPr>
        <w:t>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634D52">
        <w:rPr>
          <w:lang w:val="fr-FR"/>
        </w:rPr>
        <w:t>22</w:t>
      </w:r>
      <w:bookmarkStart w:id="1" w:name="_GoBack"/>
      <w:bookmarkEnd w:id="1"/>
      <w:r w:rsidR="00B508DB">
        <w:rPr>
          <w:lang w:val="fr-FR"/>
        </w:rPr>
        <w:t xml:space="preserve"> </w:t>
      </w:r>
      <w:r w:rsidR="00C512D9">
        <w:rPr>
          <w:lang w:val="fr-FR"/>
        </w:rPr>
        <w:t>novembre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C24DBD">
        <w:rPr>
          <w:lang w:val="fr-FR"/>
        </w:rPr>
        <w:t>8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725E0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739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4E83"/>
    <w:rsid w:val="0020551F"/>
    <w:rsid w:val="00206064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0E6F"/>
    <w:rsid w:val="004D1F84"/>
    <w:rsid w:val="004D6946"/>
    <w:rsid w:val="004F2C63"/>
    <w:rsid w:val="004F5A30"/>
    <w:rsid w:val="005019FF"/>
    <w:rsid w:val="005049A8"/>
    <w:rsid w:val="005113DD"/>
    <w:rsid w:val="00515A72"/>
    <w:rsid w:val="00520638"/>
    <w:rsid w:val="005243B1"/>
    <w:rsid w:val="00525E48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34D52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77485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0FD9"/>
    <w:rsid w:val="00B46D7E"/>
    <w:rsid w:val="00B46DE4"/>
    <w:rsid w:val="00B508DB"/>
    <w:rsid w:val="00B513D9"/>
    <w:rsid w:val="00B54D7D"/>
    <w:rsid w:val="00B654C6"/>
    <w:rsid w:val="00B66972"/>
    <w:rsid w:val="00B67625"/>
    <w:rsid w:val="00B725E0"/>
    <w:rsid w:val="00B82BA6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CFD"/>
    <w:rsid w:val="00D90EE5"/>
    <w:rsid w:val="00D916CD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  <w:rsid w:val="00FC503D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19</cp:revision>
  <cp:lastPrinted>2018-11-22T09:05:00Z</cp:lastPrinted>
  <dcterms:created xsi:type="dcterms:W3CDTF">2018-10-25T15:13:00Z</dcterms:created>
  <dcterms:modified xsi:type="dcterms:W3CDTF">2018-11-22T09:05:00Z</dcterms:modified>
</cp:coreProperties>
</file>