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52AAE" w:rsidRPr="00852AAE" w14:paraId="39291DFA" w14:textId="77777777" w:rsidTr="00563C83">
        <w:tc>
          <w:tcPr>
            <w:tcW w:w="4513" w:type="dxa"/>
            <w:tcBorders>
              <w:bottom w:val="single" w:sz="4" w:space="0" w:color="auto"/>
            </w:tcBorders>
            <w:tcMar>
              <w:bottom w:w="170" w:type="dxa"/>
            </w:tcMar>
          </w:tcPr>
          <w:p w14:paraId="4F9C582A" w14:textId="77777777" w:rsidR="00163F61" w:rsidRPr="00852AAE" w:rsidRDefault="00163F61" w:rsidP="003C2450">
            <w:pPr>
              <w:keepNext/>
              <w:keepLines/>
              <w:rPr>
                <w:color w:val="000000" w:themeColor="text1"/>
              </w:rPr>
            </w:pPr>
            <w:bookmarkStart w:id="0" w:name="_GoBack"/>
            <w:bookmarkEnd w:id="0"/>
          </w:p>
        </w:tc>
        <w:tc>
          <w:tcPr>
            <w:tcW w:w="4337" w:type="dxa"/>
            <w:tcBorders>
              <w:bottom w:val="single" w:sz="4" w:space="0" w:color="auto"/>
            </w:tcBorders>
            <w:tcMar>
              <w:left w:w="0" w:type="dxa"/>
              <w:bottom w:w="170" w:type="dxa"/>
              <w:right w:w="0" w:type="dxa"/>
            </w:tcMar>
          </w:tcPr>
          <w:p w14:paraId="3BEF22F1" w14:textId="77777777" w:rsidR="00163F61" w:rsidRPr="00852AAE" w:rsidRDefault="007A1B85" w:rsidP="003C2450">
            <w:pPr>
              <w:keepNext/>
              <w:keepLines/>
              <w:rPr>
                <w:color w:val="000000" w:themeColor="text1"/>
              </w:rPr>
            </w:pPr>
            <w:r w:rsidRPr="00852AAE">
              <w:rPr>
                <w:noProof/>
                <w:color w:val="000000" w:themeColor="text1"/>
                <w:lang w:val="fr-CH" w:eastAsia="fr-CH"/>
              </w:rPr>
              <w:drawing>
                <wp:inline distT="0" distB="0" distL="0" distR="0" wp14:anchorId="00B71F06" wp14:editId="0C2DD577">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601C4FAA" w14:textId="77777777" w:rsidR="00163F61" w:rsidRPr="00852AAE" w:rsidRDefault="00163F61" w:rsidP="003C2450">
            <w:pPr>
              <w:keepNext/>
              <w:keepLines/>
              <w:jc w:val="right"/>
              <w:rPr>
                <w:color w:val="000000" w:themeColor="text1"/>
              </w:rPr>
            </w:pPr>
          </w:p>
        </w:tc>
      </w:tr>
      <w:tr w:rsidR="00852AAE" w:rsidRPr="00852AAE" w14:paraId="4FE1BDE4"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796FC4E7" w14:textId="77777777" w:rsidR="00163F61" w:rsidRPr="00852AAE" w:rsidRDefault="00163F61" w:rsidP="003C2450">
            <w:pPr>
              <w:keepNext/>
              <w:keepLines/>
              <w:jc w:val="right"/>
              <w:rPr>
                <w:rFonts w:ascii="Arial Black" w:hAnsi="Arial Black"/>
                <w:caps/>
                <w:color w:val="000000" w:themeColor="text1"/>
                <w:sz w:val="15"/>
              </w:rPr>
            </w:pPr>
            <w:bookmarkStart w:id="1" w:name="Original"/>
            <w:bookmarkEnd w:id="1"/>
          </w:p>
        </w:tc>
      </w:tr>
      <w:tr w:rsidR="00852AAE" w:rsidRPr="008565D4" w14:paraId="58239B9B" w14:textId="77777777" w:rsidTr="00B27CB2">
        <w:trPr>
          <w:trHeight w:hRule="exact" w:val="198"/>
        </w:trPr>
        <w:tc>
          <w:tcPr>
            <w:tcW w:w="9356" w:type="dxa"/>
            <w:gridSpan w:val="3"/>
            <w:tcMar>
              <w:left w:w="0" w:type="dxa"/>
              <w:right w:w="0" w:type="dxa"/>
            </w:tcMar>
          </w:tcPr>
          <w:p w14:paraId="223EA3EE" w14:textId="516F2D23" w:rsidR="00163F61" w:rsidRPr="008565D4" w:rsidRDefault="00163F61" w:rsidP="00A65DFC">
            <w:pPr>
              <w:jc w:val="right"/>
              <w:rPr>
                <w:color w:val="000000" w:themeColor="text1"/>
              </w:rPr>
            </w:pPr>
            <w:r w:rsidRPr="008565D4">
              <w:rPr>
                <w:rFonts w:ascii="Arial Black" w:hAnsi="Arial Black"/>
                <w:caps/>
                <w:color w:val="000000" w:themeColor="text1"/>
                <w:sz w:val="15"/>
              </w:rPr>
              <w:t xml:space="preserve">INFORMATION NOTICE NO. </w:t>
            </w:r>
            <w:r w:rsidR="008565D4" w:rsidRPr="008565D4">
              <w:rPr>
                <w:rFonts w:ascii="Arial Black" w:hAnsi="Arial Black"/>
                <w:caps/>
                <w:color w:val="000000" w:themeColor="text1"/>
                <w:sz w:val="15"/>
              </w:rPr>
              <w:t>10</w:t>
            </w:r>
            <w:r w:rsidR="00262D96" w:rsidRPr="008565D4">
              <w:rPr>
                <w:rFonts w:ascii="Arial Black" w:hAnsi="Arial Black"/>
                <w:caps/>
                <w:color w:val="000000" w:themeColor="text1"/>
                <w:sz w:val="15"/>
              </w:rPr>
              <w:t>/20</w:t>
            </w:r>
            <w:r w:rsidR="00DF336D" w:rsidRPr="008565D4">
              <w:rPr>
                <w:rFonts w:ascii="Arial Black" w:hAnsi="Arial Black"/>
                <w:caps/>
                <w:color w:val="000000" w:themeColor="text1"/>
                <w:sz w:val="15"/>
              </w:rPr>
              <w:t>21</w:t>
            </w:r>
          </w:p>
        </w:tc>
      </w:tr>
    </w:tbl>
    <w:p w14:paraId="69156159" w14:textId="77777777" w:rsidR="00163F61" w:rsidRPr="00852AAE" w:rsidRDefault="00163F61" w:rsidP="00BE4ADB">
      <w:pPr>
        <w:autoSpaceDE w:val="0"/>
        <w:autoSpaceDN w:val="0"/>
        <w:adjustRightInd w:val="0"/>
        <w:spacing w:before="1100"/>
        <w:rPr>
          <w:b/>
          <w:bCs/>
          <w:color w:val="000000" w:themeColor="text1"/>
          <w:sz w:val="28"/>
          <w:szCs w:val="28"/>
        </w:rPr>
      </w:pPr>
      <w:r w:rsidRPr="00E5290B">
        <w:rPr>
          <w:b/>
          <w:bCs/>
          <w:color w:val="000000" w:themeColor="text1"/>
          <w:sz w:val="28"/>
          <w:szCs w:val="28"/>
        </w:rPr>
        <w:t>Madrid</w:t>
      </w:r>
      <w:r w:rsidR="006D1756" w:rsidRPr="00E5290B">
        <w:rPr>
          <w:b/>
          <w:bCs/>
          <w:color w:val="000000" w:themeColor="text1"/>
          <w:sz w:val="28"/>
          <w:szCs w:val="28"/>
        </w:rPr>
        <w:t xml:space="preserve"> </w:t>
      </w:r>
      <w:r w:rsidRPr="00E5290B">
        <w:rPr>
          <w:b/>
          <w:bCs/>
          <w:color w:val="000000" w:themeColor="text1"/>
          <w:sz w:val="28"/>
          <w:szCs w:val="28"/>
        </w:rPr>
        <w:t>Protocol Concerning the International Registration of Marks</w:t>
      </w:r>
    </w:p>
    <w:p w14:paraId="74447D94" w14:textId="34FA437A" w:rsidR="00187D18" w:rsidRPr="00187D18" w:rsidRDefault="00D9249F" w:rsidP="00187D18">
      <w:pPr>
        <w:spacing w:before="660" w:after="240"/>
        <w:rPr>
          <w:b/>
          <w:bCs/>
          <w:iCs/>
          <w:color w:val="000000" w:themeColor="text1"/>
          <w:sz w:val="24"/>
          <w:szCs w:val="24"/>
        </w:rPr>
      </w:pPr>
      <w:r w:rsidRPr="00D9249F">
        <w:rPr>
          <w:b/>
          <w:bCs/>
          <w:iCs/>
          <w:color w:val="000000" w:themeColor="text1"/>
          <w:sz w:val="24"/>
          <w:szCs w:val="24"/>
        </w:rPr>
        <w:t>Madrid System</w:t>
      </w:r>
      <w:r>
        <w:rPr>
          <w:b/>
          <w:bCs/>
          <w:iCs/>
          <w:color w:val="000000" w:themeColor="text1"/>
          <w:sz w:val="24"/>
          <w:szCs w:val="24"/>
        </w:rPr>
        <w:t xml:space="preserve"> for the International Registration of Marks</w:t>
      </w:r>
      <w:r w:rsidRPr="00D9249F">
        <w:rPr>
          <w:b/>
          <w:bCs/>
          <w:iCs/>
          <w:color w:val="000000" w:themeColor="text1"/>
          <w:sz w:val="24"/>
          <w:szCs w:val="24"/>
        </w:rPr>
        <w:t>:  Closure of the</w:t>
      </w:r>
      <w:r>
        <w:rPr>
          <w:b/>
          <w:bCs/>
          <w:iCs/>
          <w:color w:val="000000" w:themeColor="text1"/>
          <w:sz w:val="24"/>
          <w:szCs w:val="24"/>
        </w:rPr>
        <w:t> </w:t>
      </w:r>
      <w:r w:rsidRPr="00D9249F">
        <w:rPr>
          <w:b/>
          <w:bCs/>
          <w:iCs/>
          <w:color w:val="000000" w:themeColor="text1"/>
          <w:sz w:val="24"/>
          <w:szCs w:val="24"/>
        </w:rPr>
        <w:t>International Bureau</w:t>
      </w:r>
      <w:r>
        <w:rPr>
          <w:b/>
          <w:bCs/>
          <w:iCs/>
          <w:color w:val="000000" w:themeColor="text1"/>
          <w:sz w:val="24"/>
          <w:szCs w:val="24"/>
        </w:rPr>
        <w:t xml:space="preserve"> of the World Intellectual Property Organization (WIPO)</w:t>
      </w:r>
    </w:p>
    <w:p w14:paraId="115B63A7" w14:textId="174448A9" w:rsidR="00D9249F" w:rsidRPr="00D9249F" w:rsidRDefault="00D9249F" w:rsidP="00D9249F">
      <w:pPr>
        <w:pStyle w:val="ONUME"/>
      </w:pPr>
      <w:r w:rsidRPr="00D9249F">
        <w:t>Pursuant to Rule 32(2)(v) of the Regulations under the Protocol Relating to the Madrid Agreement Concerning the International Registration of Marks (the</w:t>
      </w:r>
      <w:r w:rsidR="005D3727">
        <w:t> </w:t>
      </w:r>
      <w:r w:rsidRPr="00D9249F">
        <w:t>Regulations), t</w:t>
      </w:r>
      <w:r>
        <w:t>he I</w:t>
      </w:r>
      <w:r w:rsidRPr="00D9249F">
        <w:t>nternational Bureau of the World Intellectual Property Organization</w:t>
      </w:r>
      <w:r w:rsidR="005D3727">
        <w:t> </w:t>
      </w:r>
      <w:r w:rsidRPr="00D9249F">
        <w:t>(WIPO) wishes to inform that</w:t>
      </w:r>
      <w:r w:rsidR="001C3B49" w:rsidRPr="001C3B49">
        <w:t xml:space="preserve"> </w:t>
      </w:r>
      <w:r w:rsidR="001C3B49" w:rsidRPr="00D9249F">
        <w:t xml:space="preserve">it will </w:t>
      </w:r>
      <w:r w:rsidR="001C3B49">
        <w:t xml:space="preserve">be deemed </w:t>
      </w:r>
      <w:r w:rsidR="001C3B49" w:rsidRPr="00D9249F">
        <w:t xml:space="preserve">not </w:t>
      </w:r>
      <w:r w:rsidR="001C3B49">
        <w:t xml:space="preserve">to </w:t>
      </w:r>
      <w:r w:rsidR="001C3B49" w:rsidRPr="00D9249F">
        <w:t>be open to the</w:t>
      </w:r>
      <w:r w:rsidR="001C3B49">
        <w:t> </w:t>
      </w:r>
      <w:r w:rsidR="001C3B49" w:rsidRPr="00D9249F">
        <w:t>public on Friday, July 9, 2021</w:t>
      </w:r>
      <w:r w:rsidRPr="00D9249F">
        <w:t>, due to a scheduled maintenance of its information technology systems</w:t>
      </w:r>
      <w:r w:rsidR="00BF2CFD">
        <w:t xml:space="preserve"> and </w:t>
      </w:r>
      <w:r w:rsidR="00A24440">
        <w:t xml:space="preserve">to </w:t>
      </w:r>
      <w:r w:rsidR="001C3B49">
        <w:t>safeguard users of the Madrid System online services from the possibility of missing time limits with the International Bureau of</w:t>
      </w:r>
      <w:r w:rsidR="008768E5">
        <w:t> </w:t>
      </w:r>
      <w:r w:rsidR="001C3B49">
        <w:t>WIPO</w:t>
      </w:r>
      <w:r w:rsidRPr="00D9249F">
        <w:t xml:space="preserve">.  </w:t>
      </w:r>
    </w:p>
    <w:p w14:paraId="7A0AA899" w14:textId="26450D74" w:rsidR="00D9249F" w:rsidRPr="00D9249F" w:rsidRDefault="00D9249F" w:rsidP="00D9249F">
      <w:pPr>
        <w:pStyle w:val="ONUME"/>
      </w:pPr>
      <w:r w:rsidRPr="00D9249F">
        <w:t xml:space="preserve">Accordingly, under Rule 4(4) of the Regulations, all periods under the Madrid System that concern the International Bureau of WIPO and that expire on Friday, July 9, 2021, will expire on the first subsequent day on which the International Bureau of WIPO reopens.  Therefore, those periods will expire on Monday, July 12, 2021.  </w:t>
      </w:r>
    </w:p>
    <w:p w14:paraId="05F2F8DC" w14:textId="565FB395" w:rsidR="00D9249F" w:rsidRPr="00D9249F" w:rsidRDefault="00F82BBF" w:rsidP="00D9249F">
      <w:pPr>
        <w:pStyle w:val="ONUME"/>
      </w:pPr>
      <w:r>
        <w:t>The International Bureau of WIPO also wishes to inform that t</w:t>
      </w:r>
      <w:r w:rsidR="00D9249F" w:rsidRPr="00D9249F">
        <w:t xml:space="preserve">he following Madrid System online services will be unavailable or may experience disruptions from Friday, July 9 to </w:t>
      </w:r>
      <w:r w:rsidR="00A24440">
        <w:t>Sun</w:t>
      </w:r>
      <w:r w:rsidR="00A24440" w:rsidRPr="00D9249F">
        <w:t>day</w:t>
      </w:r>
      <w:r w:rsidR="00D9249F" w:rsidRPr="00D9249F">
        <w:t>, July </w:t>
      </w:r>
      <w:r w:rsidR="00A24440" w:rsidRPr="00D9249F">
        <w:t>1</w:t>
      </w:r>
      <w:r w:rsidR="00A24440">
        <w:t>1</w:t>
      </w:r>
      <w:r w:rsidR="00D9249F" w:rsidRPr="00D9249F">
        <w:t xml:space="preserve">, 2021:  </w:t>
      </w:r>
    </w:p>
    <w:p w14:paraId="5541CC63" w14:textId="34977318" w:rsidR="00D9249F" w:rsidRPr="00D9249F" w:rsidRDefault="00D9249F" w:rsidP="00D9249F">
      <w:pPr>
        <w:pStyle w:val="ONUME"/>
        <w:numPr>
          <w:ilvl w:val="0"/>
          <w:numId w:val="20"/>
        </w:numPr>
        <w:ind w:left="1134" w:hanging="567"/>
        <w:contextualSpacing/>
      </w:pPr>
      <w:r w:rsidRPr="00D9249F">
        <w:t xml:space="preserve">Online Subsequent </w:t>
      </w:r>
      <w:r w:rsidR="001728CD">
        <w:t>D</w:t>
      </w:r>
      <w:r w:rsidR="001728CD" w:rsidRPr="00D9249F">
        <w:t>esignation</w:t>
      </w:r>
      <w:r w:rsidR="00F93780">
        <w:t>;</w:t>
      </w:r>
    </w:p>
    <w:p w14:paraId="584AE235" w14:textId="233023E3" w:rsidR="00D9249F" w:rsidRPr="00D9249F" w:rsidRDefault="00D9249F" w:rsidP="00D9249F">
      <w:pPr>
        <w:pStyle w:val="ONUME"/>
        <w:numPr>
          <w:ilvl w:val="0"/>
          <w:numId w:val="20"/>
        </w:numPr>
        <w:ind w:left="1134" w:hanging="567"/>
        <w:contextualSpacing/>
      </w:pPr>
      <w:r w:rsidRPr="00D9249F">
        <w:t>Online Limitation</w:t>
      </w:r>
      <w:r w:rsidR="00F93780">
        <w:t>;</w:t>
      </w:r>
    </w:p>
    <w:p w14:paraId="4BD4E8D7" w14:textId="08DD8413" w:rsidR="00D9249F" w:rsidRPr="00D9249F" w:rsidRDefault="00D9249F" w:rsidP="00D9249F">
      <w:pPr>
        <w:pStyle w:val="ONUME"/>
        <w:numPr>
          <w:ilvl w:val="0"/>
          <w:numId w:val="20"/>
        </w:numPr>
        <w:ind w:left="1134" w:hanging="567"/>
        <w:contextualSpacing/>
      </w:pPr>
      <w:r w:rsidRPr="00D9249F">
        <w:t>Online Renewal</w:t>
      </w:r>
      <w:r w:rsidR="00F93780">
        <w:t>;</w:t>
      </w:r>
    </w:p>
    <w:p w14:paraId="41F554ED" w14:textId="31273EA7" w:rsidR="00D9249F" w:rsidRPr="00D9249F" w:rsidRDefault="00D9249F" w:rsidP="00D9249F">
      <w:pPr>
        <w:pStyle w:val="ONUME"/>
        <w:numPr>
          <w:ilvl w:val="0"/>
          <w:numId w:val="20"/>
        </w:numPr>
        <w:ind w:left="1134" w:hanging="567"/>
        <w:contextualSpacing/>
      </w:pPr>
      <w:r w:rsidRPr="00D9249F">
        <w:t xml:space="preserve">Online Management of </w:t>
      </w:r>
      <w:r w:rsidR="001728CD">
        <w:t>R</w:t>
      </w:r>
      <w:r w:rsidRPr="00D9249F">
        <w:t>epresentative</w:t>
      </w:r>
      <w:r w:rsidR="00F93780">
        <w:t>;</w:t>
      </w:r>
    </w:p>
    <w:p w14:paraId="7BC7D33F" w14:textId="3AF83A44" w:rsidR="00D9249F" w:rsidRPr="00D9249F" w:rsidRDefault="00D9249F" w:rsidP="00D9249F">
      <w:pPr>
        <w:pStyle w:val="ONUME"/>
        <w:numPr>
          <w:ilvl w:val="0"/>
          <w:numId w:val="20"/>
        </w:numPr>
        <w:ind w:left="1134" w:hanging="567"/>
        <w:contextualSpacing/>
      </w:pPr>
      <w:r w:rsidRPr="00D9249F">
        <w:t>Madrid Monitor</w:t>
      </w:r>
      <w:r w:rsidR="00F93780">
        <w:t>;</w:t>
      </w:r>
    </w:p>
    <w:p w14:paraId="3C001F35" w14:textId="3993D0CF" w:rsidR="00D9249F" w:rsidRPr="00D9249F" w:rsidRDefault="00D9249F" w:rsidP="00D9249F">
      <w:pPr>
        <w:pStyle w:val="ONUME"/>
        <w:numPr>
          <w:ilvl w:val="0"/>
          <w:numId w:val="20"/>
        </w:numPr>
        <w:ind w:left="1134" w:hanging="567"/>
        <w:contextualSpacing/>
      </w:pPr>
      <w:r w:rsidRPr="00D9249F">
        <w:t>Madrid Portfolio Manager</w:t>
      </w:r>
      <w:r w:rsidR="00F93780">
        <w:t xml:space="preserve">;  </w:t>
      </w:r>
    </w:p>
    <w:p w14:paraId="61FC6D27" w14:textId="6E0704FA" w:rsidR="00D9249F" w:rsidRPr="00D9249F" w:rsidRDefault="00D9249F" w:rsidP="00D9249F">
      <w:pPr>
        <w:pStyle w:val="ONUME"/>
        <w:numPr>
          <w:ilvl w:val="0"/>
          <w:numId w:val="20"/>
        </w:numPr>
        <w:ind w:left="1134" w:hanging="567"/>
      </w:pPr>
      <w:r w:rsidRPr="00D9249F">
        <w:t>Madrid Office Portal</w:t>
      </w:r>
      <w:r w:rsidR="00F93780">
        <w:t>.</w:t>
      </w:r>
    </w:p>
    <w:p w14:paraId="76E966E9" w14:textId="142AB83A" w:rsidR="00187D18" w:rsidRDefault="00D9249F" w:rsidP="00D9249F">
      <w:pPr>
        <w:pStyle w:val="ONUME"/>
        <w:numPr>
          <w:ilvl w:val="0"/>
          <w:numId w:val="0"/>
        </w:numPr>
      </w:pPr>
      <w:r w:rsidRPr="00D9249F">
        <w:t>4.</w:t>
      </w:r>
      <w:r w:rsidRPr="00D9249F">
        <w:tab/>
        <w:t xml:space="preserve">During the period specified in paragraph 3, applicants, holders and their representatives may continue to send communications and present requests under the Madrid System to the International Bureau of WIPO, but they must do so through </w:t>
      </w:r>
      <w:r w:rsidRPr="00CC33D2">
        <w:rPr>
          <w:i/>
        </w:rPr>
        <w:t>Contact Madrid</w:t>
      </w:r>
      <w:r w:rsidRPr="00D9249F">
        <w:t xml:space="preserve"> (</w:t>
      </w:r>
      <w:hyperlink r:id="rId9" w:history="1">
        <w:r w:rsidRPr="00CC33D2">
          <w:rPr>
            <w:rStyle w:val="Hyperlink"/>
            <w:color w:val="auto"/>
            <w:u w:val="none"/>
          </w:rPr>
          <w:t>https://www3.wipo.int/contact/en/madrid/</w:t>
        </w:r>
      </w:hyperlink>
      <w:r w:rsidRPr="00D9249F">
        <w:t xml:space="preserve">).  </w:t>
      </w:r>
    </w:p>
    <w:p w14:paraId="4A3C2729" w14:textId="49086E51" w:rsidR="00163F61" w:rsidRPr="00852AAE" w:rsidRDefault="006B3211" w:rsidP="0036783D">
      <w:pPr>
        <w:pStyle w:val="Endofdocument-Annex"/>
        <w:spacing w:before="480"/>
        <w:rPr>
          <w:color w:val="000000" w:themeColor="text1"/>
        </w:rPr>
      </w:pPr>
      <w:r w:rsidRPr="006B3211">
        <w:rPr>
          <w:color w:val="000000" w:themeColor="text1"/>
        </w:rPr>
        <w:t>July 7</w:t>
      </w:r>
      <w:r w:rsidR="00930202" w:rsidRPr="006B3211">
        <w:rPr>
          <w:color w:val="000000" w:themeColor="text1"/>
        </w:rPr>
        <w:t>, 2021</w:t>
      </w:r>
    </w:p>
    <w:sectPr w:rsidR="00163F61" w:rsidRPr="00852AAE" w:rsidSect="00A252E5">
      <w:headerReference w:type="even" r:id="rId10"/>
      <w:headerReference w:type="default" r:id="rId11"/>
      <w:endnotePr>
        <w:numFmt w:val="decimal"/>
      </w:endnotePr>
      <w:pgSz w:w="11907" w:h="16840" w:code="9"/>
      <w:pgMar w:top="562" w:right="1138" w:bottom="576" w:left="1411" w:header="504" w:footer="1022"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AAB69" w16cid:durableId="23B00E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6C67E" w14:textId="77777777" w:rsidR="00687EDE" w:rsidRDefault="00687EDE">
      <w:r>
        <w:separator/>
      </w:r>
    </w:p>
  </w:endnote>
  <w:endnote w:type="continuationSeparator" w:id="0">
    <w:p w14:paraId="2A91C6E8" w14:textId="77777777" w:rsidR="00687EDE" w:rsidRDefault="00687EDE" w:rsidP="003B38C1">
      <w:r>
        <w:separator/>
      </w:r>
    </w:p>
    <w:p w14:paraId="35888407" w14:textId="77777777" w:rsidR="00687EDE" w:rsidRPr="003B38C1" w:rsidRDefault="00687EDE" w:rsidP="003B38C1">
      <w:pPr>
        <w:spacing w:after="60"/>
        <w:rPr>
          <w:sz w:val="17"/>
        </w:rPr>
      </w:pPr>
      <w:r>
        <w:rPr>
          <w:sz w:val="17"/>
        </w:rPr>
        <w:t>[Endnote continued from previous page]</w:t>
      </w:r>
    </w:p>
  </w:endnote>
  <w:endnote w:type="continuationNotice" w:id="1">
    <w:p w14:paraId="4DE9C806" w14:textId="77777777" w:rsidR="00687EDE" w:rsidRPr="003B38C1" w:rsidRDefault="00687E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F399" w14:textId="77777777" w:rsidR="00687EDE" w:rsidRDefault="00687EDE">
      <w:r>
        <w:separator/>
      </w:r>
    </w:p>
  </w:footnote>
  <w:footnote w:type="continuationSeparator" w:id="0">
    <w:p w14:paraId="3F18D1AA" w14:textId="77777777" w:rsidR="00687EDE" w:rsidRDefault="00687EDE" w:rsidP="008B60B2">
      <w:r>
        <w:separator/>
      </w:r>
    </w:p>
    <w:p w14:paraId="363030F0" w14:textId="77777777" w:rsidR="00687EDE" w:rsidRPr="00ED77FB" w:rsidRDefault="00687EDE" w:rsidP="008B60B2">
      <w:pPr>
        <w:spacing w:after="60"/>
        <w:rPr>
          <w:sz w:val="17"/>
          <w:szCs w:val="17"/>
        </w:rPr>
      </w:pPr>
      <w:r w:rsidRPr="00ED77FB">
        <w:rPr>
          <w:sz w:val="17"/>
          <w:szCs w:val="17"/>
        </w:rPr>
        <w:t>[Footnote continued from previous page]</w:t>
      </w:r>
    </w:p>
  </w:footnote>
  <w:footnote w:type="continuationNotice" w:id="1">
    <w:p w14:paraId="2912C6DB" w14:textId="77777777" w:rsidR="00687EDE" w:rsidRPr="00ED77FB" w:rsidRDefault="00687E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5127" w14:textId="3482D8FE" w:rsidR="001075FD" w:rsidRDefault="001075FD" w:rsidP="001075FD">
    <w:pPr>
      <w:jc w:val="right"/>
    </w:pPr>
    <w:r>
      <w:t xml:space="preserve">page </w:t>
    </w:r>
    <w:r>
      <w:fldChar w:fldCharType="begin"/>
    </w:r>
    <w:r>
      <w:instrText xml:space="preserve"> PAGE  \* MERGEFORMAT </w:instrText>
    </w:r>
    <w:r>
      <w:fldChar w:fldCharType="separate"/>
    </w:r>
    <w:r w:rsidR="00D9249F">
      <w:rPr>
        <w:noProof/>
      </w:rPr>
      <w:t>2</w:t>
    </w:r>
    <w:r>
      <w:fldChar w:fldCharType="end"/>
    </w:r>
  </w:p>
  <w:p w14:paraId="449A37CF" w14:textId="77777777" w:rsidR="001075FD" w:rsidRDefault="001075FD" w:rsidP="001075FD">
    <w:pPr>
      <w:jc w:val="right"/>
    </w:pPr>
  </w:p>
  <w:p w14:paraId="6B5BD6BD" w14:textId="77777777" w:rsidR="003E4E23" w:rsidRDefault="003E4E23"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EDAF" w14:textId="77777777" w:rsidR="00163F61" w:rsidRDefault="00163F61" w:rsidP="00477D6B">
    <w:pPr>
      <w:jc w:val="right"/>
    </w:pPr>
    <w:bookmarkStart w:id="2" w:name="Code2"/>
    <w:bookmarkEnd w:id="2"/>
  </w:p>
  <w:p w14:paraId="4E76449D"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187D18">
      <w:rPr>
        <w:noProof/>
      </w:rPr>
      <w:t>3</w:t>
    </w:r>
    <w:r w:rsidR="00163F61">
      <w:fldChar w:fldCharType="end"/>
    </w:r>
  </w:p>
  <w:p w14:paraId="2A332669"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5E820C3"/>
    <w:multiLevelType w:val="hybridMultilevel"/>
    <w:tmpl w:val="349EDE38"/>
    <w:lvl w:ilvl="0" w:tplc="DCD2F89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FC4480B"/>
    <w:multiLevelType w:val="hybridMultilevel"/>
    <w:tmpl w:val="054ECB84"/>
    <w:lvl w:ilvl="0" w:tplc="DCD2F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15:restartNumberingAfterBreak="0">
    <w:nsid w:val="212F51DF"/>
    <w:multiLevelType w:val="hybridMultilevel"/>
    <w:tmpl w:val="1C846F5A"/>
    <w:lvl w:ilvl="0" w:tplc="B4303B7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3545C"/>
    <w:multiLevelType w:val="hybridMultilevel"/>
    <w:tmpl w:val="9176C07E"/>
    <w:lvl w:ilvl="0" w:tplc="21D0772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D1232A"/>
    <w:multiLevelType w:val="hybridMultilevel"/>
    <w:tmpl w:val="33F00EB4"/>
    <w:lvl w:ilvl="0" w:tplc="1CC8AA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DC07E8"/>
    <w:multiLevelType w:val="hybridMultilevel"/>
    <w:tmpl w:val="E9B8EC56"/>
    <w:lvl w:ilvl="0" w:tplc="B4303B7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1"/>
  </w:num>
  <w:num w:numId="4">
    <w:abstractNumId w:val="0"/>
  </w:num>
  <w:num w:numId="5">
    <w:abstractNumId w:val="13"/>
  </w:num>
  <w:num w:numId="6">
    <w:abstractNumId w:val="1"/>
  </w:num>
  <w:num w:numId="7">
    <w:abstractNumId w:val="5"/>
  </w:num>
  <w:num w:numId="8">
    <w:abstractNumId w:val="9"/>
  </w:num>
  <w:num w:numId="9">
    <w:abstractNumId w:val="12"/>
  </w:num>
  <w:num w:numId="10">
    <w:abstractNumId w:val="16"/>
  </w:num>
  <w:num w:numId="11">
    <w:abstractNumId w:val="10"/>
  </w:num>
  <w:num w:numId="12">
    <w:abstractNumId w:val="8"/>
  </w:num>
  <w:num w:numId="13">
    <w:abstractNumId w:val="14"/>
  </w:num>
  <w:num w:numId="14">
    <w:abstractNumId w:val="1"/>
  </w:num>
  <w:num w:numId="15">
    <w:abstractNumId w:val="1"/>
  </w:num>
  <w:num w:numId="16">
    <w:abstractNumId w:val="7"/>
  </w:num>
  <w:num w:numId="17">
    <w:abstractNumId w:val="6"/>
  </w:num>
  <w:num w:numId="18">
    <w:abstractNumId w:val="1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41BD"/>
    <w:rsid w:val="00005CFF"/>
    <w:rsid w:val="00006D1E"/>
    <w:rsid w:val="000112B6"/>
    <w:rsid w:val="000123A6"/>
    <w:rsid w:val="00013F2F"/>
    <w:rsid w:val="00020B35"/>
    <w:rsid w:val="00026327"/>
    <w:rsid w:val="000271AB"/>
    <w:rsid w:val="00033170"/>
    <w:rsid w:val="000355BD"/>
    <w:rsid w:val="000369F8"/>
    <w:rsid w:val="000406B3"/>
    <w:rsid w:val="00043313"/>
    <w:rsid w:val="00043CAA"/>
    <w:rsid w:val="00050702"/>
    <w:rsid w:val="00052D46"/>
    <w:rsid w:val="00054934"/>
    <w:rsid w:val="00055B6D"/>
    <w:rsid w:val="000601C8"/>
    <w:rsid w:val="000617A9"/>
    <w:rsid w:val="0006182B"/>
    <w:rsid w:val="00065151"/>
    <w:rsid w:val="000676AB"/>
    <w:rsid w:val="000728FF"/>
    <w:rsid w:val="0007392B"/>
    <w:rsid w:val="00075432"/>
    <w:rsid w:val="000754AF"/>
    <w:rsid w:val="000768EE"/>
    <w:rsid w:val="000802E7"/>
    <w:rsid w:val="00086FE7"/>
    <w:rsid w:val="0009162B"/>
    <w:rsid w:val="00095BE4"/>
    <w:rsid w:val="000968ED"/>
    <w:rsid w:val="000A525D"/>
    <w:rsid w:val="000A75DF"/>
    <w:rsid w:val="000B0172"/>
    <w:rsid w:val="000B27A1"/>
    <w:rsid w:val="000B286A"/>
    <w:rsid w:val="000B4F10"/>
    <w:rsid w:val="000C16EC"/>
    <w:rsid w:val="000C2944"/>
    <w:rsid w:val="000C29BC"/>
    <w:rsid w:val="000C3E06"/>
    <w:rsid w:val="000D3921"/>
    <w:rsid w:val="000E5E91"/>
    <w:rsid w:val="000E73ED"/>
    <w:rsid w:val="000F5E56"/>
    <w:rsid w:val="000F64A7"/>
    <w:rsid w:val="00101E12"/>
    <w:rsid w:val="00103147"/>
    <w:rsid w:val="0010599B"/>
    <w:rsid w:val="00105A6E"/>
    <w:rsid w:val="00106670"/>
    <w:rsid w:val="00107423"/>
    <w:rsid w:val="001075FD"/>
    <w:rsid w:val="00112F30"/>
    <w:rsid w:val="0011476C"/>
    <w:rsid w:val="00117CE0"/>
    <w:rsid w:val="00122C67"/>
    <w:rsid w:val="0012343B"/>
    <w:rsid w:val="00126ED9"/>
    <w:rsid w:val="001272E3"/>
    <w:rsid w:val="0012784E"/>
    <w:rsid w:val="00131BD8"/>
    <w:rsid w:val="00133F53"/>
    <w:rsid w:val="001362EE"/>
    <w:rsid w:val="001370D1"/>
    <w:rsid w:val="00142183"/>
    <w:rsid w:val="00144D0F"/>
    <w:rsid w:val="00145A23"/>
    <w:rsid w:val="00146DA0"/>
    <w:rsid w:val="0015000E"/>
    <w:rsid w:val="0015037D"/>
    <w:rsid w:val="001532F5"/>
    <w:rsid w:val="00153AE0"/>
    <w:rsid w:val="00155781"/>
    <w:rsid w:val="00156ACF"/>
    <w:rsid w:val="0015782C"/>
    <w:rsid w:val="00160573"/>
    <w:rsid w:val="00163F61"/>
    <w:rsid w:val="00164458"/>
    <w:rsid w:val="00166299"/>
    <w:rsid w:val="001728CD"/>
    <w:rsid w:val="00174735"/>
    <w:rsid w:val="00174BD5"/>
    <w:rsid w:val="00176B41"/>
    <w:rsid w:val="001809F6"/>
    <w:rsid w:val="00181154"/>
    <w:rsid w:val="00182AAC"/>
    <w:rsid w:val="001832A6"/>
    <w:rsid w:val="0018470B"/>
    <w:rsid w:val="00185E31"/>
    <w:rsid w:val="00186DE1"/>
    <w:rsid w:val="001877C4"/>
    <w:rsid w:val="00187D18"/>
    <w:rsid w:val="00194BA2"/>
    <w:rsid w:val="00197AC0"/>
    <w:rsid w:val="001A381B"/>
    <w:rsid w:val="001A6896"/>
    <w:rsid w:val="001A7234"/>
    <w:rsid w:val="001B16D3"/>
    <w:rsid w:val="001B2703"/>
    <w:rsid w:val="001B46EA"/>
    <w:rsid w:val="001B4AB4"/>
    <w:rsid w:val="001B5BC4"/>
    <w:rsid w:val="001B6499"/>
    <w:rsid w:val="001B7101"/>
    <w:rsid w:val="001C2D7E"/>
    <w:rsid w:val="001C2DC1"/>
    <w:rsid w:val="001C3B49"/>
    <w:rsid w:val="001D0424"/>
    <w:rsid w:val="001D15DD"/>
    <w:rsid w:val="001E1E9A"/>
    <w:rsid w:val="001E2A93"/>
    <w:rsid w:val="001E2FF8"/>
    <w:rsid w:val="001E3305"/>
    <w:rsid w:val="001E3850"/>
    <w:rsid w:val="001F1B95"/>
    <w:rsid w:val="001F36D2"/>
    <w:rsid w:val="001F608C"/>
    <w:rsid w:val="001F717F"/>
    <w:rsid w:val="0020258E"/>
    <w:rsid w:val="00203F6A"/>
    <w:rsid w:val="0020437E"/>
    <w:rsid w:val="00204815"/>
    <w:rsid w:val="0020551F"/>
    <w:rsid w:val="002071FD"/>
    <w:rsid w:val="00210DFB"/>
    <w:rsid w:val="0021190B"/>
    <w:rsid w:val="00212966"/>
    <w:rsid w:val="00212CC7"/>
    <w:rsid w:val="00220DEA"/>
    <w:rsid w:val="00221338"/>
    <w:rsid w:val="0022493E"/>
    <w:rsid w:val="00224A8A"/>
    <w:rsid w:val="00226AC3"/>
    <w:rsid w:val="0023598F"/>
    <w:rsid w:val="002408FD"/>
    <w:rsid w:val="00241A71"/>
    <w:rsid w:val="00242C1D"/>
    <w:rsid w:val="00244996"/>
    <w:rsid w:val="00251890"/>
    <w:rsid w:val="0025278E"/>
    <w:rsid w:val="00253685"/>
    <w:rsid w:val="00253A4B"/>
    <w:rsid w:val="00253AFF"/>
    <w:rsid w:val="002610CC"/>
    <w:rsid w:val="00262D96"/>
    <w:rsid w:val="002634C4"/>
    <w:rsid w:val="00263E64"/>
    <w:rsid w:val="00266B6C"/>
    <w:rsid w:val="00271540"/>
    <w:rsid w:val="00280E8A"/>
    <w:rsid w:val="002823CC"/>
    <w:rsid w:val="00282F2C"/>
    <w:rsid w:val="00284ACE"/>
    <w:rsid w:val="00285096"/>
    <w:rsid w:val="00287982"/>
    <w:rsid w:val="0029214B"/>
    <w:rsid w:val="002928D3"/>
    <w:rsid w:val="0029293A"/>
    <w:rsid w:val="00294914"/>
    <w:rsid w:val="002A2E4F"/>
    <w:rsid w:val="002A7210"/>
    <w:rsid w:val="002B1941"/>
    <w:rsid w:val="002B57E4"/>
    <w:rsid w:val="002B6590"/>
    <w:rsid w:val="002C1554"/>
    <w:rsid w:val="002C168C"/>
    <w:rsid w:val="002C38D8"/>
    <w:rsid w:val="002C544F"/>
    <w:rsid w:val="002C5781"/>
    <w:rsid w:val="002C73CC"/>
    <w:rsid w:val="002D277A"/>
    <w:rsid w:val="002D3A86"/>
    <w:rsid w:val="002D64E7"/>
    <w:rsid w:val="002D7F7C"/>
    <w:rsid w:val="002E0A1E"/>
    <w:rsid w:val="002E4D04"/>
    <w:rsid w:val="002F016B"/>
    <w:rsid w:val="002F04E5"/>
    <w:rsid w:val="002F1FE6"/>
    <w:rsid w:val="002F4E68"/>
    <w:rsid w:val="002F565F"/>
    <w:rsid w:val="002F589C"/>
    <w:rsid w:val="002F7B33"/>
    <w:rsid w:val="002F7CE7"/>
    <w:rsid w:val="00300795"/>
    <w:rsid w:val="003010A7"/>
    <w:rsid w:val="00302381"/>
    <w:rsid w:val="00310575"/>
    <w:rsid w:val="0031058B"/>
    <w:rsid w:val="00312F7F"/>
    <w:rsid w:val="0031394A"/>
    <w:rsid w:val="0031589D"/>
    <w:rsid w:val="00315BB3"/>
    <w:rsid w:val="00317670"/>
    <w:rsid w:val="003235A0"/>
    <w:rsid w:val="00324A0A"/>
    <w:rsid w:val="00324A92"/>
    <w:rsid w:val="00325772"/>
    <w:rsid w:val="003311BC"/>
    <w:rsid w:val="00332FFB"/>
    <w:rsid w:val="00335A6F"/>
    <w:rsid w:val="00335EC1"/>
    <w:rsid w:val="00341197"/>
    <w:rsid w:val="00344350"/>
    <w:rsid w:val="00345C59"/>
    <w:rsid w:val="00346E9A"/>
    <w:rsid w:val="003471F5"/>
    <w:rsid w:val="00347330"/>
    <w:rsid w:val="00351798"/>
    <w:rsid w:val="0035459C"/>
    <w:rsid w:val="00356D9F"/>
    <w:rsid w:val="00357985"/>
    <w:rsid w:val="003612A1"/>
    <w:rsid w:val="00361450"/>
    <w:rsid w:val="00361AE2"/>
    <w:rsid w:val="00363931"/>
    <w:rsid w:val="003654AD"/>
    <w:rsid w:val="00365541"/>
    <w:rsid w:val="003673CF"/>
    <w:rsid w:val="0036783D"/>
    <w:rsid w:val="0037051B"/>
    <w:rsid w:val="00373650"/>
    <w:rsid w:val="00375113"/>
    <w:rsid w:val="00381635"/>
    <w:rsid w:val="0038288C"/>
    <w:rsid w:val="003845C1"/>
    <w:rsid w:val="00385B28"/>
    <w:rsid w:val="00390A75"/>
    <w:rsid w:val="00395B20"/>
    <w:rsid w:val="003961A4"/>
    <w:rsid w:val="00396CD6"/>
    <w:rsid w:val="003A6F89"/>
    <w:rsid w:val="003B05D3"/>
    <w:rsid w:val="003B38C1"/>
    <w:rsid w:val="003B45F8"/>
    <w:rsid w:val="003C06B7"/>
    <w:rsid w:val="003C0AB5"/>
    <w:rsid w:val="003C2450"/>
    <w:rsid w:val="003D6015"/>
    <w:rsid w:val="003E0563"/>
    <w:rsid w:val="003E0D9F"/>
    <w:rsid w:val="003E165E"/>
    <w:rsid w:val="003E3612"/>
    <w:rsid w:val="003E4E23"/>
    <w:rsid w:val="003E7558"/>
    <w:rsid w:val="003F5E6F"/>
    <w:rsid w:val="003F73BD"/>
    <w:rsid w:val="004052E1"/>
    <w:rsid w:val="00411FB2"/>
    <w:rsid w:val="00412D35"/>
    <w:rsid w:val="00414A9E"/>
    <w:rsid w:val="00414D83"/>
    <w:rsid w:val="004160A6"/>
    <w:rsid w:val="00416750"/>
    <w:rsid w:val="004200CD"/>
    <w:rsid w:val="00423714"/>
    <w:rsid w:val="00423E3E"/>
    <w:rsid w:val="00427AF4"/>
    <w:rsid w:val="004313C1"/>
    <w:rsid w:val="0044292B"/>
    <w:rsid w:val="00453CC8"/>
    <w:rsid w:val="004630B4"/>
    <w:rsid w:val="004647DA"/>
    <w:rsid w:val="004663E9"/>
    <w:rsid w:val="00466BC7"/>
    <w:rsid w:val="00467FA1"/>
    <w:rsid w:val="0047006A"/>
    <w:rsid w:val="00473C90"/>
    <w:rsid w:val="00474062"/>
    <w:rsid w:val="00477D6B"/>
    <w:rsid w:val="00477EF9"/>
    <w:rsid w:val="00480893"/>
    <w:rsid w:val="00481841"/>
    <w:rsid w:val="004854BE"/>
    <w:rsid w:val="00490C9A"/>
    <w:rsid w:val="00491A62"/>
    <w:rsid w:val="004935CA"/>
    <w:rsid w:val="004936FC"/>
    <w:rsid w:val="004947C5"/>
    <w:rsid w:val="004B0093"/>
    <w:rsid w:val="004B279C"/>
    <w:rsid w:val="004B336C"/>
    <w:rsid w:val="004B3A47"/>
    <w:rsid w:val="004B7D68"/>
    <w:rsid w:val="004C1767"/>
    <w:rsid w:val="004C4DC3"/>
    <w:rsid w:val="004C7C7E"/>
    <w:rsid w:val="004D2220"/>
    <w:rsid w:val="004D22E3"/>
    <w:rsid w:val="004D5E85"/>
    <w:rsid w:val="004E1955"/>
    <w:rsid w:val="004E2CBA"/>
    <w:rsid w:val="004E3193"/>
    <w:rsid w:val="004F5A30"/>
    <w:rsid w:val="004F5ED6"/>
    <w:rsid w:val="005019FF"/>
    <w:rsid w:val="00503219"/>
    <w:rsid w:val="00505406"/>
    <w:rsid w:val="0050593B"/>
    <w:rsid w:val="00505EAA"/>
    <w:rsid w:val="00506E14"/>
    <w:rsid w:val="00514238"/>
    <w:rsid w:val="005147F1"/>
    <w:rsid w:val="00514B6F"/>
    <w:rsid w:val="005163DA"/>
    <w:rsid w:val="00520ADD"/>
    <w:rsid w:val="0052257E"/>
    <w:rsid w:val="005243B1"/>
    <w:rsid w:val="0053057A"/>
    <w:rsid w:val="00535208"/>
    <w:rsid w:val="00536800"/>
    <w:rsid w:val="005409D1"/>
    <w:rsid w:val="00542CCC"/>
    <w:rsid w:val="005439C2"/>
    <w:rsid w:val="00545081"/>
    <w:rsid w:val="00546473"/>
    <w:rsid w:val="00546A94"/>
    <w:rsid w:val="00550B90"/>
    <w:rsid w:val="00553005"/>
    <w:rsid w:val="00560A29"/>
    <w:rsid w:val="005621EC"/>
    <w:rsid w:val="00563C83"/>
    <w:rsid w:val="00563FB7"/>
    <w:rsid w:val="00564929"/>
    <w:rsid w:val="00566749"/>
    <w:rsid w:val="00566C48"/>
    <w:rsid w:val="00572F01"/>
    <w:rsid w:val="0057466A"/>
    <w:rsid w:val="00575864"/>
    <w:rsid w:val="005769D7"/>
    <w:rsid w:val="00577B74"/>
    <w:rsid w:val="00581A27"/>
    <w:rsid w:val="005826E3"/>
    <w:rsid w:val="005849DC"/>
    <w:rsid w:val="00585704"/>
    <w:rsid w:val="0058579F"/>
    <w:rsid w:val="005868B8"/>
    <w:rsid w:val="005909A2"/>
    <w:rsid w:val="0059245B"/>
    <w:rsid w:val="0059745F"/>
    <w:rsid w:val="005A192B"/>
    <w:rsid w:val="005A2831"/>
    <w:rsid w:val="005A56B2"/>
    <w:rsid w:val="005B5479"/>
    <w:rsid w:val="005C5CE3"/>
    <w:rsid w:val="005C6649"/>
    <w:rsid w:val="005C720D"/>
    <w:rsid w:val="005D047A"/>
    <w:rsid w:val="005D3727"/>
    <w:rsid w:val="005D5DFF"/>
    <w:rsid w:val="005D614E"/>
    <w:rsid w:val="005D6B3F"/>
    <w:rsid w:val="005D6DDB"/>
    <w:rsid w:val="005D7254"/>
    <w:rsid w:val="005E58F6"/>
    <w:rsid w:val="005E5FD1"/>
    <w:rsid w:val="005E6996"/>
    <w:rsid w:val="005F2F3B"/>
    <w:rsid w:val="005F301C"/>
    <w:rsid w:val="005F3035"/>
    <w:rsid w:val="00605604"/>
    <w:rsid w:val="00605827"/>
    <w:rsid w:val="006061F4"/>
    <w:rsid w:val="00610FD9"/>
    <w:rsid w:val="00613134"/>
    <w:rsid w:val="006137B1"/>
    <w:rsid w:val="00615093"/>
    <w:rsid w:val="0062006E"/>
    <w:rsid w:val="006253E8"/>
    <w:rsid w:val="00633682"/>
    <w:rsid w:val="00634AF5"/>
    <w:rsid w:val="00644AA2"/>
    <w:rsid w:val="00646050"/>
    <w:rsid w:val="006461A9"/>
    <w:rsid w:val="00646CC7"/>
    <w:rsid w:val="00647B0C"/>
    <w:rsid w:val="00650E64"/>
    <w:rsid w:val="00652B42"/>
    <w:rsid w:val="00654AE9"/>
    <w:rsid w:val="00661383"/>
    <w:rsid w:val="006659A7"/>
    <w:rsid w:val="00665B2A"/>
    <w:rsid w:val="00665DDE"/>
    <w:rsid w:val="0066702D"/>
    <w:rsid w:val="00667510"/>
    <w:rsid w:val="006713CA"/>
    <w:rsid w:val="0067365C"/>
    <w:rsid w:val="00674ABA"/>
    <w:rsid w:val="00676C5C"/>
    <w:rsid w:val="00681F05"/>
    <w:rsid w:val="00684699"/>
    <w:rsid w:val="00685351"/>
    <w:rsid w:val="00687B7E"/>
    <w:rsid w:val="00687EDE"/>
    <w:rsid w:val="00695A08"/>
    <w:rsid w:val="006977ED"/>
    <w:rsid w:val="006A143E"/>
    <w:rsid w:val="006A27A6"/>
    <w:rsid w:val="006A5920"/>
    <w:rsid w:val="006A5F8F"/>
    <w:rsid w:val="006B0BE3"/>
    <w:rsid w:val="006B3211"/>
    <w:rsid w:val="006C12FD"/>
    <w:rsid w:val="006C3B1B"/>
    <w:rsid w:val="006C7FD0"/>
    <w:rsid w:val="006D1756"/>
    <w:rsid w:val="006D3AB3"/>
    <w:rsid w:val="006D4C11"/>
    <w:rsid w:val="006D505C"/>
    <w:rsid w:val="006D529E"/>
    <w:rsid w:val="006E02B0"/>
    <w:rsid w:val="006E3FD6"/>
    <w:rsid w:val="006E495E"/>
    <w:rsid w:val="006E6086"/>
    <w:rsid w:val="006F073B"/>
    <w:rsid w:val="006F33FF"/>
    <w:rsid w:val="007011F2"/>
    <w:rsid w:val="00702EF0"/>
    <w:rsid w:val="00704D32"/>
    <w:rsid w:val="007113D1"/>
    <w:rsid w:val="00714068"/>
    <w:rsid w:val="00722617"/>
    <w:rsid w:val="007227A5"/>
    <w:rsid w:val="00726AC0"/>
    <w:rsid w:val="007303D8"/>
    <w:rsid w:val="007321B4"/>
    <w:rsid w:val="007334B7"/>
    <w:rsid w:val="00737AC8"/>
    <w:rsid w:val="0074023D"/>
    <w:rsid w:val="00742F99"/>
    <w:rsid w:val="0074425A"/>
    <w:rsid w:val="00745FE0"/>
    <w:rsid w:val="00747BDC"/>
    <w:rsid w:val="00750A34"/>
    <w:rsid w:val="00750DEA"/>
    <w:rsid w:val="00752E22"/>
    <w:rsid w:val="00760CDD"/>
    <w:rsid w:val="00763EA3"/>
    <w:rsid w:val="007641F5"/>
    <w:rsid w:val="00767C4D"/>
    <w:rsid w:val="0077018A"/>
    <w:rsid w:val="007716A8"/>
    <w:rsid w:val="00773CE3"/>
    <w:rsid w:val="00774A55"/>
    <w:rsid w:val="00775EBD"/>
    <w:rsid w:val="00780451"/>
    <w:rsid w:val="00780D5E"/>
    <w:rsid w:val="007817CB"/>
    <w:rsid w:val="00781B56"/>
    <w:rsid w:val="00782581"/>
    <w:rsid w:val="007838BF"/>
    <w:rsid w:val="00790A94"/>
    <w:rsid w:val="00792636"/>
    <w:rsid w:val="0079611A"/>
    <w:rsid w:val="007A0427"/>
    <w:rsid w:val="007A0D38"/>
    <w:rsid w:val="007A1B85"/>
    <w:rsid w:val="007A69A5"/>
    <w:rsid w:val="007B1D56"/>
    <w:rsid w:val="007B4171"/>
    <w:rsid w:val="007B7F73"/>
    <w:rsid w:val="007C3E9B"/>
    <w:rsid w:val="007C7A4F"/>
    <w:rsid w:val="007D0ADC"/>
    <w:rsid w:val="007D1613"/>
    <w:rsid w:val="007D220F"/>
    <w:rsid w:val="007D228E"/>
    <w:rsid w:val="007D2394"/>
    <w:rsid w:val="007D250A"/>
    <w:rsid w:val="007F0834"/>
    <w:rsid w:val="007F43E0"/>
    <w:rsid w:val="007F4D09"/>
    <w:rsid w:val="007F62D1"/>
    <w:rsid w:val="00804EC4"/>
    <w:rsid w:val="0080532F"/>
    <w:rsid w:val="00805484"/>
    <w:rsid w:val="00813F65"/>
    <w:rsid w:val="00814F08"/>
    <w:rsid w:val="00815649"/>
    <w:rsid w:val="008215F9"/>
    <w:rsid w:val="00824519"/>
    <w:rsid w:val="0082485F"/>
    <w:rsid w:val="00825023"/>
    <w:rsid w:val="008267DC"/>
    <w:rsid w:val="008326A3"/>
    <w:rsid w:val="00832A9F"/>
    <w:rsid w:val="00834297"/>
    <w:rsid w:val="00841ED0"/>
    <w:rsid w:val="00852AAE"/>
    <w:rsid w:val="00853FA8"/>
    <w:rsid w:val="00854071"/>
    <w:rsid w:val="008559AA"/>
    <w:rsid w:val="008564AD"/>
    <w:rsid w:val="008565D4"/>
    <w:rsid w:val="0086287E"/>
    <w:rsid w:val="00864DDA"/>
    <w:rsid w:val="008661EB"/>
    <w:rsid w:val="008768E5"/>
    <w:rsid w:val="00880310"/>
    <w:rsid w:val="008845AE"/>
    <w:rsid w:val="008850CA"/>
    <w:rsid w:val="00885618"/>
    <w:rsid w:val="00886684"/>
    <w:rsid w:val="008929D1"/>
    <w:rsid w:val="008948BE"/>
    <w:rsid w:val="008977D0"/>
    <w:rsid w:val="008A0DCE"/>
    <w:rsid w:val="008A175B"/>
    <w:rsid w:val="008B23F7"/>
    <w:rsid w:val="008B2CC1"/>
    <w:rsid w:val="008B60B2"/>
    <w:rsid w:val="008C2D2F"/>
    <w:rsid w:val="008C2FE6"/>
    <w:rsid w:val="008C612B"/>
    <w:rsid w:val="008C72A3"/>
    <w:rsid w:val="008D45CB"/>
    <w:rsid w:val="008D5107"/>
    <w:rsid w:val="008D5430"/>
    <w:rsid w:val="008E4B50"/>
    <w:rsid w:val="008F1F70"/>
    <w:rsid w:val="008F7696"/>
    <w:rsid w:val="0090731E"/>
    <w:rsid w:val="009111EC"/>
    <w:rsid w:val="00914253"/>
    <w:rsid w:val="00916EE2"/>
    <w:rsid w:val="00922789"/>
    <w:rsid w:val="0092333D"/>
    <w:rsid w:val="00924317"/>
    <w:rsid w:val="009269A3"/>
    <w:rsid w:val="00930202"/>
    <w:rsid w:val="00930A99"/>
    <w:rsid w:val="00931772"/>
    <w:rsid w:val="00931E76"/>
    <w:rsid w:val="009331C5"/>
    <w:rsid w:val="009378BE"/>
    <w:rsid w:val="00940793"/>
    <w:rsid w:val="00940830"/>
    <w:rsid w:val="00941ED4"/>
    <w:rsid w:val="00943E32"/>
    <w:rsid w:val="009449F2"/>
    <w:rsid w:val="009461FE"/>
    <w:rsid w:val="00946CC7"/>
    <w:rsid w:val="009479CC"/>
    <w:rsid w:val="009562FF"/>
    <w:rsid w:val="0096077E"/>
    <w:rsid w:val="009627CD"/>
    <w:rsid w:val="009632DB"/>
    <w:rsid w:val="00965789"/>
    <w:rsid w:val="00965EC2"/>
    <w:rsid w:val="00966A22"/>
    <w:rsid w:val="0096722F"/>
    <w:rsid w:val="00974ED9"/>
    <w:rsid w:val="0097652C"/>
    <w:rsid w:val="00980843"/>
    <w:rsid w:val="009820CB"/>
    <w:rsid w:val="00987E9A"/>
    <w:rsid w:val="00993D16"/>
    <w:rsid w:val="00996BF4"/>
    <w:rsid w:val="00997AAD"/>
    <w:rsid w:val="009A147F"/>
    <w:rsid w:val="009A31F3"/>
    <w:rsid w:val="009A591F"/>
    <w:rsid w:val="009B75E5"/>
    <w:rsid w:val="009B76B5"/>
    <w:rsid w:val="009C0C04"/>
    <w:rsid w:val="009C571A"/>
    <w:rsid w:val="009C71EF"/>
    <w:rsid w:val="009D4892"/>
    <w:rsid w:val="009D6716"/>
    <w:rsid w:val="009E2791"/>
    <w:rsid w:val="009E3F6F"/>
    <w:rsid w:val="009E49CD"/>
    <w:rsid w:val="009E5E40"/>
    <w:rsid w:val="009E5F9F"/>
    <w:rsid w:val="009E72BA"/>
    <w:rsid w:val="009E7ECA"/>
    <w:rsid w:val="009F2A14"/>
    <w:rsid w:val="009F37BB"/>
    <w:rsid w:val="009F499F"/>
    <w:rsid w:val="009F4D0F"/>
    <w:rsid w:val="009F4D7A"/>
    <w:rsid w:val="009F6969"/>
    <w:rsid w:val="00A04B6E"/>
    <w:rsid w:val="00A1012C"/>
    <w:rsid w:val="00A10C5C"/>
    <w:rsid w:val="00A1172E"/>
    <w:rsid w:val="00A14494"/>
    <w:rsid w:val="00A15258"/>
    <w:rsid w:val="00A1570B"/>
    <w:rsid w:val="00A20349"/>
    <w:rsid w:val="00A20C5D"/>
    <w:rsid w:val="00A21684"/>
    <w:rsid w:val="00A24440"/>
    <w:rsid w:val="00A252E5"/>
    <w:rsid w:val="00A25430"/>
    <w:rsid w:val="00A26154"/>
    <w:rsid w:val="00A2622E"/>
    <w:rsid w:val="00A27748"/>
    <w:rsid w:val="00A329DB"/>
    <w:rsid w:val="00A34B65"/>
    <w:rsid w:val="00A353ED"/>
    <w:rsid w:val="00A41B34"/>
    <w:rsid w:val="00A42DAF"/>
    <w:rsid w:val="00A43C0A"/>
    <w:rsid w:val="00A455BF"/>
    <w:rsid w:val="00A456E7"/>
    <w:rsid w:val="00A45BD8"/>
    <w:rsid w:val="00A462B8"/>
    <w:rsid w:val="00A50747"/>
    <w:rsid w:val="00A50C7E"/>
    <w:rsid w:val="00A636EF"/>
    <w:rsid w:val="00A65DFC"/>
    <w:rsid w:val="00A660BF"/>
    <w:rsid w:val="00A72E3D"/>
    <w:rsid w:val="00A73E05"/>
    <w:rsid w:val="00A750C3"/>
    <w:rsid w:val="00A8047C"/>
    <w:rsid w:val="00A80660"/>
    <w:rsid w:val="00A8647B"/>
    <w:rsid w:val="00A869B7"/>
    <w:rsid w:val="00A93DBA"/>
    <w:rsid w:val="00A94E39"/>
    <w:rsid w:val="00A97790"/>
    <w:rsid w:val="00AA1EEF"/>
    <w:rsid w:val="00AB74E9"/>
    <w:rsid w:val="00AC0488"/>
    <w:rsid w:val="00AC205C"/>
    <w:rsid w:val="00AC2134"/>
    <w:rsid w:val="00AC31B7"/>
    <w:rsid w:val="00AC65F2"/>
    <w:rsid w:val="00AC71C9"/>
    <w:rsid w:val="00AC76CA"/>
    <w:rsid w:val="00AD1951"/>
    <w:rsid w:val="00AD2B6F"/>
    <w:rsid w:val="00AD38EE"/>
    <w:rsid w:val="00AD400E"/>
    <w:rsid w:val="00AE0797"/>
    <w:rsid w:val="00AE07B5"/>
    <w:rsid w:val="00AE1B94"/>
    <w:rsid w:val="00AE23F7"/>
    <w:rsid w:val="00AF03DA"/>
    <w:rsid w:val="00AF0A6B"/>
    <w:rsid w:val="00AF5108"/>
    <w:rsid w:val="00B03D48"/>
    <w:rsid w:val="00B05A69"/>
    <w:rsid w:val="00B06339"/>
    <w:rsid w:val="00B117D7"/>
    <w:rsid w:val="00B1322D"/>
    <w:rsid w:val="00B21387"/>
    <w:rsid w:val="00B2247B"/>
    <w:rsid w:val="00B22505"/>
    <w:rsid w:val="00B2590C"/>
    <w:rsid w:val="00B25C11"/>
    <w:rsid w:val="00B27CB2"/>
    <w:rsid w:val="00B30242"/>
    <w:rsid w:val="00B30767"/>
    <w:rsid w:val="00B37272"/>
    <w:rsid w:val="00B422D3"/>
    <w:rsid w:val="00B4297E"/>
    <w:rsid w:val="00B456F7"/>
    <w:rsid w:val="00B45964"/>
    <w:rsid w:val="00B45DE2"/>
    <w:rsid w:val="00B46D7E"/>
    <w:rsid w:val="00B54D7D"/>
    <w:rsid w:val="00B657DC"/>
    <w:rsid w:val="00B66C64"/>
    <w:rsid w:val="00B71605"/>
    <w:rsid w:val="00B721AF"/>
    <w:rsid w:val="00B72F0E"/>
    <w:rsid w:val="00B73B62"/>
    <w:rsid w:val="00B7575F"/>
    <w:rsid w:val="00B7578E"/>
    <w:rsid w:val="00B75C96"/>
    <w:rsid w:val="00B80018"/>
    <w:rsid w:val="00B83157"/>
    <w:rsid w:val="00B8457D"/>
    <w:rsid w:val="00B84BE7"/>
    <w:rsid w:val="00B855E6"/>
    <w:rsid w:val="00B85937"/>
    <w:rsid w:val="00B876C0"/>
    <w:rsid w:val="00B87B4B"/>
    <w:rsid w:val="00B925D9"/>
    <w:rsid w:val="00B9676B"/>
    <w:rsid w:val="00B9734B"/>
    <w:rsid w:val="00B97A85"/>
    <w:rsid w:val="00B97F01"/>
    <w:rsid w:val="00BA59F8"/>
    <w:rsid w:val="00BA63F6"/>
    <w:rsid w:val="00BA6DE5"/>
    <w:rsid w:val="00BB2934"/>
    <w:rsid w:val="00BB30F3"/>
    <w:rsid w:val="00BB499C"/>
    <w:rsid w:val="00BB4A4B"/>
    <w:rsid w:val="00BB52C8"/>
    <w:rsid w:val="00BB649F"/>
    <w:rsid w:val="00BB78C7"/>
    <w:rsid w:val="00BC1620"/>
    <w:rsid w:val="00BC3730"/>
    <w:rsid w:val="00BC3EB5"/>
    <w:rsid w:val="00BD1BF1"/>
    <w:rsid w:val="00BD1ECD"/>
    <w:rsid w:val="00BD5F23"/>
    <w:rsid w:val="00BE4ADB"/>
    <w:rsid w:val="00BE55D6"/>
    <w:rsid w:val="00BE5857"/>
    <w:rsid w:val="00BE6F6A"/>
    <w:rsid w:val="00BE7E8E"/>
    <w:rsid w:val="00BF2CFD"/>
    <w:rsid w:val="00C00547"/>
    <w:rsid w:val="00C05636"/>
    <w:rsid w:val="00C11BFE"/>
    <w:rsid w:val="00C125EA"/>
    <w:rsid w:val="00C13895"/>
    <w:rsid w:val="00C146FC"/>
    <w:rsid w:val="00C20357"/>
    <w:rsid w:val="00C20E0D"/>
    <w:rsid w:val="00C22AA1"/>
    <w:rsid w:val="00C23DAE"/>
    <w:rsid w:val="00C30B85"/>
    <w:rsid w:val="00C32F61"/>
    <w:rsid w:val="00C34119"/>
    <w:rsid w:val="00C34151"/>
    <w:rsid w:val="00C3799D"/>
    <w:rsid w:val="00C45642"/>
    <w:rsid w:val="00C47421"/>
    <w:rsid w:val="00C50383"/>
    <w:rsid w:val="00C530B5"/>
    <w:rsid w:val="00C553FB"/>
    <w:rsid w:val="00C556FE"/>
    <w:rsid w:val="00C61A8F"/>
    <w:rsid w:val="00C63443"/>
    <w:rsid w:val="00C634D0"/>
    <w:rsid w:val="00C6375D"/>
    <w:rsid w:val="00C638B6"/>
    <w:rsid w:val="00C67841"/>
    <w:rsid w:val="00C71873"/>
    <w:rsid w:val="00C72712"/>
    <w:rsid w:val="00C728EF"/>
    <w:rsid w:val="00C7437E"/>
    <w:rsid w:val="00C771EA"/>
    <w:rsid w:val="00C85566"/>
    <w:rsid w:val="00C861C3"/>
    <w:rsid w:val="00C9435A"/>
    <w:rsid w:val="00C95E82"/>
    <w:rsid w:val="00C9618A"/>
    <w:rsid w:val="00C977DB"/>
    <w:rsid w:val="00C97926"/>
    <w:rsid w:val="00CA0392"/>
    <w:rsid w:val="00CA4166"/>
    <w:rsid w:val="00CA61D3"/>
    <w:rsid w:val="00CA65E5"/>
    <w:rsid w:val="00CA79C0"/>
    <w:rsid w:val="00CA7FDD"/>
    <w:rsid w:val="00CB132F"/>
    <w:rsid w:val="00CB13CA"/>
    <w:rsid w:val="00CB1D63"/>
    <w:rsid w:val="00CB2209"/>
    <w:rsid w:val="00CB50FD"/>
    <w:rsid w:val="00CB5A5D"/>
    <w:rsid w:val="00CC33D2"/>
    <w:rsid w:val="00CC5016"/>
    <w:rsid w:val="00CC6C42"/>
    <w:rsid w:val="00CC7B6C"/>
    <w:rsid w:val="00CD3F54"/>
    <w:rsid w:val="00CD489A"/>
    <w:rsid w:val="00CD4BED"/>
    <w:rsid w:val="00CD5320"/>
    <w:rsid w:val="00CE026A"/>
    <w:rsid w:val="00CE0A51"/>
    <w:rsid w:val="00CE0F4D"/>
    <w:rsid w:val="00CE3857"/>
    <w:rsid w:val="00CE6390"/>
    <w:rsid w:val="00CF2868"/>
    <w:rsid w:val="00CF42CC"/>
    <w:rsid w:val="00CF4536"/>
    <w:rsid w:val="00CF60B1"/>
    <w:rsid w:val="00CF654A"/>
    <w:rsid w:val="00CF6583"/>
    <w:rsid w:val="00D01607"/>
    <w:rsid w:val="00D01FB2"/>
    <w:rsid w:val="00D06A1B"/>
    <w:rsid w:val="00D10F4E"/>
    <w:rsid w:val="00D14B23"/>
    <w:rsid w:val="00D1768A"/>
    <w:rsid w:val="00D21257"/>
    <w:rsid w:val="00D22BD4"/>
    <w:rsid w:val="00D23050"/>
    <w:rsid w:val="00D251DF"/>
    <w:rsid w:val="00D270DE"/>
    <w:rsid w:val="00D30CC7"/>
    <w:rsid w:val="00D31B03"/>
    <w:rsid w:val="00D31C2F"/>
    <w:rsid w:val="00D3342B"/>
    <w:rsid w:val="00D3372B"/>
    <w:rsid w:val="00D33CE5"/>
    <w:rsid w:val="00D348CC"/>
    <w:rsid w:val="00D36192"/>
    <w:rsid w:val="00D367EC"/>
    <w:rsid w:val="00D373C1"/>
    <w:rsid w:val="00D37559"/>
    <w:rsid w:val="00D409DF"/>
    <w:rsid w:val="00D40A98"/>
    <w:rsid w:val="00D424EC"/>
    <w:rsid w:val="00D44545"/>
    <w:rsid w:val="00D45252"/>
    <w:rsid w:val="00D476DC"/>
    <w:rsid w:val="00D52793"/>
    <w:rsid w:val="00D5430F"/>
    <w:rsid w:val="00D57F87"/>
    <w:rsid w:val="00D57F90"/>
    <w:rsid w:val="00D60310"/>
    <w:rsid w:val="00D62E99"/>
    <w:rsid w:val="00D71B4D"/>
    <w:rsid w:val="00D741AE"/>
    <w:rsid w:val="00D76F38"/>
    <w:rsid w:val="00D77D7E"/>
    <w:rsid w:val="00D826FA"/>
    <w:rsid w:val="00D90EE5"/>
    <w:rsid w:val="00D919EB"/>
    <w:rsid w:val="00D9249F"/>
    <w:rsid w:val="00D93D55"/>
    <w:rsid w:val="00D97068"/>
    <w:rsid w:val="00D97A76"/>
    <w:rsid w:val="00DA2989"/>
    <w:rsid w:val="00DA335C"/>
    <w:rsid w:val="00DA490E"/>
    <w:rsid w:val="00DA57C8"/>
    <w:rsid w:val="00DA6384"/>
    <w:rsid w:val="00DB0560"/>
    <w:rsid w:val="00DB3521"/>
    <w:rsid w:val="00DB42CB"/>
    <w:rsid w:val="00DC2D3A"/>
    <w:rsid w:val="00DC3E50"/>
    <w:rsid w:val="00DC7AC3"/>
    <w:rsid w:val="00DD22D6"/>
    <w:rsid w:val="00DD7011"/>
    <w:rsid w:val="00DE48F4"/>
    <w:rsid w:val="00DE6B21"/>
    <w:rsid w:val="00DE764B"/>
    <w:rsid w:val="00DF2A35"/>
    <w:rsid w:val="00DF336D"/>
    <w:rsid w:val="00DF3B50"/>
    <w:rsid w:val="00E00B14"/>
    <w:rsid w:val="00E10FE2"/>
    <w:rsid w:val="00E12B86"/>
    <w:rsid w:val="00E13CD6"/>
    <w:rsid w:val="00E210C4"/>
    <w:rsid w:val="00E213EE"/>
    <w:rsid w:val="00E33328"/>
    <w:rsid w:val="00E335FE"/>
    <w:rsid w:val="00E350B4"/>
    <w:rsid w:val="00E40ECB"/>
    <w:rsid w:val="00E414A2"/>
    <w:rsid w:val="00E429A7"/>
    <w:rsid w:val="00E42B9A"/>
    <w:rsid w:val="00E4404A"/>
    <w:rsid w:val="00E4578F"/>
    <w:rsid w:val="00E5290B"/>
    <w:rsid w:val="00E52C2C"/>
    <w:rsid w:val="00E532DC"/>
    <w:rsid w:val="00E568C1"/>
    <w:rsid w:val="00E66167"/>
    <w:rsid w:val="00E6635C"/>
    <w:rsid w:val="00E66C2C"/>
    <w:rsid w:val="00E67505"/>
    <w:rsid w:val="00E73486"/>
    <w:rsid w:val="00E7513F"/>
    <w:rsid w:val="00E80539"/>
    <w:rsid w:val="00E94690"/>
    <w:rsid w:val="00E978AE"/>
    <w:rsid w:val="00EA19D0"/>
    <w:rsid w:val="00EA3041"/>
    <w:rsid w:val="00EA5422"/>
    <w:rsid w:val="00EA6D64"/>
    <w:rsid w:val="00EB0E6B"/>
    <w:rsid w:val="00EB50E5"/>
    <w:rsid w:val="00EB648F"/>
    <w:rsid w:val="00EC23FC"/>
    <w:rsid w:val="00EC4E49"/>
    <w:rsid w:val="00EC572A"/>
    <w:rsid w:val="00ED052E"/>
    <w:rsid w:val="00ED4C4F"/>
    <w:rsid w:val="00ED52AB"/>
    <w:rsid w:val="00ED77FB"/>
    <w:rsid w:val="00EE45FA"/>
    <w:rsid w:val="00EE570D"/>
    <w:rsid w:val="00EE5748"/>
    <w:rsid w:val="00EF0146"/>
    <w:rsid w:val="00EF1E27"/>
    <w:rsid w:val="00EF6D9A"/>
    <w:rsid w:val="00F0023F"/>
    <w:rsid w:val="00F00C1E"/>
    <w:rsid w:val="00F05EC7"/>
    <w:rsid w:val="00F06CAF"/>
    <w:rsid w:val="00F06DF3"/>
    <w:rsid w:val="00F0720F"/>
    <w:rsid w:val="00F10A84"/>
    <w:rsid w:val="00F12C47"/>
    <w:rsid w:val="00F14253"/>
    <w:rsid w:val="00F201C4"/>
    <w:rsid w:val="00F30CF8"/>
    <w:rsid w:val="00F32168"/>
    <w:rsid w:val="00F37F68"/>
    <w:rsid w:val="00F407E2"/>
    <w:rsid w:val="00F45480"/>
    <w:rsid w:val="00F52AC0"/>
    <w:rsid w:val="00F60B47"/>
    <w:rsid w:val="00F6258D"/>
    <w:rsid w:val="00F6258E"/>
    <w:rsid w:val="00F62CDB"/>
    <w:rsid w:val="00F64B5E"/>
    <w:rsid w:val="00F64CF6"/>
    <w:rsid w:val="00F66152"/>
    <w:rsid w:val="00F7315B"/>
    <w:rsid w:val="00F73AE8"/>
    <w:rsid w:val="00F7721F"/>
    <w:rsid w:val="00F81239"/>
    <w:rsid w:val="00F814E6"/>
    <w:rsid w:val="00F82BBF"/>
    <w:rsid w:val="00F843B4"/>
    <w:rsid w:val="00F87C3E"/>
    <w:rsid w:val="00F93780"/>
    <w:rsid w:val="00F9797F"/>
    <w:rsid w:val="00FA0494"/>
    <w:rsid w:val="00FA504E"/>
    <w:rsid w:val="00FB09E4"/>
    <w:rsid w:val="00FB1613"/>
    <w:rsid w:val="00FB3AF4"/>
    <w:rsid w:val="00FB49C9"/>
    <w:rsid w:val="00FC3D36"/>
    <w:rsid w:val="00FC4C8A"/>
    <w:rsid w:val="00FC532B"/>
    <w:rsid w:val="00FC5D4D"/>
    <w:rsid w:val="00FD7014"/>
    <w:rsid w:val="00FE19BB"/>
    <w:rsid w:val="00FE353C"/>
    <w:rsid w:val="00FF3F8D"/>
    <w:rsid w:val="00FF43DF"/>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C735611"/>
  <w15:docId w15:val="{C1614D11-9B67-4142-AFB1-049B13E5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character" w:styleId="Strong">
    <w:name w:val="Strong"/>
    <w:basedOn w:val="DefaultParagraphFont"/>
    <w:qFormat/>
    <w:locked/>
    <w:rsid w:val="00B7575F"/>
    <w:rPr>
      <w:b/>
      <w:bCs/>
    </w:rPr>
  </w:style>
  <w:style w:type="paragraph" w:styleId="Revision">
    <w:name w:val="Revision"/>
    <w:hidden/>
    <w:uiPriority w:val="99"/>
    <w:semiHidden/>
    <w:rsid w:val="00EB648F"/>
    <w:rPr>
      <w:rFonts w:ascii="Arial" w:eastAsia="SimSun" w:hAnsi="Arial" w:cs="Arial"/>
      <w:sz w:val="22"/>
      <w:lang w:eastAsia="zh-CN"/>
    </w:rPr>
  </w:style>
  <w:style w:type="character" w:customStyle="1" w:styleId="UnresolvedMention">
    <w:name w:val="Unresolved Mention"/>
    <w:basedOn w:val="DefaultParagraphFont"/>
    <w:uiPriority w:val="99"/>
    <w:semiHidden/>
    <w:unhideWhenUsed/>
    <w:rsid w:val="00AC7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tact/en/mad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D483D-7EC4-4226-A206-FCF90C92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1553</Characters>
  <Application>Microsoft Office Word</Application>
  <DocSecurity>0</DocSecurity>
  <Lines>34</Lines>
  <Paragraphs>15</Paragraphs>
  <ScaleCrop>false</ScaleCrop>
  <HeadingPairs>
    <vt:vector size="2" baseType="variant">
      <vt:variant>
        <vt:lpstr>Title</vt:lpstr>
      </vt:variant>
      <vt:variant>
        <vt:i4>1</vt:i4>
      </vt:variant>
    </vt:vector>
  </HeadingPairs>
  <TitlesOfParts>
    <vt:vector size="1" baseType="lpstr">
      <vt:lpstr>Madrid Information Notice 2021</vt:lpstr>
    </vt:vector>
  </TitlesOfParts>
  <Company>WIPO</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Information Notice 2021</dc:title>
  <dc:subject/>
  <dc:creator>WIPO</dc:creator>
  <cp:keywords>PUBLIC</cp:keywords>
  <dc:description/>
  <cp:lastModifiedBy>DOUAY Marie-Laure</cp:lastModifiedBy>
  <cp:revision>9</cp:revision>
  <cp:lastPrinted>2021-07-07T08:27:00Z</cp:lastPrinted>
  <dcterms:created xsi:type="dcterms:W3CDTF">2021-07-06T21:57:00Z</dcterms:created>
  <dcterms:modified xsi:type="dcterms:W3CDTF">2021-07-07T08:27:00Z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a09dbeae-e11a-471d-b216-284b09b29e32</vt:lpwstr>
  </property>
  <property fmtid="{D5CDD505-2E9C-101B-9397-08002B2CF9AE}" pid="3" name="_NewReviewCycle">
    <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