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52AAE" w:rsidRPr="00852AAE" w14:paraId="1C8D751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1685D30" w14:textId="77777777" w:rsidR="00163F61" w:rsidRPr="00852AAE" w:rsidRDefault="00163F61" w:rsidP="003C2450">
            <w:pPr>
              <w:keepNext/>
              <w:keepLines/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BCBC84A" w14:textId="77777777" w:rsidR="00163F61" w:rsidRPr="00852AAE" w:rsidRDefault="007A1B85" w:rsidP="003C2450">
            <w:pPr>
              <w:keepNext/>
              <w:keepLines/>
              <w:rPr>
                <w:color w:val="000000" w:themeColor="text1"/>
              </w:rPr>
            </w:pPr>
            <w:r w:rsidRPr="00852AAE">
              <w:rPr>
                <w:noProof/>
                <w:color w:val="000000" w:themeColor="text1"/>
                <w:lang w:val="fr-CH" w:eastAsia="fr-CH"/>
              </w:rPr>
              <w:drawing>
                <wp:inline distT="0" distB="0" distL="0" distR="0" wp14:anchorId="1CF79BA3" wp14:editId="621A76CF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3CF8E29" w14:textId="77777777" w:rsidR="00163F61" w:rsidRPr="00852AAE" w:rsidRDefault="00163F61" w:rsidP="003C2450">
            <w:pPr>
              <w:keepNext/>
              <w:keepLines/>
              <w:jc w:val="right"/>
              <w:rPr>
                <w:color w:val="000000" w:themeColor="text1"/>
              </w:rPr>
            </w:pPr>
          </w:p>
        </w:tc>
      </w:tr>
      <w:tr w:rsidR="00852AAE" w:rsidRPr="00852AAE" w14:paraId="23FE92A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9D2B88B" w14:textId="77777777" w:rsidR="00163F61" w:rsidRPr="00852AAE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bookmarkStart w:id="1" w:name="Original"/>
            <w:bookmarkEnd w:id="1"/>
          </w:p>
        </w:tc>
      </w:tr>
      <w:tr w:rsidR="00852AAE" w:rsidRPr="00E5290B" w14:paraId="0F223A57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84BCDC7" w14:textId="1828BDE0" w:rsidR="00163F61" w:rsidRPr="00E5290B" w:rsidRDefault="00163F61" w:rsidP="00EF1E27">
            <w:pPr>
              <w:jc w:val="right"/>
              <w:rPr>
                <w:color w:val="000000" w:themeColor="text1"/>
              </w:rPr>
            </w:pPr>
            <w:r w:rsidRPr="00E5290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INFORMATION NOTICE NO. </w:t>
            </w:r>
            <w:r w:rsidR="00DF336D">
              <w:rPr>
                <w:rFonts w:ascii="Arial Black" w:hAnsi="Arial Black"/>
                <w:caps/>
                <w:color w:val="000000" w:themeColor="text1"/>
                <w:sz w:val="15"/>
              </w:rPr>
              <w:t>1</w:t>
            </w:r>
            <w:r w:rsidR="00262D96" w:rsidRPr="00E5290B">
              <w:rPr>
                <w:rFonts w:ascii="Arial Black" w:hAnsi="Arial Black"/>
                <w:caps/>
                <w:color w:val="000000" w:themeColor="text1"/>
                <w:sz w:val="15"/>
              </w:rPr>
              <w:t>/20</w:t>
            </w:r>
            <w:r w:rsidR="00DF336D">
              <w:rPr>
                <w:rFonts w:ascii="Arial Black" w:hAnsi="Arial Black"/>
                <w:caps/>
                <w:color w:val="000000" w:themeColor="text1"/>
                <w:sz w:val="15"/>
              </w:rPr>
              <w:t>21</w:t>
            </w:r>
          </w:p>
        </w:tc>
      </w:tr>
    </w:tbl>
    <w:p w14:paraId="2F24D693" w14:textId="77777777" w:rsidR="00163F61" w:rsidRPr="00852AAE" w:rsidRDefault="00163F61" w:rsidP="00BE4ADB">
      <w:pPr>
        <w:autoSpaceDE w:val="0"/>
        <w:autoSpaceDN w:val="0"/>
        <w:adjustRightInd w:val="0"/>
        <w:spacing w:before="1100"/>
        <w:rPr>
          <w:b/>
          <w:bCs/>
          <w:color w:val="000000" w:themeColor="text1"/>
          <w:sz w:val="28"/>
          <w:szCs w:val="28"/>
        </w:rPr>
      </w:pPr>
      <w:r w:rsidRPr="00E5290B">
        <w:rPr>
          <w:b/>
          <w:bCs/>
          <w:color w:val="000000" w:themeColor="text1"/>
          <w:sz w:val="28"/>
          <w:szCs w:val="28"/>
        </w:rPr>
        <w:t>Madrid</w:t>
      </w:r>
      <w:r w:rsidR="006D1756" w:rsidRPr="00E5290B">
        <w:rPr>
          <w:b/>
          <w:bCs/>
          <w:color w:val="000000" w:themeColor="text1"/>
          <w:sz w:val="28"/>
          <w:szCs w:val="28"/>
        </w:rPr>
        <w:t xml:space="preserve"> </w:t>
      </w:r>
      <w:r w:rsidRPr="00E5290B">
        <w:rPr>
          <w:b/>
          <w:bCs/>
          <w:color w:val="000000" w:themeColor="text1"/>
          <w:sz w:val="28"/>
          <w:szCs w:val="28"/>
        </w:rPr>
        <w:t>Protocol Concerning the International Registration of Marks</w:t>
      </w:r>
    </w:p>
    <w:p w14:paraId="33489D5F" w14:textId="7A13F36D" w:rsidR="003E4E23" w:rsidRPr="003E4E23" w:rsidRDefault="003E4E23" w:rsidP="003E4E23">
      <w:pPr>
        <w:spacing w:before="660" w:after="240"/>
        <w:rPr>
          <w:b/>
          <w:bCs/>
          <w:iCs/>
          <w:color w:val="000000" w:themeColor="text1"/>
          <w:sz w:val="24"/>
          <w:szCs w:val="24"/>
        </w:rPr>
      </w:pPr>
      <w:r w:rsidRPr="00FB09E4">
        <w:rPr>
          <w:b/>
          <w:bCs/>
          <w:iCs/>
          <w:color w:val="000000" w:themeColor="text1"/>
          <w:sz w:val="24"/>
          <w:szCs w:val="24"/>
        </w:rPr>
        <w:t>Updated Official Forms under the Madrid System for the International Registration of Marks and New Accompanying Notes</w:t>
      </w:r>
      <w:r w:rsidR="00112F30" w:rsidRPr="00FB09E4">
        <w:rPr>
          <w:b/>
          <w:bCs/>
          <w:iCs/>
          <w:color w:val="000000" w:themeColor="text1"/>
          <w:sz w:val="24"/>
          <w:szCs w:val="24"/>
        </w:rPr>
        <w:t xml:space="preserve"> for Filing</w:t>
      </w:r>
    </w:p>
    <w:p w14:paraId="03CA026F" w14:textId="0DE143A5" w:rsidR="003E4E23" w:rsidRPr="00112F30" w:rsidRDefault="003E4E23" w:rsidP="00DF336D">
      <w:pPr>
        <w:pStyle w:val="ONUME"/>
        <w:tabs>
          <w:tab w:val="clear" w:pos="567"/>
          <w:tab w:val="left" w:pos="720"/>
        </w:tabs>
      </w:pPr>
      <w:r w:rsidRPr="003E4E23">
        <w:t xml:space="preserve">The official forms for </w:t>
      </w:r>
      <w:r w:rsidRPr="00112F30">
        <w:t xml:space="preserve">international applications and requests made in accordance with the Regulations </w:t>
      </w:r>
      <w:r w:rsidR="00C00547">
        <w:t>U</w:t>
      </w:r>
      <w:r w:rsidRPr="00112F30">
        <w:t xml:space="preserve">nder the Protocol Relating to the Madrid Agreement Concerning the International Registration of Marks (hereinafter referred to as “the Regulations”) have been updated.  In addition, new accompanying </w:t>
      </w:r>
      <w:r w:rsidR="00112F30" w:rsidRPr="00112F30">
        <w:rPr>
          <w:bCs/>
          <w:iCs/>
        </w:rPr>
        <w:t>notes for filing</w:t>
      </w:r>
      <w:r w:rsidR="00112F30" w:rsidRPr="00112F30">
        <w:t xml:space="preserve"> </w:t>
      </w:r>
      <w:r w:rsidRPr="00112F30">
        <w:t xml:space="preserve">for the most commonly used forms are available.  </w:t>
      </w:r>
    </w:p>
    <w:p w14:paraId="77CC0349" w14:textId="77777777" w:rsidR="003E4E23" w:rsidRPr="00112F30" w:rsidRDefault="003E4E23" w:rsidP="00DF336D">
      <w:pPr>
        <w:pStyle w:val="ONUME"/>
        <w:tabs>
          <w:tab w:val="clear" w:pos="567"/>
          <w:tab w:val="left" w:pos="720"/>
        </w:tabs>
        <w:rPr>
          <w:bCs/>
        </w:rPr>
      </w:pPr>
      <w:r w:rsidRPr="00112F30">
        <w:rPr>
          <w:bCs/>
        </w:rPr>
        <w:t>The following are the main changes introduced to the official forms:</w:t>
      </w:r>
    </w:p>
    <w:p w14:paraId="68A6F2BD" w14:textId="77777777" w:rsidR="003E4E23" w:rsidRPr="00112F30" w:rsidRDefault="003E4E23" w:rsidP="00DF336D">
      <w:pPr>
        <w:pStyle w:val="ONUME"/>
        <w:numPr>
          <w:ilvl w:val="0"/>
          <w:numId w:val="18"/>
        </w:numPr>
        <w:ind w:left="0" w:firstLine="720"/>
      </w:pPr>
      <w:r w:rsidRPr="00112F30">
        <w:t xml:space="preserve">removal of the cover page;  </w:t>
      </w:r>
    </w:p>
    <w:p w14:paraId="67BB3A2A" w14:textId="77777777" w:rsidR="003E4E23" w:rsidRPr="00112F30" w:rsidRDefault="003E4E23" w:rsidP="00DF336D">
      <w:pPr>
        <w:pStyle w:val="ONUME"/>
        <w:numPr>
          <w:ilvl w:val="0"/>
          <w:numId w:val="18"/>
        </w:numPr>
        <w:ind w:left="0" w:firstLine="720"/>
      </w:pPr>
      <w:r w:rsidRPr="00112F30">
        <w:t xml:space="preserve">update of the layout design to highlight the fields where applicants and holders must provide information;  </w:t>
      </w:r>
    </w:p>
    <w:p w14:paraId="14B3409E" w14:textId="6B7A1502" w:rsidR="003E4E23" w:rsidRPr="00112F30" w:rsidRDefault="003E4E23" w:rsidP="00DF336D">
      <w:pPr>
        <w:pStyle w:val="ONUME"/>
        <w:numPr>
          <w:ilvl w:val="0"/>
          <w:numId w:val="18"/>
        </w:numPr>
        <w:ind w:left="0" w:firstLine="720"/>
      </w:pPr>
      <w:r w:rsidRPr="00112F30">
        <w:t>creation of one field for each applicant, each new holder and for the representative to indicate each his or her own e-mail address, in anticipation of changes to the Regulation</w:t>
      </w:r>
      <w:r w:rsidR="00C638B6">
        <w:t>s</w:t>
      </w:r>
      <w:r w:rsidRPr="00112F30">
        <w:t xml:space="preserve"> that will enter into force on February 1, 2021, making e-mail address a</w:t>
      </w:r>
      <w:r w:rsidR="00112F30">
        <w:t> </w:t>
      </w:r>
      <w:r w:rsidRPr="00112F30">
        <w:t xml:space="preserve">prescribed indication; </w:t>
      </w:r>
      <w:r w:rsidR="00C97926">
        <w:t xml:space="preserve"> and</w:t>
      </w:r>
      <w:r w:rsidRPr="00112F30">
        <w:t xml:space="preserve"> </w:t>
      </w:r>
    </w:p>
    <w:p w14:paraId="3BC29B54" w14:textId="15ECB98E" w:rsidR="003E4E23" w:rsidRPr="00112F30" w:rsidRDefault="003E4E23" w:rsidP="00DF336D">
      <w:pPr>
        <w:pStyle w:val="ONUME"/>
        <w:numPr>
          <w:ilvl w:val="0"/>
          <w:numId w:val="18"/>
        </w:numPr>
        <w:ind w:left="0" w:firstLine="720"/>
      </w:pPr>
      <w:r w:rsidRPr="00112F30">
        <w:t>introduction of an new continuation sheet</w:t>
      </w:r>
      <w:r w:rsidRPr="00112F30" w:rsidDel="000B6CEB">
        <w:t xml:space="preserve"> </w:t>
      </w:r>
      <w:r w:rsidRPr="00112F30">
        <w:t>to clarify how information should be indicated where there are joint applicants or joint new holders</w:t>
      </w:r>
      <w:r w:rsidR="00C638B6">
        <w:t>.</w:t>
      </w:r>
    </w:p>
    <w:p w14:paraId="792FA0D6" w14:textId="3597414C" w:rsidR="003E4E23" w:rsidRPr="00112F30" w:rsidRDefault="003E4E23" w:rsidP="00DF336D">
      <w:pPr>
        <w:pStyle w:val="ONUME"/>
        <w:tabs>
          <w:tab w:val="clear" w:pos="567"/>
          <w:tab w:val="left" w:pos="720"/>
        </w:tabs>
      </w:pPr>
      <w:r w:rsidRPr="00112F30">
        <w:t xml:space="preserve">The new </w:t>
      </w:r>
      <w:r w:rsidR="00112F30" w:rsidRPr="00112F30">
        <w:rPr>
          <w:bCs/>
          <w:iCs/>
        </w:rPr>
        <w:t>notes for filing</w:t>
      </w:r>
      <w:r w:rsidR="00112F30" w:rsidRPr="00112F30">
        <w:t xml:space="preserve"> </w:t>
      </w:r>
      <w:r w:rsidRPr="00112F30">
        <w:t xml:space="preserve">will guide users when completing the official forms and help them avoid irregularities.  They have been published in English and will be published soon in French and Spanish.  While </w:t>
      </w:r>
      <w:r w:rsidR="00112F30" w:rsidRPr="00112F30">
        <w:t>n</w:t>
      </w:r>
      <w:r w:rsidR="00112F30" w:rsidRPr="00112F30">
        <w:rPr>
          <w:bCs/>
          <w:iCs/>
        </w:rPr>
        <w:t>otes for filing</w:t>
      </w:r>
      <w:r w:rsidR="00112F30" w:rsidRPr="00112F30">
        <w:t xml:space="preserve"> </w:t>
      </w:r>
      <w:r w:rsidRPr="00112F30">
        <w:t xml:space="preserve">for all the official forms </w:t>
      </w:r>
      <w:r w:rsidR="00C638B6" w:rsidRPr="00112F30">
        <w:t xml:space="preserve">soon </w:t>
      </w:r>
      <w:r w:rsidRPr="00112F30">
        <w:t xml:space="preserve">will be available, they are now available for the 10 most commonly used official forms, namely:  </w:t>
      </w:r>
    </w:p>
    <w:p w14:paraId="333A30F9" w14:textId="621048BA" w:rsidR="003E4E23" w:rsidRPr="00112F30" w:rsidRDefault="003E4E23" w:rsidP="00106670">
      <w:pPr>
        <w:pStyle w:val="ONUME"/>
        <w:numPr>
          <w:ilvl w:val="0"/>
          <w:numId w:val="17"/>
        </w:numPr>
        <w:ind w:left="0" w:firstLine="720"/>
      </w:pPr>
      <w:r w:rsidRPr="00112F30">
        <w:t xml:space="preserve">MM2 (Application for International Registration Governed by the Madrid Protocol);  </w:t>
      </w:r>
    </w:p>
    <w:p w14:paraId="5A75846A" w14:textId="77777777" w:rsidR="003E4E23" w:rsidRPr="00112F30" w:rsidRDefault="003E4E23" w:rsidP="00106670">
      <w:pPr>
        <w:pStyle w:val="ONUME"/>
        <w:numPr>
          <w:ilvl w:val="0"/>
          <w:numId w:val="17"/>
        </w:numPr>
        <w:ind w:left="0" w:firstLine="720"/>
      </w:pPr>
      <w:r w:rsidRPr="00112F30">
        <w:t xml:space="preserve">MM4 (Designation Subsequent to the International Registration); </w:t>
      </w:r>
    </w:p>
    <w:p w14:paraId="6965CD0B" w14:textId="06B0C9BE" w:rsidR="003E4E23" w:rsidRPr="00112F30" w:rsidRDefault="003E4E23" w:rsidP="00106670">
      <w:pPr>
        <w:pStyle w:val="ONUME"/>
        <w:numPr>
          <w:ilvl w:val="0"/>
          <w:numId w:val="17"/>
        </w:numPr>
        <w:ind w:left="0" w:firstLine="720"/>
      </w:pPr>
      <w:r w:rsidRPr="00112F30">
        <w:t xml:space="preserve">MM5 (Request for the </w:t>
      </w:r>
      <w:r w:rsidR="00CF60B1">
        <w:t>Recording</w:t>
      </w:r>
      <w:r w:rsidRPr="00112F30">
        <w:t xml:space="preserve"> of a Change in Ownership); </w:t>
      </w:r>
    </w:p>
    <w:p w14:paraId="0178067A" w14:textId="47383C4A" w:rsidR="003E4E23" w:rsidRPr="00112F30" w:rsidRDefault="003E4E23" w:rsidP="00106670">
      <w:pPr>
        <w:pStyle w:val="ONUME"/>
        <w:numPr>
          <w:ilvl w:val="0"/>
          <w:numId w:val="17"/>
        </w:numPr>
        <w:ind w:left="0" w:firstLine="720"/>
      </w:pPr>
      <w:r w:rsidRPr="00112F30">
        <w:t xml:space="preserve">MM6 (Request for the </w:t>
      </w:r>
      <w:r w:rsidR="00CF60B1">
        <w:t>Recording</w:t>
      </w:r>
      <w:r w:rsidRPr="00112F30">
        <w:t xml:space="preserve"> of a Limitation of the List of Goods and Services); </w:t>
      </w:r>
    </w:p>
    <w:p w14:paraId="749D23E0" w14:textId="339A7AA1" w:rsidR="003E4E23" w:rsidRPr="00112F30" w:rsidRDefault="003E4E23" w:rsidP="00106670">
      <w:pPr>
        <w:pStyle w:val="ONUME"/>
        <w:numPr>
          <w:ilvl w:val="0"/>
          <w:numId w:val="17"/>
        </w:numPr>
        <w:ind w:left="0" w:firstLine="720"/>
      </w:pPr>
      <w:r w:rsidRPr="00112F30">
        <w:t xml:space="preserve">MM7 (Request for the </w:t>
      </w:r>
      <w:r w:rsidR="00CF60B1">
        <w:t>Recording</w:t>
      </w:r>
      <w:r w:rsidRPr="00112F30">
        <w:t xml:space="preserve"> of a Renunciation); </w:t>
      </w:r>
    </w:p>
    <w:p w14:paraId="4B763300" w14:textId="6F416B08" w:rsidR="003E4E23" w:rsidRPr="00112F30" w:rsidRDefault="003E4E23" w:rsidP="00106670">
      <w:pPr>
        <w:pStyle w:val="ONUME"/>
        <w:numPr>
          <w:ilvl w:val="0"/>
          <w:numId w:val="17"/>
        </w:numPr>
        <w:ind w:left="0" w:firstLine="720"/>
      </w:pPr>
      <w:r w:rsidRPr="00112F30">
        <w:t xml:space="preserve">MM8 (Request for the </w:t>
      </w:r>
      <w:r w:rsidR="00CF60B1">
        <w:t>Recording</w:t>
      </w:r>
      <w:r w:rsidRPr="00112F30">
        <w:t xml:space="preserve"> of a Cancellation of the </w:t>
      </w:r>
      <w:r w:rsidR="00C638B6">
        <w:t>I</w:t>
      </w:r>
      <w:r w:rsidRPr="00112F30">
        <w:t xml:space="preserve">nternational </w:t>
      </w:r>
      <w:r w:rsidR="00C638B6">
        <w:t>R</w:t>
      </w:r>
      <w:r w:rsidRPr="00112F30">
        <w:t xml:space="preserve">egistration); </w:t>
      </w:r>
      <w:r w:rsidRPr="00112F30">
        <w:br w:type="page"/>
      </w:r>
    </w:p>
    <w:p w14:paraId="108F584D" w14:textId="3BB3F3FD" w:rsidR="003E4E23" w:rsidRPr="00112F30" w:rsidRDefault="003E4E23" w:rsidP="00106670">
      <w:pPr>
        <w:pStyle w:val="ONUME"/>
        <w:numPr>
          <w:ilvl w:val="0"/>
          <w:numId w:val="17"/>
        </w:numPr>
        <w:ind w:left="0" w:firstLine="720"/>
      </w:pPr>
      <w:r w:rsidRPr="00112F30">
        <w:lastRenderedPageBreak/>
        <w:t xml:space="preserve">MM9 (Request for the </w:t>
      </w:r>
      <w:r w:rsidR="00CF60B1">
        <w:t>Recording</w:t>
      </w:r>
      <w:r w:rsidRPr="00112F30">
        <w:t xml:space="preserve"> of a Change in the Name or Address of the Holder or, Where the Holder is a Legal Entity, for the Recording to Introduce or Change Indications Concerning its Legal Nature);  </w:t>
      </w:r>
    </w:p>
    <w:p w14:paraId="663B3885" w14:textId="01A401E9" w:rsidR="003E4E23" w:rsidRPr="00112F30" w:rsidRDefault="003E4E23" w:rsidP="00106670">
      <w:pPr>
        <w:pStyle w:val="ONUME"/>
        <w:numPr>
          <w:ilvl w:val="0"/>
          <w:numId w:val="17"/>
        </w:numPr>
        <w:ind w:left="0" w:firstLine="720"/>
      </w:pPr>
      <w:r w:rsidRPr="00112F30">
        <w:t xml:space="preserve">MM10 (Request for the </w:t>
      </w:r>
      <w:r w:rsidR="00D62E99">
        <w:t>Recording</w:t>
      </w:r>
      <w:r w:rsidRPr="00112F30">
        <w:t xml:space="preserve"> of a Change in Name and/or Address of the Representative);  </w:t>
      </w:r>
    </w:p>
    <w:p w14:paraId="08F42927" w14:textId="77777777" w:rsidR="003E4E23" w:rsidRPr="00112F30" w:rsidRDefault="003E4E23" w:rsidP="00106670">
      <w:pPr>
        <w:pStyle w:val="ONUME"/>
        <w:numPr>
          <w:ilvl w:val="0"/>
          <w:numId w:val="17"/>
        </w:numPr>
        <w:ind w:left="0" w:firstLine="720"/>
      </w:pPr>
      <w:r w:rsidRPr="00112F30">
        <w:t>MM11 (Renewal of the International Registration);  and</w:t>
      </w:r>
    </w:p>
    <w:p w14:paraId="19DB60B0" w14:textId="77777777" w:rsidR="003E4E23" w:rsidRPr="00112F30" w:rsidRDefault="003E4E23" w:rsidP="00106670">
      <w:pPr>
        <w:pStyle w:val="ONUME"/>
        <w:numPr>
          <w:ilvl w:val="0"/>
          <w:numId w:val="17"/>
        </w:numPr>
        <w:ind w:left="0" w:firstLine="720"/>
      </w:pPr>
      <w:r w:rsidRPr="00112F30">
        <w:t xml:space="preserve">MM12 (Appointment of a Representative).  </w:t>
      </w:r>
    </w:p>
    <w:p w14:paraId="1018F72A" w14:textId="7E19D814" w:rsidR="003E4E23" w:rsidRPr="00112F30" w:rsidRDefault="003E4E23" w:rsidP="00106670">
      <w:pPr>
        <w:pStyle w:val="ONUME"/>
        <w:tabs>
          <w:tab w:val="clear" w:pos="567"/>
          <w:tab w:val="left" w:pos="720"/>
        </w:tabs>
      </w:pPr>
      <w:r w:rsidRPr="00112F30">
        <w:t xml:space="preserve">The official forms and their </w:t>
      </w:r>
      <w:r w:rsidR="00112F30" w:rsidRPr="00112F30">
        <w:t>n</w:t>
      </w:r>
      <w:r w:rsidR="00112F30" w:rsidRPr="00112F30">
        <w:rPr>
          <w:bCs/>
          <w:iCs/>
        </w:rPr>
        <w:t>otes for filing</w:t>
      </w:r>
      <w:r w:rsidR="00112F30" w:rsidRPr="00112F30">
        <w:t xml:space="preserve"> </w:t>
      </w:r>
      <w:r w:rsidRPr="00112F30">
        <w:t>have been published on the website of the World Intellectual Property Organization</w:t>
      </w:r>
      <w:r w:rsidR="00C00547">
        <w:t xml:space="preserve"> (WIPO)</w:t>
      </w:r>
      <w:r w:rsidRPr="00112F30">
        <w:t xml:space="preserve">.  Users may print them separately or as one document.  The new </w:t>
      </w:r>
      <w:r w:rsidR="00112F30" w:rsidRPr="00112F30">
        <w:t>n</w:t>
      </w:r>
      <w:r w:rsidR="00112F30" w:rsidRPr="00112F30">
        <w:rPr>
          <w:bCs/>
          <w:iCs/>
        </w:rPr>
        <w:t>otes for filing</w:t>
      </w:r>
      <w:r w:rsidR="00112F30" w:rsidRPr="00112F30">
        <w:t xml:space="preserve"> </w:t>
      </w:r>
      <w:r w:rsidRPr="00112F30">
        <w:t xml:space="preserve">replace the publication </w:t>
      </w:r>
      <w:r w:rsidR="00930202">
        <w:t>“</w:t>
      </w:r>
      <w:r w:rsidRPr="00112F30">
        <w:rPr>
          <w:i/>
        </w:rPr>
        <w:t>Making the Most of the Madrid System:  Information and Practical Tips on How to Use Specific Forms</w:t>
      </w:r>
      <w:r w:rsidR="00930202">
        <w:rPr>
          <w:i/>
        </w:rPr>
        <w:t>”</w:t>
      </w:r>
      <w:r w:rsidRPr="00112F30">
        <w:t xml:space="preserve">.  </w:t>
      </w:r>
    </w:p>
    <w:p w14:paraId="28CEB4B7" w14:textId="166D353A" w:rsidR="00163F61" w:rsidRPr="00852AAE" w:rsidRDefault="00DD22D6" w:rsidP="0036783D">
      <w:pPr>
        <w:pStyle w:val="Endofdocument-Annex"/>
        <w:spacing w:before="480"/>
        <w:rPr>
          <w:color w:val="000000" w:themeColor="text1"/>
        </w:rPr>
      </w:pPr>
      <w:r>
        <w:rPr>
          <w:color w:val="000000" w:themeColor="text1"/>
        </w:rPr>
        <w:t>January 8</w:t>
      </w:r>
      <w:r w:rsidR="00930202" w:rsidRPr="00DF336D">
        <w:rPr>
          <w:color w:val="000000" w:themeColor="text1"/>
        </w:rPr>
        <w:t>, 2021</w:t>
      </w:r>
    </w:p>
    <w:sectPr w:rsidR="00163F61" w:rsidRPr="00852AAE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F2000" w14:textId="77777777" w:rsidR="00780D5E" w:rsidRDefault="00780D5E">
      <w:r>
        <w:separator/>
      </w:r>
    </w:p>
  </w:endnote>
  <w:endnote w:type="continuationSeparator" w:id="0">
    <w:p w14:paraId="7F50A47B" w14:textId="77777777" w:rsidR="00780D5E" w:rsidRDefault="00780D5E" w:rsidP="003B38C1">
      <w:r>
        <w:separator/>
      </w:r>
    </w:p>
    <w:p w14:paraId="53C30A14" w14:textId="77777777" w:rsidR="00780D5E" w:rsidRPr="003B38C1" w:rsidRDefault="00780D5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3DAFD7C" w14:textId="77777777" w:rsidR="00780D5E" w:rsidRPr="003B38C1" w:rsidRDefault="00780D5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986D" w14:textId="77777777" w:rsidR="00780D5E" w:rsidRDefault="00780D5E">
      <w:r>
        <w:separator/>
      </w:r>
    </w:p>
  </w:footnote>
  <w:footnote w:type="continuationSeparator" w:id="0">
    <w:p w14:paraId="4F5CDCD7" w14:textId="77777777" w:rsidR="00780D5E" w:rsidRDefault="00780D5E" w:rsidP="008B60B2">
      <w:r>
        <w:separator/>
      </w:r>
    </w:p>
    <w:p w14:paraId="389100B8" w14:textId="77777777" w:rsidR="00780D5E" w:rsidRPr="00ED77FB" w:rsidRDefault="00780D5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CE2E7D5" w14:textId="77777777" w:rsidR="00780D5E" w:rsidRPr="00ED77FB" w:rsidRDefault="00780D5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9084" w14:textId="34A8B73A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961A4">
      <w:rPr>
        <w:noProof/>
      </w:rPr>
      <w:t>2</w:t>
    </w:r>
    <w:r>
      <w:fldChar w:fldCharType="end"/>
    </w:r>
  </w:p>
  <w:p w14:paraId="656810BC" w14:textId="77777777" w:rsidR="001075FD" w:rsidRDefault="001075FD" w:rsidP="001075FD">
    <w:pPr>
      <w:jc w:val="right"/>
    </w:pPr>
  </w:p>
  <w:p w14:paraId="6456F501" w14:textId="77777777" w:rsidR="003E4E23" w:rsidRDefault="003E4E23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9F04F" w14:textId="77777777" w:rsidR="00163F61" w:rsidRDefault="00163F61" w:rsidP="00477D6B">
    <w:pPr>
      <w:jc w:val="right"/>
    </w:pPr>
    <w:bookmarkStart w:id="2" w:name="Code2"/>
    <w:bookmarkEnd w:id="2"/>
  </w:p>
  <w:p w14:paraId="14D4D5E7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3E4E23">
      <w:rPr>
        <w:noProof/>
      </w:rPr>
      <w:t>3</w:t>
    </w:r>
    <w:r w:rsidR="00163F61">
      <w:fldChar w:fldCharType="end"/>
    </w:r>
  </w:p>
  <w:p w14:paraId="441EB22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12F51DF"/>
    <w:multiLevelType w:val="hybridMultilevel"/>
    <w:tmpl w:val="1C846F5A"/>
    <w:lvl w:ilvl="0" w:tplc="B4303B7C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545C"/>
    <w:multiLevelType w:val="hybridMultilevel"/>
    <w:tmpl w:val="9176C07E"/>
    <w:lvl w:ilvl="0" w:tplc="21D0772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DC07E8"/>
    <w:multiLevelType w:val="hybridMultilevel"/>
    <w:tmpl w:val="E9B8EC56"/>
    <w:lvl w:ilvl="0" w:tplc="B4303B7C">
      <w:numFmt w:val="bullet"/>
      <w:lvlText w:val="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14"/>
  </w:num>
  <w:num w:numId="11">
    <w:abstractNumId w:val="8"/>
  </w:num>
  <w:num w:numId="12">
    <w:abstractNumId w:val="6"/>
  </w:num>
  <w:num w:numId="13">
    <w:abstractNumId w:val="12"/>
  </w:num>
  <w:num w:numId="14">
    <w:abstractNumId w:val="1"/>
  </w:num>
  <w:num w:numId="15">
    <w:abstractNumId w:val="1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5BE4"/>
    <w:rsid w:val="000968ED"/>
    <w:rsid w:val="000A525D"/>
    <w:rsid w:val="000A75DF"/>
    <w:rsid w:val="000B0172"/>
    <w:rsid w:val="000B27A1"/>
    <w:rsid w:val="000B286A"/>
    <w:rsid w:val="000B4F10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99B"/>
    <w:rsid w:val="00105A6E"/>
    <w:rsid w:val="00106670"/>
    <w:rsid w:val="00107423"/>
    <w:rsid w:val="001075FD"/>
    <w:rsid w:val="00112F30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4BD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97AC0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190B"/>
    <w:rsid w:val="00212966"/>
    <w:rsid w:val="00212CC7"/>
    <w:rsid w:val="00220DEA"/>
    <w:rsid w:val="00221338"/>
    <w:rsid w:val="0022493E"/>
    <w:rsid w:val="00224A8A"/>
    <w:rsid w:val="00226AC3"/>
    <w:rsid w:val="0023598F"/>
    <w:rsid w:val="002408FD"/>
    <w:rsid w:val="00241A71"/>
    <w:rsid w:val="00242C1D"/>
    <w:rsid w:val="00244996"/>
    <w:rsid w:val="00251890"/>
    <w:rsid w:val="0025278E"/>
    <w:rsid w:val="00253685"/>
    <w:rsid w:val="00253A4B"/>
    <w:rsid w:val="00253AFF"/>
    <w:rsid w:val="002610CC"/>
    <w:rsid w:val="00262D96"/>
    <w:rsid w:val="002634C4"/>
    <w:rsid w:val="00263E64"/>
    <w:rsid w:val="00266B6C"/>
    <w:rsid w:val="00271540"/>
    <w:rsid w:val="00280E8A"/>
    <w:rsid w:val="002823CC"/>
    <w:rsid w:val="00282F2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10A7"/>
    <w:rsid w:val="00302381"/>
    <w:rsid w:val="00310575"/>
    <w:rsid w:val="0031058B"/>
    <w:rsid w:val="00312F7F"/>
    <w:rsid w:val="0031394A"/>
    <w:rsid w:val="0031589D"/>
    <w:rsid w:val="00315BB3"/>
    <w:rsid w:val="00317670"/>
    <w:rsid w:val="003235A0"/>
    <w:rsid w:val="00324A0A"/>
    <w:rsid w:val="00324A92"/>
    <w:rsid w:val="00325772"/>
    <w:rsid w:val="003311BC"/>
    <w:rsid w:val="00332FFB"/>
    <w:rsid w:val="00335A6F"/>
    <w:rsid w:val="00335EC1"/>
    <w:rsid w:val="00344350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6783D"/>
    <w:rsid w:val="0037051B"/>
    <w:rsid w:val="00373650"/>
    <w:rsid w:val="00375113"/>
    <w:rsid w:val="00381635"/>
    <w:rsid w:val="0038288C"/>
    <w:rsid w:val="003845C1"/>
    <w:rsid w:val="00385B28"/>
    <w:rsid w:val="00390A75"/>
    <w:rsid w:val="00395B20"/>
    <w:rsid w:val="003961A4"/>
    <w:rsid w:val="00396CD6"/>
    <w:rsid w:val="003A6F89"/>
    <w:rsid w:val="003B05D3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4E23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3714"/>
    <w:rsid w:val="00423E3E"/>
    <w:rsid w:val="00427AF4"/>
    <w:rsid w:val="004313C1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0893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93B"/>
    <w:rsid w:val="00505EAA"/>
    <w:rsid w:val="00506E14"/>
    <w:rsid w:val="00514238"/>
    <w:rsid w:val="005147F1"/>
    <w:rsid w:val="00514B6F"/>
    <w:rsid w:val="005163DA"/>
    <w:rsid w:val="00520ADD"/>
    <w:rsid w:val="0052257E"/>
    <w:rsid w:val="005243B1"/>
    <w:rsid w:val="0053057A"/>
    <w:rsid w:val="00535208"/>
    <w:rsid w:val="00536800"/>
    <w:rsid w:val="005409D1"/>
    <w:rsid w:val="00542CCC"/>
    <w:rsid w:val="005439C2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1A27"/>
    <w:rsid w:val="005826E3"/>
    <w:rsid w:val="00585704"/>
    <w:rsid w:val="0058579F"/>
    <w:rsid w:val="005868B8"/>
    <w:rsid w:val="005909A2"/>
    <w:rsid w:val="0059245B"/>
    <w:rsid w:val="0059745F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B3F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0E64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5351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0D5E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6A3"/>
    <w:rsid w:val="00832A9F"/>
    <w:rsid w:val="00834297"/>
    <w:rsid w:val="00841ED0"/>
    <w:rsid w:val="00852AAE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8F7696"/>
    <w:rsid w:val="0090731E"/>
    <w:rsid w:val="009111EC"/>
    <w:rsid w:val="00914253"/>
    <w:rsid w:val="00916EE2"/>
    <w:rsid w:val="00922789"/>
    <w:rsid w:val="0092333D"/>
    <w:rsid w:val="009269A3"/>
    <w:rsid w:val="00930202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562FF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0C5D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E39"/>
    <w:rsid w:val="00A97790"/>
    <w:rsid w:val="00AA1EEF"/>
    <w:rsid w:val="00AB74E9"/>
    <w:rsid w:val="00AC0488"/>
    <w:rsid w:val="00AC205C"/>
    <w:rsid w:val="00AC2134"/>
    <w:rsid w:val="00AC31B7"/>
    <w:rsid w:val="00AC65F2"/>
    <w:rsid w:val="00AC76CA"/>
    <w:rsid w:val="00AD1951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297E"/>
    <w:rsid w:val="00B456F7"/>
    <w:rsid w:val="00B45964"/>
    <w:rsid w:val="00B46D7E"/>
    <w:rsid w:val="00B54D7D"/>
    <w:rsid w:val="00B657DC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87B4B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52C8"/>
    <w:rsid w:val="00BB649F"/>
    <w:rsid w:val="00BB78C7"/>
    <w:rsid w:val="00BC3730"/>
    <w:rsid w:val="00BC3EB5"/>
    <w:rsid w:val="00BD1BF1"/>
    <w:rsid w:val="00BD1ECD"/>
    <w:rsid w:val="00BD5F23"/>
    <w:rsid w:val="00BE4ADB"/>
    <w:rsid w:val="00BE55D6"/>
    <w:rsid w:val="00BE5857"/>
    <w:rsid w:val="00BE6F6A"/>
    <w:rsid w:val="00BE7E8E"/>
    <w:rsid w:val="00C00547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19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38B6"/>
    <w:rsid w:val="00C67841"/>
    <w:rsid w:val="00C71873"/>
    <w:rsid w:val="00C72712"/>
    <w:rsid w:val="00C728EF"/>
    <w:rsid w:val="00C7437E"/>
    <w:rsid w:val="00C771EA"/>
    <w:rsid w:val="00C85566"/>
    <w:rsid w:val="00C861C3"/>
    <w:rsid w:val="00C9435A"/>
    <w:rsid w:val="00C95E82"/>
    <w:rsid w:val="00C9618A"/>
    <w:rsid w:val="00C977DB"/>
    <w:rsid w:val="00C97926"/>
    <w:rsid w:val="00CA0392"/>
    <w:rsid w:val="00CA4166"/>
    <w:rsid w:val="00CA65E5"/>
    <w:rsid w:val="00CA79C0"/>
    <w:rsid w:val="00CA7FDD"/>
    <w:rsid w:val="00CB132F"/>
    <w:rsid w:val="00CB13CA"/>
    <w:rsid w:val="00CB1D63"/>
    <w:rsid w:val="00CB2209"/>
    <w:rsid w:val="00CB50FD"/>
    <w:rsid w:val="00CB5A5D"/>
    <w:rsid w:val="00CC5016"/>
    <w:rsid w:val="00CC6C42"/>
    <w:rsid w:val="00CC7B6C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0B1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42B"/>
    <w:rsid w:val="00D3372B"/>
    <w:rsid w:val="00D33CE5"/>
    <w:rsid w:val="00D348CC"/>
    <w:rsid w:val="00D36192"/>
    <w:rsid w:val="00D367EC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2E99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2D3A"/>
    <w:rsid w:val="00DC3E50"/>
    <w:rsid w:val="00DC7AC3"/>
    <w:rsid w:val="00DD22D6"/>
    <w:rsid w:val="00DD7011"/>
    <w:rsid w:val="00DE48F4"/>
    <w:rsid w:val="00DE6B21"/>
    <w:rsid w:val="00DE764B"/>
    <w:rsid w:val="00DF2A35"/>
    <w:rsid w:val="00DF336D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0ECB"/>
    <w:rsid w:val="00E414A2"/>
    <w:rsid w:val="00E429A7"/>
    <w:rsid w:val="00E42B9A"/>
    <w:rsid w:val="00E4404A"/>
    <w:rsid w:val="00E4578F"/>
    <w:rsid w:val="00E5290B"/>
    <w:rsid w:val="00E52C2C"/>
    <w:rsid w:val="00E532DC"/>
    <w:rsid w:val="00E568C1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B648F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2C47"/>
    <w:rsid w:val="00F14253"/>
    <w:rsid w:val="00F201C4"/>
    <w:rsid w:val="00F30CF8"/>
    <w:rsid w:val="00F37F68"/>
    <w:rsid w:val="00F407E2"/>
    <w:rsid w:val="00F45480"/>
    <w:rsid w:val="00F52AC0"/>
    <w:rsid w:val="00F60B47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09E4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7A68100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Revision">
    <w:name w:val="Revision"/>
    <w:hidden/>
    <w:uiPriority w:val="99"/>
    <w:semiHidden/>
    <w:rsid w:val="00EB648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9167-B979-4004-8910-A01F79DF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443</Words>
  <Characters>2331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DOUAY Marie-Laure</cp:lastModifiedBy>
  <cp:revision>15</cp:revision>
  <cp:lastPrinted>2021-01-08T14:15:00Z</cp:lastPrinted>
  <dcterms:created xsi:type="dcterms:W3CDTF">2021-01-04T15:12:00Z</dcterms:created>
  <dcterms:modified xsi:type="dcterms:W3CDTF">2021-01-08T14:16:00Z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b01b9411-1a4a-404c-ad71-38fbe0171810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