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2529A417" w:rsidR="00163F61" w:rsidRPr="00D409DF" w:rsidRDefault="00163F61" w:rsidP="00CD2EA4">
            <w:pPr>
              <w:jc w:val="right"/>
            </w:pPr>
            <w:r w:rsidRPr="008C6F38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340E1">
              <w:rPr>
                <w:rFonts w:ascii="Arial Black" w:hAnsi="Arial Black"/>
                <w:caps/>
                <w:sz w:val="15"/>
              </w:rPr>
              <w:t>4</w:t>
            </w:r>
            <w:r w:rsidR="00CD2EA4">
              <w:rPr>
                <w:rFonts w:ascii="Arial Black" w:hAnsi="Arial Black"/>
                <w:caps/>
                <w:sz w:val="15"/>
              </w:rPr>
              <w:t>5</w:t>
            </w:r>
            <w:r w:rsidR="00262D96" w:rsidRPr="008C6F38">
              <w:rPr>
                <w:rFonts w:ascii="Arial Black" w:hAnsi="Arial Black"/>
                <w:caps/>
                <w:sz w:val="15"/>
              </w:rPr>
              <w:t>/20</w:t>
            </w:r>
            <w:r w:rsidR="00142183" w:rsidRPr="008C6F38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652FF309" w:rsidR="00610FD9" w:rsidRDefault="00CF654A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Madagascar</w:t>
      </w:r>
      <w:r w:rsidR="00C340E1">
        <w:rPr>
          <w:b/>
          <w:bCs/>
          <w:sz w:val="24"/>
          <w:szCs w:val="24"/>
        </w:rPr>
        <w:t>:  Reopening</w:t>
      </w:r>
      <w:r w:rsidR="00D348CC">
        <w:rPr>
          <w:b/>
          <w:bCs/>
          <w:sz w:val="24"/>
          <w:szCs w:val="24"/>
        </w:rPr>
        <w:t xml:space="preserve"> of the Office</w:t>
      </w:r>
    </w:p>
    <w:p w14:paraId="3A94131E" w14:textId="5893EE55" w:rsidR="00C9435A" w:rsidRDefault="00D348CC" w:rsidP="00C340E1">
      <w:pPr>
        <w:pStyle w:val="ONUME"/>
      </w:pPr>
      <w:r>
        <w:t xml:space="preserve">The </w:t>
      </w:r>
      <w:r w:rsidR="00CC6C42">
        <w:t xml:space="preserve">Malagasy Industrial Property Office (OMAPI) </w:t>
      </w:r>
      <w:r>
        <w:t>has informed the International Bureau of the World Intellectual Pr</w:t>
      </w:r>
      <w:r w:rsidR="00C340E1">
        <w:t>operty Organization (WIPO) that</w:t>
      </w:r>
      <w:r w:rsidR="00C340E1" w:rsidRPr="00C340E1">
        <w:t xml:space="preserve"> it </w:t>
      </w:r>
      <w:r w:rsidR="00722AAB">
        <w:t>has been</w:t>
      </w:r>
      <w:r w:rsidR="00C340E1" w:rsidRPr="00C340E1">
        <w:t xml:space="preserve"> reo</w:t>
      </w:r>
      <w:r w:rsidR="00C340E1">
        <w:t>pened to the public since June 2</w:t>
      </w:r>
      <w:r w:rsidR="00C340E1" w:rsidRPr="00C340E1">
        <w:t xml:space="preserve">, 2020. </w:t>
      </w:r>
    </w:p>
    <w:p w14:paraId="3F18AE56" w14:textId="366C2036" w:rsidR="00414D83" w:rsidRDefault="00F10A84" w:rsidP="00CC6C42">
      <w:pPr>
        <w:pStyle w:val="ONUME"/>
      </w:pPr>
      <w:r>
        <w:t>For further information, users of the Madrid System may visit</w:t>
      </w:r>
      <w:r w:rsidR="006253E8">
        <w:t xml:space="preserve"> </w:t>
      </w:r>
      <w:r w:rsidR="00CC6C42">
        <w:t>OMAPI</w:t>
      </w:r>
      <w:r>
        <w:t xml:space="preserve">’s </w:t>
      </w:r>
      <w:r w:rsidR="00BE4ADB">
        <w:t>w</w:t>
      </w:r>
      <w:r>
        <w:t xml:space="preserve">ebsite at the following address:  </w:t>
      </w:r>
      <w:hyperlink r:id="rId9" w:history="1">
        <w:r w:rsidR="000676AB" w:rsidRPr="00126CBD">
          <w:rPr>
            <w:rStyle w:val="Hyperlink"/>
            <w:color w:val="auto"/>
            <w:u w:val="none"/>
          </w:rPr>
          <w:t>http://www.omapi.mg/</w:t>
        </w:r>
      </w:hyperlink>
      <w:r w:rsidR="00335A6F">
        <w:t>.</w:t>
      </w:r>
      <w:r w:rsidR="000676AB">
        <w:t xml:space="preserve">  </w:t>
      </w:r>
    </w:p>
    <w:p w14:paraId="65FDBC0A" w14:textId="6FF8F64A" w:rsidR="00163F61" w:rsidRPr="00D409DF" w:rsidRDefault="00C340E1" w:rsidP="008C6F38">
      <w:pPr>
        <w:pStyle w:val="Endofdocument-Annex"/>
        <w:spacing w:before="480"/>
      </w:pPr>
      <w:r>
        <w:t xml:space="preserve">June </w:t>
      </w:r>
      <w:r w:rsidR="00CD2EA4">
        <w:t>10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C20F" w14:textId="77777777" w:rsidR="0096659D" w:rsidRDefault="0096659D">
      <w:r>
        <w:separator/>
      </w:r>
    </w:p>
  </w:endnote>
  <w:endnote w:type="continuationSeparator" w:id="0">
    <w:p w14:paraId="6D4371CF" w14:textId="77777777" w:rsidR="0096659D" w:rsidRDefault="0096659D" w:rsidP="003B38C1">
      <w:r>
        <w:separator/>
      </w:r>
    </w:p>
    <w:p w14:paraId="4F71F6D4" w14:textId="77777777" w:rsidR="0096659D" w:rsidRPr="003B38C1" w:rsidRDefault="009665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9EB2DA" w14:textId="77777777" w:rsidR="0096659D" w:rsidRPr="003B38C1" w:rsidRDefault="009665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3E82" w14:textId="77777777" w:rsidR="0096659D" w:rsidRDefault="0096659D">
      <w:r>
        <w:separator/>
      </w:r>
    </w:p>
  </w:footnote>
  <w:footnote w:type="continuationSeparator" w:id="0">
    <w:p w14:paraId="02553279" w14:textId="77777777" w:rsidR="0096659D" w:rsidRDefault="0096659D" w:rsidP="008B60B2">
      <w:r>
        <w:separator/>
      </w:r>
    </w:p>
    <w:p w14:paraId="197DF0AD" w14:textId="77777777" w:rsidR="0096659D" w:rsidRPr="00ED77FB" w:rsidRDefault="009665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1F8A892" w14:textId="77777777" w:rsidR="0096659D" w:rsidRPr="00ED77FB" w:rsidRDefault="009665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CBD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6F7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0C1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2AAB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C6F38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59D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797E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0E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2EA4"/>
    <w:rsid w:val="00CD3F54"/>
    <w:rsid w:val="00CD489A"/>
    <w:rsid w:val="00CD4BED"/>
    <w:rsid w:val="00CD5320"/>
    <w:rsid w:val="00CE026A"/>
    <w:rsid w:val="00CE0A51"/>
    <w:rsid w:val="00CE0F4D"/>
    <w:rsid w:val="00CE6390"/>
    <w:rsid w:val="00CF2373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09DF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mapi.m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A76C-7096-45E1-ADFB-338154C1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2020-06-10T08:52:00Z</cp:lastPrinted>
  <dcterms:created xsi:type="dcterms:W3CDTF">2020-06-09T13:58:00Z</dcterms:created>
  <dcterms:modified xsi:type="dcterms:W3CDTF">2020-06-10T08:52:00Z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e3a28228-3e74-4b53-8a1e-680bddfa67d9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