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7161E8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7161E8" w:rsidRDefault="00F60E88">
            <w:r w:rsidRPr="007161E8"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414" w:rsidRPr="007161E8" w:rsidRDefault="005E284E" w:rsidP="00D96BC8">
      <w:pPr>
        <w:spacing w:before="240" w:after="1200"/>
        <w:jc w:val="right"/>
        <w:rPr>
          <w:lang w:val="fr-CH"/>
        </w:rPr>
      </w:pPr>
      <w:r w:rsidRPr="007161E8">
        <w:rPr>
          <w:rFonts w:ascii="Arial Black" w:hAnsi="Arial Black"/>
          <w:sz w:val="15"/>
          <w:szCs w:val="15"/>
          <w:lang w:val="pt-BR"/>
        </w:rPr>
        <w:t>AVIS</w:t>
      </w:r>
      <w:r w:rsidR="00715D12" w:rsidRPr="007161E8">
        <w:rPr>
          <w:rFonts w:ascii="Arial Black" w:hAnsi="Arial Black"/>
          <w:sz w:val="15"/>
          <w:szCs w:val="15"/>
          <w:lang w:val="pt-BR"/>
        </w:rPr>
        <w:t xml:space="preserve"> N</w:t>
      </w:r>
      <w:r w:rsidRPr="007161E8">
        <w:rPr>
          <w:rFonts w:ascii="Arial Black" w:hAnsi="Arial Black"/>
          <w:sz w:val="15"/>
          <w:szCs w:val="15"/>
          <w:lang w:val="pt-BR"/>
        </w:rPr>
        <w:t>° </w:t>
      </w:r>
      <w:r w:rsidR="00F60E88">
        <w:rPr>
          <w:rFonts w:ascii="Arial Black" w:hAnsi="Arial Black"/>
          <w:sz w:val="15"/>
          <w:szCs w:val="15"/>
          <w:lang w:val="pt-BR"/>
        </w:rPr>
        <w:t>3</w:t>
      </w:r>
      <w:r w:rsidR="00715D12" w:rsidRPr="007161E8">
        <w:rPr>
          <w:rFonts w:ascii="Arial Black" w:hAnsi="Arial Black"/>
          <w:sz w:val="15"/>
          <w:szCs w:val="15"/>
          <w:lang w:val="pt-BR"/>
        </w:rPr>
        <w:t>/20</w:t>
      </w:r>
      <w:r w:rsidR="00F60E88">
        <w:rPr>
          <w:rFonts w:ascii="Arial Black" w:hAnsi="Arial Black"/>
          <w:sz w:val="15"/>
          <w:szCs w:val="15"/>
          <w:lang w:val="pt-BR"/>
        </w:rPr>
        <w:t>23</w:t>
      </w:r>
    </w:p>
    <w:p w:rsidR="00E25414" w:rsidRPr="00F60E88" w:rsidRDefault="00F60E88" w:rsidP="00096EA4">
      <w:pPr>
        <w:spacing w:after="720"/>
        <w:rPr>
          <w:b/>
          <w:sz w:val="28"/>
          <w:szCs w:val="28"/>
          <w:lang w:val="fr-FR"/>
        </w:rPr>
      </w:pPr>
      <w:r w:rsidRPr="00F60E88">
        <w:rPr>
          <w:b/>
          <w:sz w:val="28"/>
          <w:lang w:val="fr-FR"/>
        </w:rPr>
        <w:t xml:space="preserve">Arrangement de </w:t>
      </w:r>
      <w:r w:rsidR="00EB2242">
        <w:rPr>
          <w:b/>
          <w:sz w:val="28"/>
          <w:lang w:val="fr-FR"/>
        </w:rPr>
        <w:t>La Haye</w:t>
      </w:r>
      <w:r w:rsidRPr="00F60E88">
        <w:rPr>
          <w:b/>
          <w:sz w:val="28"/>
          <w:lang w:val="fr-FR"/>
        </w:rPr>
        <w:t xml:space="preserve"> concernant l</w:t>
      </w:r>
      <w:r w:rsidR="00EB2242">
        <w:rPr>
          <w:b/>
          <w:sz w:val="28"/>
          <w:lang w:val="fr-FR"/>
        </w:rPr>
        <w:t>’</w:t>
      </w:r>
      <w:r w:rsidRPr="00F60E88">
        <w:rPr>
          <w:b/>
          <w:sz w:val="28"/>
          <w:lang w:val="fr-FR"/>
        </w:rPr>
        <w:t>enregistrement international des dessins et modè</w:t>
      </w:r>
      <w:bookmarkStart w:id="0" w:name="_GoBack"/>
      <w:bookmarkEnd w:id="0"/>
      <w:r w:rsidRPr="00F60E88">
        <w:rPr>
          <w:b/>
          <w:sz w:val="28"/>
          <w:lang w:val="fr-FR"/>
        </w:rPr>
        <w:t>les industriels</w:t>
      </w:r>
    </w:p>
    <w:p w:rsidR="00C2151D" w:rsidRPr="009319A3" w:rsidRDefault="00F60E88" w:rsidP="00096EA4">
      <w:pPr>
        <w:spacing w:after="480"/>
        <w:rPr>
          <w:b/>
          <w:sz w:val="24"/>
          <w:szCs w:val="24"/>
          <w:lang w:val="fr-CH"/>
        </w:rPr>
      </w:pPr>
      <w:r w:rsidRPr="00B6484C">
        <w:rPr>
          <w:b/>
          <w:sz w:val="24"/>
          <w:lang w:val="fr-FR"/>
        </w:rPr>
        <w:t>Adhésion à l</w:t>
      </w:r>
      <w:r w:rsidR="00EB2242" w:rsidRPr="00B6484C">
        <w:rPr>
          <w:b/>
          <w:sz w:val="24"/>
          <w:lang w:val="fr-FR"/>
        </w:rPr>
        <w:t>’</w:t>
      </w:r>
      <w:r w:rsidRPr="00B6484C">
        <w:rPr>
          <w:b/>
          <w:sz w:val="24"/>
          <w:lang w:val="fr-FR"/>
        </w:rPr>
        <w:t xml:space="preserve">Acte </w:t>
      </w:r>
      <w:r w:rsidR="00EB2242" w:rsidRPr="00B6484C">
        <w:rPr>
          <w:b/>
          <w:sz w:val="24"/>
          <w:lang w:val="fr-FR"/>
        </w:rPr>
        <w:t>de 1999 :</w:t>
      </w:r>
      <w:r w:rsidRPr="00B6484C">
        <w:rPr>
          <w:b/>
          <w:sz w:val="24"/>
          <w:lang w:val="fr-FR"/>
        </w:rPr>
        <w:t xml:space="preserve"> Maurice</w:t>
      </w:r>
    </w:p>
    <w:p w:rsidR="00F60E88" w:rsidRPr="00F60E88" w:rsidRDefault="00F60E88" w:rsidP="00F60E88">
      <w:pPr>
        <w:pStyle w:val="ONUMFS"/>
        <w:rPr>
          <w:szCs w:val="22"/>
          <w:lang w:val="fr-FR"/>
        </w:rPr>
      </w:pPr>
      <w:r w:rsidRPr="00F60E88">
        <w:rPr>
          <w:lang w:val="fr-FR"/>
        </w:rPr>
        <w:t xml:space="preserve">Le </w:t>
      </w:r>
      <w:r w:rsidR="00EB2242" w:rsidRPr="00F60E88">
        <w:rPr>
          <w:lang w:val="fr-FR"/>
        </w:rPr>
        <w:t>6</w:t>
      </w:r>
      <w:r w:rsidR="00EB2242">
        <w:rPr>
          <w:lang w:val="fr-FR"/>
        </w:rPr>
        <w:t> </w:t>
      </w:r>
      <w:r w:rsidR="00EB2242" w:rsidRPr="00F60E88">
        <w:rPr>
          <w:lang w:val="fr-FR"/>
        </w:rPr>
        <w:t>février</w:t>
      </w:r>
      <w:r w:rsidR="00EB2242">
        <w:rPr>
          <w:lang w:val="fr-FR"/>
        </w:rPr>
        <w:t> </w:t>
      </w:r>
      <w:r w:rsidR="00EB2242" w:rsidRPr="00F60E88">
        <w:rPr>
          <w:lang w:val="fr-FR"/>
        </w:rPr>
        <w:t>20</w:t>
      </w:r>
      <w:r w:rsidRPr="00F60E88">
        <w:rPr>
          <w:lang w:val="fr-FR"/>
        </w:rPr>
        <w:t>23, le Gouvernement de Maurice a déposé auprès du Directeur général de l</w:t>
      </w:r>
      <w:r w:rsidR="00EB2242">
        <w:rPr>
          <w:lang w:val="fr-FR"/>
        </w:rPr>
        <w:t>’</w:t>
      </w:r>
      <w:r w:rsidRPr="00F60E88">
        <w:rPr>
          <w:lang w:val="fr-FR"/>
        </w:rPr>
        <w:t>Organisation Mondiale de la Propriété Intellectuelle (OMPI) son instrument d</w:t>
      </w:r>
      <w:r w:rsidR="00EB2242">
        <w:rPr>
          <w:lang w:val="fr-FR"/>
        </w:rPr>
        <w:t>’</w:t>
      </w:r>
      <w:r w:rsidRPr="00F60E88">
        <w:rPr>
          <w:lang w:val="fr-FR"/>
        </w:rPr>
        <w:t>adhésion à l</w:t>
      </w:r>
      <w:r w:rsidR="00EB2242">
        <w:rPr>
          <w:lang w:val="fr-FR"/>
        </w:rPr>
        <w:t>’</w:t>
      </w:r>
      <w:r w:rsidRPr="00F60E88">
        <w:rPr>
          <w:lang w:val="fr-FR"/>
        </w:rPr>
        <w:t>Acte de Genève de l</w:t>
      </w:r>
      <w:r w:rsidR="00EB2242">
        <w:rPr>
          <w:lang w:val="fr-FR"/>
        </w:rPr>
        <w:t>’</w:t>
      </w:r>
      <w:r w:rsidRPr="00F60E88">
        <w:rPr>
          <w:lang w:val="fr-FR"/>
        </w:rPr>
        <w:t xml:space="preserve">Arrangement de </w:t>
      </w:r>
      <w:r w:rsidR="00EB2242">
        <w:rPr>
          <w:lang w:val="fr-FR"/>
        </w:rPr>
        <w:t>La Haye</w:t>
      </w:r>
      <w:r w:rsidRPr="00F60E88">
        <w:rPr>
          <w:lang w:val="fr-FR"/>
        </w:rPr>
        <w:t xml:space="preserve"> concernant l</w:t>
      </w:r>
      <w:r w:rsidR="00EB2242">
        <w:rPr>
          <w:lang w:val="fr-FR"/>
        </w:rPr>
        <w:t>’</w:t>
      </w:r>
      <w:r w:rsidRPr="00F60E88">
        <w:rPr>
          <w:lang w:val="fr-FR"/>
        </w:rPr>
        <w:t xml:space="preserve">enregistrement international des dessins et modèles industriels (“Acte </w:t>
      </w:r>
      <w:r w:rsidR="00EB2242" w:rsidRPr="00F60E88">
        <w:rPr>
          <w:lang w:val="fr-FR"/>
        </w:rPr>
        <w:t>de</w:t>
      </w:r>
      <w:r w:rsidR="00EB2242">
        <w:rPr>
          <w:lang w:val="fr-FR"/>
        </w:rPr>
        <w:t> </w:t>
      </w:r>
      <w:r w:rsidR="00EB2242" w:rsidRPr="00F60E88">
        <w:rPr>
          <w:lang w:val="fr-FR"/>
        </w:rPr>
        <w:t>1999</w:t>
      </w:r>
      <w:r w:rsidRPr="00F60E88">
        <w:rPr>
          <w:lang w:val="fr-FR"/>
        </w:rPr>
        <w:t>”).</w:t>
      </w:r>
    </w:p>
    <w:p w:rsidR="00F60E88" w:rsidRPr="00F60E88" w:rsidRDefault="00F60E88" w:rsidP="00F60E88">
      <w:pPr>
        <w:pStyle w:val="ONUMFS"/>
        <w:rPr>
          <w:szCs w:val="22"/>
          <w:lang w:val="fr-FR"/>
        </w:rPr>
      </w:pPr>
      <w:r w:rsidRPr="00F60E88">
        <w:rPr>
          <w:lang w:val="fr-FR"/>
        </w:rPr>
        <w:t>Ledit instrument d</w:t>
      </w:r>
      <w:r w:rsidR="00EB2242">
        <w:rPr>
          <w:lang w:val="fr-FR"/>
        </w:rPr>
        <w:t>’</w:t>
      </w:r>
      <w:r w:rsidRPr="00F60E88">
        <w:rPr>
          <w:lang w:val="fr-FR"/>
        </w:rPr>
        <w:t>adhésion était accompagné des déclarations ci</w:t>
      </w:r>
      <w:r w:rsidR="00B6484C">
        <w:rPr>
          <w:lang w:val="fr-FR"/>
        </w:rPr>
        <w:noBreakHyphen/>
      </w:r>
      <w:r w:rsidRPr="00F60E88">
        <w:rPr>
          <w:lang w:val="fr-FR"/>
        </w:rPr>
        <w:t>après en vertu de l</w:t>
      </w:r>
      <w:r w:rsidR="00EB2242">
        <w:rPr>
          <w:lang w:val="fr-FR"/>
        </w:rPr>
        <w:t>’</w:t>
      </w:r>
      <w:r w:rsidRPr="00F60E88">
        <w:rPr>
          <w:lang w:val="fr-FR"/>
        </w:rPr>
        <w:t xml:space="preserve">Acte </w:t>
      </w:r>
      <w:r w:rsidR="00EB2242" w:rsidRPr="00F60E88">
        <w:rPr>
          <w:lang w:val="fr-FR"/>
        </w:rPr>
        <w:t>de</w:t>
      </w:r>
      <w:r w:rsidR="00EB2242">
        <w:rPr>
          <w:lang w:val="fr-FR"/>
        </w:rPr>
        <w:t> </w:t>
      </w:r>
      <w:r w:rsidR="00EB2242" w:rsidRPr="00F60E88">
        <w:rPr>
          <w:lang w:val="fr-FR"/>
        </w:rPr>
        <w:t>1999</w:t>
      </w:r>
      <w:r w:rsidRPr="00F60E88">
        <w:rPr>
          <w:lang w:val="fr-FR"/>
        </w:rPr>
        <w:t xml:space="preserve"> et du règlement d</w:t>
      </w:r>
      <w:r w:rsidR="00EB2242">
        <w:rPr>
          <w:lang w:val="fr-FR"/>
        </w:rPr>
        <w:t>’</w:t>
      </w:r>
      <w:r w:rsidRPr="00F60E88">
        <w:rPr>
          <w:lang w:val="fr-FR"/>
        </w:rPr>
        <w:t>exécution commun à l</w:t>
      </w:r>
      <w:r w:rsidR="00EB2242">
        <w:rPr>
          <w:lang w:val="fr-FR"/>
        </w:rPr>
        <w:t>’</w:t>
      </w:r>
      <w:r w:rsidRPr="00F60E88">
        <w:rPr>
          <w:lang w:val="fr-FR"/>
        </w:rPr>
        <w:t xml:space="preserve">Acte </w:t>
      </w:r>
      <w:r w:rsidR="00EB2242" w:rsidRPr="00F60E88">
        <w:rPr>
          <w:lang w:val="fr-FR"/>
        </w:rPr>
        <w:t>de</w:t>
      </w:r>
      <w:r w:rsidR="00EB2242">
        <w:rPr>
          <w:lang w:val="fr-FR"/>
        </w:rPr>
        <w:t> </w:t>
      </w:r>
      <w:r w:rsidR="00EB2242" w:rsidRPr="00F60E88">
        <w:rPr>
          <w:lang w:val="fr-FR"/>
        </w:rPr>
        <w:t>1999</w:t>
      </w:r>
      <w:r w:rsidRPr="00F60E88">
        <w:rPr>
          <w:lang w:val="fr-FR"/>
        </w:rPr>
        <w:t xml:space="preserve"> et l</w:t>
      </w:r>
      <w:r w:rsidR="00EB2242">
        <w:rPr>
          <w:lang w:val="fr-FR"/>
        </w:rPr>
        <w:t>’</w:t>
      </w:r>
      <w:r w:rsidRPr="00F60E88">
        <w:rPr>
          <w:lang w:val="fr-FR"/>
        </w:rPr>
        <w:t xml:space="preserve">Acte </w:t>
      </w:r>
      <w:r w:rsidR="00EB2242" w:rsidRPr="00F60E88">
        <w:rPr>
          <w:lang w:val="fr-FR"/>
        </w:rPr>
        <w:t>de</w:t>
      </w:r>
      <w:r w:rsidR="00EB2242">
        <w:rPr>
          <w:lang w:val="fr-FR"/>
        </w:rPr>
        <w:t> </w:t>
      </w:r>
      <w:r w:rsidR="00EB2242" w:rsidRPr="00F60E88">
        <w:rPr>
          <w:lang w:val="fr-FR"/>
        </w:rPr>
        <w:t>1960</w:t>
      </w:r>
      <w:r w:rsidRPr="00F60E88">
        <w:rPr>
          <w:lang w:val="fr-FR"/>
        </w:rPr>
        <w:t xml:space="preserve"> de l</w:t>
      </w:r>
      <w:r w:rsidR="00EB2242">
        <w:rPr>
          <w:lang w:val="fr-FR"/>
        </w:rPr>
        <w:t>’</w:t>
      </w:r>
      <w:r w:rsidRPr="00F60E88">
        <w:rPr>
          <w:lang w:val="fr-FR"/>
        </w:rPr>
        <w:t xml:space="preserve">Arrangement de </w:t>
      </w:r>
      <w:r w:rsidR="00EB2242">
        <w:rPr>
          <w:lang w:val="fr-FR"/>
        </w:rPr>
        <w:t>La Haye</w:t>
      </w:r>
      <w:r w:rsidRPr="00F60E88">
        <w:rPr>
          <w:lang w:val="fr-FR"/>
        </w:rPr>
        <w:t xml:space="preserve"> (“règlement d</w:t>
      </w:r>
      <w:r w:rsidR="00EB2242">
        <w:rPr>
          <w:lang w:val="fr-FR"/>
        </w:rPr>
        <w:t>’</w:t>
      </w:r>
      <w:r w:rsidRPr="00F60E88">
        <w:rPr>
          <w:lang w:val="fr-FR"/>
        </w:rPr>
        <w:t>exécution commun”)</w:t>
      </w:r>
      <w:r w:rsidR="00EB2242">
        <w:rPr>
          <w:lang w:val="fr-FR"/>
        </w:rPr>
        <w:t> :</w:t>
      </w:r>
    </w:p>
    <w:p w:rsidR="00EB2242" w:rsidRDefault="00B6484C" w:rsidP="001053D4">
      <w:pPr>
        <w:pStyle w:val="ListParagraph"/>
        <w:spacing w:after="220"/>
        <w:contextualSpacing w:val="0"/>
      </w:pPr>
      <w:r>
        <w:t>–</w:t>
      </w:r>
      <w:r w:rsidR="00F60E88">
        <w:tab/>
        <w:t>la déclaration requise par l</w:t>
      </w:r>
      <w:r w:rsidR="00EB2242">
        <w:t>’article 1</w:t>
      </w:r>
      <w:r w:rsidR="00F60E88">
        <w:t>7.3)c) de l</w:t>
      </w:r>
      <w:r w:rsidR="00EB2242">
        <w:t>’</w:t>
      </w:r>
      <w:r w:rsidR="00F60E88">
        <w:t xml:space="preserve">Acte </w:t>
      </w:r>
      <w:r w:rsidR="00EB2242">
        <w:t>de 1999</w:t>
      </w:r>
      <w:r w:rsidR="00F60E88">
        <w:t>, spécifiant que la durée maximale de protection prévue par la législation de Maurice sur les dessins et modèles industriels est de 20</w:t>
      </w:r>
      <w:r>
        <w:t> </w:t>
      </w:r>
      <w:r w:rsidR="00F60E88">
        <w:t>ans;</w:t>
      </w:r>
    </w:p>
    <w:p w:rsidR="00F60E88" w:rsidRPr="00F74D2D" w:rsidRDefault="00B6484C" w:rsidP="001053D4">
      <w:pPr>
        <w:pStyle w:val="ListParagraph"/>
        <w:spacing w:after="220"/>
        <w:contextualSpacing w:val="0"/>
        <w:rPr>
          <w:szCs w:val="22"/>
        </w:rPr>
      </w:pPr>
      <w:r>
        <w:t>–</w:t>
      </w:r>
      <w:r w:rsidR="00F60E88">
        <w:tab/>
        <w:t xml:space="preserve">la déclaration visée à la </w:t>
      </w:r>
      <w:r w:rsidR="00EB2242">
        <w:t>règle 8</w:t>
      </w:r>
      <w:r w:rsidR="00F60E88">
        <w:t>.1)a)i) du règlement d</w:t>
      </w:r>
      <w:r w:rsidR="00EB2242">
        <w:t>’</w:t>
      </w:r>
      <w:r w:rsidR="00F60E88">
        <w:t>exécution commun relative aux exigences spéciales concernant le déposant et le créateur</w:t>
      </w:r>
      <w:r w:rsidR="00F60E88">
        <w:rPr>
          <w:rStyle w:val="FootnoteReference"/>
          <w:rFonts w:eastAsia="SimSun"/>
          <w:szCs w:val="22"/>
        </w:rPr>
        <w:footnoteReference w:customMarkFollows="1" w:id="2"/>
        <w:t>*</w:t>
      </w:r>
      <w:r w:rsidR="00F60E88">
        <w:t>;  et</w:t>
      </w:r>
    </w:p>
    <w:p w:rsidR="00EB2242" w:rsidRDefault="00B6484C" w:rsidP="001053D4">
      <w:pPr>
        <w:pStyle w:val="ListParagraph"/>
        <w:spacing w:after="220"/>
        <w:contextualSpacing w:val="0"/>
      </w:pPr>
      <w:r>
        <w:t>–</w:t>
      </w:r>
      <w:r>
        <w:tab/>
      </w:r>
      <w:r w:rsidR="00F60E88">
        <w:t xml:space="preserve">la déclaration visée à la </w:t>
      </w:r>
      <w:r w:rsidR="00EB2242">
        <w:t>règle 1</w:t>
      </w:r>
      <w:r w:rsidR="00F60E88">
        <w:t>2.1)c)i) du règlement d</w:t>
      </w:r>
      <w:r w:rsidR="00EB2242">
        <w:t>’</w:t>
      </w:r>
      <w:r w:rsidR="00F60E88">
        <w:t>exécution commun, précisant que le niveau deux de la taxe de désignation standard s</w:t>
      </w:r>
      <w:r w:rsidR="00EB2242">
        <w:t>’</w:t>
      </w:r>
      <w:r w:rsidR="00F60E88">
        <w:t>applique.</w:t>
      </w:r>
    </w:p>
    <w:p w:rsidR="00F60E88" w:rsidRPr="00F60E88" w:rsidRDefault="00F60E88" w:rsidP="00F60E88">
      <w:pPr>
        <w:pStyle w:val="ONUMFS"/>
        <w:rPr>
          <w:szCs w:val="22"/>
          <w:lang w:val="fr-FR"/>
        </w:rPr>
      </w:pPr>
      <w:r w:rsidRPr="00F60E88">
        <w:rPr>
          <w:lang w:val="fr-FR"/>
        </w:rPr>
        <w:t>Conformément à l</w:t>
      </w:r>
      <w:r w:rsidR="00EB2242">
        <w:rPr>
          <w:lang w:val="fr-FR"/>
        </w:rPr>
        <w:t>’</w:t>
      </w:r>
      <w:r w:rsidR="00EB2242" w:rsidRPr="00F60E88">
        <w:rPr>
          <w:lang w:val="fr-FR"/>
        </w:rPr>
        <w:t>article</w:t>
      </w:r>
      <w:r w:rsidR="00EB2242">
        <w:rPr>
          <w:lang w:val="fr-FR"/>
        </w:rPr>
        <w:t> </w:t>
      </w:r>
      <w:r w:rsidR="00EB2242" w:rsidRPr="00F60E88">
        <w:rPr>
          <w:lang w:val="fr-FR"/>
        </w:rPr>
        <w:t>2</w:t>
      </w:r>
      <w:r w:rsidRPr="00F60E88">
        <w:rPr>
          <w:lang w:val="fr-FR"/>
        </w:rPr>
        <w:t>8.3)b) de l</w:t>
      </w:r>
      <w:r w:rsidR="00EB2242">
        <w:rPr>
          <w:lang w:val="fr-FR"/>
        </w:rPr>
        <w:t>’</w:t>
      </w:r>
      <w:r w:rsidRPr="00F60E88">
        <w:rPr>
          <w:lang w:val="fr-FR"/>
        </w:rPr>
        <w:t xml:space="preserve">Acte </w:t>
      </w:r>
      <w:r w:rsidR="00EB2242" w:rsidRPr="00F60E88">
        <w:rPr>
          <w:lang w:val="fr-FR"/>
        </w:rPr>
        <w:t>de</w:t>
      </w:r>
      <w:r w:rsidR="00EB2242">
        <w:rPr>
          <w:lang w:val="fr-FR"/>
        </w:rPr>
        <w:t> </w:t>
      </w:r>
      <w:r w:rsidR="00EB2242" w:rsidRPr="00F60E88">
        <w:rPr>
          <w:lang w:val="fr-FR"/>
        </w:rPr>
        <w:t>1999</w:t>
      </w:r>
      <w:r w:rsidRPr="00F60E88">
        <w:rPr>
          <w:lang w:val="fr-FR"/>
        </w:rPr>
        <w:t>, l</w:t>
      </w:r>
      <w:r w:rsidR="00EB2242">
        <w:rPr>
          <w:lang w:val="fr-FR"/>
        </w:rPr>
        <w:t>’</w:t>
      </w:r>
      <w:r w:rsidRPr="00F60E88">
        <w:rPr>
          <w:lang w:val="fr-FR"/>
        </w:rPr>
        <w:t xml:space="preserve">Acte </w:t>
      </w:r>
      <w:r w:rsidR="00EB2242" w:rsidRPr="00F60E88">
        <w:rPr>
          <w:lang w:val="fr-FR"/>
        </w:rPr>
        <w:t>de</w:t>
      </w:r>
      <w:r w:rsidR="00EB2242">
        <w:rPr>
          <w:lang w:val="fr-FR"/>
        </w:rPr>
        <w:t> </w:t>
      </w:r>
      <w:r w:rsidR="00EB2242" w:rsidRPr="00F60E88">
        <w:rPr>
          <w:lang w:val="fr-FR"/>
        </w:rPr>
        <w:t>1999</w:t>
      </w:r>
      <w:r w:rsidRPr="00F60E88">
        <w:rPr>
          <w:lang w:val="fr-FR"/>
        </w:rPr>
        <w:t xml:space="preserve"> et les déclarations faites entreront en vigueur </w:t>
      </w:r>
      <w:r w:rsidR="00EB2242">
        <w:rPr>
          <w:lang w:val="fr-FR"/>
        </w:rPr>
        <w:t>à l’égard</w:t>
      </w:r>
      <w:r w:rsidRPr="00F60E88">
        <w:rPr>
          <w:lang w:val="fr-FR"/>
        </w:rPr>
        <w:t xml:space="preserve"> de Maurice le </w:t>
      </w:r>
      <w:r w:rsidR="00EB2242" w:rsidRPr="00F60E88">
        <w:rPr>
          <w:lang w:val="fr-FR"/>
        </w:rPr>
        <w:t>6</w:t>
      </w:r>
      <w:r w:rsidR="00EB2242">
        <w:rPr>
          <w:lang w:val="fr-FR"/>
        </w:rPr>
        <w:t> </w:t>
      </w:r>
      <w:r w:rsidR="00EB2242" w:rsidRPr="00F60E88">
        <w:rPr>
          <w:lang w:val="fr-FR"/>
        </w:rPr>
        <w:t>mai</w:t>
      </w:r>
      <w:r w:rsidR="00EB2242">
        <w:rPr>
          <w:lang w:val="fr-FR"/>
        </w:rPr>
        <w:t> </w:t>
      </w:r>
      <w:r w:rsidR="00EB2242" w:rsidRPr="00F60E88">
        <w:rPr>
          <w:lang w:val="fr-FR"/>
        </w:rPr>
        <w:t>20</w:t>
      </w:r>
      <w:r w:rsidRPr="00F60E88">
        <w:rPr>
          <w:lang w:val="fr-FR"/>
        </w:rPr>
        <w:t>23.</w:t>
      </w:r>
    </w:p>
    <w:p w:rsidR="00F60E88" w:rsidRPr="00F60E88" w:rsidRDefault="00F60E88" w:rsidP="00F60E88">
      <w:pPr>
        <w:pStyle w:val="ONUMFS"/>
        <w:rPr>
          <w:szCs w:val="22"/>
          <w:lang w:val="fr-FR"/>
        </w:rPr>
      </w:pPr>
      <w:r w:rsidRPr="00F60E88">
        <w:rPr>
          <w:lang w:val="fr-FR"/>
        </w:rPr>
        <w:t>L</w:t>
      </w:r>
      <w:r w:rsidR="00EB2242">
        <w:rPr>
          <w:lang w:val="fr-FR"/>
        </w:rPr>
        <w:t>’</w:t>
      </w:r>
      <w:r w:rsidRPr="00F60E88">
        <w:rPr>
          <w:lang w:val="fr-FR"/>
        </w:rPr>
        <w:t>adhésion de Maurice à l</w:t>
      </w:r>
      <w:r w:rsidR="00EB2242">
        <w:rPr>
          <w:lang w:val="fr-FR"/>
        </w:rPr>
        <w:t>’</w:t>
      </w:r>
      <w:r w:rsidRPr="00F60E88">
        <w:rPr>
          <w:lang w:val="fr-FR"/>
        </w:rPr>
        <w:t xml:space="preserve">Acte </w:t>
      </w:r>
      <w:r w:rsidR="00EB2242" w:rsidRPr="00F60E88">
        <w:rPr>
          <w:lang w:val="fr-FR"/>
        </w:rPr>
        <w:t>de</w:t>
      </w:r>
      <w:r w:rsidR="00EB2242">
        <w:rPr>
          <w:lang w:val="fr-FR"/>
        </w:rPr>
        <w:t> </w:t>
      </w:r>
      <w:r w:rsidR="00EB2242" w:rsidRPr="00F60E88">
        <w:rPr>
          <w:lang w:val="fr-FR"/>
        </w:rPr>
        <w:t>1999</w:t>
      </w:r>
      <w:r w:rsidRPr="00F60E88">
        <w:rPr>
          <w:lang w:val="fr-FR"/>
        </w:rPr>
        <w:t xml:space="preserve"> porte à 70 le nombre de parties contractantes à cet acte et à 78 le nombre total de parties contractantes à l</w:t>
      </w:r>
      <w:r w:rsidR="00EB2242">
        <w:rPr>
          <w:lang w:val="fr-FR"/>
        </w:rPr>
        <w:t>’</w:t>
      </w:r>
      <w:r w:rsidRPr="00F60E88">
        <w:rPr>
          <w:lang w:val="fr-FR"/>
        </w:rPr>
        <w:t xml:space="preserve">Arrangement de </w:t>
      </w:r>
      <w:r w:rsidR="00EB2242">
        <w:rPr>
          <w:lang w:val="fr-FR"/>
        </w:rPr>
        <w:t>La Haye</w:t>
      </w:r>
      <w:r w:rsidRPr="00F60E88">
        <w:rPr>
          <w:lang w:val="fr-FR"/>
        </w:rPr>
        <w:t xml:space="preserve">.  </w:t>
      </w:r>
      <w:r w:rsidRPr="00F60E88">
        <w:rPr>
          <w:lang w:val="fr-FR"/>
        </w:rPr>
        <w:br/>
        <w:t xml:space="preserve">Une </w:t>
      </w:r>
      <w:hyperlink r:id="rId10" w:history="1">
        <w:r w:rsidRPr="00F60E88">
          <w:rPr>
            <w:lang w:val="fr-FR"/>
          </w:rPr>
          <w:t>liste des parties contractantes de l</w:t>
        </w:r>
        <w:r w:rsidR="00EB2242">
          <w:rPr>
            <w:lang w:val="fr-FR"/>
          </w:rPr>
          <w:t>’</w:t>
        </w:r>
        <w:r w:rsidRPr="00F60E88">
          <w:rPr>
            <w:lang w:val="fr-FR"/>
          </w:rPr>
          <w:t xml:space="preserve">Arrangement de </w:t>
        </w:r>
        <w:r w:rsidR="00EB2242">
          <w:rPr>
            <w:lang w:val="fr-FR"/>
          </w:rPr>
          <w:t>La Haye</w:t>
        </w:r>
      </w:hyperlink>
      <w:r w:rsidRPr="00F60E88">
        <w:rPr>
          <w:lang w:val="fr-FR"/>
        </w:rPr>
        <w:t xml:space="preserve"> est disponible sur le site</w:t>
      </w:r>
      <w:r w:rsidR="00693915">
        <w:rPr>
          <w:lang w:val="fr-FR"/>
        </w:rPr>
        <w:t> </w:t>
      </w:r>
      <w:r w:rsidRPr="00F60E88">
        <w:rPr>
          <w:lang w:val="fr-FR"/>
        </w:rPr>
        <w:t>Web, à l</w:t>
      </w:r>
      <w:r w:rsidR="00EB2242">
        <w:rPr>
          <w:lang w:val="fr-FR"/>
        </w:rPr>
        <w:t>’</w:t>
      </w:r>
      <w:r w:rsidRPr="00F60E88">
        <w:rPr>
          <w:lang w:val="fr-FR"/>
        </w:rPr>
        <w:t>adresse</w:t>
      </w:r>
      <w:r w:rsidR="001053D4">
        <w:rPr>
          <w:lang w:val="fr-FR"/>
        </w:rPr>
        <w:t xml:space="preserve"> suivante :</w:t>
      </w:r>
      <w:r w:rsidR="00B6484C">
        <w:rPr>
          <w:lang w:val="fr-FR"/>
        </w:rPr>
        <w:t> </w:t>
      </w:r>
      <w:hyperlink r:id="rId11" w:history="1">
        <w:r w:rsidRPr="00B6484C">
          <w:rPr>
            <w:rStyle w:val="Hyperlink"/>
            <w:color w:val="auto"/>
            <w:lang w:val="fr-FR"/>
          </w:rPr>
          <w:t>https://www.wipo.int/export/sites/www/treaties/fr/documents/pdf/hague.pdf</w:t>
        </w:r>
      </w:hyperlink>
      <w:r w:rsidRPr="00F60E88">
        <w:rPr>
          <w:lang w:val="fr-FR"/>
        </w:rPr>
        <w:t>.</w:t>
      </w:r>
    </w:p>
    <w:p w:rsidR="00E25414" w:rsidRPr="007161E8" w:rsidRDefault="00F60E88" w:rsidP="00096EA4">
      <w:pPr>
        <w:pStyle w:val="ONUME"/>
        <w:numPr>
          <w:ilvl w:val="0"/>
          <w:numId w:val="0"/>
        </w:numPr>
        <w:spacing w:before="480" w:after="0"/>
        <w:ind w:left="5534"/>
      </w:pPr>
      <w:r>
        <w:rPr>
          <w:lang w:eastAsia="ja-JP"/>
        </w:rPr>
        <w:t xml:space="preserve">Le </w:t>
      </w:r>
      <w:r w:rsidR="003668E6">
        <w:rPr>
          <w:lang w:eastAsia="ja-JP"/>
        </w:rPr>
        <w:t>21</w:t>
      </w:r>
      <w:r w:rsidR="001C32BE">
        <w:rPr>
          <w:lang w:eastAsia="ja-JP"/>
        </w:rPr>
        <w:t> </w:t>
      </w:r>
      <w:r>
        <w:rPr>
          <w:lang w:eastAsia="ja-JP"/>
        </w:rPr>
        <w:t>février 2023</w:t>
      </w:r>
    </w:p>
    <w:sectPr w:rsidR="00E25414" w:rsidRPr="007161E8" w:rsidSect="00D96B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107" w:bottom="72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E88" w:rsidRDefault="00F60E88">
      <w:r>
        <w:separator/>
      </w:r>
    </w:p>
  </w:endnote>
  <w:endnote w:type="continuationSeparator" w:id="0">
    <w:p w:rsidR="00F60E88" w:rsidRDefault="00F60E88" w:rsidP="00A326CA">
      <w:r>
        <w:separator/>
      </w:r>
    </w:p>
    <w:p w:rsidR="00F60E88" w:rsidRPr="00A326CA" w:rsidRDefault="00F60E88" w:rsidP="00A326CA">
      <w:r>
        <w:rPr>
          <w:sz w:val="17"/>
        </w:rPr>
        <w:t>[Endnote continued from previous page]</w:t>
      </w:r>
    </w:p>
  </w:endnote>
  <w:endnote w:type="continuationNotice" w:id="1">
    <w:p w:rsidR="00F60E88" w:rsidRPr="00A326CA" w:rsidRDefault="00F60E88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096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E88" w:rsidRDefault="00F60E88">
      <w:r>
        <w:separator/>
      </w:r>
    </w:p>
  </w:footnote>
  <w:footnote w:type="continuationSeparator" w:id="0">
    <w:p w:rsidR="00F60E88" w:rsidRDefault="00F60E88" w:rsidP="00A326CA">
      <w:r>
        <w:separator/>
      </w:r>
    </w:p>
    <w:p w:rsidR="00F60E88" w:rsidRPr="00A326CA" w:rsidRDefault="00F60E88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F60E88" w:rsidRPr="00A326CA" w:rsidRDefault="00F60E88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  <w:footnote w:id="2">
    <w:p w:rsidR="00F60E88" w:rsidRPr="00A32406" w:rsidRDefault="00F60E88" w:rsidP="00F60E88">
      <w:pPr>
        <w:pStyle w:val="PlainText"/>
        <w:rPr>
          <w:sz w:val="18"/>
          <w:szCs w:val="18"/>
        </w:rPr>
      </w:pPr>
      <w:r>
        <w:rPr>
          <w:rStyle w:val="FootnoteReference"/>
          <w:sz w:val="18"/>
        </w:rPr>
        <w:t>*</w:t>
      </w:r>
      <w:r>
        <w:rPr>
          <w:sz w:val="18"/>
        </w:rPr>
        <w:t xml:space="preserve"> </w:t>
      </w:r>
      <w:r>
        <w:rPr>
          <w:sz w:val="18"/>
        </w:rPr>
        <w:tab/>
        <w:t>Ledit instrument d</w:t>
      </w:r>
      <w:r w:rsidR="00042D90">
        <w:rPr>
          <w:sz w:val="18"/>
        </w:rPr>
        <w:t>’</w:t>
      </w:r>
      <w:r>
        <w:rPr>
          <w:sz w:val="18"/>
        </w:rPr>
        <w:t>adhésion indiquait en outre qu</w:t>
      </w:r>
      <w:r w:rsidR="00042D90">
        <w:rPr>
          <w:sz w:val="18"/>
        </w:rPr>
        <w:t>’</w:t>
      </w:r>
      <w:r>
        <w:rPr>
          <w:sz w:val="18"/>
        </w:rPr>
        <w:t>aux fins de cette déclaration, Maurice accepte la déclaration type dans la section “Créateur(s)” du formulaire de demande internationale.  Par conséquent, aucune déclaration n</w:t>
      </w:r>
      <w:r w:rsidR="00B6484C">
        <w:rPr>
          <w:sz w:val="18"/>
        </w:rPr>
        <w:t>i aucun document supplémentaire</w:t>
      </w:r>
      <w:r>
        <w:rPr>
          <w:sz w:val="18"/>
        </w:rPr>
        <w:t xml:space="preserve"> ne sera exigé à cet égard des déposants qui désignent Maurice.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096EA4">
    <w:pPr>
      <w:pStyle w:val="Header"/>
      <w:jc w:val="right"/>
      <w:rPr>
        <w:lang w:val="fr-CH"/>
      </w:rPr>
    </w:pPr>
  </w:p>
  <w:p w:rsidR="00096EA4" w:rsidRDefault="00096EA4" w:rsidP="00096EA4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53D4">
      <w:rPr>
        <w:rStyle w:val="PageNumber"/>
        <w:noProof/>
      </w:rPr>
      <w:t>2</w:t>
    </w:r>
    <w:r>
      <w:rPr>
        <w:rStyle w:val="PageNumber"/>
      </w:rPr>
      <w:fldChar w:fldCharType="end"/>
    </w:r>
  </w:p>
  <w:p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F60E88" w:rsidP="00DD4C78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1kuAIAALw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left:0;text-align:left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F1footer" o:spid="_x0000_s1028" type="#_x0000_t202" style="position:absolute;left:0;text-align:left;margin-left:0;margin-top:44pt;width:600pt;height:25pt;z-index:25165670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F60E88"/>
    <w:rsid w:val="0000121D"/>
    <w:rsid w:val="00002628"/>
    <w:rsid w:val="00010053"/>
    <w:rsid w:val="0001121D"/>
    <w:rsid w:val="00026397"/>
    <w:rsid w:val="00030BB4"/>
    <w:rsid w:val="00033B61"/>
    <w:rsid w:val="00042D90"/>
    <w:rsid w:val="0004379E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053D4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4E3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668E6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866F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93915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2676"/>
    <w:rsid w:val="007464CA"/>
    <w:rsid w:val="007536B7"/>
    <w:rsid w:val="0076301A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5280B"/>
    <w:rsid w:val="00B63FE0"/>
    <w:rsid w:val="00B6484C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96BC8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0D0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2242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0E88"/>
    <w:rsid w:val="00F64645"/>
    <w:rsid w:val="00F7095D"/>
    <w:rsid w:val="00F80F11"/>
    <w:rsid w:val="00F82596"/>
    <w:rsid w:val="00F836C9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38121CD"/>
  <w15:chartTrackingRefBased/>
  <w15:docId w15:val="{281B3BCB-B305-4B05-A98A-273CE3D8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paragraph" w:styleId="ListParagraph">
    <w:name w:val="List Paragraph"/>
    <w:basedOn w:val="Normal"/>
    <w:uiPriority w:val="34"/>
    <w:qFormat/>
    <w:rsid w:val="00F60E88"/>
    <w:pPr>
      <w:ind w:left="720"/>
      <w:contextualSpacing/>
    </w:pPr>
    <w:rPr>
      <w:rFonts w:eastAsia="Times New Roman"/>
      <w:lang w:val="fr-FR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60E88"/>
    <w:rPr>
      <w:rFonts w:eastAsia="Calibri" w:cs="Times New Roman"/>
      <w:szCs w:val="21"/>
      <w:lang w:val="fr-FR"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F60E88"/>
    <w:rPr>
      <w:rFonts w:ascii="Arial" w:eastAsia="Calibri" w:hAnsi="Arial"/>
      <w:sz w:val="22"/>
      <w:szCs w:val="21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ipo.int/export/sites/www/treaties/fr/documents/pdf/hagu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wipo.int/export/sites/www/treaties/fr/documents/pdf/hague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A28B-62E9-4D28-A6AA-1885EA03AD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784892-51AC-4241-9AE4-7343E93B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1662</Characters>
  <Application>Microsoft Office Word</Application>
  <DocSecurity>0</DocSecurity>
  <Lines>35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BERNARD Nadège</dc:creator>
  <cp:keywords>FOR OFFICIAL USE ONLY</cp:keywords>
  <cp:lastModifiedBy>DUMITRU Elena</cp:lastModifiedBy>
  <cp:revision>3</cp:revision>
  <cp:lastPrinted>2013-12-12T12:33:00Z</cp:lastPrinted>
  <dcterms:created xsi:type="dcterms:W3CDTF">2023-02-21T15:24:00Z</dcterms:created>
  <dcterms:modified xsi:type="dcterms:W3CDTF">2023-02-21T15:24:00Z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370b366f-b5e1-476b-a142-10aa76588896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