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  <w:gridCol w:w="20"/>
      </w:tblGrid>
      <w:tr w:rsidR="00DA05F4" w:rsidRPr="00507773" w:rsidTr="00A301FF">
        <w:trPr>
          <w:gridAfter w:val="1"/>
          <w:wAfter w:w="20" w:type="dxa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1185" cy="1326515"/>
                  <wp:effectExtent l="0" t="0" r="5715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A05F4" w:rsidRPr="00507773" w:rsidRDefault="00DA05F4" w:rsidP="00A301FF">
            <w:pPr>
              <w:jc w:val="right"/>
              <w:rPr>
                <w:lang w:val="fr-FR"/>
              </w:rPr>
            </w:pPr>
          </w:p>
        </w:tc>
      </w:tr>
      <w:tr w:rsidR="00DA05F4" w:rsidRPr="001832A6" w:rsidTr="00A301FF">
        <w:trPr>
          <w:trHeight w:hRule="exact" w:val="170"/>
        </w:trPr>
        <w:tc>
          <w:tcPr>
            <w:tcW w:w="9376" w:type="dxa"/>
            <w:gridSpan w:val="4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A301FF">
            <w:pPr>
              <w:jc w:val="right"/>
              <w:rPr>
                <w:rFonts w:ascii="Arial Black" w:hAnsi="Arial Black"/>
                <w:caps/>
                <w:sz w:val="15"/>
              </w:rPr>
            </w:pPr>
          </w:p>
        </w:tc>
      </w:tr>
      <w:tr w:rsidR="00DA05F4" w:rsidRPr="001832A6" w:rsidTr="00A301FF">
        <w:trPr>
          <w:trHeight w:hRule="exact" w:val="198"/>
        </w:trPr>
        <w:tc>
          <w:tcPr>
            <w:tcW w:w="9376" w:type="dxa"/>
            <w:gridSpan w:val="4"/>
            <w:tcMar>
              <w:left w:w="0" w:type="dxa"/>
              <w:right w:w="0" w:type="dxa"/>
            </w:tcMar>
            <w:vAlign w:val="bottom"/>
          </w:tcPr>
          <w:p w:rsidR="00DA05F4" w:rsidRPr="0090731E" w:rsidRDefault="00DA05F4" w:rsidP="00DA05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AVIS </w:t>
            </w:r>
            <w:r w:rsidRPr="00315F24">
              <w:rPr>
                <w:rFonts w:ascii="Arial Black" w:hAnsi="Arial Black"/>
                <w:caps/>
                <w:sz w:val="15"/>
              </w:rPr>
              <w:t>N</w:t>
            </w:r>
            <w:r w:rsidRPr="00315F24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>
              <w:rPr>
                <w:rFonts w:ascii="Arial Black" w:hAnsi="Arial Black"/>
                <w:caps/>
                <w:sz w:val="15"/>
              </w:rPr>
              <w:t xml:space="preserve"> 4/2016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8B2CC1" w:rsidRDefault="00DA05F4" w:rsidP="00DA05F4"/>
    <w:p w:rsidR="00DA05F4" w:rsidRPr="00117306" w:rsidRDefault="00DA05F4" w:rsidP="00DA05F4">
      <w:pPr>
        <w:rPr>
          <w:b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Arrangement</w:t>
      </w:r>
      <w:r w:rsidRPr="00117306">
        <w:rPr>
          <w:b/>
          <w:bCs/>
          <w:sz w:val="28"/>
          <w:szCs w:val="28"/>
          <w:lang w:val="fr-FR"/>
        </w:rPr>
        <w:t xml:space="preserve"> de La Haye concernant l’enregistrement international des</w:t>
      </w:r>
      <w:r>
        <w:rPr>
          <w:b/>
          <w:bCs/>
          <w:sz w:val="28"/>
          <w:szCs w:val="28"/>
          <w:lang w:val="fr-FR"/>
        </w:rPr>
        <w:t> </w:t>
      </w:r>
      <w:r w:rsidRPr="00117306">
        <w:rPr>
          <w:b/>
          <w:bCs/>
          <w:sz w:val="28"/>
          <w:szCs w:val="28"/>
          <w:lang w:val="fr-FR"/>
        </w:rPr>
        <w:t>dessins et modèles industriels</w:t>
      </w: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lang w:val="fr-FR"/>
        </w:rPr>
      </w:pPr>
    </w:p>
    <w:p w:rsidR="00E25414" w:rsidRPr="00B0068A" w:rsidRDefault="00E25414" w:rsidP="00FB0131">
      <w:pPr>
        <w:rPr>
          <w:szCs w:val="22"/>
          <w:lang w:val="fr-FR"/>
        </w:rPr>
      </w:pPr>
    </w:p>
    <w:p w:rsidR="00C2151D" w:rsidRPr="00B0068A" w:rsidRDefault="001C7C5B" w:rsidP="00FB0131">
      <w:pPr>
        <w:rPr>
          <w:b/>
          <w:sz w:val="24"/>
          <w:szCs w:val="24"/>
          <w:lang w:val="fr-FR"/>
        </w:rPr>
      </w:pPr>
      <w:r w:rsidRPr="00B0068A">
        <w:rPr>
          <w:b/>
          <w:sz w:val="24"/>
          <w:szCs w:val="24"/>
          <w:lang w:val="fr-FR"/>
        </w:rPr>
        <w:t>Déclarations en vertu des articles 11.1) et 13.1) de l</w:t>
      </w:r>
      <w:r w:rsidR="00954034" w:rsidRPr="00B0068A">
        <w:rPr>
          <w:b/>
          <w:sz w:val="24"/>
          <w:szCs w:val="24"/>
          <w:lang w:val="fr-FR"/>
        </w:rPr>
        <w:t>’</w:t>
      </w:r>
      <w:r w:rsidRPr="00B0068A">
        <w:rPr>
          <w:b/>
          <w:sz w:val="24"/>
          <w:szCs w:val="24"/>
          <w:lang w:val="fr-FR"/>
        </w:rPr>
        <w:t>Acte de 1999 :</w:t>
      </w:r>
      <w:r w:rsidR="00CD02A1">
        <w:rPr>
          <w:b/>
          <w:sz w:val="24"/>
          <w:szCs w:val="24"/>
          <w:lang w:val="fr-FR"/>
        </w:rPr>
        <w:t xml:space="preserve"> </w:t>
      </w:r>
      <w:r w:rsidRPr="00B0068A">
        <w:rPr>
          <w:b/>
          <w:sz w:val="24"/>
          <w:szCs w:val="24"/>
          <w:lang w:val="fr-FR"/>
        </w:rPr>
        <w:t>Singapour</w:t>
      </w:r>
    </w:p>
    <w:p w:rsidR="00E25414" w:rsidRPr="00B0068A" w:rsidRDefault="00E25414" w:rsidP="00FB0131">
      <w:pPr>
        <w:rPr>
          <w:szCs w:val="22"/>
          <w:lang w:val="fr-FR"/>
        </w:rPr>
      </w:pPr>
    </w:p>
    <w:p w:rsidR="009319A3" w:rsidRPr="00B0068A" w:rsidRDefault="009319A3" w:rsidP="00FB0131">
      <w:pPr>
        <w:rPr>
          <w:szCs w:val="22"/>
          <w:lang w:val="fr-FR"/>
        </w:rPr>
      </w:pPr>
    </w:p>
    <w:p w:rsidR="001C7C5B" w:rsidRPr="00B0068A" w:rsidRDefault="001C7C5B" w:rsidP="00FB0131">
      <w:pPr>
        <w:pStyle w:val="ONUMFS"/>
        <w:rPr>
          <w:lang w:val="fr-FR"/>
        </w:rPr>
      </w:pPr>
      <w:r w:rsidRPr="00B0068A">
        <w:rPr>
          <w:lang w:val="fr-FR"/>
        </w:rPr>
        <w:t>Le 1</w:t>
      </w:r>
      <w:r w:rsidR="00954034" w:rsidRPr="00B0068A">
        <w:rPr>
          <w:lang w:val="fr-FR"/>
        </w:rPr>
        <w:t>8 janvier 20</w:t>
      </w:r>
      <w:r w:rsidRPr="00B0068A">
        <w:rPr>
          <w:lang w:val="fr-FR"/>
        </w:rPr>
        <w:t>16, le Directeur général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Organisation Mondiale de la Propriété Intellectuelle (OMPI) a reçu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Office de la propriété intellectuelle de Singapour (IPOS) une lettre officielle indiquant qu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une nouvelle règle</w:t>
      </w:r>
      <w:r w:rsidR="00296F67" w:rsidRPr="00B0068A">
        <w:rPr>
          <w:lang w:val="fr-FR"/>
        </w:rPr>
        <w:t> </w:t>
      </w:r>
      <w:r w:rsidRPr="00B0068A">
        <w:rPr>
          <w:lang w:val="fr-FR"/>
        </w:rPr>
        <w:t>28A.1) du règlement de Singapour sur les dessins et modèles enregistrés, entré en vigueur le 1</w:t>
      </w:r>
      <w:r w:rsidR="00954034" w:rsidRPr="00B0068A">
        <w:rPr>
          <w:lang w:val="fr-FR"/>
        </w:rPr>
        <w:t>3 novembre 20</w:t>
      </w:r>
      <w:r w:rsidRPr="00B0068A">
        <w:rPr>
          <w:lang w:val="fr-FR"/>
        </w:rPr>
        <w:t>14, autorisait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ajournement de la publication des dessins et modèles ind</w:t>
      </w:r>
      <w:r w:rsidR="00C96168" w:rsidRPr="00B0068A">
        <w:rPr>
          <w:lang w:val="fr-FR"/>
        </w:rPr>
        <w:t>ustriels pour une période de 18 </w:t>
      </w:r>
      <w:r w:rsidRPr="00B0068A">
        <w:rPr>
          <w:lang w:val="fr-FR"/>
        </w:rPr>
        <w:t>mo</w:t>
      </w:r>
      <w:r w:rsidR="00C96168" w:rsidRPr="00B0068A">
        <w:rPr>
          <w:lang w:val="fr-FR"/>
        </w:rPr>
        <w:t>is.  La</w:t>
      </w:r>
      <w:r w:rsidRPr="00B0068A">
        <w:rPr>
          <w:lang w:val="fr-FR"/>
        </w:rPr>
        <w:t xml:space="preserve"> lettre précisait en outre que, dans ce contexte, la déclaration</w:t>
      </w:r>
      <w:r w:rsidR="00C87BC0">
        <w:rPr>
          <w:lang w:val="fr-FR"/>
        </w:rPr>
        <w:t xml:space="preserve"> faite précédemment par</w:t>
      </w:r>
      <w:r w:rsidRPr="00B0068A">
        <w:rPr>
          <w:lang w:val="fr-FR"/>
        </w:rPr>
        <w:t xml:space="preserve"> Singapour en vertu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article</w:t>
      </w:r>
      <w:r w:rsidR="00296F67" w:rsidRPr="00B0068A">
        <w:rPr>
          <w:lang w:val="fr-FR"/>
        </w:rPr>
        <w:t> </w:t>
      </w:r>
      <w:r w:rsidRPr="00B0068A">
        <w:rPr>
          <w:lang w:val="fr-FR"/>
        </w:rPr>
        <w:t>11.1</w:t>
      </w:r>
      <w:r w:rsidR="009E6D20">
        <w:rPr>
          <w:lang w:val="fr-FR"/>
        </w:rPr>
        <w:t>)</w:t>
      </w:r>
      <w:r w:rsidRPr="00B0068A">
        <w:rPr>
          <w:lang w:val="fr-FR"/>
        </w:rPr>
        <w:t>b)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Acte de Genève (1999)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 xml:space="preserve">Arrangement de </w:t>
      </w:r>
      <w:r w:rsidR="00954034" w:rsidRPr="00B0068A">
        <w:rPr>
          <w:lang w:val="fr-FR"/>
        </w:rPr>
        <w:t>La Haye</w:t>
      </w:r>
      <w:r w:rsidRPr="00B0068A">
        <w:rPr>
          <w:lang w:val="fr-FR"/>
        </w:rPr>
        <w:t xml:space="preserve"> concernant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enregistrement international des dessins et modèles industriels n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était plus applicable en tant que telle et qu</w:t>
      </w:r>
      <w:r w:rsidR="00954034" w:rsidRPr="00B0068A">
        <w:rPr>
          <w:lang w:val="fr-FR"/>
        </w:rPr>
        <w:t>’</w:t>
      </w:r>
      <w:r w:rsidR="00DA05F4">
        <w:rPr>
          <w:lang w:val="fr-FR"/>
        </w:rPr>
        <w:t>elle était modifiée</w:t>
      </w:r>
      <w:r w:rsidRPr="00B0068A">
        <w:rPr>
          <w:lang w:val="fr-FR"/>
        </w:rPr>
        <w:t xml:space="preserve"> en une déclaration en vertu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article</w:t>
      </w:r>
      <w:r w:rsidR="00296F67" w:rsidRPr="00B0068A">
        <w:rPr>
          <w:lang w:val="fr-FR"/>
        </w:rPr>
        <w:t> </w:t>
      </w:r>
      <w:r w:rsidRPr="00B0068A">
        <w:rPr>
          <w:lang w:val="fr-FR"/>
        </w:rPr>
        <w:t>11.1)a).</w:t>
      </w:r>
    </w:p>
    <w:p w:rsidR="001C7C5B" w:rsidRPr="00B0068A" w:rsidRDefault="001C7C5B" w:rsidP="00FB0131">
      <w:pPr>
        <w:pStyle w:val="ONUMFS"/>
        <w:rPr>
          <w:lang w:val="fr-FR"/>
        </w:rPr>
      </w:pPr>
      <w:r w:rsidRPr="00B0068A">
        <w:rPr>
          <w:lang w:val="fr-FR"/>
        </w:rPr>
        <w:t>En conséquence, les demandes internationales désignant Singapour peuvent contenir une demande d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ajournement de la publication, pour une période maximale de 18</w:t>
      </w:r>
      <w:r w:rsidR="00CD02A1">
        <w:rPr>
          <w:lang w:val="fr-FR"/>
        </w:rPr>
        <w:t> </w:t>
      </w:r>
      <w:r w:rsidRPr="00B0068A">
        <w:rPr>
          <w:lang w:val="fr-FR"/>
        </w:rPr>
        <w:t>mois à compter de la date de dépôt.</w:t>
      </w:r>
    </w:p>
    <w:p w:rsidR="001C7C5B" w:rsidRPr="00B0068A" w:rsidRDefault="001C7C5B" w:rsidP="00FB0131">
      <w:pPr>
        <w:pStyle w:val="ONUMFS"/>
        <w:rPr>
          <w:lang w:val="fr-FR"/>
        </w:rPr>
      </w:pPr>
      <w:r w:rsidRPr="00B0068A">
        <w:rPr>
          <w:lang w:val="fr-FR"/>
        </w:rPr>
        <w:t xml:space="preserve">Par ailleurs, </w:t>
      </w:r>
      <w:r w:rsidR="009E6D20">
        <w:rPr>
          <w:lang w:val="fr-FR"/>
        </w:rPr>
        <w:t>cette</w:t>
      </w:r>
      <w:r w:rsidR="006E0A2F">
        <w:rPr>
          <w:lang w:val="fr-FR"/>
        </w:rPr>
        <w:t xml:space="preserve"> même</w:t>
      </w:r>
      <w:r w:rsidRPr="00B0068A">
        <w:rPr>
          <w:lang w:val="fr-FR"/>
        </w:rPr>
        <w:t xml:space="preserve"> lettre stipulait que Singapour</w:t>
      </w:r>
      <w:r w:rsidR="00154F16">
        <w:rPr>
          <w:lang w:val="fr-FR"/>
        </w:rPr>
        <w:t xml:space="preserve"> retire</w:t>
      </w:r>
      <w:r w:rsidRPr="00B0068A">
        <w:rPr>
          <w:lang w:val="fr-FR"/>
        </w:rPr>
        <w:t xml:space="preserve"> sa déclaration faite précédemment en vertu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article 13.1) de l</w:t>
      </w:r>
      <w:r w:rsidR="00954034" w:rsidRPr="00B0068A">
        <w:rPr>
          <w:lang w:val="fr-FR"/>
        </w:rPr>
        <w:t>’</w:t>
      </w:r>
      <w:r w:rsidRPr="00B0068A">
        <w:rPr>
          <w:lang w:val="fr-FR"/>
        </w:rPr>
        <w:t>Acte de</w:t>
      </w:r>
      <w:r w:rsidR="00296F67" w:rsidRPr="00B0068A">
        <w:rPr>
          <w:lang w:val="fr-FR"/>
        </w:rPr>
        <w:t> </w:t>
      </w:r>
      <w:r w:rsidRPr="00B0068A">
        <w:rPr>
          <w:lang w:val="fr-FR"/>
        </w:rPr>
        <w:t>1999.</w:t>
      </w:r>
    </w:p>
    <w:p w:rsidR="001C7C5B" w:rsidRDefault="001C7C5B" w:rsidP="00FB0131">
      <w:pPr>
        <w:rPr>
          <w:lang w:val="fr-FR"/>
        </w:rPr>
      </w:pPr>
    </w:p>
    <w:p w:rsidR="00154F16" w:rsidRPr="00B0068A" w:rsidRDefault="00154F16" w:rsidP="00FB0131">
      <w:pPr>
        <w:rPr>
          <w:lang w:val="fr-FR"/>
        </w:rPr>
      </w:pPr>
    </w:p>
    <w:p w:rsidR="001C7C5B" w:rsidRPr="00B0068A" w:rsidRDefault="00CD02A1" w:rsidP="00FB0131">
      <w:pPr>
        <w:pStyle w:val="Endofdocument-Annex"/>
        <w:rPr>
          <w:lang w:val="fr-FR"/>
        </w:rPr>
      </w:pPr>
      <w:r>
        <w:rPr>
          <w:lang w:val="fr-FR"/>
        </w:rPr>
        <w:t>Le</w:t>
      </w:r>
      <w:r w:rsidR="00154F16">
        <w:rPr>
          <w:lang w:val="fr-FR"/>
        </w:rPr>
        <w:t xml:space="preserve"> </w:t>
      </w:r>
      <w:r w:rsidR="00051DBB">
        <w:rPr>
          <w:lang w:val="fr-FR"/>
        </w:rPr>
        <w:t>17</w:t>
      </w:r>
      <w:r w:rsidR="00154F16">
        <w:rPr>
          <w:lang w:val="fr-FR"/>
        </w:rPr>
        <w:t xml:space="preserve"> </w:t>
      </w:r>
      <w:r w:rsidR="001C7C5B" w:rsidRPr="00B0068A">
        <w:rPr>
          <w:lang w:val="fr-FR"/>
        </w:rPr>
        <w:t>février 2016</w:t>
      </w:r>
    </w:p>
    <w:sectPr w:rsidR="001C7C5B" w:rsidRPr="00B0068A" w:rsidSect="00954034">
      <w:headerReference w:type="defaul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B" w:rsidRDefault="001C7C5B">
      <w:r>
        <w:separator/>
      </w:r>
    </w:p>
  </w:endnote>
  <w:endnote w:type="continuationSeparator" w:id="0">
    <w:p w:rsidR="001C7C5B" w:rsidRDefault="001C7C5B" w:rsidP="00A326CA">
      <w:r>
        <w:separator/>
      </w:r>
    </w:p>
    <w:p w:rsidR="001C7C5B" w:rsidRPr="00A326CA" w:rsidRDefault="001C7C5B" w:rsidP="00A326CA">
      <w:r>
        <w:rPr>
          <w:sz w:val="17"/>
        </w:rPr>
        <w:t>[Endnote continued from previous page]</w:t>
      </w:r>
    </w:p>
  </w:endnote>
  <w:endnote w:type="continuationNotice" w:id="1">
    <w:p w:rsidR="001C7C5B" w:rsidRPr="00A326CA" w:rsidRDefault="001C7C5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B" w:rsidRDefault="001C7C5B">
      <w:r>
        <w:separator/>
      </w:r>
    </w:p>
  </w:footnote>
  <w:footnote w:type="continuationSeparator" w:id="0">
    <w:p w:rsidR="001C7C5B" w:rsidRDefault="001C7C5B" w:rsidP="00A326CA">
      <w:r>
        <w:separator/>
      </w:r>
    </w:p>
    <w:p w:rsidR="001C7C5B" w:rsidRPr="00A326CA" w:rsidRDefault="001C7C5B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1C7C5B" w:rsidRPr="00A326CA" w:rsidRDefault="001C7C5B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A3" w:rsidRDefault="009319A3" w:rsidP="00DD4C78">
    <w:pPr>
      <w:pStyle w:val="Header"/>
      <w:jc w:val="right"/>
      <w:rPr>
        <w:lang w:val="fr-CH"/>
      </w:rPr>
    </w:pPr>
  </w:p>
  <w:p w:rsidR="004921F7" w:rsidRDefault="004921F7" w:rsidP="00DD4C78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6382F">
      <w:rPr>
        <w:rStyle w:val="PageNumber"/>
        <w:noProof/>
      </w:rPr>
      <w:t>1</w:t>
    </w:r>
    <w:r>
      <w:rPr>
        <w:rStyle w:val="PageNumber"/>
      </w:rPr>
      <w:fldChar w:fldCharType="end"/>
    </w:r>
  </w:p>
  <w:p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1C7C5B"/>
    <w:rsid w:val="0000121D"/>
    <w:rsid w:val="00002628"/>
    <w:rsid w:val="00010053"/>
    <w:rsid w:val="0001121D"/>
    <w:rsid w:val="00026397"/>
    <w:rsid w:val="00030BB4"/>
    <w:rsid w:val="00033B61"/>
    <w:rsid w:val="0004379E"/>
    <w:rsid w:val="00051DBB"/>
    <w:rsid w:val="0006054A"/>
    <w:rsid w:val="00064EFA"/>
    <w:rsid w:val="0007642A"/>
    <w:rsid w:val="000777BD"/>
    <w:rsid w:val="00081827"/>
    <w:rsid w:val="00094D3C"/>
    <w:rsid w:val="000C20E6"/>
    <w:rsid w:val="000C26B7"/>
    <w:rsid w:val="000C4F36"/>
    <w:rsid w:val="000D58A8"/>
    <w:rsid w:val="000D679A"/>
    <w:rsid w:val="000D74A8"/>
    <w:rsid w:val="000E451B"/>
    <w:rsid w:val="000E4932"/>
    <w:rsid w:val="000E6A7E"/>
    <w:rsid w:val="000E6C47"/>
    <w:rsid w:val="000F376E"/>
    <w:rsid w:val="000F5E56"/>
    <w:rsid w:val="00103AFE"/>
    <w:rsid w:val="001041E0"/>
    <w:rsid w:val="00105079"/>
    <w:rsid w:val="001129D5"/>
    <w:rsid w:val="00113653"/>
    <w:rsid w:val="0012154F"/>
    <w:rsid w:val="00123D9D"/>
    <w:rsid w:val="0012557D"/>
    <w:rsid w:val="001273B0"/>
    <w:rsid w:val="001319B3"/>
    <w:rsid w:val="00131D68"/>
    <w:rsid w:val="001358C5"/>
    <w:rsid w:val="0014002E"/>
    <w:rsid w:val="00145B81"/>
    <w:rsid w:val="0015324E"/>
    <w:rsid w:val="00154F16"/>
    <w:rsid w:val="0016034A"/>
    <w:rsid w:val="00165C8B"/>
    <w:rsid w:val="00165F53"/>
    <w:rsid w:val="00167584"/>
    <w:rsid w:val="00170258"/>
    <w:rsid w:val="0017702B"/>
    <w:rsid w:val="001847E8"/>
    <w:rsid w:val="00185D5F"/>
    <w:rsid w:val="001A23AF"/>
    <w:rsid w:val="001B6596"/>
    <w:rsid w:val="001B77F1"/>
    <w:rsid w:val="001C1337"/>
    <w:rsid w:val="001C31EA"/>
    <w:rsid w:val="001C32BE"/>
    <w:rsid w:val="001C43BF"/>
    <w:rsid w:val="001C7C5B"/>
    <w:rsid w:val="001D222D"/>
    <w:rsid w:val="001D4433"/>
    <w:rsid w:val="001D4D6E"/>
    <w:rsid w:val="001D5A19"/>
    <w:rsid w:val="001E14AA"/>
    <w:rsid w:val="001E35D3"/>
    <w:rsid w:val="001F1C3B"/>
    <w:rsid w:val="001F3CFD"/>
    <w:rsid w:val="00201F4C"/>
    <w:rsid w:val="00224137"/>
    <w:rsid w:val="00227CED"/>
    <w:rsid w:val="00231577"/>
    <w:rsid w:val="0023494B"/>
    <w:rsid w:val="002445FB"/>
    <w:rsid w:val="00246BF1"/>
    <w:rsid w:val="002473D1"/>
    <w:rsid w:val="002920A5"/>
    <w:rsid w:val="00294534"/>
    <w:rsid w:val="00295BAA"/>
    <w:rsid w:val="00296F67"/>
    <w:rsid w:val="00297FCC"/>
    <w:rsid w:val="002A65C1"/>
    <w:rsid w:val="002E202E"/>
    <w:rsid w:val="002F6356"/>
    <w:rsid w:val="002F67F6"/>
    <w:rsid w:val="00300122"/>
    <w:rsid w:val="003030B7"/>
    <w:rsid w:val="00307E98"/>
    <w:rsid w:val="00313032"/>
    <w:rsid w:val="003171DB"/>
    <w:rsid w:val="0032095F"/>
    <w:rsid w:val="00321EF7"/>
    <w:rsid w:val="00323DED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C2136"/>
    <w:rsid w:val="003C334B"/>
    <w:rsid w:val="003C36AC"/>
    <w:rsid w:val="003D0A71"/>
    <w:rsid w:val="003D0A7E"/>
    <w:rsid w:val="003D22AF"/>
    <w:rsid w:val="0040386E"/>
    <w:rsid w:val="004132B9"/>
    <w:rsid w:val="0041796E"/>
    <w:rsid w:val="00421DAF"/>
    <w:rsid w:val="0042403F"/>
    <w:rsid w:val="00426EA2"/>
    <w:rsid w:val="00432B5B"/>
    <w:rsid w:val="00456CF9"/>
    <w:rsid w:val="00461332"/>
    <w:rsid w:val="00462FE1"/>
    <w:rsid w:val="004828C8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26D3"/>
    <w:rsid w:val="004E4A92"/>
    <w:rsid w:val="004E592E"/>
    <w:rsid w:val="00504205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B46B4"/>
    <w:rsid w:val="005B4D0E"/>
    <w:rsid w:val="005B56FB"/>
    <w:rsid w:val="005B5842"/>
    <w:rsid w:val="005D18EC"/>
    <w:rsid w:val="005D3893"/>
    <w:rsid w:val="005D697E"/>
    <w:rsid w:val="005D7B22"/>
    <w:rsid w:val="005E1DB8"/>
    <w:rsid w:val="005E2774"/>
    <w:rsid w:val="005E284E"/>
    <w:rsid w:val="005F1619"/>
    <w:rsid w:val="005F1FE0"/>
    <w:rsid w:val="00600BD9"/>
    <w:rsid w:val="00604305"/>
    <w:rsid w:val="00607E66"/>
    <w:rsid w:val="006176F5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0A2F"/>
    <w:rsid w:val="006E230F"/>
    <w:rsid w:val="006F18C8"/>
    <w:rsid w:val="006F53C2"/>
    <w:rsid w:val="00713BA1"/>
    <w:rsid w:val="00715D12"/>
    <w:rsid w:val="007161E8"/>
    <w:rsid w:val="007343C9"/>
    <w:rsid w:val="007349FE"/>
    <w:rsid w:val="00734F71"/>
    <w:rsid w:val="007464CA"/>
    <w:rsid w:val="007536B7"/>
    <w:rsid w:val="0076301A"/>
    <w:rsid w:val="00781245"/>
    <w:rsid w:val="00781CF5"/>
    <w:rsid w:val="0079613E"/>
    <w:rsid w:val="007A2251"/>
    <w:rsid w:val="007A2586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41EC6"/>
    <w:rsid w:val="00842923"/>
    <w:rsid w:val="00842CE9"/>
    <w:rsid w:val="00853A00"/>
    <w:rsid w:val="008600B9"/>
    <w:rsid w:val="0086382F"/>
    <w:rsid w:val="00872100"/>
    <w:rsid w:val="00880F71"/>
    <w:rsid w:val="008A7155"/>
    <w:rsid w:val="008A7F15"/>
    <w:rsid w:val="008B425E"/>
    <w:rsid w:val="008D64B7"/>
    <w:rsid w:val="008D7F6B"/>
    <w:rsid w:val="008E6468"/>
    <w:rsid w:val="00907F4A"/>
    <w:rsid w:val="0091724D"/>
    <w:rsid w:val="00930665"/>
    <w:rsid w:val="009319A3"/>
    <w:rsid w:val="00933F8C"/>
    <w:rsid w:val="00934458"/>
    <w:rsid w:val="009402DE"/>
    <w:rsid w:val="00954034"/>
    <w:rsid w:val="009832F2"/>
    <w:rsid w:val="00987802"/>
    <w:rsid w:val="00995692"/>
    <w:rsid w:val="00997877"/>
    <w:rsid w:val="009A287B"/>
    <w:rsid w:val="009B0B61"/>
    <w:rsid w:val="009C1EEA"/>
    <w:rsid w:val="009C216E"/>
    <w:rsid w:val="009D65A7"/>
    <w:rsid w:val="009E45AB"/>
    <w:rsid w:val="009E4E37"/>
    <w:rsid w:val="009E6D20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726F7"/>
    <w:rsid w:val="00A90F3B"/>
    <w:rsid w:val="00A9519F"/>
    <w:rsid w:val="00A953E1"/>
    <w:rsid w:val="00A97FF2"/>
    <w:rsid w:val="00AA15D6"/>
    <w:rsid w:val="00AA35D3"/>
    <w:rsid w:val="00AB4229"/>
    <w:rsid w:val="00AC2688"/>
    <w:rsid w:val="00AD1B68"/>
    <w:rsid w:val="00AD293D"/>
    <w:rsid w:val="00AD6E2D"/>
    <w:rsid w:val="00AD7D54"/>
    <w:rsid w:val="00AE08FC"/>
    <w:rsid w:val="00AE0A3F"/>
    <w:rsid w:val="00AE7468"/>
    <w:rsid w:val="00AF2751"/>
    <w:rsid w:val="00B0068A"/>
    <w:rsid w:val="00B03D5A"/>
    <w:rsid w:val="00B04D1A"/>
    <w:rsid w:val="00B100BD"/>
    <w:rsid w:val="00B16D21"/>
    <w:rsid w:val="00B178E7"/>
    <w:rsid w:val="00B22443"/>
    <w:rsid w:val="00B32412"/>
    <w:rsid w:val="00B5280B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52D12"/>
    <w:rsid w:val="00C5527E"/>
    <w:rsid w:val="00C55400"/>
    <w:rsid w:val="00C82F85"/>
    <w:rsid w:val="00C85F30"/>
    <w:rsid w:val="00C87BC0"/>
    <w:rsid w:val="00C90726"/>
    <w:rsid w:val="00C96168"/>
    <w:rsid w:val="00CA4EED"/>
    <w:rsid w:val="00CB3CB8"/>
    <w:rsid w:val="00CC017F"/>
    <w:rsid w:val="00CC672B"/>
    <w:rsid w:val="00CC7C1C"/>
    <w:rsid w:val="00CD02A1"/>
    <w:rsid w:val="00CD2134"/>
    <w:rsid w:val="00CD3318"/>
    <w:rsid w:val="00CD57F7"/>
    <w:rsid w:val="00CD6034"/>
    <w:rsid w:val="00CD7CFA"/>
    <w:rsid w:val="00CE39D2"/>
    <w:rsid w:val="00CF38C8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733AB"/>
    <w:rsid w:val="00D73759"/>
    <w:rsid w:val="00D872E7"/>
    <w:rsid w:val="00DA000D"/>
    <w:rsid w:val="00DA0453"/>
    <w:rsid w:val="00DA05F4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23D7C"/>
    <w:rsid w:val="00E25414"/>
    <w:rsid w:val="00E37946"/>
    <w:rsid w:val="00E43EB6"/>
    <w:rsid w:val="00E46284"/>
    <w:rsid w:val="00E5062D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4D75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2596"/>
    <w:rsid w:val="00F836C9"/>
    <w:rsid w:val="00FA1DC8"/>
    <w:rsid w:val="00FB0131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GB" w:eastAsia="ja-JP"/>
    </w:rPr>
  </w:style>
  <w:style w:type="character" w:customStyle="1" w:styleId="Endofdocument-AnnexChar">
    <w:name w:val="[End of document - Annex] Char"/>
    <w:link w:val="Endofdocument-Annex"/>
    <w:rsid w:val="001C7C5B"/>
    <w:rPr>
      <w:rFonts w:ascii="Arial" w:eastAsia="SimSun" w:hAnsi="Arial" w:cs="Arial"/>
      <w:sz w:val="22"/>
      <w:lang w:val="en-US" w:eastAsia="zh-CN"/>
    </w:rPr>
  </w:style>
  <w:style w:type="paragraph" w:customStyle="1" w:styleId="Char0">
    <w:name w:val="Char 字元 字元"/>
    <w:basedOn w:val="Normal"/>
    <w:rsid w:val="00DA05F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6AB8-EAE4-422F-9770-2314DC8E1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D70DA1-F843-423D-A0AB-17E6B958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OLIVIÉ Karen</dc:creator>
  <cp:keywords>NGG/ko</cp:keywords>
  <cp:lastModifiedBy>MAILLARD Amber</cp:lastModifiedBy>
  <cp:revision>7</cp:revision>
  <cp:lastPrinted>2016-02-17T09:16:00Z</cp:lastPrinted>
  <dcterms:created xsi:type="dcterms:W3CDTF">2016-02-04T14:31:00Z</dcterms:created>
  <dcterms:modified xsi:type="dcterms:W3CDTF">2016-02-17T09:16:00Z</dcterms:modified>
</cp:coreProperties>
</file>