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A920AA" w:rsidRPr="00A920AA" w14:paraId="02257226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9AA0547" w14:textId="77777777" w:rsidR="00EC4E49" w:rsidRPr="00A920AA" w:rsidRDefault="00EC4E49" w:rsidP="00916EE2">
            <w:pPr>
              <w:rPr>
                <w:rFonts w:eastAsiaTheme="minorEastAsia"/>
                <w:lang w:val="es-ES_tradnl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992C51" w14:textId="237C0761" w:rsidR="00EC4E49" w:rsidRPr="00A920AA" w:rsidRDefault="002642DE" w:rsidP="00916EE2">
            <w:pPr>
              <w:rPr>
                <w:lang w:val="es-ES_tradnl"/>
              </w:rPr>
            </w:pPr>
            <w:r w:rsidRPr="00A920AA">
              <w:rPr>
                <w:noProof/>
                <w:lang w:eastAsia="en-US"/>
              </w:rPr>
              <w:drawing>
                <wp:inline distT="0" distB="0" distL="0" distR="0" wp14:anchorId="6833CC82" wp14:editId="263980E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45E9C1" w14:textId="77777777" w:rsidR="00EC4E49" w:rsidRPr="00A920AA" w:rsidRDefault="00EC4E49" w:rsidP="00916EE2">
            <w:pPr>
              <w:jc w:val="right"/>
              <w:rPr>
                <w:lang w:val="es-ES_tradnl"/>
              </w:rPr>
            </w:pPr>
          </w:p>
        </w:tc>
      </w:tr>
      <w:tr w:rsidR="00A920AA" w:rsidRPr="00A920AA" w14:paraId="0F9F5FF6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98D7E5" w14:textId="77777777" w:rsidR="008B2CC1" w:rsidRPr="00A920AA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A920AA" w:rsidRPr="00A920AA" w14:paraId="272C07A0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70311CD5" w14:textId="116B35AD" w:rsidR="008B2CC1" w:rsidRPr="00A920AA" w:rsidRDefault="002642DE" w:rsidP="002A181A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A920AA">
              <w:rPr>
                <w:rFonts w:ascii="Arial Black" w:hAnsi="Arial Black"/>
                <w:caps/>
                <w:sz w:val="15"/>
                <w:lang w:val="es-ES_tradnl"/>
              </w:rPr>
              <w:t>AVISO</w:t>
            </w:r>
            <w:r w:rsidR="00CC5016" w:rsidRPr="00A920AA">
              <w:rPr>
                <w:rFonts w:ascii="Arial Black" w:hAnsi="Arial Black"/>
                <w:caps/>
                <w:sz w:val="15"/>
                <w:lang w:val="es-ES_tradnl"/>
              </w:rPr>
              <w:t xml:space="preserve"> N.</w:t>
            </w:r>
            <w:r w:rsidRPr="00A920AA">
              <w:rPr>
                <w:rFonts w:ascii="Arial Black" w:hAnsi="Arial Black"/>
                <w:caps/>
                <w:sz w:val="15"/>
                <w:lang w:val="es-ES_tradnl"/>
              </w:rPr>
              <w:t>º</w:t>
            </w:r>
            <w:r w:rsidR="002A181A">
              <w:rPr>
                <w:rFonts w:ascii="Arial Black" w:hAnsi="Arial Black"/>
                <w:caps/>
                <w:sz w:val="15"/>
                <w:lang w:val="es-ES_tradnl"/>
              </w:rPr>
              <w:t xml:space="preserve"> 8</w:t>
            </w:r>
            <w:r w:rsidR="00576D29" w:rsidRPr="00A920AA">
              <w:rPr>
                <w:rFonts w:ascii="Arial Black" w:hAnsi="Arial Black"/>
                <w:caps/>
                <w:sz w:val="15"/>
                <w:lang w:val="es-ES_tradnl"/>
              </w:rPr>
              <w:t>/</w:t>
            </w:r>
            <w:r w:rsidR="009B2582" w:rsidRPr="00A920AA">
              <w:rPr>
                <w:rFonts w:ascii="Arial Black" w:hAnsi="Arial Black"/>
                <w:caps/>
                <w:sz w:val="15"/>
                <w:lang w:val="es-ES_tradnl"/>
              </w:rPr>
              <w:t>20</w:t>
            </w:r>
            <w:r w:rsidR="00500883" w:rsidRPr="00A920AA">
              <w:rPr>
                <w:rFonts w:ascii="Arial Black" w:hAnsi="Arial Black"/>
                <w:caps/>
                <w:sz w:val="15"/>
                <w:lang w:val="es-ES_tradnl"/>
              </w:rPr>
              <w:t>2</w:t>
            </w:r>
            <w:r w:rsidR="00C17500" w:rsidRPr="00A920AA">
              <w:rPr>
                <w:rFonts w:ascii="Arial Black" w:hAnsi="Arial Black"/>
                <w:caps/>
                <w:sz w:val="15"/>
                <w:lang w:val="es-ES_tradnl"/>
              </w:rPr>
              <w:t>1</w:t>
            </w:r>
            <w:r w:rsidR="00A42DAF" w:rsidRPr="00A920A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A920AA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Date"/>
            <w:bookmarkEnd w:id="1"/>
          </w:p>
        </w:tc>
      </w:tr>
    </w:tbl>
    <w:p w14:paraId="26239CEA" w14:textId="3DD6F662" w:rsidR="00433DCE" w:rsidRPr="00A920AA" w:rsidRDefault="00433DCE" w:rsidP="00433DCE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_tradnl"/>
        </w:rPr>
      </w:pPr>
      <w:r w:rsidRPr="00A920AA">
        <w:rPr>
          <w:b/>
          <w:bCs/>
          <w:sz w:val="28"/>
          <w:szCs w:val="28"/>
          <w:lang w:val="es-ES_tradnl"/>
        </w:rPr>
        <w:t xml:space="preserve">Arreglo de La Haya relativo al </w:t>
      </w:r>
      <w:r w:rsidR="00832098">
        <w:rPr>
          <w:b/>
          <w:bCs/>
          <w:sz w:val="28"/>
          <w:szCs w:val="28"/>
          <w:lang w:val="es-ES_tradnl"/>
        </w:rPr>
        <w:t>R</w:t>
      </w:r>
      <w:r w:rsidR="00832098" w:rsidRPr="00A920AA">
        <w:rPr>
          <w:b/>
          <w:bCs/>
          <w:sz w:val="28"/>
          <w:szCs w:val="28"/>
          <w:lang w:val="es-ES_tradnl"/>
        </w:rPr>
        <w:t xml:space="preserve">egistro </w:t>
      </w:r>
      <w:r w:rsidR="00832098">
        <w:rPr>
          <w:b/>
          <w:bCs/>
          <w:sz w:val="28"/>
          <w:szCs w:val="28"/>
          <w:lang w:val="es-ES_tradnl"/>
        </w:rPr>
        <w:t>I</w:t>
      </w:r>
      <w:r w:rsidRPr="00A920AA">
        <w:rPr>
          <w:b/>
          <w:bCs/>
          <w:sz w:val="28"/>
          <w:szCs w:val="28"/>
          <w:lang w:val="es-ES_tradnl"/>
        </w:rPr>
        <w:t xml:space="preserve">nternacional de </w:t>
      </w:r>
      <w:r w:rsidR="00832098">
        <w:rPr>
          <w:b/>
          <w:bCs/>
          <w:sz w:val="28"/>
          <w:szCs w:val="28"/>
          <w:lang w:val="es-ES_tradnl"/>
        </w:rPr>
        <w:t>D</w:t>
      </w:r>
      <w:r w:rsidRPr="00A920AA">
        <w:rPr>
          <w:b/>
          <w:bCs/>
          <w:sz w:val="28"/>
          <w:szCs w:val="28"/>
          <w:lang w:val="es-ES_tradnl"/>
        </w:rPr>
        <w:t xml:space="preserve">ibujos y </w:t>
      </w:r>
      <w:r w:rsidR="00832098">
        <w:rPr>
          <w:b/>
          <w:bCs/>
          <w:sz w:val="28"/>
          <w:szCs w:val="28"/>
          <w:lang w:val="es-ES_tradnl"/>
        </w:rPr>
        <w:t>M</w:t>
      </w:r>
      <w:r w:rsidRPr="00A920AA">
        <w:rPr>
          <w:b/>
          <w:bCs/>
          <w:sz w:val="28"/>
          <w:szCs w:val="28"/>
          <w:lang w:val="es-ES_tradnl"/>
        </w:rPr>
        <w:t xml:space="preserve">odelos </w:t>
      </w:r>
      <w:r w:rsidR="00832098">
        <w:rPr>
          <w:b/>
          <w:bCs/>
          <w:sz w:val="28"/>
          <w:szCs w:val="28"/>
          <w:lang w:val="es-ES_tradnl"/>
        </w:rPr>
        <w:t>I</w:t>
      </w:r>
      <w:r w:rsidRPr="00A920AA">
        <w:rPr>
          <w:b/>
          <w:bCs/>
          <w:sz w:val="28"/>
          <w:szCs w:val="28"/>
          <w:lang w:val="es-ES_tradnl"/>
        </w:rPr>
        <w:t>ndustriales</w:t>
      </w:r>
    </w:p>
    <w:p w14:paraId="33D289CA" w14:textId="467808C6" w:rsidR="00433DCE" w:rsidRPr="00A920AA" w:rsidRDefault="00433DCE" w:rsidP="00433DCE">
      <w:pPr>
        <w:autoSpaceDE w:val="0"/>
        <w:autoSpaceDN w:val="0"/>
        <w:adjustRightInd w:val="0"/>
        <w:spacing w:before="720" w:after="240"/>
        <w:rPr>
          <w:rFonts w:eastAsia="Arial"/>
          <w:b/>
          <w:bCs/>
          <w:sz w:val="24"/>
          <w:szCs w:val="24"/>
          <w:lang w:val="es-ES_tradnl"/>
        </w:rPr>
      </w:pPr>
      <w:r w:rsidRPr="00A920AA">
        <w:rPr>
          <w:rFonts w:eastAsia="Arial"/>
          <w:b/>
          <w:bCs/>
          <w:sz w:val="24"/>
          <w:szCs w:val="24"/>
          <w:lang w:val="es-ES_tradnl"/>
        </w:rPr>
        <w:t>Pautas para prevenir posibles denegaciones al incluir varios dibujos o modelos en una solicitud internacional</w:t>
      </w:r>
    </w:p>
    <w:p w14:paraId="3276A24D" w14:textId="440E0764" w:rsidR="00433DCE" w:rsidRPr="00A920AA" w:rsidRDefault="00433DCE" w:rsidP="00433DCE">
      <w:pPr>
        <w:pStyle w:val="ONUME"/>
        <w:rPr>
          <w:lang w:val="es-ES_tradnl"/>
        </w:rPr>
      </w:pPr>
      <w:r w:rsidRPr="00A920AA">
        <w:rPr>
          <w:lang w:val="es-ES_tradnl"/>
        </w:rPr>
        <w:t xml:space="preserve">El solicitante puede incluir varios </w:t>
      </w:r>
      <w:r w:rsidR="00A920AA" w:rsidRPr="00A920AA">
        <w:rPr>
          <w:lang w:val="es-ES_tradnl"/>
        </w:rPr>
        <w:t xml:space="preserve">dibujos o modelos </w:t>
      </w:r>
      <w:r w:rsidRPr="00A920AA">
        <w:rPr>
          <w:lang w:val="es-ES_tradnl"/>
        </w:rPr>
        <w:t>en una única solicitud (</w:t>
      </w:r>
      <w:r w:rsidR="00395105" w:rsidRPr="00A920AA">
        <w:rPr>
          <w:lang w:val="es-ES_tradnl"/>
        </w:rPr>
        <w:t>hasta</w:t>
      </w:r>
      <w:r w:rsidRPr="00A920AA">
        <w:rPr>
          <w:lang w:val="es-ES_tradnl"/>
        </w:rPr>
        <w:t xml:space="preserve"> un máximo de 100), siempre que pertenezcan a la mis</w:t>
      </w:r>
      <w:r w:rsidR="00395105" w:rsidRPr="00A920AA">
        <w:rPr>
          <w:lang w:val="es-ES_tradnl"/>
        </w:rPr>
        <w:t>ma clase de la Clasificación de </w:t>
      </w:r>
      <w:r w:rsidRPr="00A920AA">
        <w:rPr>
          <w:lang w:val="es-ES_tradnl"/>
        </w:rPr>
        <w:t xml:space="preserve">Locarno (Regla </w:t>
      </w:r>
      <w:proofErr w:type="gramStart"/>
      <w:r w:rsidRPr="00A920AA">
        <w:rPr>
          <w:lang w:val="es-ES_tradnl"/>
        </w:rPr>
        <w:t>7.3)v</w:t>
      </w:r>
      <w:proofErr w:type="gramEnd"/>
      <w:r w:rsidRPr="00A920AA">
        <w:rPr>
          <w:lang w:val="es-ES_tradnl"/>
        </w:rPr>
        <w:t>) y 7) del Reglamento Común del Acta de 199</w:t>
      </w:r>
      <w:r w:rsidR="00024825">
        <w:rPr>
          <w:lang w:val="es-ES_tradnl"/>
        </w:rPr>
        <w:t>9</w:t>
      </w:r>
      <w:r w:rsidRPr="00A920AA">
        <w:rPr>
          <w:lang w:val="es-ES_tradnl"/>
        </w:rPr>
        <w:t xml:space="preserve"> y el Acta de 1960 del Arreglo de</w:t>
      </w:r>
      <w:r w:rsidR="00DF3F38">
        <w:rPr>
          <w:lang w:val="es-ES_tradnl"/>
        </w:rPr>
        <w:t> </w:t>
      </w:r>
      <w:bookmarkStart w:id="2" w:name="_GoBack"/>
      <w:bookmarkEnd w:id="2"/>
      <w:r w:rsidR="00832098" w:rsidRPr="00A920AA">
        <w:rPr>
          <w:lang w:val="es-ES_tradnl"/>
        </w:rPr>
        <w:t>La</w:t>
      </w:r>
      <w:r w:rsidR="00832098">
        <w:rPr>
          <w:lang w:val="es-ES_tradnl"/>
        </w:rPr>
        <w:t> </w:t>
      </w:r>
      <w:r w:rsidRPr="00A920AA">
        <w:rPr>
          <w:lang w:val="es-ES_tradnl"/>
        </w:rPr>
        <w:t>Haya).</w:t>
      </w:r>
    </w:p>
    <w:p w14:paraId="21544A73" w14:textId="377D1B03" w:rsidR="00433DCE" w:rsidRPr="00A920AA" w:rsidRDefault="00395105" w:rsidP="00B35848">
      <w:pPr>
        <w:pStyle w:val="ONUME"/>
        <w:rPr>
          <w:lang w:val="es-ES_tradnl"/>
        </w:rPr>
      </w:pPr>
      <w:r w:rsidRPr="00A920AA">
        <w:rPr>
          <w:lang w:val="es-ES_tradnl"/>
        </w:rPr>
        <w:t>Sin embargo</w:t>
      </w:r>
      <w:r w:rsidR="00F00ABF" w:rsidRPr="00A920AA">
        <w:rPr>
          <w:lang w:val="es-ES_tradnl"/>
        </w:rPr>
        <w:t xml:space="preserve">, </w:t>
      </w:r>
      <w:r w:rsidRPr="00A920AA">
        <w:rPr>
          <w:lang w:val="es-ES_tradnl"/>
        </w:rPr>
        <w:t xml:space="preserve">las </w:t>
      </w:r>
      <w:r w:rsidR="00433DCE" w:rsidRPr="00A920AA">
        <w:rPr>
          <w:lang w:val="es-ES_tradnl"/>
        </w:rPr>
        <w:t>Partes Contratantes</w:t>
      </w:r>
      <w:r w:rsidR="00F00ABF" w:rsidRPr="00A920AA">
        <w:rPr>
          <w:lang w:val="es-ES_tradnl"/>
        </w:rPr>
        <w:t xml:space="preserve"> </w:t>
      </w:r>
      <w:r w:rsidRPr="00A920AA">
        <w:rPr>
          <w:lang w:val="es-ES_tradnl"/>
        </w:rPr>
        <w:t xml:space="preserve">cuya legislación nacional exige que </w:t>
      </w:r>
      <w:r w:rsidR="00B35848" w:rsidRPr="00A920AA">
        <w:rPr>
          <w:lang w:val="es-ES_tradnl"/>
        </w:rPr>
        <w:t xml:space="preserve">los diseños que sean objeto de la misma solicitud satisfagan el requisito de unidad de concepto, unidad de producción o unidad de utilización, o pertenezcan al mismo conjunto o composición de elementos, o que un solo </w:t>
      </w:r>
      <w:r w:rsidR="00A920AA">
        <w:rPr>
          <w:lang w:val="es-ES_tradnl"/>
        </w:rPr>
        <w:t>dibujo o modelo</w:t>
      </w:r>
      <w:r w:rsidR="00B35848" w:rsidRPr="00A920AA">
        <w:rPr>
          <w:lang w:val="es-ES_tradnl"/>
        </w:rPr>
        <w:t xml:space="preserve"> independiente y distinto pueda ser reivindicado en una misma solicitud (unidad del</w:t>
      </w:r>
      <w:r w:rsidR="00A920AA">
        <w:rPr>
          <w:lang w:val="es-ES_tradnl"/>
        </w:rPr>
        <w:t xml:space="preserve"> dibujo o modelo</w:t>
      </w:r>
      <w:r w:rsidR="00B35848" w:rsidRPr="00A920AA">
        <w:rPr>
          <w:lang w:val="es-ES_tradnl"/>
        </w:rPr>
        <w:t>), podrá</w:t>
      </w:r>
      <w:r w:rsidR="00A920AA">
        <w:rPr>
          <w:lang w:val="es-ES_tradnl"/>
        </w:rPr>
        <w:t>n</w:t>
      </w:r>
      <w:r w:rsidR="00B35848" w:rsidRPr="00A920AA">
        <w:rPr>
          <w:lang w:val="es-ES_tradnl"/>
        </w:rPr>
        <w:t xml:space="preserve"> </w:t>
      </w:r>
      <w:r w:rsidR="002300B6" w:rsidRPr="00A920AA">
        <w:rPr>
          <w:lang w:val="es-ES_tradnl"/>
        </w:rPr>
        <w:t>formular una declaración en ese sentido, de conformidad con el Artículo</w:t>
      </w:r>
      <w:r w:rsidR="00F00ABF" w:rsidRPr="00A920AA">
        <w:rPr>
          <w:lang w:val="es-ES_tradnl"/>
        </w:rPr>
        <w:t xml:space="preserve"> 13</w:t>
      </w:r>
      <w:r w:rsidR="002300B6" w:rsidRPr="00A920AA">
        <w:rPr>
          <w:lang w:val="es-ES_tradnl"/>
        </w:rPr>
        <w:t>.</w:t>
      </w:r>
      <w:r w:rsidR="00F00ABF" w:rsidRPr="00A920AA">
        <w:rPr>
          <w:lang w:val="es-ES_tradnl"/>
        </w:rPr>
        <w:t xml:space="preserve">1) </w:t>
      </w:r>
      <w:r w:rsidR="002300B6" w:rsidRPr="00A920AA">
        <w:rPr>
          <w:lang w:val="es-ES_tradnl"/>
        </w:rPr>
        <w:t>del</w:t>
      </w:r>
      <w:r w:rsidR="00F00ABF" w:rsidRPr="00A920AA">
        <w:rPr>
          <w:lang w:val="es-ES_tradnl"/>
        </w:rPr>
        <w:t xml:space="preserve"> </w:t>
      </w:r>
      <w:r w:rsidR="00433DCE" w:rsidRPr="00A920AA">
        <w:rPr>
          <w:lang w:val="es-ES_tradnl"/>
        </w:rPr>
        <w:t xml:space="preserve">Acta de Ginebra del Arreglo de La Haya relativo al </w:t>
      </w:r>
      <w:r w:rsidR="00832098">
        <w:rPr>
          <w:lang w:val="es-ES_tradnl"/>
        </w:rPr>
        <w:t>R</w:t>
      </w:r>
      <w:r w:rsidR="00433DCE" w:rsidRPr="00A920AA">
        <w:rPr>
          <w:lang w:val="es-ES_tradnl"/>
        </w:rPr>
        <w:t xml:space="preserve">egistro </w:t>
      </w:r>
      <w:r w:rsidR="00832098">
        <w:rPr>
          <w:lang w:val="es-ES_tradnl"/>
        </w:rPr>
        <w:t>I</w:t>
      </w:r>
      <w:r w:rsidR="00433DCE" w:rsidRPr="00A920AA">
        <w:rPr>
          <w:lang w:val="es-ES_tradnl"/>
        </w:rPr>
        <w:t xml:space="preserve">nternacional de </w:t>
      </w:r>
      <w:r w:rsidR="00832098">
        <w:rPr>
          <w:lang w:val="es-ES_tradnl"/>
        </w:rPr>
        <w:t>D</w:t>
      </w:r>
      <w:r w:rsidR="00433DCE" w:rsidRPr="00A920AA">
        <w:rPr>
          <w:lang w:val="es-ES_tradnl"/>
        </w:rPr>
        <w:t xml:space="preserve">ibujos y </w:t>
      </w:r>
      <w:r w:rsidR="00832098">
        <w:rPr>
          <w:lang w:val="es-ES_tradnl"/>
        </w:rPr>
        <w:t>M</w:t>
      </w:r>
      <w:r w:rsidR="00433DCE" w:rsidRPr="00A920AA">
        <w:rPr>
          <w:lang w:val="es-ES_tradnl"/>
        </w:rPr>
        <w:t xml:space="preserve">odelos </w:t>
      </w:r>
      <w:r w:rsidR="00832098">
        <w:rPr>
          <w:lang w:val="es-ES_tradnl"/>
        </w:rPr>
        <w:t>I</w:t>
      </w:r>
      <w:r w:rsidR="00433DCE" w:rsidRPr="00A920AA">
        <w:rPr>
          <w:lang w:val="es-ES_tradnl"/>
        </w:rPr>
        <w:t>ndustriales</w:t>
      </w:r>
      <w:r w:rsidR="00766D82" w:rsidRPr="00A920AA">
        <w:rPr>
          <w:lang w:val="es-ES_tradnl"/>
        </w:rPr>
        <w:t xml:space="preserve"> (“</w:t>
      </w:r>
      <w:r w:rsidR="00433DCE" w:rsidRPr="00A920AA">
        <w:rPr>
          <w:lang w:val="es-ES_tradnl"/>
        </w:rPr>
        <w:t>Acta de 1999</w:t>
      </w:r>
      <w:r w:rsidR="00766D82" w:rsidRPr="00A920AA">
        <w:rPr>
          <w:lang w:val="es-ES_tradnl"/>
        </w:rPr>
        <w:t>”)</w:t>
      </w:r>
      <w:r w:rsidR="002300B6" w:rsidRPr="00A920AA">
        <w:rPr>
          <w:lang w:val="es-ES_tradnl"/>
        </w:rPr>
        <w:t>. En es</w:t>
      </w:r>
      <w:r w:rsidR="00433DCE" w:rsidRPr="00A920AA">
        <w:rPr>
          <w:lang w:val="es-ES_tradnl"/>
        </w:rPr>
        <w:t>a declaración se indican los requisitos, que podrán variar en función de la Parte Contratante</w:t>
      </w:r>
      <w:r w:rsidR="00024825">
        <w:rPr>
          <w:lang w:val="es-ES_tradnl"/>
        </w:rPr>
        <w:t>.</w:t>
      </w:r>
      <w:r w:rsidR="00247032" w:rsidRPr="00A920AA">
        <w:rPr>
          <w:lang w:val="es-ES_tradnl"/>
        </w:rPr>
        <w:t xml:space="preserve"> </w:t>
      </w:r>
      <w:r w:rsidR="00024825">
        <w:rPr>
          <w:lang w:val="es-ES_tradnl"/>
        </w:rPr>
        <w:t>E</w:t>
      </w:r>
      <w:r w:rsidR="00A920AA" w:rsidRPr="00A920AA">
        <w:rPr>
          <w:lang w:val="es-ES_tradnl"/>
        </w:rPr>
        <w:t xml:space="preserve">l </w:t>
      </w:r>
      <w:r w:rsidR="00247032" w:rsidRPr="00A920AA">
        <w:rPr>
          <w:lang w:val="es-ES_tradnl"/>
        </w:rPr>
        <w:t>incumplimiento de los requisitos específicos en una</w:t>
      </w:r>
      <w:r w:rsidR="00D74E17" w:rsidRPr="00A920AA">
        <w:rPr>
          <w:lang w:val="es-ES_tradnl"/>
        </w:rPr>
        <w:t xml:space="preserve"> </w:t>
      </w:r>
      <w:r w:rsidR="00433DCE" w:rsidRPr="00A920AA">
        <w:rPr>
          <w:lang w:val="es-ES_tradnl"/>
        </w:rPr>
        <w:t>solicitud internacional</w:t>
      </w:r>
      <w:r w:rsidR="00D74E17" w:rsidRPr="00A920AA">
        <w:rPr>
          <w:lang w:val="es-ES_tradnl"/>
        </w:rPr>
        <w:t xml:space="preserve"> </w:t>
      </w:r>
      <w:r w:rsidR="00247032" w:rsidRPr="00A920AA">
        <w:rPr>
          <w:lang w:val="es-ES_tradnl"/>
        </w:rPr>
        <w:t xml:space="preserve">podrá dar lugar a una denegación </w:t>
      </w:r>
      <w:r w:rsidR="00A920AA">
        <w:rPr>
          <w:lang w:val="es-ES_tradnl"/>
        </w:rPr>
        <w:t>por</w:t>
      </w:r>
      <w:r w:rsidR="00247032" w:rsidRPr="00A920AA">
        <w:rPr>
          <w:lang w:val="es-ES_tradnl"/>
        </w:rPr>
        <w:t xml:space="preserve"> la </w:t>
      </w:r>
      <w:r w:rsidR="00433DCE" w:rsidRPr="00A920AA">
        <w:rPr>
          <w:lang w:val="es-ES_tradnl"/>
        </w:rPr>
        <w:t xml:space="preserve">oficina </w:t>
      </w:r>
      <w:r w:rsidR="00247032" w:rsidRPr="00A920AA">
        <w:rPr>
          <w:lang w:val="es-ES_tradnl"/>
        </w:rPr>
        <w:t>de que se trate</w:t>
      </w:r>
      <w:r w:rsidR="009F0789" w:rsidRPr="00A920AA">
        <w:rPr>
          <w:lang w:val="es-ES_tradnl"/>
        </w:rPr>
        <w:t>.</w:t>
      </w:r>
    </w:p>
    <w:p w14:paraId="02A237E4" w14:textId="25A7D328" w:rsidR="00433DCE" w:rsidRPr="00A920AA" w:rsidRDefault="00247032" w:rsidP="00247032">
      <w:pPr>
        <w:pStyle w:val="ONUME"/>
        <w:rPr>
          <w:lang w:val="es-ES_tradnl"/>
        </w:rPr>
      </w:pPr>
      <w:r w:rsidRPr="00A920AA">
        <w:rPr>
          <w:lang w:val="es-ES_tradnl"/>
        </w:rPr>
        <w:t>Además</w:t>
      </w:r>
      <w:r w:rsidR="00983948" w:rsidRPr="00A920AA">
        <w:rPr>
          <w:lang w:val="es-ES_tradnl"/>
        </w:rPr>
        <w:t xml:space="preserve">, </w:t>
      </w:r>
      <w:r w:rsidRPr="00A920AA">
        <w:rPr>
          <w:lang w:val="es-ES_tradnl"/>
        </w:rPr>
        <w:t xml:space="preserve">si la legislación nacional de una Parte Contratante prevé un </w:t>
      </w:r>
      <w:r w:rsidR="002E1AC5" w:rsidRPr="00A920AA">
        <w:rPr>
          <w:lang w:val="es-ES_tradnl"/>
        </w:rPr>
        <w:t>“</w:t>
      </w:r>
      <w:r w:rsidR="00433DCE" w:rsidRPr="00A920AA">
        <w:rPr>
          <w:lang w:val="es-ES_tradnl"/>
        </w:rPr>
        <w:t>sistema de dibujos o modelos conexos</w:t>
      </w:r>
      <w:r w:rsidR="002E1AC5" w:rsidRPr="00A920AA">
        <w:rPr>
          <w:lang w:val="es-ES_tradnl"/>
        </w:rPr>
        <w:t xml:space="preserve">”, </w:t>
      </w:r>
      <w:r w:rsidRPr="00A920AA">
        <w:rPr>
          <w:lang w:val="es-ES_tradnl"/>
        </w:rPr>
        <w:t xml:space="preserve">podrá registrarse un dibujo o modelo como dibujo o modelo </w:t>
      </w:r>
      <w:r w:rsidR="007E5C1F">
        <w:rPr>
          <w:lang w:val="es-ES_tradnl"/>
        </w:rPr>
        <w:t>conexo</w:t>
      </w:r>
      <w:r w:rsidR="007E5C1F" w:rsidRPr="00A920AA">
        <w:rPr>
          <w:lang w:val="es-ES_tradnl"/>
        </w:rPr>
        <w:t xml:space="preserve"> </w:t>
      </w:r>
      <w:r w:rsidRPr="00A920AA">
        <w:rPr>
          <w:lang w:val="es-ES_tradnl"/>
        </w:rPr>
        <w:t>con</w:t>
      </w:r>
      <w:r w:rsidR="007E5C1F">
        <w:rPr>
          <w:lang w:val="es-ES_tradnl"/>
        </w:rPr>
        <w:t xml:space="preserve"> respecto a</w:t>
      </w:r>
      <w:r w:rsidRPr="00A920AA">
        <w:rPr>
          <w:lang w:val="es-ES_tradnl"/>
        </w:rPr>
        <w:t xml:space="preserve"> otro</w:t>
      </w:r>
      <w:r w:rsidR="007E5C1F">
        <w:rPr>
          <w:lang w:val="es-ES_tradnl"/>
        </w:rPr>
        <w:t xml:space="preserve"> dibujo o modelo</w:t>
      </w:r>
      <w:r w:rsidRPr="00A920AA">
        <w:rPr>
          <w:lang w:val="es-ES_tradnl"/>
        </w:rPr>
        <w:t xml:space="preserve"> similar, e identificado como dibujo o modelo principal</w:t>
      </w:r>
      <w:r w:rsidR="00A920AA">
        <w:rPr>
          <w:lang w:val="es-ES_tradnl"/>
        </w:rPr>
        <w:t>,</w:t>
      </w:r>
      <w:r w:rsidRPr="00A920AA">
        <w:rPr>
          <w:lang w:val="es-ES_tradnl"/>
        </w:rPr>
        <w:t xml:space="preserve"> a condición de que ambos pertenezcan al mismo solicitante/titular </w:t>
      </w:r>
      <w:r w:rsidR="009F0789" w:rsidRPr="00A920AA">
        <w:rPr>
          <w:lang w:val="es-ES_tradnl"/>
        </w:rPr>
        <w:t>(</w:t>
      </w:r>
      <w:r w:rsidRPr="00A920AA">
        <w:rPr>
          <w:lang w:val="es-ES_tradnl"/>
        </w:rPr>
        <w:t>Instrucción</w:t>
      </w:r>
      <w:r w:rsidR="009F0789" w:rsidRPr="00A920AA">
        <w:rPr>
          <w:lang w:val="es-ES_tradnl"/>
        </w:rPr>
        <w:t xml:space="preserve"> 407 </w:t>
      </w:r>
      <w:r w:rsidRPr="00A920AA">
        <w:rPr>
          <w:lang w:val="es-ES_tradnl"/>
        </w:rPr>
        <w:t xml:space="preserve">de las </w:t>
      </w:r>
      <w:r w:rsidR="00433DCE" w:rsidRPr="00A920AA">
        <w:rPr>
          <w:lang w:val="es-ES_tradnl"/>
        </w:rPr>
        <w:t>Instrucciones Administrativas para la aplicación del Arreglo de La Haya</w:t>
      </w:r>
      <w:r w:rsidR="009F0789" w:rsidRPr="00A920AA">
        <w:rPr>
          <w:lang w:val="es-ES_tradnl"/>
        </w:rPr>
        <w:t>)</w:t>
      </w:r>
      <w:r w:rsidR="002E1AC5" w:rsidRPr="00A920AA">
        <w:rPr>
          <w:lang w:val="es-ES_tradnl"/>
        </w:rPr>
        <w:t xml:space="preserve">. </w:t>
      </w:r>
      <w:r w:rsidR="0024528D" w:rsidRPr="00A920AA">
        <w:rPr>
          <w:lang w:val="es-ES_tradnl"/>
        </w:rPr>
        <w:t xml:space="preserve">Si en una solicitud internacional no se indica un diseño principal y sus diseños conexos, </w:t>
      </w:r>
      <w:r w:rsidR="00A920AA">
        <w:rPr>
          <w:lang w:val="es-ES_tradnl"/>
        </w:rPr>
        <w:t>en los casos en que</w:t>
      </w:r>
      <w:r w:rsidR="0024528D" w:rsidRPr="00A920AA">
        <w:rPr>
          <w:lang w:val="es-ES_tradnl"/>
        </w:rPr>
        <w:t xml:space="preserve"> corresponda aplicar el concepto de diseño conexo, cabe la posibilidad de que las </w:t>
      </w:r>
      <w:r w:rsidR="00FA31FE" w:rsidRPr="00A920AA">
        <w:rPr>
          <w:lang w:val="es-ES_tradnl"/>
        </w:rPr>
        <w:t xml:space="preserve">oficinas </w:t>
      </w:r>
      <w:r w:rsidR="0024528D" w:rsidRPr="00A920AA">
        <w:rPr>
          <w:lang w:val="es-ES_tradnl"/>
        </w:rPr>
        <w:t>de las Partes Contratantes de que se trate denieguen la protección.</w:t>
      </w:r>
      <w:r w:rsidR="002E1AC5" w:rsidRPr="00A920AA">
        <w:rPr>
          <w:szCs w:val="22"/>
          <w:lang w:val="es-ES_tradnl"/>
        </w:rPr>
        <w:t xml:space="preserve"> </w:t>
      </w:r>
      <w:r w:rsidR="0024528D" w:rsidRPr="00A920AA">
        <w:rPr>
          <w:szCs w:val="22"/>
          <w:lang w:val="es-ES_tradnl"/>
        </w:rPr>
        <w:t xml:space="preserve">Por otra parte, indicar un dibujo o modelo principal y sus </w:t>
      </w:r>
      <w:r w:rsidR="00FA31FE">
        <w:rPr>
          <w:szCs w:val="22"/>
          <w:lang w:val="es-ES_tradnl"/>
        </w:rPr>
        <w:t xml:space="preserve">dibujos o modelos </w:t>
      </w:r>
      <w:r w:rsidR="0024528D" w:rsidRPr="00A920AA">
        <w:rPr>
          <w:szCs w:val="22"/>
          <w:lang w:val="es-ES_tradnl"/>
        </w:rPr>
        <w:t>conexos en una solicitud internacional cuando no se consideran similares también puede ser motivo de denegación.</w:t>
      </w:r>
    </w:p>
    <w:p w14:paraId="5A637720" w14:textId="77777777" w:rsidR="008861D2" w:rsidRDefault="008861D2">
      <w:pPr>
        <w:rPr>
          <w:lang w:val="es-ES_tradnl"/>
        </w:rPr>
      </w:pPr>
      <w:r>
        <w:rPr>
          <w:lang w:val="es-ES_tradnl"/>
        </w:rPr>
        <w:br w:type="page"/>
      </w:r>
    </w:p>
    <w:p w14:paraId="6356C54B" w14:textId="7ABE5368" w:rsidR="00433DCE" w:rsidRPr="00A920AA" w:rsidRDefault="0018535F" w:rsidP="00D50648">
      <w:pPr>
        <w:pStyle w:val="ONUME"/>
        <w:rPr>
          <w:lang w:val="es-ES_tradnl"/>
        </w:rPr>
      </w:pPr>
      <w:r w:rsidRPr="00A920AA">
        <w:rPr>
          <w:lang w:val="es-ES_tradnl"/>
        </w:rPr>
        <w:lastRenderedPageBreak/>
        <w:t>A la luz de lo antedicho</w:t>
      </w:r>
      <w:r w:rsidR="00576D29" w:rsidRPr="00A920AA">
        <w:rPr>
          <w:lang w:val="es-ES_tradnl"/>
        </w:rPr>
        <w:t xml:space="preserve">, </w:t>
      </w:r>
      <w:r w:rsidR="00D95F46" w:rsidRPr="00A920AA">
        <w:rPr>
          <w:lang w:val="es-ES_tradnl"/>
        </w:rPr>
        <w:t xml:space="preserve">se han preparado </w:t>
      </w:r>
      <w:r w:rsidR="00D50648" w:rsidRPr="00A920AA">
        <w:rPr>
          <w:lang w:val="es-ES_tradnl"/>
        </w:rPr>
        <w:t xml:space="preserve">las </w:t>
      </w:r>
      <w:r w:rsidR="00D50648" w:rsidRPr="00A920AA">
        <w:rPr>
          <w:i/>
          <w:lang w:val="es-ES_tradnl"/>
        </w:rPr>
        <w:t>Pautas para prevenir posibles denegaciones al incluir varios dibujos o modelos en una solicitud internacional</w:t>
      </w:r>
      <w:r w:rsidR="00576D29" w:rsidRPr="00A920AA">
        <w:rPr>
          <w:lang w:val="es-ES_tradnl"/>
        </w:rPr>
        <w:t xml:space="preserve"> </w:t>
      </w:r>
      <w:r w:rsidR="00D95F46" w:rsidRPr="00A920AA">
        <w:rPr>
          <w:lang w:val="es-ES_tradnl"/>
        </w:rPr>
        <w:t>e</w:t>
      </w:r>
      <w:r w:rsidR="00576D29" w:rsidRPr="00A920AA">
        <w:rPr>
          <w:lang w:val="es-ES_tradnl"/>
        </w:rPr>
        <w:t xml:space="preserve">n </w:t>
      </w:r>
      <w:r w:rsidR="0024528D" w:rsidRPr="00A920AA">
        <w:rPr>
          <w:lang w:val="es-ES_tradnl"/>
        </w:rPr>
        <w:t>consulta</w:t>
      </w:r>
      <w:r w:rsidR="00576D29" w:rsidRPr="00A920AA">
        <w:rPr>
          <w:lang w:val="es-ES_tradnl"/>
        </w:rPr>
        <w:t xml:space="preserve"> </w:t>
      </w:r>
      <w:r w:rsidR="00D95F46" w:rsidRPr="00A920AA">
        <w:rPr>
          <w:lang w:val="es-ES_tradnl"/>
        </w:rPr>
        <w:t xml:space="preserve">con las </w:t>
      </w:r>
      <w:r w:rsidR="00832098">
        <w:rPr>
          <w:lang w:val="es-ES_tradnl"/>
        </w:rPr>
        <w:t>O</w:t>
      </w:r>
      <w:r w:rsidR="00D95F46" w:rsidRPr="00A920AA">
        <w:rPr>
          <w:lang w:val="es-ES_tradnl"/>
        </w:rPr>
        <w:t>ficinas de las</w:t>
      </w:r>
      <w:r w:rsidR="00576D29" w:rsidRPr="00A920AA">
        <w:rPr>
          <w:lang w:val="es-ES_tradnl"/>
        </w:rPr>
        <w:t xml:space="preserve"> </w:t>
      </w:r>
      <w:r w:rsidR="0024528D" w:rsidRPr="00A920AA">
        <w:rPr>
          <w:lang w:val="es-ES_tradnl"/>
        </w:rPr>
        <w:t>Partes Contratantes</w:t>
      </w:r>
      <w:r w:rsidR="00576D29" w:rsidRPr="00A920AA">
        <w:rPr>
          <w:lang w:val="es-ES_tradnl"/>
        </w:rPr>
        <w:t xml:space="preserve"> </w:t>
      </w:r>
      <w:r w:rsidR="00D95F46" w:rsidRPr="00A920AA">
        <w:rPr>
          <w:lang w:val="es-ES_tradnl"/>
        </w:rPr>
        <w:t xml:space="preserve">que han formulado una </w:t>
      </w:r>
      <w:r w:rsidR="00A920AA" w:rsidRPr="00A920AA">
        <w:rPr>
          <w:lang w:val="es-ES_tradnl"/>
        </w:rPr>
        <w:t>declaración</w:t>
      </w:r>
      <w:r w:rsidR="00522037" w:rsidRPr="00A920AA">
        <w:rPr>
          <w:lang w:val="es-ES_tradnl"/>
        </w:rPr>
        <w:t xml:space="preserve"> </w:t>
      </w:r>
      <w:r w:rsidR="00D95F46" w:rsidRPr="00A920AA">
        <w:rPr>
          <w:lang w:val="es-ES_tradnl"/>
        </w:rPr>
        <w:t>en virtud del Artículo </w:t>
      </w:r>
      <w:r w:rsidR="00576D29" w:rsidRPr="00A920AA">
        <w:rPr>
          <w:lang w:val="es-ES_tradnl"/>
        </w:rPr>
        <w:t>13</w:t>
      </w:r>
      <w:r w:rsidR="00D95F46" w:rsidRPr="00A920AA">
        <w:rPr>
          <w:lang w:val="es-ES_tradnl"/>
        </w:rPr>
        <w:t>.</w:t>
      </w:r>
      <w:r w:rsidR="00576D29" w:rsidRPr="00A920AA">
        <w:rPr>
          <w:lang w:val="es-ES_tradnl"/>
        </w:rPr>
        <w:t xml:space="preserve">1) </w:t>
      </w:r>
      <w:r w:rsidR="00D95F46" w:rsidRPr="00A920AA">
        <w:rPr>
          <w:lang w:val="es-ES_tradnl"/>
        </w:rPr>
        <w:t>del</w:t>
      </w:r>
      <w:r w:rsidR="00576D29" w:rsidRPr="00A920AA">
        <w:rPr>
          <w:lang w:val="es-ES_tradnl"/>
        </w:rPr>
        <w:t xml:space="preserve"> </w:t>
      </w:r>
      <w:r w:rsidR="0024528D" w:rsidRPr="00A920AA">
        <w:rPr>
          <w:lang w:val="es-ES_tradnl"/>
        </w:rPr>
        <w:t>Acta de Ginebra (1999)</w:t>
      </w:r>
      <w:r w:rsidR="00576D29" w:rsidRPr="00A920AA">
        <w:rPr>
          <w:lang w:val="es-ES_tradnl"/>
        </w:rPr>
        <w:t xml:space="preserve">, </w:t>
      </w:r>
      <w:r w:rsidR="00D95F46" w:rsidRPr="00A920AA">
        <w:rPr>
          <w:lang w:val="es-ES_tradnl"/>
        </w:rPr>
        <w:t xml:space="preserve">y con las </w:t>
      </w:r>
      <w:r w:rsidR="00832098">
        <w:rPr>
          <w:lang w:val="es-ES_tradnl"/>
        </w:rPr>
        <w:t>O</w:t>
      </w:r>
      <w:r w:rsidR="00D95F46" w:rsidRPr="00A920AA">
        <w:rPr>
          <w:lang w:val="es-ES_tradnl"/>
        </w:rPr>
        <w:t>ficinas de las</w:t>
      </w:r>
      <w:r w:rsidR="00576D29" w:rsidRPr="00A920AA">
        <w:rPr>
          <w:lang w:val="es-ES_tradnl"/>
        </w:rPr>
        <w:t xml:space="preserve"> </w:t>
      </w:r>
      <w:r w:rsidR="0024528D" w:rsidRPr="00A920AA">
        <w:rPr>
          <w:lang w:val="es-ES_tradnl"/>
        </w:rPr>
        <w:t>Partes Contratantes</w:t>
      </w:r>
      <w:r w:rsidR="00576D29" w:rsidRPr="00A920AA">
        <w:rPr>
          <w:lang w:val="es-ES_tradnl"/>
        </w:rPr>
        <w:t xml:space="preserve"> </w:t>
      </w:r>
      <w:r w:rsidR="00D95F46" w:rsidRPr="00A920AA">
        <w:rPr>
          <w:lang w:val="es-ES_tradnl"/>
        </w:rPr>
        <w:t>que cuentan con</w:t>
      </w:r>
      <w:r w:rsidR="004E2CA4">
        <w:rPr>
          <w:lang w:val="es-ES_tradnl"/>
        </w:rPr>
        <w:t xml:space="preserve"> un</w:t>
      </w:r>
      <w:r w:rsidR="00D95F46" w:rsidRPr="00A920AA">
        <w:rPr>
          <w:lang w:val="es-ES_tradnl"/>
        </w:rPr>
        <w:t xml:space="preserve"> </w:t>
      </w:r>
      <w:r w:rsidR="00576D29" w:rsidRPr="00A920AA">
        <w:rPr>
          <w:lang w:val="es-ES_tradnl"/>
        </w:rPr>
        <w:t>“</w:t>
      </w:r>
      <w:r w:rsidR="0024528D" w:rsidRPr="00A920AA">
        <w:rPr>
          <w:lang w:val="es-ES_tradnl"/>
        </w:rPr>
        <w:t>sistema de dibujos o modelos conexos</w:t>
      </w:r>
      <w:r w:rsidR="00576D29" w:rsidRPr="00A920AA">
        <w:rPr>
          <w:lang w:val="es-ES_tradnl"/>
        </w:rPr>
        <w:t xml:space="preserve">”. </w:t>
      </w:r>
      <w:r w:rsidR="00D95F46" w:rsidRPr="00A920AA">
        <w:rPr>
          <w:lang w:val="es-ES_tradnl"/>
        </w:rPr>
        <w:t>Esas Pautas también tienen el propósito de brindar asistencia a los solicitantes para evitar</w:t>
      </w:r>
      <w:r w:rsidR="00A920AA" w:rsidRPr="00A920AA">
        <w:rPr>
          <w:lang w:val="es-ES_tradnl"/>
        </w:rPr>
        <w:t xml:space="preserve"> una</w:t>
      </w:r>
      <w:r w:rsidR="004E2CA4">
        <w:rPr>
          <w:lang w:val="es-ES_tradnl"/>
        </w:rPr>
        <w:t xml:space="preserve"> eventual</w:t>
      </w:r>
      <w:r w:rsidR="00A920AA" w:rsidRPr="00A920AA">
        <w:rPr>
          <w:lang w:val="es-ES_tradnl"/>
        </w:rPr>
        <w:t xml:space="preserve"> denegación fundada</w:t>
      </w:r>
      <w:r w:rsidR="00D95F46" w:rsidRPr="00A920AA">
        <w:rPr>
          <w:lang w:val="es-ES_tradnl"/>
        </w:rPr>
        <w:t xml:space="preserve"> en el hecho de que los dibujos o modelos contenidos en el registro internacional no cumpl</w:t>
      </w:r>
      <w:r w:rsidR="00FA31FE">
        <w:rPr>
          <w:lang w:val="es-ES_tradnl"/>
        </w:rPr>
        <w:t>e</w:t>
      </w:r>
      <w:r w:rsidR="00D95F46" w:rsidRPr="00A920AA">
        <w:rPr>
          <w:lang w:val="es-ES_tradnl"/>
        </w:rPr>
        <w:t>n con los requisitos del tipo mencionado en los párrafos 2 y 3, más arriba</w:t>
      </w:r>
      <w:r w:rsidR="00576D29" w:rsidRPr="00A920AA">
        <w:rPr>
          <w:lang w:val="es-ES_tradnl"/>
        </w:rPr>
        <w:t xml:space="preserve">. </w:t>
      </w:r>
      <w:r w:rsidR="00D95F46" w:rsidRPr="00A920AA">
        <w:rPr>
          <w:lang w:val="es-ES_tradnl"/>
        </w:rPr>
        <w:t xml:space="preserve">Sin embargo, </w:t>
      </w:r>
      <w:r w:rsidR="00A920AA" w:rsidRPr="00A920AA">
        <w:rPr>
          <w:lang w:val="es-ES_tradnl"/>
        </w:rPr>
        <w:t>cabe señalar que no puede considerarse que las Pautas constituyan una guía integral o única</w:t>
      </w:r>
      <w:r w:rsidR="005A17EB" w:rsidRPr="00A920AA">
        <w:rPr>
          <w:lang w:val="es-ES_tradnl"/>
        </w:rPr>
        <w:t>.</w:t>
      </w:r>
    </w:p>
    <w:p w14:paraId="14C58C60" w14:textId="1212793F" w:rsidR="00433DCE" w:rsidRDefault="00A920AA" w:rsidP="002A181A">
      <w:pPr>
        <w:pStyle w:val="ONUME"/>
        <w:rPr>
          <w:lang w:val="es-ES_tradnl"/>
        </w:rPr>
      </w:pPr>
      <w:r w:rsidRPr="00A920AA">
        <w:rPr>
          <w:lang w:val="es-ES_tradnl"/>
        </w:rPr>
        <w:t>Las Pautas pueden</w:t>
      </w:r>
      <w:r w:rsidR="0024528D" w:rsidRPr="00A920AA">
        <w:rPr>
          <w:lang w:val="es-ES_tradnl"/>
        </w:rPr>
        <w:t xml:space="preserve"> consultarse en</w:t>
      </w:r>
      <w:r w:rsidR="00FB675A" w:rsidRPr="00A920AA">
        <w:rPr>
          <w:lang w:val="es-ES_tradnl"/>
        </w:rPr>
        <w:t xml:space="preserve"> </w:t>
      </w:r>
      <w:hyperlink r:id="rId9" w:history="1">
        <w:r w:rsidR="00315A9D" w:rsidRPr="00315A9D">
          <w:rPr>
            <w:rStyle w:val="Hyperlink"/>
            <w:color w:val="auto"/>
            <w:u w:val="none"/>
            <w:lang w:val="es-ES_tradnl"/>
          </w:rPr>
          <w:t>https://www.wipo.int/export/sites/www/hague/es/docs/hague_system_guidance_multiple_designs.pdf</w:t>
        </w:r>
      </w:hyperlink>
      <w:r w:rsidR="002A181A" w:rsidRPr="00315A9D">
        <w:rPr>
          <w:lang w:val="es-ES_tradnl"/>
        </w:rPr>
        <w:tab/>
        <w:t xml:space="preserve"> </w:t>
      </w:r>
    </w:p>
    <w:p w14:paraId="1913CD17" w14:textId="77777777" w:rsidR="002A181A" w:rsidRPr="00A920AA" w:rsidRDefault="002A181A" w:rsidP="002A181A">
      <w:pPr>
        <w:pStyle w:val="ONUME"/>
        <w:numPr>
          <w:ilvl w:val="0"/>
          <w:numId w:val="0"/>
        </w:numPr>
        <w:rPr>
          <w:lang w:val="es-ES_tradnl"/>
        </w:rPr>
      </w:pPr>
    </w:p>
    <w:p w14:paraId="207830E0" w14:textId="0796543B" w:rsidR="00A5169C" w:rsidRPr="00A920AA" w:rsidRDefault="002A181A" w:rsidP="00F400EA">
      <w:pPr>
        <w:pStyle w:val="Endofdocument-Annex"/>
        <w:rPr>
          <w:szCs w:val="22"/>
          <w:lang w:val="es-ES_tradnl"/>
        </w:rPr>
      </w:pPr>
      <w:r>
        <w:rPr>
          <w:szCs w:val="22"/>
          <w:lang w:val="es-ES_tradnl"/>
        </w:rPr>
        <w:t>18</w:t>
      </w:r>
      <w:r w:rsidR="0024528D" w:rsidRPr="00A920AA">
        <w:rPr>
          <w:szCs w:val="22"/>
          <w:lang w:val="es-ES_tradnl"/>
        </w:rPr>
        <w:t xml:space="preserve"> de noviembre de 2021</w:t>
      </w:r>
    </w:p>
    <w:sectPr w:rsidR="00A5169C" w:rsidRPr="00A920AA" w:rsidSect="005620D8">
      <w:headerReference w:type="even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5975" w14:textId="77777777" w:rsidR="00B63040" w:rsidRDefault="00B63040">
      <w:r>
        <w:separator/>
      </w:r>
    </w:p>
  </w:endnote>
  <w:endnote w:type="continuationSeparator" w:id="0">
    <w:p w14:paraId="54E5903E" w14:textId="77777777" w:rsidR="00B63040" w:rsidRDefault="00B63040" w:rsidP="003B38C1">
      <w:r>
        <w:separator/>
      </w:r>
    </w:p>
    <w:p w14:paraId="05DB6E99" w14:textId="77777777" w:rsidR="00B63040" w:rsidRPr="003B38C1" w:rsidRDefault="00B630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B40B94F" w14:textId="77777777" w:rsidR="00B63040" w:rsidRPr="003B38C1" w:rsidRDefault="00B630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1330D" w14:textId="77777777" w:rsidR="00B63040" w:rsidRDefault="00B63040">
      <w:r>
        <w:separator/>
      </w:r>
    </w:p>
  </w:footnote>
  <w:footnote w:type="continuationSeparator" w:id="0">
    <w:p w14:paraId="410F9228" w14:textId="77777777" w:rsidR="00B63040" w:rsidRDefault="00B63040" w:rsidP="008B60B2">
      <w:r>
        <w:separator/>
      </w:r>
    </w:p>
    <w:p w14:paraId="0D66ED51" w14:textId="77777777" w:rsidR="00B63040" w:rsidRPr="00ED77FB" w:rsidRDefault="00B630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3848CB" w14:textId="77777777" w:rsidR="00B63040" w:rsidRPr="00ED77FB" w:rsidRDefault="00B630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21E71" w14:textId="58ECD4BE" w:rsidR="00D06AD6" w:rsidRDefault="00A920AA" w:rsidP="00D06AD6">
    <w:pPr>
      <w:jc w:val="right"/>
    </w:pPr>
    <w:r w:rsidRPr="00A920AA">
      <w:rPr>
        <w:lang w:val="es-ES_tradnl"/>
      </w:rPr>
      <w:t>página</w:t>
    </w:r>
    <w:r w:rsidR="00D06AD6">
      <w:t xml:space="preserve"> </w:t>
    </w:r>
    <w:r w:rsidR="00D06AD6">
      <w:fldChar w:fldCharType="begin"/>
    </w:r>
    <w:r w:rsidR="00D06AD6">
      <w:instrText xml:space="preserve"> PAGE  \* MERGEFORMAT </w:instrText>
    </w:r>
    <w:r w:rsidR="00D06AD6">
      <w:fldChar w:fldCharType="separate"/>
    </w:r>
    <w:r w:rsidR="00DF3F38">
      <w:rPr>
        <w:noProof/>
      </w:rPr>
      <w:t>2</w:t>
    </w:r>
    <w:r w:rsidR="00D06AD6">
      <w:fldChar w:fldCharType="end"/>
    </w:r>
  </w:p>
  <w:p w14:paraId="40B69D82" w14:textId="77777777"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E0B9" w14:textId="77777777" w:rsidR="00AA5740" w:rsidRDefault="00AA5740" w:rsidP="00F52D60">
    <w:pPr>
      <w:jc w:val="right"/>
      <w:rPr>
        <w:lang w:val="fr-CH"/>
      </w:rPr>
    </w:pPr>
    <w:r>
      <w:rPr>
        <w:lang w:val="fr-CH"/>
      </w:rPr>
      <w:t>Annex, 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5432CE"/>
    <w:multiLevelType w:val="hybridMultilevel"/>
    <w:tmpl w:val="96CCB5FE"/>
    <w:lvl w:ilvl="0" w:tplc="7C2AB74A">
      <w:start w:val="3"/>
      <w:numFmt w:val="lowerRoman"/>
      <w:lvlText w:val="(%1)"/>
      <w:lvlJc w:val="right"/>
      <w:pPr>
        <w:ind w:left="2165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5836D12"/>
    <w:multiLevelType w:val="hybridMultilevel"/>
    <w:tmpl w:val="2BD4EEC2"/>
    <w:lvl w:ilvl="0" w:tplc="9276301C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D4429746">
      <w:start w:val="1"/>
      <w:numFmt w:val="lowerRoman"/>
      <w:lvlText w:val="(%3)"/>
      <w:lvlJc w:val="right"/>
      <w:pPr>
        <w:ind w:left="1882" w:hanging="180"/>
      </w:pPr>
      <w:rPr>
        <w:rFonts w:hint="default"/>
      </w:rPr>
    </w:lvl>
    <w:lvl w:ilvl="3" w:tplc="733A136A">
      <w:start w:val="1"/>
      <w:numFmt w:val="lowerRoman"/>
      <w:lvlText w:val="(%4)"/>
      <w:lvlJc w:val="right"/>
      <w:pPr>
        <w:ind w:left="19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297B7E2B"/>
    <w:multiLevelType w:val="hybridMultilevel"/>
    <w:tmpl w:val="34F28272"/>
    <w:lvl w:ilvl="0" w:tplc="733A136A">
      <w:start w:val="1"/>
      <w:numFmt w:val="lowerRoman"/>
      <w:lvlText w:val="(%1)"/>
      <w:lvlJc w:val="righ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339E6B30"/>
    <w:multiLevelType w:val="hybridMultilevel"/>
    <w:tmpl w:val="B3AAFEA8"/>
    <w:lvl w:ilvl="0" w:tplc="6B68E6B6">
      <w:start w:val="1"/>
      <w:numFmt w:val="lowerRoman"/>
      <w:lvlText w:val="(%1)"/>
      <w:lvlJc w:val="right"/>
      <w:pPr>
        <w:ind w:left="4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398D4A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12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Términos útiles|Fechas|Sesiones|WIPOLDTERM|xUPOV LDTERM"/>
    <w:docVar w:name="TermBaseURL" w:val="empty"/>
    <w:docVar w:name="TextBases" w:val="TextBase TMs\WorkspaceSTS\Administration &amp; Finance\Current Budget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Administration &amp; Finance\Current Budget|TextBase TMs\WorkspaceSTS\Brands, Designs &amp; DN\Trademark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098F"/>
    <w:rsid w:val="000013E5"/>
    <w:rsid w:val="0000445D"/>
    <w:rsid w:val="00005CFF"/>
    <w:rsid w:val="000077C7"/>
    <w:rsid w:val="000118EA"/>
    <w:rsid w:val="000123A6"/>
    <w:rsid w:val="00012C9D"/>
    <w:rsid w:val="0002095F"/>
    <w:rsid w:val="00024825"/>
    <w:rsid w:val="0002644B"/>
    <w:rsid w:val="00036CDA"/>
    <w:rsid w:val="000407F4"/>
    <w:rsid w:val="0004126E"/>
    <w:rsid w:val="00043313"/>
    <w:rsid w:val="00043CAA"/>
    <w:rsid w:val="00043E8C"/>
    <w:rsid w:val="000453EB"/>
    <w:rsid w:val="00050D24"/>
    <w:rsid w:val="00054522"/>
    <w:rsid w:val="00057C4D"/>
    <w:rsid w:val="00063197"/>
    <w:rsid w:val="000647AF"/>
    <w:rsid w:val="0006559F"/>
    <w:rsid w:val="00065A13"/>
    <w:rsid w:val="000728FF"/>
    <w:rsid w:val="00075432"/>
    <w:rsid w:val="000968ED"/>
    <w:rsid w:val="000A4488"/>
    <w:rsid w:val="000A525D"/>
    <w:rsid w:val="000B0539"/>
    <w:rsid w:val="000B4320"/>
    <w:rsid w:val="000B6460"/>
    <w:rsid w:val="000C0AAE"/>
    <w:rsid w:val="000C1424"/>
    <w:rsid w:val="000D2F2A"/>
    <w:rsid w:val="000D3921"/>
    <w:rsid w:val="000E4050"/>
    <w:rsid w:val="000E4FB3"/>
    <w:rsid w:val="000F5B4B"/>
    <w:rsid w:val="000F5E56"/>
    <w:rsid w:val="000F6C95"/>
    <w:rsid w:val="0010122A"/>
    <w:rsid w:val="001076D4"/>
    <w:rsid w:val="0011103E"/>
    <w:rsid w:val="00113135"/>
    <w:rsid w:val="00122387"/>
    <w:rsid w:val="0012304E"/>
    <w:rsid w:val="001272E3"/>
    <w:rsid w:val="00131BD8"/>
    <w:rsid w:val="00133F53"/>
    <w:rsid w:val="001362EE"/>
    <w:rsid w:val="001371C1"/>
    <w:rsid w:val="0014531F"/>
    <w:rsid w:val="001460F7"/>
    <w:rsid w:val="0015037D"/>
    <w:rsid w:val="001541A8"/>
    <w:rsid w:val="00154AE5"/>
    <w:rsid w:val="00162E57"/>
    <w:rsid w:val="00165217"/>
    <w:rsid w:val="00166299"/>
    <w:rsid w:val="00166D8E"/>
    <w:rsid w:val="001806B1"/>
    <w:rsid w:val="0018087C"/>
    <w:rsid w:val="001832A6"/>
    <w:rsid w:val="00184E22"/>
    <w:rsid w:val="0018535F"/>
    <w:rsid w:val="00185E31"/>
    <w:rsid w:val="00186DE1"/>
    <w:rsid w:val="00196A5D"/>
    <w:rsid w:val="001A4CC7"/>
    <w:rsid w:val="001A5468"/>
    <w:rsid w:val="001B5842"/>
    <w:rsid w:val="001C260E"/>
    <w:rsid w:val="001C2D7E"/>
    <w:rsid w:val="001C5026"/>
    <w:rsid w:val="001C7E76"/>
    <w:rsid w:val="001D4F09"/>
    <w:rsid w:val="001E3850"/>
    <w:rsid w:val="001F1B95"/>
    <w:rsid w:val="001F717F"/>
    <w:rsid w:val="0020341D"/>
    <w:rsid w:val="0020551F"/>
    <w:rsid w:val="00205868"/>
    <w:rsid w:val="002115A4"/>
    <w:rsid w:val="00213C02"/>
    <w:rsid w:val="0022235E"/>
    <w:rsid w:val="0022493E"/>
    <w:rsid w:val="002300B6"/>
    <w:rsid w:val="002356BD"/>
    <w:rsid w:val="00241199"/>
    <w:rsid w:val="0024528D"/>
    <w:rsid w:val="00247032"/>
    <w:rsid w:val="00251890"/>
    <w:rsid w:val="0025278E"/>
    <w:rsid w:val="00255B32"/>
    <w:rsid w:val="00256773"/>
    <w:rsid w:val="002634C4"/>
    <w:rsid w:val="002642BF"/>
    <w:rsid w:val="002642DE"/>
    <w:rsid w:val="00270516"/>
    <w:rsid w:val="002730D6"/>
    <w:rsid w:val="00282B6D"/>
    <w:rsid w:val="00286515"/>
    <w:rsid w:val="002928D3"/>
    <w:rsid w:val="00295FCD"/>
    <w:rsid w:val="002A181A"/>
    <w:rsid w:val="002A1844"/>
    <w:rsid w:val="002A2E4F"/>
    <w:rsid w:val="002A513E"/>
    <w:rsid w:val="002A53B6"/>
    <w:rsid w:val="002B0492"/>
    <w:rsid w:val="002B3FB8"/>
    <w:rsid w:val="002B6C6E"/>
    <w:rsid w:val="002C063D"/>
    <w:rsid w:val="002C1554"/>
    <w:rsid w:val="002C38D8"/>
    <w:rsid w:val="002C432E"/>
    <w:rsid w:val="002C4BC9"/>
    <w:rsid w:val="002D07DD"/>
    <w:rsid w:val="002E18A9"/>
    <w:rsid w:val="002E1AC5"/>
    <w:rsid w:val="002F1FE6"/>
    <w:rsid w:val="002F4B51"/>
    <w:rsid w:val="002F4E68"/>
    <w:rsid w:val="00301D2D"/>
    <w:rsid w:val="00304163"/>
    <w:rsid w:val="00304398"/>
    <w:rsid w:val="003114D8"/>
    <w:rsid w:val="00312F7F"/>
    <w:rsid w:val="0031575F"/>
    <w:rsid w:val="00315A9D"/>
    <w:rsid w:val="00316860"/>
    <w:rsid w:val="00317670"/>
    <w:rsid w:val="00321F2B"/>
    <w:rsid w:val="00330DCC"/>
    <w:rsid w:val="00335A54"/>
    <w:rsid w:val="00335EC1"/>
    <w:rsid w:val="00336445"/>
    <w:rsid w:val="00347330"/>
    <w:rsid w:val="0035419C"/>
    <w:rsid w:val="00357985"/>
    <w:rsid w:val="00360D50"/>
    <w:rsid w:val="00361450"/>
    <w:rsid w:val="003654EE"/>
    <w:rsid w:val="003673CF"/>
    <w:rsid w:val="00375EB6"/>
    <w:rsid w:val="00377047"/>
    <w:rsid w:val="003776BD"/>
    <w:rsid w:val="0038127D"/>
    <w:rsid w:val="003819C3"/>
    <w:rsid w:val="00383EC2"/>
    <w:rsid w:val="003845C1"/>
    <w:rsid w:val="00395105"/>
    <w:rsid w:val="00395255"/>
    <w:rsid w:val="003A25D7"/>
    <w:rsid w:val="003A274E"/>
    <w:rsid w:val="003A28B9"/>
    <w:rsid w:val="003A6F89"/>
    <w:rsid w:val="003B38C1"/>
    <w:rsid w:val="003C6433"/>
    <w:rsid w:val="003D2E5E"/>
    <w:rsid w:val="003D626B"/>
    <w:rsid w:val="003E0D9F"/>
    <w:rsid w:val="003E2652"/>
    <w:rsid w:val="003E3D0F"/>
    <w:rsid w:val="003E785F"/>
    <w:rsid w:val="003F2D92"/>
    <w:rsid w:val="003F6AC0"/>
    <w:rsid w:val="004052E1"/>
    <w:rsid w:val="00411FB2"/>
    <w:rsid w:val="004160A7"/>
    <w:rsid w:val="00416B72"/>
    <w:rsid w:val="00423386"/>
    <w:rsid w:val="00423E3E"/>
    <w:rsid w:val="00427AF4"/>
    <w:rsid w:val="00433DCE"/>
    <w:rsid w:val="00437612"/>
    <w:rsid w:val="00451667"/>
    <w:rsid w:val="00456261"/>
    <w:rsid w:val="0045757F"/>
    <w:rsid w:val="004630B4"/>
    <w:rsid w:val="004647DA"/>
    <w:rsid w:val="004672B5"/>
    <w:rsid w:val="0047006A"/>
    <w:rsid w:val="00474062"/>
    <w:rsid w:val="00477D6B"/>
    <w:rsid w:val="00482FE7"/>
    <w:rsid w:val="00487B3B"/>
    <w:rsid w:val="004901EB"/>
    <w:rsid w:val="004936FC"/>
    <w:rsid w:val="004947C5"/>
    <w:rsid w:val="004A1741"/>
    <w:rsid w:val="004B0093"/>
    <w:rsid w:val="004B1E76"/>
    <w:rsid w:val="004B336C"/>
    <w:rsid w:val="004B3FA4"/>
    <w:rsid w:val="004B43E4"/>
    <w:rsid w:val="004C1D7A"/>
    <w:rsid w:val="004C7EE4"/>
    <w:rsid w:val="004E2CA4"/>
    <w:rsid w:val="004F02CD"/>
    <w:rsid w:val="004F5A30"/>
    <w:rsid w:val="00500883"/>
    <w:rsid w:val="005019FF"/>
    <w:rsid w:val="00504729"/>
    <w:rsid w:val="00507723"/>
    <w:rsid w:val="00507AA0"/>
    <w:rsid w:val="00514DDA"/>
    <w:rsid w:val="00522037"/>
    <w:rsid w:val="00523A01"/>
    <w:rsid w:val="005243B1"/>
    <w:rsid w:val="0053057A"/>
    <w:rsid w:val="00533001"/>
    <w:rsid w:val="00535035"/>
    <w:rsid w:val="00545639"/>
    <w:rsid w:val="00545766"/>
    <w:rsid w:val="00545E21"/>
    <w:rsid w:val="00546473"/>
    <w:rsid w:val="00546A94"/>
    <w:rsid w:val="00560649"/>
    <w:rsid w:val="00560A29"/>
    <w:rsid w:val="005620D8"/>
    <w:rsid w:val="00571C45"/>
    <w:rsid w:val="00573ED0"/>
    <w:rsid w:val="00576D29"/>
    <w:rsid w:val="005868B8"/>
    <w:rsid w:val="00586D30"/>
    <w:rsid w:val="00587548"/>
    <w:rsid w:val="00590D93"/>
    <w:rsid w:val="0059235E"/>
    <w:rsid w:val="00592635"/>
    <w:rsid w:val="00595109"/>
    <w:rsid w:val="005A1761"/>
    <w:rsid w:val="005A17EB"/>
    <w:rsid w:val="005A7224"/>
    <w:rsid w:val="005A78E1"/>
    <w:rsid w:val="005C52E8"/>
    <w:rsid w:val="005C6649"/>
    <w:rsid w:val="005C6710"/>
    <w:rsid w:val="005D3D34"/>
    <w:rsid w:val="005D6952"/>
    <w:rsid w:val="005E0625"/>
    <w:rsid w:val="005F2F3B"/>
    <w:rsid w:val="005F4AAF"/>
    <w:rsid w:val="006008FC"/>
    <w:rsid w:val="006017A8"/>
    <w:rsid w:val="006035B9"/>
    <w:rsid w:val="00605827"/>
    <w:rsid w:val="006117F6"/>
    <w:rsid w:val="006159AE"/>
    <w:rsid w:val="006223DB"/>
    <w:rsid w:val="00622C01"/>
    <w:rsid w:val="0062790A"/>
    <w:rsid w:val="00633631"/>
    <w:rsid w:val="00644AA2"/>
    <w:rsid w:val="00644E23"/>
    <w:rsid w:val="00646050"/>
    <w:rsid w:val="00647B0C"/>
    <w:rsid w:val="00654AE9"/>
    <w:rsid w:val="006556E1"/>
    <w:rsid w:val="006659A7"/>
    <w:rsid w:val="00666862"/>
    <w:rsid w:val="006705FF"/>
    <w:rsid w:val="006707F6"/>
    <w:rsid w:val="006713CA"/>
    <w:rsid w:val="00674ABA"/>
    <w:rsid w:val="006759FF"/>
    <w:rsid w:val="00676C5C"/>
    <w:rsid w:val="0067755E"/>
    <w:rsid w:val="00685875"/>
    <w:rsid w:val="006955FA"/>
    <w:rsid w:val="00697F09"/>
    <w:rsid w:val="006A46D0"/>
    <w:rsid w:val="006B514F"/>
    <w:rsid w:val="006C65BB"/>
    <w:rsid w:val="006C664C"/>
    <w:rsid w:val="006D4548"/>
    <w:rsid w:val="006D7BD8"/>
    <w:rsid w:val="006E167C"/>
    <w:rsid w:val="006E3324"/>
    <w:rsid w:val="006F29F6"/>
    <w:rsid w:val="006F358E"/>
    <w:rsid w:val="006F64F4"/>
    <w:rsid w:val="007043EA"/>
    <w:rsid w:val="00706231"/>
    <w:rsid w:val="00761B8F"/>
    <w:rsid w:val="0076210D"/>
    <w:rsid w:val="007633FD"/>
    <w:rsid w:val="00764896"/>
    <w:rsid w:val="00766D82"/>
    <w:rsid w:val="00767C4D"/>
    <w:rsid w:val="007721BA"/>
    <w:rsid w:val="007723B9"/>
    <w:rsid w:val="00773CE3"/>
    <w:rsid w:val="0077451E"/>
    <w:rsid w:val="00775EBD"/>
    <w:rsid w:val="007804B3"/>
    <w:rsid w:val="007806FC"/>
    <w:rsid w:val="00781B10"/>
    <w:rsid w:val="00790A94"/>
    <w:rsid w:val="00797E31"/>
    <w:rsid w:val="007A2E64"/>
    <w:rsid w:val="007A6EC7"/>
    <w:rsid w:val="007B17B9"/>
    <w:rsid w:val="007B1B2E"/>
    <w:rsid w:val="007B6A93"/>
    <w:rsid w:val="007B7F73"/>
    <w:rsid w:val="007C3E9B"/>
    <w:rsid w:val="007D0AF8"/>
    <w:rsid w:val="007D1613"/>
    <w:rsid w:val="007D250A"/>
    <w:rsid w:val="007D290D"/>
    <w:rsid w:val="007E5C1F"/>
    <w:rsid w:val="007F0EBF"/>
    <w:rsid w:val="007F45DD"/>
    <w:rsid w:val="007F4CB9"/>
    <w:rsid w:val="007F4D09"/>
    <w:rsid w:val="00804EC4"/>
    <w:rsid w:val="0081297F"/>
    <w:rsid w:val="00812CFA"/>
    <w:rsid w:val="00815E06"/>
    <w:rsid w:val="0082042A"/>
    <w:rsid w:val="0082482D"/>
    <w:rsid w:val="00824E57"/>
    <w:rsid w:val="00825836"/>
    <w:rsid w:val="00832098"/>
    <w:rsid w:val="00836DBA"/>
    <w:rsid w:val="008412D1"/>
    <w:rsid w:val="00844B57"/>
    <w:rsid w:val="00844D6A"/>
    <w:rsid w:val="00854071"/>
    <w:rsid w:val="00862599"/>
    <w:rsid w:val="008711CE"/>
    <w:rsid w:val="00876A3C"/>
    <w:rsid w:val="00882712"/>
    <w:rsid w:val="0088405C"/>
    <w:rsid w:val="00885618"/>
    <w:rsid w:val="008861D2"/>
    <w:rsid w:val="008948BE"/>
    <w:rsid w:val="00895C02"/>
    <w:rsid w:val="00895EC5"/>
    <w:rsid w:val="00896B7D"/>
    <w:rsid w:val="008977D0"/>
    <w:rsid w:val="008A6724"/>
    <w:rsid w:val="008A6ACB"/>
    <w:rsid w:val="008B21DC"/>
    <w:rsid w:val="008B2CC1"/>
    <w:rsid w:val="008B5EFD"/>
    <w:rsid w:val="008B60B2"/>
    <w:rsid w:val="008C24C1"/>
    <w:rsid w:val="008C2D2F"/>
    <w:rsid w:val="008C2FE6"/>
    <w:rsid w:val="008C5BFB"/>
    <w:rsid w:val="008C5C93"/>
    <w:rsid w:val="008C67A6"/>
    <w:rsid w:val="008D2DD6"/>
    <w:rsid w:val="008E198F"/>
    <w:rsid w:val="008E4337"/>
    <w:rsid w:val="008F1F70"/>
    <w:rsid w:val="008F5751"/>
    <w:rsid w:val="008F7BF2"/>
    <w:rsid w:val="009040D7"/>
    <w:rsid w:val="00904FF5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50579"/>
    <w:rsid w:val="009621CA"/>
    <w:rsid w:val="00963B0A"/>
    <w:rsid w:val="00964994"/>
    <w:rsid w:val="00966A22"/>
    <w:rsid w:val="0096722F"/>
    <w:rsid w:val="00980843"/>
    <w:rsid w:val="00983948"/>
    <w:rsid w:val="00991FC3"/>
    <w:rsid w:val="00997AAD"/>
    <w:rsid w:val="009A0917"/>
    <w:rsid w:val="009A0FBE"/>
    <w:rsid w:val="009A591F"/>
    <w:rsid w:val="009B2582"/>
    <w:rsid w:val="009C0C04"/>
    <w:rsid w:val="009C1AD8"/>
    <w:rsid w:val="009D081F"/>
    <w:rsid w:val="009E1445"/>
    <w:rsid w:val="009E2791"/>
    <w:rsid w:val="009E3F6F"/>
    <w:rsid w:val="009E5F9F"/>
    <w:rsid w:val="009F0789"/>
    <w:rsid w:val="009F12F5"/>
    <w:rsid w:val="009F2A14"/>
    <w:rsid w:val="009F499F"/>
    <w:rsid w:val="009F49F0"/>
    <w:rsid w:val="009F6841"/>
    <w:rsid w:val="00A113BC"/>
    <w:rsid w:val="00A14C80"/>
    <w:rsid w:val="00A1504E"/>
    <w:rsid w:val="00A21684"/>
    <w:rsid w:val="00A25430"/>
    <w:rsid w:val="00A25EBB"/>
    <w:rsid w:val="00A26A24"/>
    <w:rsid w:val="00A2714C"/>
    <w:rsid w:val="00A27AC0"/>
    <w:rsid w:val="00A34C3D"/>
    <w:rsid w:val="00A353ED"/>
    <w:rsid w:val="00A4295D"/>
    <w:rsid w:val="00A42DAF"/>
    <w:rsid w:val="00A45BD8"/>
    <w:rsid w:val="00A468E2"/>
    <w:rsid w:val="00A5169C"/>
    <w:rsid w:val="00A52D42"/>
    <w:rsid w:val="00A541C6"/>
    <w:rsid w:val="00A546BA"/>
    <w:rsid w:val="00A54D57"/>
    <w:rsid w:val="00A6014F"/>
    <w:rsid w:val="00A72DAB"/>
    <w:rsid w:val="00A86275"/>
    <w:rsid w:val="00A869B7"/>
    <w:rsid w:val="00A91836"/>
    <w:rsid w:val="00A920AA"/>
    <w:rsid w:val="00A961AC"/>
    <w:rsid w:val="00AA1EEF"/>
    <w:rsid w:val="00AA4058"/>
    <w:rsid w:val="00AA5740"/>
    <w:rsid w:val="00AB44B4"/>
    <w:rsid w:val="00AC205C"/>
    <w:rsid w:val="00AC793E"/>
    <w:rsid w:val="00AD38EE"/>
    <w:rsid w:val="00AE58D4"/>
    <w:rsid w:val="00AF0A6B"/>
    <w:rsid w:val="00AF12AC"/>
    <w:rsid w:val="00AF5108"/>
    <w:rsid w:val="00B01DA9"/>
    <w:rsid w:val="00B05A69"/>
    <w:rsid w:val="00B076FE"/>
    <w:rsid w:val="00B14D40"/>
    <w:rsid w:val="00B14FEF"/>
    <w:rsid w:val="00B153A0"/>
    <w:rsid w:val="00B15679"/>
    <w:rsid w:val="00B21387"/>
    <w:rsid w:val="00B2247B"/>
    <w:rsid w:val="00B35848"/>
    <w:rsid w:val="00B378AE"/>
    <w:rsid w:val="00B40F10"/>
    <w:rsid w:val="00B43FDF"/>
    <w:rsid w:val="00B468B8"/>
    <w:rsid w:val="00B46D7E"/>
    <w:rsid w:val="00B478C5"/>
    <w:rsid w:val="00B54D7D"/>
    <w:rsid w:val="00B5757B"/>
    <w:rsid w:val="00B576F5"/>
    <w:rsid w:val="00B63040"/>
    <w:rsid w:val="00B71339"/>
    <w:rsid w:val="00B755AA"/>
    <w:rsid w:val="00B76290"/>
    <w:rsid w:val="00B83157"/>
    <w:rsid w:val="00B85C38"/>
    <w:rsid w:val="00B901CC"/>
    <w:rsid w:val="00B9188F"/>
    <w:rsid w:val="00B9734B"/>
    <w:rsid w:val="00B97A85"/>
    <w:rsid w:val="00BA59F8"/>
    <w:rsid w:val="00BA600A"/>
    <w:rsid w:val="00BA63F6"/>
    <w:rsid w:val="00BA6A27"/>
    <w:rsid w:val="00BA6DE5"/>
    <w:rsid w:val="00BB1C50"/>
    <w:rsid w:val="00BB2AD9"/>
    <w:rsid w:val="00BB30F3"/>
    <w:rsid w:val="00BB374F"/>
    <w:rsid w:val="00BB78C7"/>
    <w:rsid w:val="00BC3767"/>
    <w:rsid w:val="00BD0553"/>
    <w:rsid w:val="00BE55D6"/>
    <w:rsid w:val="00BE5857"/>
    <w:rsid w:val="00BE5F8C"/>
    <w:rsid w:val="00BF01CE"/>
    <w:rsid w:val="00BF0C85"/>
    <w:rsid w:val="00BF0F69"/>
    <w:rsid w:val="00C10FFF"/>
    <w:rsid w:val="00C11BFE"/>
    <w:rsid w:val="00C11E65"/>
    <w:rsid w:val="00C17500"/>
    <w:rsid w:val="00C17EA3"/>
    <w:rsid w:val="00C2015E"/>
    <w:rsid w:val="00C2638A"/>
    <w:rsid w:val="00C3152F"/>
    <w:rsid w:val="00C322FB"/>
    <w:rsid w:val="00C341D8"/>
    <w:rsid w:val="00C45642"/>
    <w:rsid w:val="00C47421"/>
    <w:rsid w:val="00C556FE"/>
    <w:rsid w:val="00C578E5"/>
    <w:rsid w:val="00C71922"/>
    <w:rsid w:val="00C73D01"/>
    <w:rsid w:val="00C74FFE"/>
    <w:rsid w:val="00C75B6D"/>
    <w:rsid w:val="00C80362"/>
    <w:rsid w:val="00C977DB"/>
    <w:rsid w:val="00CA3599"/>
    <w:rsid w:val="00CA5A00"/>
    <w:rsid w:val="00CB132F"/>
    <w:rsid w:val="00CB3D8C"/>
    <w:rsid w:val="00CB6B08"/>
    <w:rsid w:val="00CC3F68"/>
    <w:rsid w:val="00CC5016"/>
    <w:rsid w:val="00CC5A70"/>
    <w:rsid w:val="00CD22AD"/>
    <w:rsid w:val="00CD7002"/>
    <w:rsid w:val="00CE0A51"/>
    <w:rsid w:val="00CE0ED1"/>
    <w:rsid w:val="00CE0F4D"/>
    <w:rsid w:val="00CE3726"/>
    <w:rsid w:val="00CE3AC2"/>
    <w:rsid w:val="00CE5FD2"/>
    <w:rsid w:val="00CE6390"/>
    <w:rsid w:val="00CF0A38"/>
    <w:rsid w:val="00CF4536"/>
    <w:rsid w:val="00CF6D80"/>
    <w:rsid w:val="00D01AAB"/>
    <w:rsid w:val="00D06AD6"/>
    <w:rsid w:val="00D06EBB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2D90"/>
    <w:rsid w:val="00D45252"/>
    <w:rsid w:val="00D4734A"/>
    <w:rsid w:val="00D50648"/>
    <w:rsid w:val="00D57F87"/>
    <w:rsid w:val="00D57F90"/>
    <w:rsid w:val="00D6276D"/>
    <w:rsid w:val="00D70011"/>
    <w:rsid w:val="00D70D28"/>
    <w:rsid w:val="00D70F71"/>
    <w:rsid w:val="00D71B4D"/>
    <w:rsid w:val="00D74E17"/>
    <w:rsid w:val="00D76F38"/>
    <w:rsid w:val="00D80603"/>
    <w:rsid w:val="00D80B06"/>
    <w:rsid w:val="00D847BE"/>
    <w:rsid w:val="00D85820"/>
    <w:rsid w:val="00D90EE5"/>
    <w:rsid w:val="00D927FB"/>
    <w:rsid w:val="00D93D55"/>
    <w:rsid w:val="00D95F46"/>
    <w:rsid w:val="00DA7B3C"/>
    <w:rsid w:val="00DB1822"/>
    <w:rsid w:val="00DB42CB"/>
    <w:rsid w:val="00DB48FB"/>
    <w:rsid w:val="00DB4CAC"/>
    <w:rsid w:val="00DC11D8"/>
    <w:rsid w:val="00DC3E50"/>
    <w:rsid w:val="00DD1B35"/>
    <w:rsid w:val="00DD254E"/>
    <w:rsid w:val="00DD3D7E"/>
    <w:rsid w:val="00DD6947"/>
    <w:rsid w:val="00DF3F38"/>
    <w:rsid w:val="00DF4B5A"/>
    <w:rsid w:val="00DF6B0C"/>
    <w:rsid w:val="00E02EEC"/>
    <w:rsid w:val="00E1115B"/>
    <w:rsid w:val="00E15EA3"/>
    <w:rsid w:val="00E16750"/>
    <w:rsid w:val="00E24971"/>
    <w:rsid w:val="00E30C1F"/>
    <w:rsid w:val="00E31C9F"/>
    <w:rsid w:val="00E335FE"/>
    <w:rsid w:val="00E33E5C"/>
    <w:rsid w:val="00E348AA"/>
    <w:rsid w:val="00E35460"/>
    <w:rsid w:val="00E42B9A"/>
    <w:rsid w:val="00E50FF2"/>
    <w:rsid w:val="00E532DC"/>
    <w:rsid w:val="00E5344C"/>
    <w:rsid w:val="00E549CC"/>
    <w:rsid w:val="00E5512A"/>
    <w:rsid w:val="00E66C2C"/>
    <w:rsid w:val="00E75A2E"/>
    <w:rsid w:val="00E75A63"/>
    <w:rsid w:val="00E75BA2"/>
    <w:rsid w:val="00E7644C"/>
    <w:rsid w:val="00E868D1"/>
    <w:rsid w:val="00E940A4"/>
    <w:rsid w:val="00E94F8D"/>
    <w:rsid w:val="00EA31EE"/>
    <w:rsid w:val="00EA3D21"/>
    <w:rsid w:val="00EA40D8"/>
    <w:rsid w:val="00EA5598"/>
    <w:rsid w:val="00EB2F95"/>
    <w:rsid w:val="00EC23FC"/>
    <w:rsid w:val="00EC3DBD"/>
    <w:rsid w:val="00EC4E49"/>
    <w:rsid w:val="00ED38E9"/>
    <w:rsid w:val="00ED45A2"/>
    <w:rsid w:val="00ED4C4F"/>
    <w:rsid w:val="00ED77FB"/>
    <w:rsid w:val="00EE3EEB"/>
    <w:rsid w:val="00EE45FA"/>
    <w:rsid w:val="00EE5748"/>
    <w:rsid w:val="00EE7CE5"/>
    <w:rsid w:val="00EF0146"/>
    <w:rsid w:val="00EF7464"/>
    <w:rsid w:val="00F00ABF"/>
    <w:rsid w:val="00F0720F"/>
    <w:rsid w:val="00F13A8B"/>
    <w:rsid w:val="00F201C4"/>
    <w:rsid w:val="00F205A3"/>
    <w:rsid w:val="00F22363"/>
    <w:rsid w:val="00F25E2C"/>
    <w:rsid w:val="00F302F5"/>
    <w:rsid w:val="00F37362"/>
    <w:rsid w:val="00F400EA"/>
    <w:rsid w:val="00F44289"/>
    <w:rsid w:val="00F44BFF"/>
    <w:rsid w:val="00F66152"/>
    <w:rsid w:val="00F753B7"/>
    <w:rsid w:val="00F7721F"/>
    <w:rsid w:val="00F875BC"/>
    <w:rsid w:val="00FA156A"/>
    <w:rsid w:val="00FA31FE"/>
    <w:rsid w:val="00FB0A04"/>
    <w:rsid w:val="00FB56B7"/>
    <w:rsid w:val="00FB675A"/>
    <w:rsid w:val="00FC3D36"/>
    <w:rsid w:val="00FC48AC"/>
    <w:rsid w:val="00FC4C8A"/>
    <w:rsid w:val="00FC58C9"/>
    <w:rsid w:val="00FD4131"/>
    <w:rsid w:val="00FD529D"/>
    <w:rsid w:val="00FD5E70"/>
    <w:rsid w:val="00FD6532"/>
    <w:rsid w:val="00FD695F"/>
    <w:rsid w:val="00FE41C7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9507B24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CommentReference">
    <w:name w:val="annotation reference"/>
    <w:basedOn w:val="DefaultParagraphFont"/>
    <w:semiHidden/>
    <w:unhideWhenUsed/>
    <w:rsid w:val="00586D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D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6D3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6D30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114D8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A4CC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54AE5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Normal"/>
    <w:link w:val="indent1Char"/>
    <w:rsid w:val="00A5169C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1Char">
    <w:name w:val="indent_1 Char"/>
    <w:basedOn w:val="DefaultParagraphFont"/>
    <w:link w:val="indent1"/>
    <w:rsid w:val="00A5169C"/>
    <w:rPr>
      <w:sz w:val="28"/>
      <w:szCs w:val="28"/>
      <w:lang w:val="en-GB" w:eastAsia="ja-JP"/>
    </w:rPr>
  </w:style>
  <w:style w:type="character" w:styleId="FollowedHyperlink">
    <w:name w:val="FollowedHyperlink"/>
    <w:basedOn w:val="DefaultParagraphFont"/>
    <w:semiHidden/>
    <w:unhideWhenUsed/>
    <w:rsid w:val="00315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hague/es/docs/hague_system_guidance_multiple_desig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D762C-92A9-4E92-ADA3-B90B1926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2821</Characters>
  <Application>Microsoft Office Word</Application>
  <DocSecurity>0</DocSecurity>
  <Lines>50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5</cp:revision>
  <cp:lastPrinted>2020-12-24T10:09:00Z</cp:lastPrinted>
  <dcterms:created xsi:type="dcterms:W3CDTF">2021-11-17T15:59:00Z</dcterms:created>
  <dcterms:modified xsi:type="dcterms:W3CDTF">2021-11-18T11:58:00Z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d4c922e0-b0c9-4f00-8c5f-f98c91a6dec5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