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76A31" w14:textId="77777777" w:rsidR="001F5CC5" w:rsidRDefault="00967D3C" w:rsidP="00514072">
      <w:pPr>
        <w:spacing w:after="0" w:line="240" w:lineRule="auto"/>
        <w:jc w:val="center"/>
        <w:rPr>
          <w:rFonts w:eastAsiaTheme="minorEastAsia"/>
          <w:b/>
          <w:color w:val="0070C0"/>
          <w:sz w:val="36"/>
          <w:szCs w:val="32"/>
        </w:rPr>
      </w:pPr>
      <w:bookmarkStart w:id="0" w:name="_Toc508706681"/>
      <w:bookmarkStart w:id="1" w:name="_Toc510355934"/>
      <w:r>
        <w:rPr>
          <w:b/>
          <w:color w:val="0070C0"/>
          <w:sz w:val="36"/>
          <w:szCs w:val="32"/>
        </w:rPr>
        <w:t>Анализ гипотетических примеров</w:t>
      </w:r>
      <w:bookmarkEnd w:id="0"/>
      <w:bookmarkEnd w:id="1"/>
    </w:p>
    <w:p w14:paraId="47E19226" w14:textId="77777777" w:rsidR="00514072" w:rsidRPr="008A70F8" w:rsidRDefault="00514072" w:rsidP="00514072">
      <w:pPr>
        <w:pStyle w:val="TOCHeading"/>
        <w:spacing w:before="360" w:after="360"/>
        <w:rPr>
          <w:rFonts w:ascii="Arial" w:eastAsiaTheme="minorEastAsia" w:hAnsi="Arial" w:cs="Arial"/>
          <w:bCs w:val="0"/>
          <w:color w:val="auto"/>
          <w:sz w:val="22"/>
          <w:szCs w:val="32"/>
        </w:rPr>
      </w:pPr>
      <w:bookmarkStart w:id="2" w:name="_Toc519669288"/>
      <w:bookmarkStart w:id="3" w:name="_Toc519670025"/>
      <w:r>
        <w:rPr>
          <w:rFonts w:ascii="Arial" w:hAnsi="Arial"/>
          <w:bCs w:val="0"/>
          <w:color w:val="auto"/>
          <w:sz w:val="22"/>
          <w:szCs w:val="32"/>
        </w:rPr>
        <w:t>Версия от 25 июля 2018 года</w:t>
      </w:r>
      <w:bookmarkEnd w:id="2"/>
      <w:bookmarkEnd w:id="3"/>
    </w:p>
    <w:p w14:paraId="33B0860F" w14:textId="77777777" w:rsidR="00514072" w:rsidRPr="00546DA8" w:rsidRDefault="00514072" w:rsidP="00514072">
      <w:pPr>
        <w:spacing w:after="0" w:line="240" w:lineRule="auto"/>
        <w:jc w:val="center"/>
        <w:rPr>
          <w:rFonts w:eastAsiaTheme="minorEastAsia"/>
          <w:b/>
          <w:color w:val="0070C0"/>
          <w:sz w:val="36"/>
          <w:szCs w:val="32"/>
          <w:lang w:eastAsia="en-ZA"/>
        </w:rPr>
      </w:pPr>
    </w:p>
    <w:sdt>
      <w:sdtPr>
        <w:rPr>
          <w:b/>
          <w:bCs/>
        </w:rPr>
        <w:id w:val="1591655287"/>
        <w:docPartObj>
          <w:docPartGallery w:val="Table of Contents"/>
          <w:docPartUnique/>
        </w:docPartObj>
      </w:sdtPr>
      <w:sdtEndPr>
        <w:rPr>
          <w:b w:val="0"/>
          <w:noProof/>
        </w:rPr>
      </w:sdtEndPr>
      <w:sdtContent>
        <w:p w14:paraId="1613C784" w14:textId="77777777" w:rsidR="00263E6F" w:rsidRPr="00514072" w:rsidRDefault="00263E6F" w:rsidP="00CD5C5A">
          <w:pPr>
            <w:jc w:val="center"/>
            <w:rPr>
              <w:rFonts w:eastAsiaTheme="majorEastAsia"/>
              <w:b/>
              <w:bCs/>
              <w:color w:val="0070C0"/>
              <w:sz w:val="26"/>
              <w:szCs w:val="28"/>
            </w:rPr>
          </w:pPr>
          <w:r>
            <w:rPr>
              <w:b/>
              <w:bCs/>
              <w:color w:val="0070C0"/>
              <w:sz w:val="26"/>
              <w:szCs w:val="28"/>
            </w:rPr>
            <w:t>Оглавление</w:t>
          </w:r>
        </w:p>
        <w:p w14:paraId="0FD9D32C" w14:textId="77777777" w:rsidR="00546DA8" w:rsidRPr="00A27815" w:rsidRDefault="00514072" w:rsidP="00045126">
          <w:pPr>
            <w:pStyle w:val="TOC1"/>
            <w:rPr>
              <w:rFonts w:asciiTheme="minorHAnsi" w:eastAsiaTheme="minorEastAsia" w:hAnsiTheme="minorHAnsi" w:cstheme="minorBidi"/>
              <w:b w:val="0"/>
              <w:bCs/>
              <w:caps w:val="0"/>
              <w:noProof/>
              <w:kern w:val="2"/>
              <w:sz w:val="24"/>
              <w:szCs w:val="24"/>
              <w:lang w:eastAsia="ru-RU"/>
              <w14:ligatures w14:val="standardContextual"/>
            </w:rPr>
          </w:pPr>
          <w:r w:rsidRPr="00A27815">
            <w:rPr>
              <w:b w:val="0"/>
              <w:bCs/>
            </w:rPr>
            <w:fldChar w:fldCharType="begin"/>
          </w:r>
          <w:r w:rsidRPr="00A27815">
            <w:rPr>
              <w:b w:val="0"/>
              <w:bCs/>
            </w:rPr>
            <w:instrText xml:space="preserve"> TOC \o "1-3" \h \z \u </w:instrText>
          </w:r>
          <w:r w:rsidRPr="00A27815">
            <w:rPr>
              <w:b w:val="0"/>
              <w:bCs/>
            </w:rPr>
            <w:fldChar w:fldCharType="separate"/>
          </w:r>
          <w:hyperlink w:anchor="_Toc172898841" w:history="1">
            <w:r w:rsidR="00546DA8" w:rsidRPr="00A27815">
              <w:rPr>
                <w:rStyle w:val="Hyperlink"/>
                <w:b w:val="0"/>
                <w:bCs/>
                <w:noProof/>
              </w:rPr>
              <w:t>Введение</w:t>
            </w:r>
            <w:r w:rsidR="00546DA8" w:rsidRPr="00A27815">
              <w:rPr>
                <w:b w:val="0"/>
                <w:bCs/>
                <w:noProof/>
                <w:webHidden/>
              </w:rPr>
              <w:tab/>
            </w:r>
            <w:r w:rsidR="00546DA8" w:rsidRPr="00A27815">
              <w:rPr>
                <w:b w:val="0"/>
                <w:bCs/>
                <w:noProof/>
                <w:webHidden/>
              </w:rPr>
              <w:fldChar w:fldCharType="begin"/>
            </w:r>
            <w:r w:rsidR="00546DA8" w:rsidRPr="00A27815">
              <w:rPr>
                <w:b w:val="0"/>
                <w:bCs/>
                <w:noProof/>
                <w:webHidden/>
              </w:rPr>
              <w:instrText xml:space="preserve"> PAGEREF _Toc172898841 \h </w:instrText>
            </w:r>
            <w:r w:rsidR="00546DA8" w:rsidRPr="00A27815">
              <w:rPr>
                <w:b w:val="0"/>
                <w:bCs/>
                <w:noProof/>
                <w:webHidden/>
              </w:rPr>
            </w:r>
            <w:r w:rsidR="00546DA8" w:rsidRPr="00A27815">
              <w:rPr>
                <w:b w:val="0"/>
                <w:bCs/>
                <w:noProof/>
                <w:webHidden/>
              </w:rPr>
              <w:fldChar w:fldCharType="separate"/>
            </w:r>
            <w:r w:rsidR="00546DA8" w:rsidRPr="00A27815">
              <w:rPr>
                <w:b w:val="0"/>
                <w:bCs/>
                <w:noProof/>
                <w:webHidden/>
              </w:rPr>
              <w:t>2</w:t>
            </w:r>
            <w:r w:rsidR="00546DA8" w:rsidRPr="00A27815">
              <w:rPr>
                <w:b w:val="0"/>
                <w:bCs/>
                <w:noProof/>
                <w:webHidden/>
              </w:rPr>
              <w:fldChar w:fldCharType="end"/>
            </w:r>
          </w:hyperlink>
        </w:p>
        <w:p w14:paraId="3286E5A6" w14:textId="77777777" w:rsidR="00546DA8" w:rsidRPr="00A27815" w:rsidRDefault="00360F66" w:rsidP="00045126">
          <w:pPr>
            <w:pStyle w:val="TOC1"/>
            <w:rPr>
              <w:rFonts w:asciiTheme="minorHAnsi" w:eastAsiaTheme="minorEastAsia" w:hAnsiTheme="minorHAnsi" w:cstheme="minorBidi"/>
              <w:b w:val="0"/>
              <w:bCs/>
              <w:caps w:val="0"/>
              <w:noProof/>
              <w:kern w:val="2"/>
              <w:sz w:val="24"/>
              <w:szCs w:val="24"/>
              <w:lang w:eastAsia="ru-RU"/>
              <w14:ligatures w14:val="standardContextual"/>
            </w:rPr>
          </w:pPr>
          <w:hyperlink w:anchor="_Toc172898842" w:history="1">
            <w:r w:rsidR="00546DA8" w:rsidRPr="00A27815">
              <w:rPr>
                <w:rStyle w:val="Hyperlink"/>
                <w:b w:val="0"/>
                <w:bCs/>
                <w:noProof/>
              </w:rPr>
              <w:t>Инструкции для модераторов</w:t>
            </w:r>
            <w:r w:rsidR="00546DA8" w:rsidRPr="00A27815">
              <w:rPr>
                <w:b w:val="0"/>
                <w:bCs/>
                <w:noProof/>
                <w:webHidden/>
              </w:rPr>
              <w:tab/>
            </w:r>
            <w:r w:rsidR="00546DA8" w:rsidRPr="00A27815">
              <w:rPr>
                <w:b w:val="0"/>
                <w:bCs/>
                <w:noProof/>
                <w:webHidden/>
              </w:rPr>
              <w:fldChar w:fldCharType="begin"/>
            </w:r>
            <w:r w:rsidR="00546DA8" w:rsidRPr="00A27815">
              <w:rPr>
                <w:b w:val="0"/>
                <w:bCs/>
                <w:noProof/>
                <w:webHidden/>
              </w:rPr>
              <w:instrText xml:space="preserve"> PAGEREF _Toc172898842 \h </w:instrText>
            </w:r>
            <w:r w:rsidR="00546DA8" w:rsidRPr="00A27815">
              <w:rPr>
                <w:b w:val="0"/>
                <w:bCs/>
                <w:noProof/>
                <w:webHidden/>
              </w:rPr>
            </w:r>
            <w:r w:rsidR="00546DA8" w:rsidRPr="00A27815">
              <w:rPr>
                <w:b w:val="0"/>
                <w:bCs/>
                <w:noProof/>
                <w:webHidden/>
              </w:rPr>
              <w:fldChar w:fldCharType="separate"/>
            </w:r>
            <w:r w:rsidR="00546DA8" w:rsidRPr="00A27815">
              <w:rPr>
                <w:b w:val="0"/>
                <w:bCs/>
                <w:noProof/>
                <w:webHidden/>
              </w:rPr>
              <w:t>4</w:t>
            </w:r>
            <w:r w:rsidR="00546DA8" w:rsidRPr="00A27815">
              <w:rPr>
                <w:b w:val="0"/>
                <w:bCs/>
                <w:noProof/>
                <w:webHidden/>
              </w:rPr>
              <w:fldChar w:fldCharType="end"/>
            </w:r>
          </w:hyperlink>
        </w:p>
        <w:p w14:paraId="7C24E0A7" w14:textId="77777777" w:rsidR="00546DA8" w:rsidRPr="00A27815" w:rsidRDefault="00360F66" w:rsidP="00045126">
          <w:pPr>
            <w:pStyle w:val="TOC1"/>
            <w:rPr>
              <w:rFonts w:asciiTheme="minorHAnsi" w:eastAsiaTheme="minorEastAsia" w:hAnsiTheme="minorHAnsi" w:cstheme="minorBidi"/>
              <w:b w:val="0"/>
              <w:bCs/>
              <w:caps w:val="0"/>
              <w:noProof/>
              <w:kern w:val="2"/>
              <w:sz w:val="24"/>
              <w:szCs w:val="24"/>
              <w:lang w:eastAsia="ru-RU"/>
              <w14:ligatures w14:val="standardContextual"/>
            </w:rPr>
          </w:pPr>
          <w:hyperlink w:anchor="_Toc172898843" w:history="1">
            <w:r w:rsidR="00546DA8" w:rsidRPr="00A27815">
              <w:rPr>
                <w:rStyle w:val="Hyperlink"/>
                <w:b w:val="0"/>
                <w:bCs/>
                <w:noProof/>
              </w:rPr>
              <w:t>Анализ гипотетического примера 1. Соглашение о передаче материала (коммерческие структуры)</w:t>
            </w:r>
            <w:r w:rsidR="00546DA8" w:rsidRPr="00A27815">
              <w:rPr>
                <w:b w:val="0"/>
                <w:bCs/>
                <w:noProof/>
                <w:webHidden/>
              </w:rPr>
              <w:tab/>
            </w:r>
            <w:r w:rsidR="00546DA8" w:rsidRPr="00A27815">
              <w:rPr>
                <w:b w:val="0"/>
                <w:bCs/>
                <w:noProof/>
                <w:webHidden/>
              </w:rPr>
              <w:fldChar w:fldCharType="begin"/>
            </w:r>
            <w:r w:rsidR="00546DA8" w:rsidRPr="00A27815">
              <w:rPr>
                <w:b w:val="0"/>
                <w:bCs/>
                <w:noProof/>
                <w:webHidden/>
              </w:rPr>
              <w:instrText xml:space="preserve"> PAGEREF _Toc172898843 \h </w:instrText>
            </w:r>
            <w:r w:rsidR="00546DA8" w:rsidRPr="00A27815">
              <w:rPr>
                <w:b w:val="0"/>
                <w:bCs/>
                <w:noProof/>
                <w:webHidden/>
              </w:rPr>
            </w:r>
            <w:r w:rsidR="00546DA8" w:rsidRPr="00A27815">
              <w:rPr>
                <w:b w:val="0"/>
                <w:bCs/>
                <w:noProof/>
                <w:webHidden/>
              </w:rPr>
              <w:fldChar w:fldCharType="separate"/>
            </w:r>
            <w:r w:rsidR="00546DA8" w:rsidRPr="00A27815">
              <w:rPr>
                <w:b w:val="0"/>
                <w:bCs/>
                <w:noProof/>
                <w:webHidden/>
              </w:rPr>
              <w:t>5</w:t>
            </w:r>
            <w:r w:rsidR="00546DA8" w:rsidRPr="00A27815">
              <w:rPr>
                <w:b w:val="0"/>
                <w:bCs/>
                <w:noProof/>
                <w:webHidden/>
              </w:rPr>
              <w:fldChar w:fldCharType="end"/>
            </w:r>
          </w:hyperlink>
        </w:p>
        <w:p w14:paraId="2DCB4E38" w14:textId="77777777" w:rsidR="00546DA8" w:rsidRPr="00A27815" w:rsidRDefault="00360F66" w:rsidP="00045126">
          <w:pPr>
            <w:pStyle w:val="TOC1"/>
            <w:rPr>
              <w:rFonts w:asciiTheme="minorHAnsi" w:eastAsiaTheme="minorEastAsia" w:hAnsiTheme="minorHAnsi" w:cstheme="minorBidi"/>
              <w:b w:val="0"/>
              <w:bCs/>
              <w:caps w:val="0"/>
              <w:noProof/>
              <w:kern w:val="2"/>
              <w:sz w:val="24"/>
              <w:szCs w:val="24"/>
              <w:lang w:eastAsia="ru-RU"/>
              <w14:ligatures w14:val="standardContextual"/>
            </w:rPr>
          </w:pPr>
          <w:hyperlink w:anchor="_Toc172898844" w:history="1">
            <w:r w:rsidR="00546DA8" w:rsidRPr="00A27815">
              <w:rPr>
                <w:rStyle w:val="Hyperlink"/>
                <w:b w:val="0"/>
                <w:bCs/>
                <w:noProof/>
              </w:rPr>
              <w:t>Анализ гипотетического примера 2. Соглашение об исключительной лицензии</w:t>
            </w:r>
            <w:r w:rsidR="00546DA8" w:rsidRPr="00A27815">
              <w:rPr>
                <w:b w:val="0"/>
                <w:bCs/>
                <w:noProof/>
                <w:webHidden/>
              </w:rPr>
              <w:tab/>
            </w:r>
            <w:r w:rsidR="00546DA8" w:rsidRPr="00A27815">
              <w:rPr>
                <w:b w:val="0"/>
                <w:bCs/>
                <w:noProof/>
                <w:webHidden/>
              </w:rPr>
              <w:fldChar w:fldCharType="begin"/>
            </w:r>
            <w:r w:rsidR="00546DA8" w:rsidRPr="00A27815">
              <w:rPr>
                <w:b w:val="0"/>
                <w:bCs/>
                <w:noProof/>
                <w:webHidden/>
              </w:rPr>
              <w:instrText xml:space="preserve"> PAGEREF _Toc172898844 \h </w:instrText>
            </w:r>
            <w:r w:rsidR="00546DA8" w:rsidRPr="00A27815">
              <w:rPr>
                <w:b w:val="0"/>
                <w:bCs/>
                <w:noProof/>
                <w:webHidden/>
              </w:rPr>
            </w:r>
            <w:r w:rsidR="00546DA8" w:rsidRPr="00A27815">
              <w:rPr>
                <w:b w:val="0"/>
                <w:bCs/>
                <w:noProof/>
                <w:webHidden/>
              </w:rPr>
              <w:fldChar w:fldCharType="separate"/>
            </w:r>
            <w:r w:rsidR="00546DA8" w:rsidRPr="00A27815">
              <w:rPr>
                <w:b w:val="0"/>
                <w:bCs/>
                <w:noProof/>
                <w:webHidden/>
              </w:rPr>
              <w:t>12</w:t>
            </w:r>
            <w:r w:rsidR="00546DA8" w:rsidRPr="00A27815">
              <w:rPr>
                <w:b w:val="0"/>
                <w:bCs/>
                <w:noProof/>
                <w:webHidden/>
              </w:rPr>
              <w:fldChar w:fldCharType="end"/>
            </w:r>
          </w:hyperlink>
        </w:p>
        <w:p w14:paraId="6B849561" w14:textId="77777777" w:rsidR="00546DA8" w:rsidRPr="00A27815" w:rsidRDefault="00360F66" w:rsidP="00045126">
          <w:pPr>
            <w:pStyle w:val="TOC1"/>
            <w:rPr>
              <w:rFonts w:asciiTheme="minorHAnsi" w:eastAsiaTheme="minorEastAsia" w:hAnsiTheme="minorHAnsi" w:cstheme="minorBidi"/>
              <w:b w:val="0"/>
              <w:bCs/>
              <w:caps w:val="0"/>
              <w:noProof/>
              <w:kern w:val="2"/>
              <w:sz w:val="24"/>
              <w:szCs w:val="24"/>
              <w:lang w:eastAsia="ru-RU"/>
              <w14:ligatures w14:val="standardContextual"/>
            </w:rPr>
          </w:pPr>
          <w:hyperlink w:anchor="_Toc172898845" w:history="1">
            <w:r w:rsidR="00546DA8" w:rsidRPr="00A27815">
              <w:rPr>
                <w:rStyle w:val="Hyperlink"/>
                <w:b w:val="0"/>
                <w:bCs/>
                <w:noProof/>
              </w:rPr>
              <w:t>Анализ гипотетического примера 3. Соглашение о контрактных исследованиях</w:t>
            </w:r>
            <w:r w:rsidR="00546DA8" w:rsidRPr="00A27815">
              <w:rPr>
                <w:b w:val="0"/>
                <w:bCs/>
                <w:noProof/>
                <w:webHidden/>
              </w:rPr>
              <w:tab/>
            </w:r>
            <w:r w:rsidR="00546DA8" w:rsidRPr="00A27815">
              <w:rPr>
                <w:b w:val="0"/>
                <w:bCs/>
                <w:noProof/>
                <w:webHidden/>
              </w:rPr>
              <w:fldChar w:fldCharType="begin"/>
            </w:r>
            <w:r w:rsidR="00546DA8" w:rsidRPr="00A27815">
              <w:rPr>
                <w:b w:val="0"/>
                <w:bCs/>
                <w:noProof/>
                <w:webHidden/>
              </w:rPr>
              <w:instrText xml:space="preserve"> PAGEREF _Toc172898845 \h </w:instrText>
            </w:r>
            <w:r w:rsidR="00546DA8" w:rsidRPr="00A27815">
              <w:rPr>
                <w:b w:val="0"/>
                <w:bCs/>
                <w:noProof/>
                <w:webHidden/>
              </w:rPr>
            </w:r>
            <w:r w:rsidR="00546DA8" w:rsidRPr="00A27815">
              <w:rPr>
                <w:b w:val="0"/>
                <w:bCs/>
                <w:noProof/>
                <w:webHidden/>
              </w:rPr>
              <w:fldChar w:fldCharType="separate"/>
            </w:r>
            <w:r w:rsidR="00546DA8" w:rsidRPr="00A27815">
              <w:rPr>
                <w:b w:val="0"/>
                <w:bCs/>
                <w:noProof/>
                <w:webHidden/>
              </w:rPr>
              <w:t>20</w:t>
            </w:r>
            <w:r w:rsidR="00546DA8" w:rsidRPr="00A27815">
              <w:rPr>
                <w:b w:val="0"/>
                <w:bCs/>
                <w:noProof/>
                <w:webHidden/>
              </w:rPr>
              <w:fldChar w:fldCharType="end"/>
            </w:r>
          </w:hyperlink>
        </w:p>
        <w:p w14:paraId="58639EAD" w14:textId="77777777" w:rsidR="00546DA8" w:rsidRPr="00A27815" w:rsidRDefault="00360F66" w:rsidP="00045126">
          <w:pPr>
            <w:pStyle w:val="TOC1"/>
            <w:rPr>
              <w:rFonts w:asciiTheme="minorHAnsi" w:eastAsiaTheme="minorEastAsia" w:hAnsiTheme="minorHAnsi" w:cstheme="minorBidi"/>
              <w:b w:val="0"/>
              <w:bCs/>
              <w:caps w:val="0"/>
              <w:noProof/>
              <w:kern w:val="2"/>
              <w:sz w:val="24"/>
              <w:szCs w:val="24"/>
              <w:lang w:eastAsia="ru-RU"/>
              <w14:ligatures w14:val="standardContextual"/>
            </w:rPr>
          </w:pPr>
          <w:hyperlink w:anchor="_Toc172898846" w:history="1">
            <w:r w:rsidR="00546DA8" w:rsidRPr="00A27815">
              <w:rPr>
                <w:rStyle w:val="Hyperlink"/>
                <w:b w:val="0"/>
                <w:bCs/>
                <w:noProof/>
              </w:rPr>
              <w:t>Анализ гипотетического примера 4. Соглашение о совместных исследованиях с коммерческой компанией</w:t>
            </w:r>
            <w:r w:rsidR="00546DA8" w:rsidRPr="00A27815">
              <w:rPr>
                <w:b w:val="0"/>
                <w:bCs/>
                <w:noProof/>
                <w:webHidden/>
              </w:rPr>
              <w:tab/>
            </w:r>
            <w:r w:rsidR="00546DA8" w:rsidRPr="00A27815">
              <w:rPr>
                <w:b w:val="0"/>
                <w:bCs/>
                <w:noProof/>
                <w:webHidden/>
              </w:rPr>
              <w:fldChar w:fldCharType="begin"/>
            </w:r>
            <w:r w:rsidR="00546DA8" w:rsidRPr="00A27815">
              <w:rPr>
                <w:b w:val="0"/>
                <w:bCs/>
                <w:noProof/>
                <w:webHidden/>
              </w:rPr>
              <w:instrText xml:space="preserve"> PAGEREF _Toc172898846 \h </w:instrText>
            </w:r>
            <w:r w:rsidR="00546DA8" w:rsidRPr="00A27815">
              <w:rPr>
                <w:b w:val="0"/>
                <w:bCs/>
                <w:noProof/>
                <w:webHidden/>
              </w:rPr>
            </w:r>
            <w:r w:rsidR="00546DA8" w:rsidRPr="00A27815">
              <w:rPr>
                <w:b w:val="0"/>
                <w:bCs/>
                <w:noProof/>
                <w:webHidden/>
              </w:rPr>
              <w:fldChar w:fldCharType="separate"/>
            </w:r>
            <w:r w:rsidR="00546DA8" w:rsidRPr="00A27815">
              <w:rPr>
                <w:b w:val="0"/>
                <w:bCs/>
                <w:noProof/>
                <w:webHidden/>
              </w:rPr>
              <w:t>27</w:t>
            </w:r>
            <w:r w:rsidR="00546DA8" w:rsidRPr="00A27815">
              <w:rPr>
                <w:b w:val="0"/>
                <w:bCs/>
                <w:noProof/>
                <w:webHidden/>
              </w:rPr>
              <w:fldChar w:fldCharType="end"/>
            </w:r>
          </w:hyperlink>
        </w:p>
        <w:p w14:paraId="00CB372E" w14:textId="77777777" w:rsidR="00546DA8" w:rsidRPr="00A27815" w:rsidRDefault="00360F66" w:rsidP="00045126">
          <w:pPr>
            <w:pStyle w:val="TOC1"/>
            <w:rPr>
              <w:rFonts w:asciiTheme="minorHAnsi" w:eastAsiaTheme="minorEastAsia" w:hAnsiTheme="minorHAnsi" w:cstheme="minorBidi"/>
              <w:b w:val="0"/>
              <w:bCs/>
              <w:caps w:val="0"/>
              <w:noProof/>
              <w:kern w:val="2"/>
              <w:sz w:val="24"/>
              <w:szCs w:val="24"/>
              <w:lang w:eastAsia="ru-RU"/>
              <w14:ligatures w14:val="standardContextual"/>
            </w:rPr>
          </w:pPr>
          <w:hyperlink w:anchor="_Toc172898847" w:history="1">
            <w:r w:rsidR="00546DA8" w:rsidRPr="00A27815">
              <w:rPr>
                <w:rStyle w:val="Hyperlink"/>
                <w:b w:val="0"/>
                <w:bCs/>
                <w:noProof/>
              </w:rPr>
              <w:t>Анализ гипотетического примера 5. Права собственности на ИС</w:t>
            </w:r>
            <w:r w:rsidR="00546DA8" w:rsidRPr="00A27815">
              <w:rPr>
                <w:b w:val="0"/>
                <w:bCs/>
                <w:noProof/>
                <w:webHidden/>
              </w:rPr>
              <w:tab/>
            </w:r>
            <w:r w:rsidR="00546DA8" w:rsidRPr="00A27815">
              <w:rPr>
                <w:b w:val="0"/>
                <w:bCs/>
                <w:noProof/>
                <w:webHidden/>
              </w:rPr>
              <w:fldChar w:fldCharType="begin"/>
            </w:r>
            <w:r w:rsidR="00546DA8" w:rsidRPr="00A27815">
              <w:rPr>
                <w:b w:val="0"/>
                <w:bCs/>
                <w:noProof/>
                <w:webHidden/>
              </w:rPr>
              <w:instrText xml:space="preserve"> PAGEREF _Toc172898847 \h </w:instrText>
            </w:r>
            <w:r w:rsidR="00546DA8" w:rsidRPr="00A27815">
              <w:rPr>
                <w:b w:val="0"/>
                <w:bCs/>
                <w:noProof/>
                <w:webHidden/>
              </w:rPr>
            </w:r>
            <w:r w:rsidR="00546DA8" w:rsidRPr="00A27815">
              <w:rPr>
                <w:b w:val="0"/>
                <w:bCs/>
                <w:noProof/>
                <w:webHidden/>
              </w:rPr>
              <w:fldChar w:fldCharType="separate"/>
            </w:r>
            <w:r w:rsidR="00546DA8" w:rsidRPr="00A27815">
              <w:rPr>
                <w:b w:val="0"/>
                <w:bCs/>
                <w:noProof/>
                <w:webHidden/>
              </w:rPr>
              <w:t>34</w:t>
            </w:r>
            <w:r w:rsidR="00546DA8" w:rsidRPr="00A27815">
              <w:rPr>
                <w:b w:val="0"/>
                <w:bCs/>
                <w:noProof/>
                <w:webHidden/>
              </w:rPr>
              <w:fldChar w:fldCharType="end"/>
            </w:r>
          </w:hyperlink>
        </w:p>
        <w:p w14:paraId="0F109B82" w14:textId="77777777" w:rsidR="00263E6F" w:rsidRPr="00A27815" w:rsidRDefault="00514072" w:rsidP="00CD5C5A">
          <w:pPr>
            <w:rPr>
              <w:bCs/>
            </w:rPr>
          </w:pPr>
          <w:r w:rsidRPr="00A27815">
            <w:rPr>
              <w:bCs/>
            </w:rPr>
            <w:fldChar w:fldCharType="end"/>
          </w:r>
        </w:p>
      </w:sdtContent>
    </w:sdt>
    <w:p w14:paraId="0B2A7BC2" w14:textId="77777777" w:rsidR="00263E6F" w:rsidRDefault="00263E6F" w:rsidP="00C61A47">
      <w:pPr>
        <w:pStyle w:val="Heading10"/>
        <w:rPr>
          <w:rFonts w:eastAsia="Calibri"/>
          <w:sz w:val="24"/>
          <w:szCs w:val="24"/>
          <w:lang w:val="en-US" w:bidi="he-IL"/>
        </w:rPr>
      </w:pPr>
    </w:p>
    <w:p w14:paraId="77DA82EC" w14:textId="77777777" w:rsidR="00B31604" w:rsidRDefault="00B31604" w:rsidP="0074520F">
      <w:pPr>
        <w:pStyle w:val="NormalIndent"/>
        <w:rPr>
          <w:rFonts w:eastAsia="Calibri"/>
          <w:lang w:val="en-US" w:bidi="he-IL"/>
        </w:rPr>
      </w:pPr>
    </w:p>
    <w:p w14:paraId="14DD9E32" w14:textId="77777777" w:rsidR="00B31604" w:rsidRDefault="00B31604" w:rsidP="0074520F">
      <w:pPr>
        <w:pStyle w:val="NormalIndent"/>
        <w:rPr>
          <w:rFonts w:eastAsia="Calibri"/>
          <w:lang w:val="en-US" w:bidi="he-IL"/>
        </w:rPr>
      </w:pPr>
    </w:p>
    <w:p w14:paraId="150AA92D" w14:textId="77777777" w:rsidR="00B31604" w:rsidRDefault="00B31604" w:rsidP="0074520F">
      <w:pPr>
        <w:pStyle w:val="NormalIndent"/>
        <w:rPr>
          <w:rFonts w:eastAsia="Calibri"/>
          <w:lang w:val="en-US" w:bidi="he-IL"/>
        </w:rPr>
      </w:pPr>
    </w:p>
    <w:p w14:paraId="5508E1FD" w14:textId="77777777" w:rsidR="00B31604" w:rsidRDefault="00B31604" w:rsidP="0074520F">
      <w:pPr>
        <w:pStyle w:val="NormalIndent"/>
        <w:rPr>
          <w:rFonts w:eastAsia="Calibri"/>
          <w:lang w:val="en-US" w:bidi="he-IL"/>
        </w:rPr>
      </w:pPr>
    </w:p>
    <w:p w14:paraId="50D27B0E" w14:textId="77777777" w:rsidR="00B31604" w:rsidRPr="0074520F" w:rsidRDefault="00B31604" w:rsidP="0074520F">
      <w:pPr>
        <w:pStyle w:val="NormalIndent"/>
        <w:rPr>
          <w:rFonts w:eastAsia="Calibri"/>
          <w:lang w:val="en-US" w:bidi="he-IL"/>
        </w:rPr>
      </w:pPr>
    </w:p>
    <w:p w14:paraId="35C7A140" w14:textId="77777777" w:rsidR="00263E6F" w:rsidRDefault="00263E6F" w:rsidP="00C61A47">
      <w:pPr>
        <w:pStyle w:val="Heading10"/>
        <w:rPr>
          <w:rFonts w:eastAsia="Calibri"/>
          <w:sz w:val="24"/>
          <w:szCs w:val="24"/>
          <w:lang w:val="en-US" w:bidi="he-IL"/>
        </w:rPr>
      </w:pPr>
    </w:p>
    <w:p w14:paraId="4681F3EF" w14:textId="77777777" w:rsidR="00263E6F" w:rsidRDefault="00263E6F" w:rsidP="00C61A47">
      <w:pPr>
        <w:pStyle w:val="Heading10"/>
        <w:rPr>
          <w:rFonts w:eastAsia="Calibri"/>
          <w:sz w:val="24"/>
          <w:szCs w:val="24"/>
          <w:lang w:val="en-US" w:bidi="he-IL"/>
        </w:rPr>
      </w:pPr>
    </w:p>
    <w:p w14:paraId="0277EFF2" w14:textId="77777777" w:rsidR="00263E6F" w:rsidRDefault="00263E6F" w:rsidP="00C61A47">
      <w:pPr>
        <w:pStyle w:val="Heading10"/>
        <w:rPr>
          <w:rFonts w:eastAsia="Calibri"/>
          <w:sz w:val="24"/>
          <w:szCs w:val="24"/>
          <w:lang w:val="en-US" w:bidi="he-IL"/>
        </w:rPr>
      </w:pPr>
    </w:p>
    <w:p w14:paraId="4E3CBB67" w14:textId="77777777" w:rsidR="00263E6F" w:rsidRDefault="00263E6F" w:rsidP="00C61A47">
      <w:pPr>
        <w:pStyle w:val="Heading10"/>
        <w:rPr>
          <w:rFonts w:eastAsia="Calibri"/>
          <w:sz w:val="24"/>
          <w:szCs w:val="24"/>
          <w:lang w:val="en-US" w:bidi="he-IL"/>
        </w:rPr>
      </w:pPr>
    </w:p>
    <w:p w14:paraId="0AEE49DF" w14:textId="77777777" w:rsidR="00263E6F" w:rsidRDefault="00B31604" w:rsidP="00C61A47">
      <w:pPr>
        <w:pStyle w:val="Heading10"/>
        <w:rPr>
          <w:rFonts w:eastAsia="Calibri"/>
          <w:sz w:val="24"/>
          <w:szCs w:val="24"/>
        </w:rPr>
      </w:pPr>
      <w:r>
        <w:rPr>
          <w:sz w:val="24"/>
          <w:szCs w:val="24"/>
        </w:rPr>
        <w:br/>
      </w:r>
    </w:p>
    <w:p w14:paraId="7294A642" w14:textId="77777777" w:rsidR="00B31604" w:rsidRPr="0074520F" w:rsidRDefault="00B31604" w:rsidP="0074520F">
      <w:pPr>
        <w:pStyle w:val="NormalIndent"/>
        <w:rPr>
          <w:rFonts w:eastAsia="Calibri"/>
          <w:lang w:val="en-US" w:bidi="he-IL"/>
        </w:rPr>
      </w:pPr>
    </w:p>
    <w:p w14:paraId="4BBB1F4C" w14:textId="77777777" w:rsidR="00977034" w:rsidRPr="00967D3C" w:rsidRDefault="0063691F" w:rsidP="00C61A47">
      <w:pPr>
        <w:pStyle w:val="Heading10"/>
      </w:pPr>
      <w:bookmarkStart w:id="4" w:name="_Toc172898841"/>
      <w:r>
        <w:lastRenderedPageBreak/>
        <w:t>Введение</w:t>
      </w:r>
      <w:bookmarkEnd w:id="4"/>
    </w:p>
    <w:p w14:paraId="64AC810C" w14:textId="77777777" w:rsidR="00977034" w:rsidRPr="00D13B84" w:rsidRDefault="00977034" w:rsidP="00967D3C">
      <w:pPr>
        <w:spacing w:line="240" w:lineRule="auto"/>
        <w:jc w:val="left"/>
        <w:rPr>
          <w:b/>
          <w:bCs/>
        </w:rPr>
      </w:pPr>
    </w:p>
    <w:p w14:paraId="48DF8C6A" w14:textId="059374CA" w:rsidR="00977034" w:rsidRPr="00D13B84" w:rsidRDefault="00977034" w:rsidP="00977034">
      <w:pPr>
        <w:spacing w:line="240" w:lineRule="auto"/>
        <w:jc w:val="left"/>
      </w:pPr>
      <w:r>
        <w:t>Настоящий документ является частью Комплекта методических материалов по вопросам ИС для академических и научно-исследовательских учреждений. Он включает анализ пяти гипотетических примеров.</w:t>
      </w:r>
      <w:r w:rsidR="007E27AD">
        <w:t xml:space="preserve"> </w:t>
      </w:r>
      <w:r>
        <w:t>Их цель состоит в том, чтобы познакомить участников с ключевыми вопросами взаимодействия между научными учреждениями и представителями отрасли. Для этого проанализированы реалистичные и интересные ситуации, касающиеся самых разных областей исследований, показаны запоминающиеся персонажи и отражены различия в интересах сторон, участвующих в сотрудничестве в области ИС и коммерциализации результатов исследований.</w:t>
      </w:r>
    </w:p>
    <w:p w14:paraId="431A9D4B" w14:textId="5CE88460" w:rsidR="00977034" w:rsidRPr="00D13B84" w:rsidRDefault="00977034" w:rsidP="00977034">
      <w:pPr>
        <w:spacing w:line="240" w:lineRule="auto"/>
        <w:jc w:val="left"/>
      </w:pPr>
      <w:r>
        <w:t>Четыре примера из пяти касаются соглашений об ИС, которые часто используются университетами и государственными исследовательскими учреждениями при проведении коммерческих сделок с частными компаниями</w:t>
      </w:r>
      <w:r w:rsidR="00A27815">
        <w:t>, а именно речь идет о следующих типах соглашений</w:t>
      </w:r>
      <w:r>
        <w:t>:</w:t>
      </w:r>
      <w:r w:rsidR="007E27AD">
        <w:t xml:space="preserve"> </w:t>
      </w:r>
      <w:r>
        <w:t>1</w:t>
      </w:r>
      <w:r w:rsidR="00A27815">
        <w:t>) </w:t>
      </w:r>
      <w:r>
        <w:t>Соглашение о контрактных исследованиях; 2</w:t>
      </w:r>
      <w:r w:rsidR="00A27815">
        <w:t>)</w:t>
      </w:r>
      <w:r w:rsidR="007E27AD">
        <w:rPr>
          <w:lang w:val="en-GB"/>
        </w:rPr>
        <w:t> </w:t>
      </w:r>
      <w:r>
        <w:t>Соглашение об исключительной лицензии; 3</w:t>
      </w:r>
      <w:r w:rsidR="00A27815">
        <w:t>) </w:t>
      </w:r>
      <w:r>
        <w:t>Соглашение о совместных исследованиях; и 4</w:t>
      </w:r>
      <w:r w:rsidR="00A27815">
        <w:t>)</w:t>
      </w:r>
      <w:r>
        <w:t xml:space="preserve"> Соглашение о передаче материала. Типовые тексты этих соглашений представлены в другой части Комплекта методических материалов под названием «Типовые соглашения». </w:t>
      </w:r>
    </w:p>
    <w:p w14:paraId="6F111777" w14:textId="77777777" w:rsidR="00977034" w:rsidRPr="00D13B84" w:rsidRDefault="00977034" w:rsidP="00977034">
      <w:pPr>
        <w:spacing w:line="240" w:lineRule="auto"/>
        <w:jc w:val="left"/>
      </w:pPr>
      <w:r>
        <w:t>Пятый гипотетический пример отражает сложность различных вопросов владения интеллектуальной собственностью, что обусловлено противоречием между характером научной деятельности, которая основана на принципах открытости и сотрудничества, и правовыми и формальными требованиями, типичными для ПИС.</w:t>
      </w:r>
    </w:p>
    <w:p w14:paraId="7DBE2C88" w14:textId="77777777" w:rsidR="00977034" w:rsidRPr="00D13B84" w:rsidRDefault="00977034" w:rsidP="00977034">
      <w:pPr>
        <w:spacing w:line="240" w:lineRule="auto"/>
        <w:jc w:val="left"/>
      </w:pPr>
      <w:r>
        <w:t xml:space="preserve">Каждый пример начинается с описания исходной ситуации, после чего формулируется несколько конкретных проблем, вытекающих из нее, и рассматриваются ключевые вопросы, характерные для соответствующего случая. </w:t>
      </w:r>
    </w:p>
    <w:p w14:paraId="03BF6ACD" w14:textId="77777777" w:rsidR="00977034" w:rsidRPr="00D13B84" w:rsidRDefault="00977034" w:rsidP="00977034">
      <w:pPr>
        <w:spacing w:line="240" w:lineRule="auto"/>
        <w:jc w:val="left"/>
      </w:pPr>
      <w:r>
        <w:t xml:space="preserve">По нашему мнению, всем, кто занимается сделками по передаче технологий, важно знать об этих вопросах и трудностях, а также понимать логику предлагаемых решений, которые должны учитывать интересы и опасения всех сторон. </w:t>
      </w:r>
    </w:p>
    <w:p w14:paraId="6170E4A8" w14:textId="129400E6" w:rsidR="00C74C74" w:rsidRDefault="00BD1864" w:rsidP="00977034">
      <w:pPr>
        <w:spacing w:line="240" w:lineRule="auto"/>
        <w:jc w:val="left"/>
      </w:pPr>
      <w:r>
        <w:t>Эти материалы также предназначены для использования в учебных целях и для развития потенциала в учебных учреждениях. Также они могут быть полезны при проведении различных учебных мероприятий, организуемых структурами, которые занимаются инновациями, например национальными ведомствами ИС.</w:t>
      </w:r>
    </w:p>
    <w:p w14:paraId="4300E4FC" w14:textId="77777777" w:rsidR="00C61A47" w:rsidRDefault="00C61A47" w:rsidP="00C61A47">
      <w:pPr>
        <w:pStyle w:val="Heading10"/>
      </w:pPr>
      <w:bookmarkStart w:id="5" w:name="_Toc520101190"/>
    </w:p>
    <w:p w14:paraId="145D7D3A" w14:textId="77777777" w:rsidR="00C61A47" w:rsidRDefault="00C61A47" w:rsidP="00C61A47">
      <w:pPr>
        <w:pStyle w:val="NormalIndent"/>
      </w:pPr>
    </w:p>
    <w:p w14:paraId="6199E034" w14:textId="77777777" w:rsidR="00C61A47" w:rsidRPr="00C61A47" w:rsidRDefault="00C61A47" w:rsidP="00C61A47">
      <w:pPr>
        <w:pStyle w:val="NormalIndent"/>
      </w:pPr>
    </w:p>
    <w:p w14:paraId="673B0554" w14:textId="77777777" w:rsidR="00C61A47" w:rsidRDefault="00C61A47" w:rsidP="00C61A47">
      <w:pPr>
        <w:pStyle w:val="Heading10"/>
      </w:pPr>
    </w:p>
    <w:p w14:paraId="5E484A92" w14:textId="77777777" w:rsidR="00C61A47" w:rsidRDefault="00C61A47" w:rsidP="00C61A47">
      <w:pPr>
        <w:pStyle w:val="Heading10"/>
      </w:pPr>
    </w:p>
    <w:p w14:paraId="1661A1D4" w14:textId="77777777" w:rsidR="00C61A47" w:rsidRDefault="00C61A47" w:rsidP="00C61A47">
      <w:pPr>
        <w:pStyle w:val="Heading10"/>
      </w:pPr>
    </w:p>
    <w:p w14:paraId="3A89ECE0" w14:textId="77777777" w:rsidR="00C61A47" w:rsidRPr="00C61A47" w:rsidRDefault="00C61A47" w:rsidP="00C61A47">
      <w:pPr>
        <w:pStyle w:val="NormalIndent"/>
      </w:pPr>
    </w:p>
    <w:p w14:paraId="063B6FBF" w14:textId="116C5BAB" w:rsidR="00C61A47" w:rsidRPr="00CD5C5A" w:rsidRDefault="00C61A47" w:rsidP="00A27815">
      <w:pPr>
        <w:pStyle w:val="Heading10"/>
        <w:rPr>
          <w:b w:val="0"/>
          <w:bCs w:val="0"/>
          <w:sz w:val="32"/>
          <w:szCs w:val="20"/>
        </w:rPr>
      </w:pPr>
      <w:r>
        <w:lastRenderedPageBreak/>
        <w:br/>
      </w:r>
      <w:r>
        <w:rPr>
          <w:sz w:val="32"/>
          <w:szCs w:val="20"/>
        </w:rPr>
        <w:t>Авторство и благодарности</w:t>
      </w:r>
      <w:bookmarkEnd w:id="5"/>
      <w:r>
        <w:rPr>
          <w:sz w:val="32"/>
          <w:szCs w:val="20"/>
        </w:rPr>
        <w:br/>
      </w:r>
    </w:p>
    <w:p w14:paraId="313AAD22" w14:textId="0BECB2CC" w:rsidR="00C61A47" w:rsidRPr="008D7596" w:rsidRDefault="00C61A47" w:rsidP="0025376C">
      <w:pPr>
        <w:spacing w:line="240" w:lineRule="auto"/>
        <w:rPr>
          <w:rFonts w:eastAsiaTheme="majorEastAsia"/>
          <w:b/>
          <w:bCs/>
          <w:color w:val="0070C0"/>
        </w:rPr>
      </w:pPr>
      <w:r>
        <w:t>Примеры были подготовлены под руководством г-жи Ольги Спасич (руководитель проекта), а авторами выступили г-жа Хагит</w:t>
      </w:r>
      <w:r w:rsidR="003B6234">
        <w:t>ье</w:t>
      </w:r>
      <w:r>
        <w:t xml:space="preserve"> Мессер-Ярон и д-р Керен Примор.</w:t>
      </w:r>
    </w:p>
    <w:p w14:paraId="3310B46A" w14:textId="7F026DED" w:rsidR="00656B1B" w:rsidRPr="008D7596" w:rsidRDefault="00F01DF6" w:rsidP="00656B1B">
      <w:pPr>
        <w:shd w:val="clear" w:color="auto" w:fill="FFFFFF"/>
        <w:spacing w:line="240" w:lineRule="auto"/>
        <w:rPr>
          <w:rFonts w:eastAsiaTheme="majorEastAsia"/>
          <w:b/>
          <w:bCs/>
          <w:color w:val="0070C0"/>
        </w:rPr>
      </w:pPr>
      <w:r>
        <w:t xml:space="preserve">Они являются частью разработанного Всемирной организацией интеллектуальной собственности (ВОИС) </w:t>
      </w:r>
      <w:r>
        <w:rPr>
          <w:b/>
        </w:rPr>
        <w:t>Комплекта методических материалов</w:t>
      </w:r>
      <w:r>
        <w:t xml:space="preserve"> </w:t>
      </w:r>
      <w:r>
        <w:rPr>
          <w:b/>
        </w:rPr>
        <w:t>по вопросам интеллектуальной собственности (ИС) для академических и научно-исследовательских учреждений «Научные исследования на благо экономики и общества»</w:t>
      </w:r>
      <w:r w:rsidR="00656B1B">
        <w:rPr>
          <w:b/>
        </w:rPr>
        <w:t>.</w:t>
      </w:r>
      <w:r w:rsidR="00656B1B">
        <w:t xml:space="preserve"> </w:t>
      </w:r>
    </w:p>
    <w:p w14:paraId="22E60FCA" w14:textId="77777777" w:rsidR="00C61A47" w:rsidRPr="008D7596" w:rsidRDefault="00C61A47" w:rsidP="00805895">
      <w:pPr>
        <w:spacing w:after="0" w:line="240" w:lineRule="auto"/>
        <w:jc w:val="left"/>
        <w:rPr>
          <w:rFonts w:eastAsiaTheme="majorEastAsia"/>
          <w:b/>
          <w:bCs/>
          <w:color w:val="0070C0"/>
          <w:lang w:eastAsia="en-ZA"/>
        </w:rPr>
      </w:pPr>
    </w:p>
    <w:p w14:paraId="6EF88495" w14:textId="77777777" w:rsidR="00C61A47" w:rsidRPr="00546DA8" w:rsidRDefault="00C61A47" w:rsidP="00805895">
      <w:pPr>
        <w:spacing w:after="0" w:line="240" w:lineRule="auto"/>
        <w:jc w:val="left"/>
        <w:rPr>
          <w:rFonts w:eastAsiaTheme="majorEastAsia"/>
          <w:b/>
          <w:bCs/>
          <w:color w:val="0070C0"/>
          <w:lang w:eastAsia="en-ZA"/>
        </w:rPr>
      </w:pPr>
    </w:p>
    <w:p w14:paraId="6AB4ECBB" w14:textId="77777777" w:rsidR="00B631AD" w:rsidRPr="00F76B99" w:rsidRDefault="00B631AD" w:rsidP="00B631AD">
      <w:pPr>
        <w:spacing w:before="120" w:after="120"/>
        <w:rPr>
          <w:color w:val="000000" w:themeColor="text1"/>
        </w:rPr>
      </w:pPr>
      <w:r>
        <w:rPr>
          <w:color w:val="000000" w:themeColor="text1"/>
        </w:rPr>
        <w:t xml:space="preserve">Настоящая публикация является частью </w:t>
      </w:r>
      <w:r>
        <w:rPr>
          <w:b/>
          <w:color w:val="000000" w:themeColor="text1"/>
        </w:rPr>
        <w:t>Комплекта материалов ВОИС по вопросам ИС для академических и научно-исследовательских учреждений</w:t>
      </w:r>
      <w:r w:rsidR="00514072" w:rsidRPr="00F76B99">
        <w:rPr>
          <w:rStyle w:val="FootnoteReference"/>
          <w:b/>
          <w:color w:val="000000" w:themeColor="text1"/>
          <w:lang w:val="en-US"/>
        </w:rPr>
        <w:footnoteReference w:id="1"/>
      </w:r>
      <w:r>
        <w:rPr>
          <w:color w:val="000000" w:themeColor="text1"/>
        </w:rPr>
        <w:t>, который также включает следующие материалы:</w:t>
      </w:r>
    </w:p>
    <w:p w14:paraId="39EAAEE1" w14:textId="0FDF7C28" w:rsidR="00B631AD" w:rsidRPr="00F76B99" w:rsidRDefault="00B631AD" w:rsidP="00B631AD">
      <w:pPr>
        <w:pStyle w:val="ListParagraph"/>
        <w:numPr>
          <w:ilvl w:val="0"/>
          <w:numId w:val="17"/>
        </w:numPr>
        <w:spacing w:after="200"/>
        <w:contextualSpacing/>
        <w:jc w:val="left"/>
        <w:rPr>
          <w:sz w:val="22"/>
        </w:rPr>
      </w:pPr>
      <w:r>
        <w:rPr>
          <w:color w:val="0070C0"/>
          <w:sz w:val="22"/>
        </w:rPr>
        <w:t>Типовая политика в области ИС для академических и научно-исследовательских учреждений.</w:t>
      </w:r>
      <w:r>
        <w:rPr>
          <w:color w:val="000000" w:themeColor="text1"/>
          <w:sz w:val="22"/>
        </w:rPr>
        <w:t xml:space="preserve"> </w:t>
      </w:r>
      <w:r w:rsidR="00F01DF6">
        <w:rPr>
          <w:color w:val="000000" w:themeColor="text1"/>
          <w:sz w:val="22"/>
        </w:rPr>
        <w:t>В этом документе освещены ключевые вопросы, связанные с политикой в области ИС. Авторы: г-жа Лиен Вербауведе Коглин, г-н Ричард Кахун, г-н Мохаммед Альджафари, г-жа Хагит Мессер-Ярон, г-н Бартелеми Ньяссе, г-жа Мария дель Пилар Норьега Эскобар и г-жа Тана Писториус</w:t>
      </w:r>
      <w:r>
        <w:rPr>
          <w:color w:val="000000" w:themeColor="text1"/>
          <w:sz w:val="22"/>
        </w:rPr>
        <w:t>.</w:t>
      </w:r>
    </w:p>
    <w:p w14:paraId="7B43CB9F" w14:textId="1BA2FC98" w:rsidR="00B631AD" w:rsidRPr="00F76B99" w:rsidRDefault="00B631AD" w:rsidP="00B631AD">
      <w:pPr>
        <w:pStyle w:val="ListParagraph"/>
        <w:numPr>
          <w:ilvl w:val="0"/>
          <w:numId w:val="17"/>
        </w:numPr>
        <w:spacing w:after="200"/>
        <w:contextualSpacing/>
        <w:jc w:val="left"/>
        <w:rPr>
          <w:color w:val="000000" w:themeColor="text1"/>
          <w:sz w:val="22"/>
        </w:rPr>
      </w:pPr>
      <w:r>
        <w:rPr>
          <w:color w:val="0070C0"/>
          <w:sz w:val="22"/>
        </w:rPr>
        <w:t>Рекомендации по адаптации Типовой политики в области ИС.</w:t>
      </w:r>
      <w:r>
        <w:rPr>
          <w:color w:val="000000" w:themeColor="text1"/>
          <w:sz w:val="22"/>
        </w:rPr>
        <w:t xml:space="preserve"> </w:t>
      </w:r>
      <w:r w:rsidR="00F01DF6">
        <w:rPr>
          <w:color w:val="000000" w:themeColor="text1"/>
          <w:sz w:val="22"/>
        </w:rPr>
        <w:t>Это пояснительное руководство по адаптации Типовой политики в области ИС с учетом различных правовых механизмов, культурного контекста и местных экосистем, в которых действуют учреждения. Авторы: г-жа</w:t>
      </w:r>
      <w:r w:rsidR="00F01DF6">
        <w:rPr>
          <w:color w:val="000000" w:themeColor="text1"/>
          <w:sz w:val="22"/>
          <w:lang w:val="en-GB"/>
        </w:rPr>
        <w:t> </w:t>
      </w:r>
      <w:r w:rsidR="00F01DF6">
        <w:rPr>
          <w:color w:val="000000" w:themeColor="text1"/>
          <w:sz w:val="22"/>
        </w:rPr>
        <w:t>Лиен Вербауведе Коглин, г-жа</w:t>
      </w:r>
      <w:r w:rsidR="00F01DF6">
        <w:rPr>
          <w:color w:val="000000" w:themeColor="text1"/>
          <w:sz w:val="22"/>
          <w:lang w:val="en-GB"/>
        </w:rPr>
        <w:t> </w:t>
      </w:r>
      <w:r w:rsidR="00F01DF6">
        <w:rPr>
          <w:color w:val="000000" w:themeColor="text1"/>
          <w:sz w:val="22"/>
        </w:rPr>
        <w:t>Керри Фаул и г-н</w:t>
      </w:r>
      <w:r w:rsidR="00F01DF6">
        <w:rPr>
          <w:color w:val="000000" w:themeColor="text1"/>
          <w:sz w:val="22"/>
          <w:lang w:val="en-GB"/>
        </w:rPr>
        <w:t> </w:t>
      </w:r>
      <w:r w:rsidR="00F01DF6">
        <w:rPr>
          <w:color w:val="000000" w:themeColor="text1"/>
          <w:sz w:val="22"/>
        </w:rPr>
        <w:t>Ричард Кахун</w:t>
      </w:r>
      <w:r>
        <w:rPr>
          <w:color w:val="000000" w:themeColor="text1"/>
          <w:sz w:val="22"/>
        </w:rPr>
        <w:t xml:space="preserve">. </w:t>
      </w:r>
    </w:p>
    <w:p w14:paraId="72E78373" w14:textId="101ECB69" w:rsidR="00B631AD" w:rsidRPr="00F76B99" w:rsidRDefault="00B631AD" w:rsidP="00B631AD">
      <w:pPr>
        <w:pStyle w:val="ListParagraph"/>
        <w:numPr>
          <w:ilvl w:val="0"/>
          <w:numId w:val="17"/>
        </w:numPr>
        <w:spacing w:after="200"/>
        <w:contextualSpacing/>
        <w:jc w:val="left"/>
        <w:rPr>
          <w:sz w:val="22"/>
        </w:rPr>
      </w:pPr>
      <w:r>
        <w:rPr>
          <w:color w:val="0070C0"/>
          <w:sz w:val="22"/>
        </w:rPr>
        <w:t>Контрольный перечень для разработчиков политики в области ИС.</w:t>
      </w:r>
      <w:r>
        <w:rPr>
          <w:color w:val="000000" w:themeColor="text1"/>
          <w:sz w:val="22"/>
        </w:rPr>
        <w:t xml:space="preserve"> </w:t>
      </w:r>
      <w:r w:rsidR="00F01DF6">
        <w:rPr>
          <w:color w:val="000000" w:themeColor="text1"/>
          <w:sz w:val="22"/>
        </w:rPr>
        <w:t>Это практическое руководство, которое содержит представленную в разбивке по этапам информацию о различных стадиях процесса разработки и совершенствования политики в области</w:t>
      </w:r>
      <w:r w:rsidR="00F01DF6">
        <w:rPr>
          <w:color w:val="000000" w:themeColor="text1"/>
          <w:sz w:val="22"/>
          <w:lang w:val="en-GB"/>
        </w:rPr>
        <w:t> </w:t>
      </w:r>
      <w:r w:rsidR="00F01DF6">
        <w:rPr>
          <w:color w:val="000000" w:themeColor="text1"/>
          <w:sz w:val="22"/>
        </w:rPr>
        <w:t>ИС. Автор: г-жа Лиен Вербауведе Коглин</w:t>
      </w:r>
      <w:r>
        <w:rPr>
          <w:color w:val="000000" w:themeColor="text1"/>
          <w:sz w:val="22"/>
        </w:rPr>
        <w:t>.</w:t>
      </w:r>
    </w:p>
    <w:p w14:paraId="36AADA2C" w14:textId="7B305628" w:rsidR="00B631AD" w:rsidRPr="00F76B99" w:rsidRDefault="00B631AD" w:rsidP="0025376C">
      <w:pPr>
        <w:pStyle w:val="ListParagraph"/>
        <w:numPr>
          <w:ilvl w:val="0"/>
          <w:numId w:val="17"/>
        </w:numPr>
        <w:spacing w:after="200" w:line="240" w:lineRule="auto"/>
        <w:contextualSpacing/>
        <w:jc w:val="left"/>
        <w:rPr>
          <w:rFonts w:eastAsiaTheme="majorEastAsia"/>
          <w:b/>
          <w:bCs/>
          <w:color w:val="0070C0"/>
          <w:sz w:val="22"/>
        </w:rPr>
      </w:pPr>
      <w:r>
        <w:rPr>
          <w:color w:val="0070C0"/>
          <w:sz w:val="22"/>
        </w:rPr>
        <w:t xml:space="preserve">Карта интеллектуальных активов академических учреждений. </w:t>
      </w:r>
      <w:r w:rsidR="00F01DF6">
        <w:rPr>
          <w:color w:val="000000" w:themeColor="text1"/>
          <w:sz w:val="22"/>
        </w:rPr>
        <w:t>Цель этой карты состоит в том, чтобы помочь пользователю Комплекта материалов охватить весь спектр потенциальных активов, которыми владеет или может владеть академическое учреждение. Подготовлено под руководством г-жи Ольги Спасич (руководитель проекта). Авторы: г-н Стивен Тан и д-р Джон Фрейзер</w:t>
      </w:r>
      <w:r>
        <w:rPr>
          <w:sz w:val="22"/>
        </w:rPr>
        <w:t>.</w:t>
      </w:r>
    </w:p>
    <w:p w14:paraId="5380AC84" w14:textId="77777777" w:rsidR="00C61A47" w:rsidRPr="00F76B99" w:rsidRDefault="00B631AD" w:rsidP="0025376C">
      <w:pPr>
        <w:pStyle w:val="ListParagraph"/>
        <w:numPr>
          <w:ilvl w:val="0"/>
          <w:numId w:val="17"/>
        </w:numPr>
        <w:spacing w:after="200" w:line="240" w:lineRule="auto"/>
        <w:contextualSpacing/>
        <w:jc w:val="left"/>
        <w:rPr>
          <w:rFonts w:eastAsiaTheme="majorEastAsia"/>
          <w:b/>
          <w:bCs/>
          <w:color w:val="0070C0"/>
          <w:sz w:val="22"/>
        </w:rPr>
      </w:pPr>
      <w:r>
        <w:rPr>
          <w:color w:val="0070C0"/>
          <w:sz w:val="22"/>
        </w:rPr>
        <w:t>Типовые соглашения.</w:t>
      </w:r>
      <w:r>
        <w:rPr>
          <w:color w:val="000000" w:themeColor="text1"/>
          <w:sz w:val="22"/>
        </w:rPr>
        <w:t xml:space="preserve"> Это подборка соглашений, касающихся сделок по передаче знаний и технологий. Подготовлено под руководством г-жи Ольги Спасич (руководитель проекта). Автор: г-н Д. Патрик О'Рейли.</w:t>
      </w:r>
    </w:p>
    <w:p w14:paraId="0A671853" w14:textId="77777777" w:rsidR="0046030D" w:rsidRPr="00BB113C" w:rsidRDefault="00BB113C" w:rsidP="00C61A47">
      <w:pPr>
        <w:pStyle w:val="Heading10"/>
      </w:pPr>
      <w:bookmarkStart w:id="6" w:name="_Toc172898842"/>
      <w:r>
        <w:lastRenderedPageBreak/>
        <w:t>Инструкции для модераторов</w:t>
      </w:r>
      <w:bookmarkEnd w:id="6"/>
    </w:p>
    <w:p w14:paraId="301CEFDC" w14:textId="73CF9C57" w:rsidR="00977034" w:rsidRPr="00D13B84" w:rsidRDefault="0046030D" w:rsidP="00977034">
      <w:pPr>
        <w:spacing w:line="240" w:lineRule="auto"/>
        <w:jc w:val="left"/>
      </w:pPr>
      <w:r>
        <w:t>При рассмотрении примеров и ситуаций, о которых идет речь выше, мы предлагаем использовать поэтапный подход.</w:t>
      </w:r>
      <w:r w:rsidR="007E27AD">
        <w:t xml:space="preserve"> </w:t>
      </w:r>
      <w:r>
        <w:t xml:space="preserve">Рекомендуется прочитать и осмыслить описание исходной ситуации, затем прочитать один раздел с вытекающим из этой ситуации вопросом и предложить участникам найти возможные решения и обсудить их. </w:t>
      </w:r>
    </w:p>
    <w:p w14:paraId="612A9E3E" w14:textId="65E22549" w:rsidR="00977034" w:rsidRPr="00D13B84" w:rsidRDefault="00977034" w:rsidP="00977034">
      <w:pPr>
        <w:spacing w:line="240" w:lineRule="auto"/>
        <w:jc w:val="left"/>
      </w:pPr>
      <w:r>
        <w:t>После такого обсуждения модератор может представить предлагаемое решение, а затем предложить участникам ознакомиться со следующим разделом.</w:t>
      </w:r>
      <w:r w:rsidR="007E27AD">
        <w:t xml:space="preserve"> </w:t>
      </w:r>
      <w:r>
        <w:t>Предлагаемые решения приводятся в конце каждого примера.</w:t>
      </w:r>
      <w:r w:rsidR="007E27AD">
        <w:t xml:space="preserve"> </w:t>
      </w:r>
      <w:r>
        <w:t>Следует иметь в виду, что предлагаемые решения необязательно являются единственно возможными.</w:t>
      </w:r>
      <w:r w:rsidR="007E27AD">
        <w:t xml:space="preserve"> </w:t>
      </w:r>
      <w:r>
        <w:t>Модератор может предложить участникам выступить с альтернативными решениями и обсудить их.</w:t>
      </w:r>
      <w:r w:rsidR="007E27AD">
        <w:t xml:space="preserve"> </w:t>
      </w:r>
    </w:p>
    <w:p w14:paraId="3B0589C3" w14:textId="77777777" w:rsidR="00977034" w:rsidRPr="00A833DE" w:rsidRDefault="00977034" w:rsidP="00977034">
      <w:pPr>
        <w:spacing w:after="0" w:line="240" w:lineRule="auto"/>
        <w:jc w:val="left"/>
        <w:rPr>
          <w:rFonts w:eastAsia="Calibri"/>
          <w:b/>
          <w:bCs/>
          <w:lang w:bidi="he-IL"/>
        </w:rPr>
      </w:pPr>
    </w:p>
    <w:p w14:paraId="5E82E47D" w14:textId="77777777" w:rsidR="001F5CC5" w:rsidRPr="00C61A47" w:rsidRDefault="00977034" w:rsidP="00C61A47">
      <w:pPr>
        <w:spacing w:after="0" w:line="240" w:lineRule="auto"/>
        <w:jc w:val="left"/>
        <w:rPr>
          <w:rFonts w:eastAsia="Calibri"/>
          <w:b/>
          <w:bCs/>
        </w:rPr>
      </w:pPr>
      <w:r>
        <w:br w:type="page"/>
      </w:r>
    </w:p>
    <w:p w14:paraId="5E8489C4" w14:textId="77777777" w:rsidR="001F5CC5" w:rsidRPr="001F5CC5" w:rsidRDefault="00BB113C" w:rsidP="00C61A47">
      <w:pPr>
        <w:pStyle w:val="Heading10"/>
        <w:rPr>
          <w:rFonts w:eastAsia="Calibri"/>
        </w:rPr>
      </w:pPr>
      <w:bookmarkStart w:id="7" w:name="_Toc510355936"/>
      <w:bookmarkStart w:id="8" w:name="_Toc172898843"/>
      <w:r>
        <w:lastRenderedPageBreak/>
        <w:t>Анализ гипотетического примера 1. Соглашение о передаче материала</w:t>
      </w:r>
      <w:bookmarkEnd w:id="7"/>
      <w:r>
        <w:t xml:space="preserve"> (коммерческие структуры)</w:t>
      </w:r>
      <w:bookmarkEnd w:id="8"/>
    </w:p>
    <w:p w14:paraId="1DA615CC" w14:textId="77777777" w:rsidR="00A833DE" w:rsidRPr="00BB113C" w:rsidRDefault="00BB113C" w:rsidP="001F5CC5">
      <w:pPr>
        <w:spacing w:after="120" w:line="360" w:lineRule="auto"/>
        <w:rPr>
          <w:rFonts w:eastAsia="Calibri"/>
          <w:b/>
          <w:bCs/>
          <w:u w:val="single"/>
        </w:rPr>
      </w:pPr>
      <w:r>
        <w:rPr>
          <w:b/>
          <w:bCs/>
          <w:u w:val="single"/>
        </w:rPr>
        <w:t>Исходная ситуация</w:t>
      </w:r>
    </w:p>
    <w:p w14:paraId="079EF4AD" w14:textId="77777777" w:rsidR="001F5CC5" w:rsidRPr="001F5CC5" w:rsidRDefault="001F5CC5" w:rsidP="00A62E4F">
      <w:pPr>
        <w:spacing w:after="120" w:line="240" w:lineRule="auto"/>
        <w:jc w:val="left"/>
        <w:rPr>
          <w:rFonts w:eastAsia="Calibri" w:cs="Times New Roman"/>
        </w:rPr>
      </w:pPr>
      <w:r>
        <w:t>На протяжении последних двадцати лет профессор Олег Мулер из Института химических исследований в Носкве работает с оксидом индия-олова (ITO), изучая его уникальные свойства и занимаясь поиском альтернативных материалов.</w:t>
      </w:r>
    </w:p>
    <w:p w14:paraId="781D41D9" w14:textId="0A9DBE75" w:rsidR="001F5CC5" w:rsidRPr="001F5CC5" w:rsidRDefault="001F5CC5" w:rsidP="00A62E4F">
      <w:pPr>
        <w:spacing w:after="120" w:line="240" w:lineRule="auto"/>
        <w:jc w:val="left"/>
        <w:rPr>
          <w:rFonts w:eastAsia="Calibri" w:cs="Times New Roman"/>
        </w:rPr>
      </w:pPr>
      <w:r>
        <w:t>ITO — это соединение трех материалов (индия, олова и кислорода) в различных пропорциях.</w:t>
      </w:r>
      <w:r w:rsidR="007E27AD">
        <w:t xml:space="preserve"> </w:t>
      </w:r>
      <w:r>
        <w:t>Он имеет множество применений благодаря простоте нанесения в виде тонкой пленки и широко используется в качестве прозрачного проводящего оксида, так как обладает электропроводностью и оптической прозрачностью.</w:t>
      </w:r>
    </w:p>
    <w:p w14:paraId="15741A18" w14:textId="00E776A6" w:rsidR="001F5CC5" w:rsidRPr="001F5CC5" w:rsidRDefault="001F5CC5" w:rsidP="00A62E4F">
      <w:pPr>
        <w:spacing w:after="120" w:line="240" w:lineRule="auto"/>
        <w:jc w:val="left"/>
        <w:rPr>
          <w:rFonts w:eastAsia="Calibri" w:cs="Times New Roman"/>
        </w:rPr>
      </w:pPr>
      <w:r>
        <w:t>Однако индий стоит дорого, и его предложение ограничено; слои ITO отличаются хрупкостью и жесткостью; для нанесения слоев требуется вакуум, что также требует больших затрат.</w:t>
      </w:r>
      <w:r w:rsidR="007E27AD">
        <w:t xml:space="preserve"> </w:t>
      </w:r>
      <w:r>
        <w:t xml:space="preserve">Поэтому существует реальная потребность в заменителях ITO. </w:t>
      </w:r>
    </w:p>
    <w:p w14:paraId="2219D2BA" w14:textId="77777777" w:rsidR="001F5CC5" w:rsidRPr="001F5CC5" w:rsidRDefault="001F5CC5" w:rsidP="00A62E4F">
      <w:pPr>
        <w:spacing w:after="120" w:line="240" w:lineRule="auto"/>
        <w:jc w:val="left"/>
        <w:rPr>
          <w:rFonts w:eastAsia="Calibri" w:cs="Times New Roman"/>
        </w:rPr>
      </w:pPr>
      <w:r>
        <w:t>Мечтой профессора Мулера было найти альтернативу ITO для гибких дисплеев с плоским экраном. Благодаря достижениям в области нанотехнологий профессор Мулер обнаружил, что пленки графена обладают гибкостью и обеспечивают 90-процентную прозрачность при более низком электрическом сопротивлении, чем стандартный ITO.</w:t>
      </w:r>
    </w:p>
    <w:p w14:paraId="53B5F266" w14:textId="1F686AD9" w:rsidR="001F5CC5" w:rsidRPr="001F5CC5" w:rsidRDefault="001F5CC5" w:rsidP="00A62E4F">
      <w:pPr>
        <w:spacing w:after="120" w:line="240" w:lineRule="auto"/>
        <w:jc w:val="left"/>
        <w:rPr>
          <w:rFonts w:eastAsia="Calibri" w:cs="Times New Roman"/>
          <w:i/>
        </w:rPr>
      </w:pPr>
      <w:r>
        <w:rPr>
          <w:i/>
        </w:rPr>
        <w:t xml:space="preserve">«Несколько месяцев назад, </w:t>
      </w:r>
      <w:r w:rsidR="00652F9E">
        <w:rPr>
          <w:i/>
        </w:rPr>
        <w:t xml:space="preserve">а именно </w:t>
      </w:r>
      <w:r>
        <w:rPr>
          <w:i/>
        </w:rPr>
        <w:t>21 января 2016 года (я точно помню этот день, потому что это день рождения моей внучки Евы), ко мне обратился Томас Дуфингер, директор по развитию бизнеса из бюро по передаче технологий (БПТ) моего института, и проявил большой интерес к технологии, над которой я работал.</w:t>
      </w:r>
      <w:r w:rsidR="007E27AD">
        <w:rPr>
          <w:i/>
        </w:rPr>
        <w:t xml:space="preserve"> </w:t>
      </w:r>
      <w:r>
        <w:rPr>
          <w:i/>
        </w:rPr>
        <w:t>Он рассказал, что недавно в институте был создан Фонд КХТ (Фонд коммерциализации химических технологий), целью которого является инвестирование суммы до 1 млн</w:t>
      </w:r>
      <w:r w:rsidR="00652F9E">
        <w:rPr>
          <w:i/>
        </w:rPr>
        <w:t> </w:t>
      </w:r>
      <w:r>
        <w:rPr>
          <w:i/>
        </w:rPr>
        <w:t>евро в перспективные технологии Института химических исследований в Носкве, которые обладают большим коммерческим потенциалом.</w:t>
      </w:r>
      <w:r w:rsidR="007E27AD">
        <w:rPr>
          <w:i/>
        </w:rPr>
        <w:t xml:space="preserve"> </w:t>
      </w:r>
      <w:r>
        <w:rPr>
          <w:i/>
        </w:rPr>
        <w:t>Он спросил, не хочу ли я подать заявку на получение финансирования от Фонда КХТ».</w:t>
      </w:r>
    </w:p>
    <w:p w14:paraId="0621222D" w14:textId="77777777" w:rsidR="001F5CC5" w:rsidRPr="001F5CC5" w:rsidRDefault="001F5CC5" w:rsidP="00A62E4F">
      <w:pPr>
        <w:spacing w:after="120" w:line="240" w:lineRule="auto"/>
        <w:jc w:val="left"/>
        <w:rPr>
          <w:rFonts w:eastAsia="Calibri" w:cs="Times New Roman"/>
        </w:rPr>
      </w:pPr>
      <w:r>
        <w:t>Г-н Дуфингер объяснил профессору Мулеру, что первым этапом на пути к коммерциализации является подача патентной заявки на соответствующую технологию.</w:t>
      </w:r>
    </w:p>
    <w:p w14:paraId="4028DA23" w14:textId="51E9DE04" w:rsidR="001F5CC5" w:rsidRPr="001F5CC5" w:rsidRDefault="001F5CC5" w:rsidP="00A62E4F">
      <w:pPr>
        <w:spacing w:after="120" w:line="240" w:lineRule="auto"/>
        <w:jc w:val="left"/>
        <w:rPr>
          <w:rFonts w:eastAsia="Calibri" w:cs="Times New Roman"/>
          <w:i/>
        </w:rPr>
      </w:pPr>
      <w:r>
        <w:rPr>
          <w:i/>
        </w:rPr>
        <w:t>«Я встретился с д-ром Дорис Кев, патентным поверенным и руководителем патентного отдела БПТ института, и она рассказала мне о процедуре подачи патентной заявки.</w:t>
      </w:r>
      <w:r w:rsidR="007E27AD">
        <w:rPr>
          <w:i/>
        </w:rPr>
        <w:t xml:space="preserve"> </w:t>
      </w:r>
      <w:r>
        <w:rPr>
          <w:i/>
        </w:rPr>
        <w:t>Меня это крайне заинтересовало!</w:t>
      </w:r>
      <w:r w:rsidR="007E27AD">
        <w:rPr>
          <w:i/>
        </w:rPr>
        <w:t xml:space="preserve"> </w:t>
      </w:r>
      <w:r>
        <w:rPr>
          <w:i/>
        </w:rPr>
        <w:t xml:space="preserve">Процесс составления патентной заявки позволил </w:t>
      </w:r>
      <w:r w:rsidR="00652F9E">
        <w:rPr>
          <w:i/>
        </w:rPr>
        <w:t>более четко осознать</w:t>
      </w:r>
      <w:r>
        <w:rPr>
          <w:i/>
        </w:rPr>
        <w:t xml:space="preserve"> преимущества моей технологии по сравнению с другими альтернативными технологиями.</w:t>
      </w:r>
      <w:r w:rsidR="007E27AD">
        <w:rPr>
          <w:i/>
        </w:rPr>
        <w:t xml:space="preserve"> </w:t>
      </w:r>
      <w:r>
        <w:rPr>
          <w:i/>
        </w:rPr>
        <w:t xml:space="preserve">Дорис — настоящий </w:t>
      </w:r>
      <w:r w:rsidR="00652F9E">
        <w:rPr>
          <w:i/>
        </w:rPr>
        <w:t>профессионал</w:t>
      </w:r>
      <w:r>
        <w:rPr>
          <w:i/>
        </w:rPr>
        <w:t>. Она помогла мне гораздо глубже обдумать самые разные аспекты моего изобретения».</w:t>
      </w:r>
    </w:p>
    <w:p w14:paraId="7A45369F" w14:textId="0B5B2F5C" w:rsidR="001F5CC5" w:rsidRPr="001F5CC5" w:rsidRDefault="001F5CC5" w:rsidP="00A62E4F">
      <w:pPr>
        <w:spacing w:after="120" w:line="240" w:lineRule="auto"/>
        <w:jc w:val="left"/>
        <w:rPr>
          <w:rFonts w:eastAsia="Calibri" w:cs="Times New Roman"/>
        </w:rPr>
      </w:pPr>
      <w:r>
        <w:t>Патентная заявка была подана 17</w:t>
      </w:r>
      <w:r w:rsidR="007E27AD">
        <w:rPr>
          <w:lang w:val="en-GB"/>
        </w:rPr>
        <w:t> </w:t>
      </w:r>
      <w:r>
        <w:t>марта 2016</w:t>
      </w:r>
      <w:r w:rsidR="007E27AD">
        <w:rPr>
          <w:lang w:val="en-GB"/>
        </w:rPr>
        <w:t> </w:t>
      </w:r>
      <w:r>
        <w:t>года, а через неделю после этого г-н</w:t>
      </w:r>
      <w:r w:rsidR="00652F9E">
        <w:t> </w:t>
      </w:r>
      <w:r>
        <w:t>Дуфингер назначил профессору Мулеру встречу.</w:t>
      </w:r>
    </w:p>
    <w:p w14:paraId="4C4D5DA8" w14:textId="271A7D5A" w:rsidR="001F5CC5" w:rsidRPr="001F5CC5" w:rsidRDefault="001F5CC5" w:rsidP="00A62E4F">
      <w:pPr>
        <w:spacing w:after="120" w:line="240" w:lineRule="auto"/>
        <w:jc w:val="left"/>
        <w:rPr>
          <w:rFonts w:eastAsia="Calibri" w:cs="Times New Roman"/>
          <w:i/>
        </w:rPr>
      </w:pPr>
      <w:r>
        <w:rPr>
          <w:i/>
        </w:rPr>
        <w:t>«Г-н Дуфингер отметил, что процесс подачи заявки прошел гладко и эффективно благодаря превосходному сотрудничеству с Дорис.</w:t>
      </w:r>
      <w:r w:rsidR="007E27AD">
        <w:rPr>
          <w:i/>
        </w:rPr>
        <w:t xml:space="preserve"> </w:t>
      </w:r>
      <w:r>
        <w:rPr>
          <w:i/>
        </w:rPr>
        <w:t xml:space="preserve">Он сказал, что первый этап завершен, и теперь нужно переходить к </w:t>
      </w:r>
      <w:r w:rsidR="00652F9E">
        <w:rPr>
          <w:i/>
        </w:rPr>
        <w:t>следующему</w:t>
      </w:r>
      <w:r>
        <w:rPr>
          <w:i/>
        </w:rPr>
        <w:t>.</w:t>
      </w:r>
      <w:r w:rsidR="007E27AD">
        <w:rPr>
          <w:i/>
        </w:rPr>
        <w:t xml:space="preserve"> </w:t>
      </w:r>
      <w:r>
        <w:rPr>
          <w:i/>
        </w:rPr>
        <w:t>Фонду КХТ необходимо мнение представителей отрасли.</w:t>
      </w:r>
      <w:r w:rsidR="007E27AD">
        <w:rPr>
          <w:i/>
        </w:rPr>
        <w:t xml:space="preserve"> </w:t>
      </w:r>
      <w:r>
        <w:rPr>
          <w:i/>
        </w:rPr>
        <w:t>Я понятия не имел, о чем он говорит.</w:t>
      </w:r>
      <w:r w:rsidR="007E27AD">
        <w:rPr>
          <w:i/>
        </w:rPr>
        <w:t xml:space="preserve"> </w:t>
      </w:r>
      <w:r>
        <w:rPr>
          <w:i/>
        </w:rPr>
        <w:t>До этого момента я понимал только то, как сотрудничать в академической сфере, и не имел опыта работы с коммерческим сектором.</w:t>
      </w:r>
      <w:r w:rsidR="007E27AD">
        <w:rPr>
          <w:i/>
        </w:rPr>
        <w:t xml:space="preserve"> </w:t>
      </w:r>
      <w:r>
        <w:rPr>
          <w:i/>
        </w:rPr>
        <w:t>Что именно мне нужно сделать, чтобы получить мнение представителей отрасли?</w:t>
      </w:r>
      <w:r w:rsidR="007E27AD">
        <w:rPr>
          <w:i/>
        </w:rPr>
        <w:t xml:space="preserve"> </w:t>
      </w:r>
      <w:r>
        <w:rPr>
          <w:i/>
        </w:rPr>
        <w:t>У меня нет связей с представителями отрасли, и я не уверен, что компании будут заинтересованы в том, чтобы предоставить мне свое мнение».</w:t>
      </w:r>
    </w:p>
    <w:p w14:paraId="4F0EE573" w14:textId="77777777" w:rsidR="001F5CC5" w:rsidRPr="001F5CC5" w:rsidRDefault="001F5CC5" w:rsidP="00A62E4F">
      <w:pPr>
        <w:spacing w:after="120" w:line="240" w:lineRule="auto"/>
        <w:jc w:val="left"/>
        <w:rPr>
          <w:rFonts w:eastAsia="Calibri" w:cs="Times New Roman"/>
        </w:rPr>
      </w:pPr>
      <w:r>
        <w:lastRenderedPageBreak/>
        <w:t>Г-н Дуфингер объяснил профессору Мулеру, что представители отрасли всегда ждут очередной прорыв, особенно от исследовательских институтов и университетов, которые известны своими революционными технологиями, а также творческими и нестандартными решениями, создаваемыми благодаря научной свободе.</w:t>
      </w:r>
    </w:p>
    <w:p w14:paraId="09854A71" w14:textId="2C57257A" w:rsidR="001F5CC5" w:rsidRPr="001F5CC5" w:rsidRDefault="001F5CC5" w:rsidP="00A62E4F">
      <w:pPr>
        <w:spacing w:after="120" w:line="240" w:lineRule="auto"/>
        <w:jc w:val="left"/>
        <w:rPr>
          <w:rFonts w:eastAsia="Calibri" w:cs="Times New Roman"/>
        </w:rPr>
      </w:pPr>
      <w:r>
        <w:t>Нередко до начала работы над полноценной коммерческой сделкой с университетом (особенно если технология представляет собой некий материал) компания хочет провести оценку материала на собственной площадке, сделав собственные измерения и установив свои условия контроля качества, чтобы убедиться, что технология соответствует ее потребностям и ожиданиям.</w:t>
      </w:r>
      <w:r w:rsidR="007E27AD">
        <w:t xml:space="preserve"> </w:t>
      </w:r>
      <w:r>
        <w:t>В случае успешной оценки компания обычно выражает заинтересованность в проведении коммерческих переговоров с университетом.</w:t>
      </w:r>
      <w:r w:rsidR="007E27AD">
        <w:t xml:space="preserve"> </w:t>
      </w:r>
      <w:r>
        <w:t xml:space="preserve">Если оценка не дает нужных результатов, взаимодействие с университетом прекращается и компания не тратит </w:t>
      </w:r>
      <w:r w:rsidR="00652F9E">
        <w:t>время и деньги</w:t>
      </w:r>
      <w:r>
        <w:t xml:space="preserve"> на проведение полноценной коммерческой сделки.</w:t>
      </w:r>
    </w:p>
    <w:p w14:paraId="59858679" w14:textId="77777777" w:rsidR="001F5CC5" w:rsidRPr="001F5CC5" w:rsidRDefault="001F5CC5" w:rsidP="00A62E4F">
      <w:pPr>
        <w:spacing w:after="120" w:line="240" w:lineRule="auto"/>
        <w:jc w:val="left"/>
        <w:rPr>
          <w:rFonts w:eastAsia="Calibri" w:cs="Times New Roman"/>
        </w:rPr>
      </w:pPr>
      <w:r>
        <w:t>Две недели спустя г-н Дуфингер принял участие в технологической конференции в Корее, на которой различные компании рассказывали о своих технологиях и выражали заинтересованность в приобретении новых технологий в интересующих их областях.</w:t>
      </w:r>
    </w:p>
    <w:p w14:paraId="7284BD59" w14:textId="57A75C51" w:rsidR="001F5CC5" w:rsidRPr="001F5CC5" w:rsidRDefault="001F5CC5" w:rsidP="00A62E4F">
      <w:pPr>
        <w:spacing w:after="120" w:line="240" w:lineRule="auto"/>
        <w:jc w:val="left"/>
        <w:rPr>
          <w:rFonts w:eastAsia="Calibri" w:cs="Times New Roman"/>
        </w:rPr>
      </w:pPr>
      <w:r>
        <w:t>Компания среднего размера под названием Nettux проявила большой интерес к материалам, заменяющим ITO.</w:t>
      </w:r>
      <w:r w:rsidR="007E27AD">
        <w:t xml:space="preserve"> </w:t>
      </w:r>
      <w:r>
        <w:t xml:space="preserve">По мнению г-на Дуфингера, эта </w:t>
      </w:r>
      <w:r w:rsidR="00652F9E">
        <w:t>к</w:t>
      </w:r>
      <w:r>
        <w:t>омпания могла бы стать очень подходящим кандидатом для оценки технологии профессора Мулера.</w:t>
      </w:r>
      <w:r w:rsidR="007E27AD">
        <w:t xml:space="preserve"> </w:t>
      </w:r>
      <w:r>
        <w:t>Во время конференции он обратился к представителю компании и рассказал о технологии профессора Мулера.</w:t>
      </w:r>
      <w:r w:rsidR="007E27AD">
        <w:t xml:space="preserve"> </w:t>
      </w:r>
      <w:r>
        <w:t xml:space="preserve">Он оказался прав, и </w:t>
      </w:r>
      <w:r w:rsidR="00652F9E">
        <w:t>к</w:t>
      </w:r>
      <w:r>
        <w:t>омпания проявила большую заинтересованность во встрече с профессором Мулером и оценке его технологии.</w:t>
      </w:r>
    </w:p>
    <w:p w14:paraId="69610706" w14:textId="40E3A1FC" w:rsidR="001F5CC5" w:rsidRPr="001F5CC5" w:rsidRDefault="001F5CC5" w:rsidP="00A62E4F">
      <w:pPr>
        <w:spacing w:after="120" w:line="240" w:lineRule="auto"/>
        <w:jc w:val="left"/>
        <w:rPr>
          <w:rFonts w:eastAsia="Calibri" w:cs="Times New Roman"/>
        </w:rPr>
      </w:pPr>
      <w:r>
        <w:t>Спустя месяц после конференции г-н Дуфингер получил от Nettux Соглашение о передаче материала (MTA).</w:t>
      </w:r>
      <w:r w:rsidR="007E27AD">
        <w:t xml:space="preserve"> </w:t>
      </w:r>
      <w:r>
        <w:t>Компания хотела бы получить образец графеновой пленки профессора Мулера («Материал») и провести его оценку, чтобы решить, подходит ли он для ее промышленных целей.</w:t>
      </w:r>
      <w:r w:rsidR="007E27AD">
        <w:t xml:space="preserve"> </w:t>
      </w:r>
      <w:r>
        <w:t>Он бегло просмотрел MTA и был весьма удивлен некоторыми его положениями.</w:t>
      </w:r>
      <w:r w:rsidR="007E27AD">
        <w:t xml:space="preserve"> </w:t>
      </w:r>
      <w:r>
        <w:t>Он знал, что нет смысла отправлять компании пересмотренный проект соглашения, поскольку есть принципиальные вопросы, которые сначала нужно обсудить устно.</w:t>
      </w:r>
      <w:r w:rsidR="007E27AD">
        <w:t xml:space="preserve"> </w:t>
      </w:r>
      <w:r>
        <w:t>Он взял телефон и набрал номер компании.</w:t>
      </w:r>
      <w:r w:rsidR="007E27AD">
        <w:t xml:space="preserve"> </w:t>
      </w:r>
      <w:r>
        <w:t>Ответил г-н</w:t>
      </w:r>
      <w:r w:rsidR="00652F9E">
        <w:t> </w:t>
      </w:r>
      <w:r>
        <w:t xml:space="preserve">Парк, сотрудник отдела бизнеса компании Nettux. </w:t>
      </w:r>
    </w:p>
    <w:p w14:paraId="4A576F95" w14:textId="25451417" w:rsidR="001F5CC5" w:rsidRPr="001F5CC5" w:rsidRDefault="001F5CC5" w:rsidP="00A62E4F">
      <w:pPr>
        <w:spacing w:after="120" w:line="240" w:lineRule="auto"/>
        <w:jc w:val="left"/>
        <w:rPr>
          <w:rFonts w:eastAsia="Calibri" w:cs="Times New Roman"/>
        </w:rPr>
      </w:pPr>
      <w:r>
        <w:rPr>
          <w:i/>
          <w:iCs/>
        </w:rPr>
        <w:t>«Уважаемый г-н Парк, мы очень рады, что ваша компания хочет провести оценку технологии профессора Мулера, и мы очень заинтересованы в этой сделке, которая в конечном итоге может привести к коммерциализации.</w:t>
      </w:r>
      <w:r w:rsidR="007E27AD">
        <w:rPr>
          <w:i/>
          <w:iCs/>
        </w:rPr>
        <w:t xml:space="preserve"> </w:t>
      </w:r>
      <w:r>
        <w:rPr>
          <w:i/>
        </w:rPr>
        <w:t>Есть несколько вопросов, связанных с присланным вами MTA, которые я хотел бы обсудить»</w:t>
      </w:r>
      <w:r>
        <w:t>, — сказал г-н</w:t>
      </w:r>
      <w:r w:rsidR="00652F9E">
        <w:t> </w:t>
      </w:r>
      <w:r>
        <w:t>Дуфингер и изложил эти вопросы:</w:t>
      </w:r>
    </w:p>
    <w:p w14:paraId="17609161" w14:textId="77777777" w:rsidR="001F5CC5" w:rsidRPr="001F5CC5" w:rsidRDefault="001F5CC5" w:rsidP="00A62E4F">
      <w:pPr>
        <w:spacing w:after="120" w:line="240" w:lineRule="auto"/>
        <w:ind w:firstLine="567"/>
        <w:jc w:val="left"/>
        <w:rPr>
          <w:rFonts w:eastAsia="Calibri"/>
          <w:b/>
          <w:bCs/>
        </w:rPr>
      </w:pPr>
      <w:r>
        <w:rPr>
          <w:b/>
          <w:bCs/>
        </w:rPr>
        <w:t>1. Права собственности на результаты оценки.</w:t>
      </w:r>
    </w:p>
    <w:p w14:paraId="6EB5FF71" w14:textId="77777777" w:rsidR="001F5CC5" w:rsidRPr="001F5CC5" w:rsidRDefault="001F5CC5" w:rsidP="00A62E4F">
      <w:pPr>
        <w:spacing w:after="120" w:line="240" w:lineRule="auto"/>
        <w:ind w:firstLine="567"/>
        <w:jc w:val="left"/>
        <w:rPr>
          <w:rFonts w:eastAsia="Calibri"/>
          <w:b/>
          <w:bCs/>
        </w:rPr>
      </w:pPr>
      <w:r>
        <w:rPr>
          <w:b/>
          <w:bCs/>
        </w:rPr>
        <w:t>2. Права компании на использование материала.</w:t>
      </w:r>
    </w:p>
    <w:p w14:paraId="57157DA6" w14:textId="77777777" w:rsidR="001F5CC5" w:rsidRPr="001F5CC5" w:rsidRDefault="001F5CC5" w:rsidP="00A62E4F">
      <w:pPr>
        <w:spacing w:after="120" w:line="240" w:lineRule="auto"/>
        <w:ind w:firstLine="567"/>
        <w:jc w:val="left"/>
        <w:rPr>
          <w:rFonts w:eastAsia="Calibri"/>
          <w:b/>
          <w:bCs/>
        </w:rPr>
      </w:pPr>
      <w:r>
        <w:rPr>
          <w:b/>
          <w:bCs/>
        </w:rPr>
        <w:t>3. Права профессора Мулера и института на результаты оценки.</w:t>
      </w:r>
    </w:p>
    <w:p w14:paraId="6E821CD9" w14:textId="77777777" w:rsidR="001F5CC5" w:rsidRPr="001F5CC5" w:rsidRDefault="001F5CC5" w:rsidP="00A62E4F">
      <w:pPr>
        <w:spacing w:after="120" w:line="240" w:lineRule="auto"/>
        <w:ind w:firstLine="567"/>
        <w:jc w:val="left"/>
        <w:rPr>
          <w:rFonts w:eastAsia="Calibri"/>
          <w:b/>
          <w:bCs/>
        </w:rPr>
      </w:pPr>
      <w:r>
        <w:rPr>
          <w:b/>
          <w:bCs/>
        </w:rPr>
        <w:t>4. Положение о запрете на поиск других «покупателей».</w:t>
      </w:r>
    </w:p>
    <w:p w14:paraId="10999EFB" w14:textId="77777777" w:rsidR="001F5CC5" w:rsidRPr="001F5CC5" w:rsidRDefault="001F5CC5" w:rsidP="00A62E4F">
      <w:pPr>
        <w:spacing w:after="120" w:line="240" w:lineRule="auto"/>
        <w:ind w:firstLine="567"/>
        <w:jc w:val="left"/>
        <w:rPr>
          <w:rFonts w:eastAsia="Calibri"/>
          <w:b/>
          <w:bCs/>
        </w:rPr>
      </w:pPr>
      <w:r>
        <w:rPr>
          <w:b/>
          <w:bCs/>
        </w:rPr>
        <w:t>5. Условия программы оценки.</w:t>
      </w:r>
    </w:p>
    <w:p w14:paraId="7074B742" w14:textId="77777777" w:rsidR="001F5CC5" w:rsidRPr="001F5CC5" w:rsidRDefault="001F5CC5" w:rsidP="00A62E4F">
      <w:pPr>
        <w:spacing w:after="120" w:line="240" w:lineRule="auto"/>
        <w:ind w:firstLine="567"/>
        <w:jc w:val="left"/>
        <w:rPr>
          <w:rFonts w:eastAsia="Calibri"/>
          <w:b/>
          <w:bCs/>
        </w:rPr>
      </w:pPr>
      <w:r>
        <w:rPr>
          <w:b/>
          <w:bCs/>
        </w:rPr>
        <w:t>6. Представление отчета компанией.</w:t>
      </w:r>
    </w:p>
    <w:p w14:paraId="48A74208" w14:textId="2CDDEB98" w:rsidR="001F5CC5" w:rsidRPr="001F5CC5" w:rsidRDefault="001F5CC5" w:rsidP="00A62E4F">
      <w:pPr>
        <w:spacing w:after="120" w:line="240" w:lineRule="auto"/>
        <w:jc w:val="left"/>
        <w:rPr>
          <w:rFonts w:eastAsia="Calibri" w:cs="Times New Roman"/>
        </w:rPr>
      </w:pPr>
      <w:r>
        <w:rPr>
          <w:i/>
        </w:rPr>
        <w:t>«В проекте MTA говорится, что Nettux будет владеть всеми результатами, полученными в результате оценки материала.</w:t>
      </w:r>
      <w:r w:rsidR="007E27AD">
        <w:rPr>
          <w:i/>
        </w:rPr>
        <w:t xml:space="preserve"> </w:t>
      </w:r>
      <w:r>
        <w:rPr>
          <w:i/>
        </w:rPr>
        <w:t>Это большая проблема для нас.</w:t>
      </w:r>
      <w:r w:rsidR="007E27AD">
        <w:rPr>
          <w:i/>
        </w:rPr>
        <w:t xml:space="preserve"> </w:t>
      </w:r>
      <w:r>
        <w:rPr>
          <w:i/>
        </w:rPr>
        <w:t>Как я уже говорил вам на конференции, технология профессора Мулера охраняется патентной заявкой.</w:t>
      </w:r>
      <w:r w:rsidR="007E27AD">
        <w:rPr>
          <w:i/>
        </w:rPr>
        <w:t xml:space="preserve"> </w:t>
      </w:r>
      <w:r>
        <w:rPr>
          <w:i/>
        </w:rPr>
        <w:t>Нам нужно проявлять большую осторожность в отношении любого нового объекта ИС, который может быть создан в ходе использования этой технологии третьими сторонами.</w:t>
      </w:r>
      <w:r w:rsidR="007E27AD">
        <w:rPr>
          <w:i/>
        </w:rPr>
        <w:t xml:space="preserve"> </w:t>
      </w:r>
      <w:r>
        <w:rPr>
          <w:i/>
        </w:rPr>
        <w:t>Поэтому мы хотели бы, чтобы владельцем результатов оценки был университет.</w:t>
      </w:r>
      <w:r w:rsidR="007E27AD">
        <w:rPr>
          <w:i/>
        </w:rPr>
        <w:t xml:space="preserve"> </w:t>
      </w:r>
      <w:r>
        <w:rPr>
          <w:i/>
        </w:rPr>
        <w:t xml:space="preserve">Если технология покажется вам интересной, </w:t>
      </w:r>
      <w:r>
        <w:rPr>
          <w:i/>
        </w:rPr>
        <w:lastRenderedPageBreak/>
        <w:t>мы с радостью предоставим вам лицензию на ее использование после завершения работы над ней»</w:t>
      </w:r>
      <w:r>
        <w:t>, — сказал г-н Дуфингер.</w:t>
      </w:r>
    </w:p>
    <w:p w14:paraId="539D0BD7" w14:textId="774D5D25" w:rsidR="001F5CC5" w:rsidRPr="001F5CC5" w:rsidRDefault="001F5CC5" w:rsidP="00A62E4F">
      <w:pPr>
        <w:spacing w:after="120" w:line="240" w:lineRule="auto"/>
        <w:jc w:val="left"/>
        <w:rPr>
          <w:rFonts w:eastAsia="Calibri" w:cs="Times New Roman"/>
        </w:rPr>
      </w:pPr>
      <w:r>
        <w:rPr>
          <w:i/>
        </w:rPr>
        <w:t>«Уважаемый г-н Дуфингер, ваша позиция понятна, но, пожалуйста, обратите внимание, что при проведении оценки компания Nettux использует собственные методы и материалы, а результаты оценки могут включать ИС, связанную с такими методами и материалами.</w:t>
      </w:r>
      <w:r w:rsidR="007E27AD">
        <w:rPr>
          <w:i/>
        </w:rPr>
        <w:t xml:space="preserve"> </w:t>
      </w:r>
      <w:r>
        <w:rPr>
          <w:i/>
        </w:rPr>
        <w:t>Более того, наша политика предусматривает, что мы являемся владельцем результатов любой работы, выполненной нашими сотрудниками в наших лабораториях.</w:t>
      </w:r>
      <w:r w:rsidR="007E27AD">
        <w:rPr>
          <w:i/>
        </w:rPr>
        <w:t xml:space="preserve"> </w:t>
      </w:r>
      <w:r>
        <w:rPr>
          <w:i/>
        </w:rPr>
        <w:t>Вам не стоит беспокоиться по поводу того, что мы будем владеть результатами оценки, так как они, скорее всего, будут охвачены вашим патентом, и для их использования нам нужно будет получить у вас лицензию»</w:t>
      </w:r>
      <w:r>
        <w:t>, — сказал г-н Паркер.</w:t>
      </w:r>
    </w:p>
    <w:p w14:paraId="4ADC1644" w14:textId="6DA9B828" w:rsidR="001F5CC5" w:rsidRPr="001F5CC5" w:rsidRDefault="001F5CC5" w:rsidP="00A62E4F">
      <w:pPr>
        <w:spacing w:after="120" w:line="240" w:lineRule="auto"/>
        <w:jc w:val="left"/>
        <w:rPr>
          <w:rFonts w:eastAsia="Calibri" w:cs="Times New Roman"/>
        </w:rPr>
      </w:pPr>
      <w:r>
        <w:t>Г-н Дуфингер знал, что Nettux — это крупная корпорация, в которой действуют строгие правила в отношении прав собственности.</w:t>
      </w:r>
      <w:r w:rsidR="007E27AD">
        <w:t xml:space="preserve"> </w:t>
      </w:r>
      <w:r>
        <w:t>«Этот вопрос будет не простым...», — подумал он. Ему очень хотелось, чтобы компания предоставила свое мнение как специалиста отрасли о технологии профессора Мулера для подачи заявки в Фонд КХТ. Особенно его интересовало, соответствуют ли характеристики материала промышленным стандартам или — что было бы еще лучше — превосходят их и по каким параметрам.</w:t>
      </w:r>
      <w:r w:rsidR="007E27AD">
        <w:t xml:space="preserve"> </w:t>
      </w:r>
      <w:r>
        <w:t xml:space="preserve">Он не был заинтересован в получении прав на методы или материалы компании, используемые для проведения оценки. </w:t>
      </w:r>
    </w:p>
    <w:p w14:paraId="784EFC67" w14:textId="713BC349" w:rsidR="001F5CC5" w:rsidRPr="00BB113C" w:rsidRDefault="00BB113C" w:rsidP="00BB113C">
      <w:pPr>
        <w:numPr>
          <w:ilvl w:val="0"/>
          <w:numId w:val="1"/>
        </w:numPr>
        <w:tabs>
          <w:tab w:val="left" w:pos="1134"/>
        </w:tabs>
        <w:spacing w:before="240" w:after="120" w:line="240" w:lineRule="auto"/>
        <w:jc w:val="left"/>
        <w:rPr>
          <w:rFonts w:eastAsia="Calibri"/>
          <w:b/>
          <w:bCs/>
          <w:i/>
        </w:rPr>
      </w:pPr>
      <w:r>
        <w:rPr>
          <w:b/>
          <w:bCs/>
          <w:i/>
        </w:rPr>
        <w:t>Поставьте себя на место г-на Дуфингера. Отказались бы вы от прав собственности на результаты оценки?</w:t>
      </w:r>
      <w:r w:rsidR="007E27AD">
        <w:rPr>
          <w:b/>
          <w:bCs/>
          <w:i/>
        </w:rPr>
        <w:t xml:space="preserve"> </w:t>
      </w:r>
      <w:r>
        <w:rPr>
          <w:b/>
          <w:bCs/>
          <w:i/>
        </w:rPr>
        <w:t>Какое решение, на ваш взгляд, устроит обе стороны?</w:t>
      </w:r>
    </w:p>
    <w:p w14:paraId="0935E31F" w14:textId="7FAF2BF4" w:rsidR="001F5CC5" w:rsidRPr="001F5CC5" w:rsidRDefault="001F5CC5" w:rsidP="00A62E4F">
      <w:pPr>
        <w:spacing w:after="120" w:line="240" w:lineRule="auto"/>
        <w:jc w:val="left"/>
        <w:rPr>
          <w:rFonts w:eastAsia="Calibri" w:cs="Times New Roman"/>
        </w:rPr>
      </w:pPr>
      <w:r w:rsidRPr="00D82BA4">
        <w:t>Помимо</w:t>
      </w:r>
      <w:r>
        <w:t xml:space="preserve"> права собственности на результаты оценки, в МТА, подготовленном Nettux, было предусмотрено право компании на свободное использование физического материала для своих внутренних целей.</w:t>
      </w:r>
      <w:r w:rsidR="007E27AD">
        <w:t xml:space="preserve"> </w:t>
      </w:r>
      <w:r>
        <w:t xml:space="preserve">Компании была очень интересна эта технология, и она хотела сохранить образец материала для дальнейших внутренних испытаний, выходящих за рамки оговоренной оценки. </w:t>
      </w:r>
    </w:p>
    <w:p w14:paraId="7356DEB8" w14:textId="25B5B50C" w:rsidR="001F5CC5" w:rsidRPr="001F5CC5" w:rsidRDefault="001F5CC5" w:rsidP="00A62E4F">
      <w:pPr>
        <w:spacing w:after="120" w:line="240" w:lineRule="auto"/>
        <w:jc w:val="left"/>
        <w:rPr>
          <w:rFonts w:eastAsia="Calibri" w:cs="Times New Roman"/>
          <w:i/>
        </w:rPr>
      </w:pPr>
      <w:r>
        <w:rPr>
          <w:i/>
        </w:rPr>
        <w:t>«Я не понимаю вашего беспокойства по этому поводу, — сказал г-н Паркер. —</w:t>
      </w:r>
      <w:r w:rsidR="007E27AD">
        <w:rPr>
          <w:i/>
        </w:rPr>
        <w:t xml:space="preserve"> </w:t>
      </w:r>
      <w:r>
        <w:rPr>
          <w:i/>
        </w:rPr>
        <w:t>Это всего лишь физический материал, который охраняется вашим патентом.</w:t>
      </w:r>
      <w:r w:rsidR="007E27AD">
        <w:rPr>
          <w:i/>
        </w:rPr>
        <w:t xml:space="preserve"> </w:t>
      </w:r>
      <w:r>
        <w:rPr>
          <w:i/>
        </w:rPr>
        <w:t>Мы всего лишь хотим изучить его у себя.</w:t>
      </w:r>
      <w:r w:rsidR="007E27AD">
        <w:rPr>
          <w:i/>
        </w:rPr>
        <w:t xml:space="preserve"> </w:t>
      </w:r>
      <w:r>
        <w:rPr>
          <w:i/>
        </w:rPr>
        <w:t>В чем здесь может быть проблема?»</w:t>
      </w:r>
    </w:p>
    <w:p w14:paraId="66AB3D77" w14:textId="678F45B2" w:rsidR="001F5CC5" w:rsidRPr="001F5CC5" w:rsidRDefault="001F5CC5" w:rsidP="00A62E4F">
      <w:pPr>
        <w:spacing w:after="120" w:line="240" w:lineRule="auto"/>
        <w:jc w:val="left"/>
        <w:rPr>
          <w:rFonts w:eastAsia="Calibri" w:cs="Times New Roman"/>
        </w:rPr>
      </w:pPr>
      <w:r>
        <w:t>Г-н Дуфингер прекрасно понимал риски, связанные с передачей материала компании Nettux без каких-либо ограничений.</w:t>
      </w:r>
      <w:r w:rsidR="007E27AD">
        <w:t xml:space="preserve"> </w:t>
      </w:r>
      <w:r>
        <w:t xml:space="preserve">Действительно, в отношении этой технологии была подана патентная заявка. Но патент еще не был выдан, а такой опытный участник отрасли, как Nettux, который имеет большой интерес к подобным решениям, может с легкостью изучить характеристики материала и заняться разработкой «в обход», чтобы конкурирующий материал не подпадал под охват патентной заявки университета. </w:t>
      </w:r>
    </w:p>
    <w:p w14:paraId="5261EB8D" w14:textId="77777777" w:rsidR="001F5CC5" w:rsidRPr="00BB113C" w:rsidRDefault="00BB113C" w:rsidP="005C70D0">
      <w:pPr>
        <w:numPr>
          <w:ilvl w:val="0"/>
          <w:numId w:val="1"/>
        </w:numPr>
        <w:tabs>
          <w:tab w:val="left" w:pos="1134"/>
        </w:tabs>
        <w:spacing w:before="240" w:after="120" w:line="240" w:lineRule="auto"/>
        <w:jc w:val="left"/>
        <w:rPr>
          <w:rFonts w:eastAsia="Calibri"/>
          <w:b/>
          <w:bCs/>
          <w:i/>
        </w:rPr>
      </w:pPr>
      <w:r>
        <w:rPr>
          <w:b/>
          <w:bCs/>
          <w:i/>
        </w:rPr>
        <w:t>Предложите подходящие ограничения на использование материала компанией Nettux</w:t>
      </w:r>
    </w:p>
    <w:p w14:paraId="11965A97" w14:textId="6A7B2A47" w:rsidR="001F5CC5" w:rsidRPr="001F5CC5" w:rsidRDefault="001F5CC5" w:rsidP="00A62E4F">
      <w:pPr>
        <w:spacing w:after="120" w:line="240" w:lineRule="auto"/>
        <w:jc w:val="left"/>
        <w:rPr>
          <w:rFonts w:eastAsia="Calibri" w:cs="Times New Roman"/>
        </w:rPr>
      </w:pPr>
      <w:r>
        <w:t>Следующая тема для обсуждения касалась прав профессора Мулера и университета на использование результатов оценки компании.</w:t>
      </w:r>
      <w:r w:rsidR="007E27AD">
        <w:t xml:space="preserve"> </w:t>
      </w:r>
      <w:r>
        <w:t>Профессор Мулер и г-н Дуфингер хотели бы использовать полученные результаты для подачи заявки в Фонд КХТ, а на более позднем этапе — для коммерциализации технологии.</w:t>
      </w:r>
      <w:r w:rsidR="007E27AD">
        <w:t xml:space="preserve"> </w:t>
      </w:r>
      <w:r>
        <w:t>После того как г-н Дуфингер согласился исключить раздел о правах собственности, ему необходимо было получить право на свободное раскрытие результатов третьим лицам.</w:t>
      </w:r>
      <w:r w:rsidR="007E27AD">
        <w:t xml:space="preserve"> </w:t>
      </w:r>
      <w:r>
        <w:t>При этом он не хотел, чтобы компания Nettux могла каким бы то ни было образом использовать полученные результаты, в том числе раскрывать их третьим лицам.</w:t>
      </w:r>
      <w:r w:rsidR="007E27AD">
        <w:t xml:space="preserve"> </w:t>
      </w:r>
      <w:r>
        <w:t>Предполагалось, что компания будет использовать результаты только для внутренней оценки.</w:t>
      </w:r>
      <w:r w:rsidR="007E27AD">
        <w:t xml:space="preserve"> </w:t>
      </w:r>
      <w:r>
        <w:t xml:space="preserve">Он рассказал об этом г-ну Паркеру, который согласился с этой идеей, однако высказал опасение, что часть </w:t>
      </w:r>
      <w:r>
        <w:lastRenderedPageBreak/>
        <w:t>результатов может содержать конфиденциальную информацию компании Nettux о методах оценки и материалах для ее проведения.</w:t>
      </w:r>
      <w:r w:rsidR="007E27AD">
        <w:t xml:space="preserve"> </w:t>
      </w:r>
      <w:r>
        <w:t>Они достигли договоренности по этому вопросу, и г-н Дуфингер записал ее для себя.</w:t>
      </w:r>
    </w:p>
    <w:p w14:paraId="501E0894" w14:textId="77777777" w:rsidR="001F5CC5" w:rsidRPr="00BB113C" w:rsidRDefault="00BB113C" w:rsidP="005C70D0">
      <w:pPr>
        <w:numPr>
          <w:ilvl w:val="0"/>
          <w:numId w:val="1"/>
        </w:numPr>
        <w:tabs>
          <w:tab w:val="left" w:pos="1134"/>
        </w:tabs>
        <w:spacing w:before="240" w:after="120" w:line="240" w:lineRule="auto"/>
        <w:jc w:val="left"/>
        <w:rPr>
          <w:rFonts w:eastAsia="Calibri"/>
          <w:b/>
          <w:bCs/>
          <w:i/>
        </w:rPr>
      </w:pPr>
      <w:r>
        <w:rPr>
          <w:b/>
          <w:bCs/>
          <w:i/>
        </w:rPr>
        <w:t>Как вы думаете, какой механизм был согласован г-ном Дуфингером и г-ном Паркером?</w:t>
      </w:r>
    </w:p>
    <w:p w14:paraId="2B3BF8AC" w14:textId="77777777" w:rsidR="001F5CC5" w:rsidRPr="001F5CC5" w:rsidRDefault="001F5CC5" w:rsidP="00A62E4F">
      <w:pPr>
        <w:spacing w:after="120" w:line="240" w:lineRule="auto"/>
        <w:jc w:val="left"/>
        <w:rPr>
          <w:rFonts w:eastAsia="Calibri" w:cs="Times New Roman"/>
        </w:rPr>
      </w:pPr>
      <w:r>
        <w:rPr>
          <w:i/>
        </w:rPr>
        <w:t>«Теперь нам нужно обсудить положение о запрете на поиск других "покупателей", которое вы включили в MTA»</w:t>
      </w:r>
      <w:r>
        <w:t xml:space="preserve">, — сказал г-н Дуфингер. </w:t>
      </w:r>
    </w:p>
    <w:p w14:paraId="36BFAF55" w14:textId="77777777" w:rsidR="001F5CC5" w:rsidRPr="001F5CC5" w:rsidRDefault="001F5CC5" w:rsidP="00A62E4F">
      <w:pPr>
        <w:spacing w:after="120" w:line="240" w:lineRule="auto"/>
        <w:jc w:val="left"/>
        <w:rPr>
          <w:rFonts w:eastAsia="Calibri" w:cs="Times New Roman"/>
        </w:rPr>
      </w:pPr>
      <w:r>
        <w:t>Положение о запрете на поиск других «покупателей» запрещает «продавцу» (в данном случае университету) искать других «покупателей» (таких как компания Nettux) и делать им альтернативные предложения в течение согласованного периода времени.</w:t>
      </w:r>
    </w:p>
    <w:p w14:paraId="72B62957" w14:textId="545B51BC" w:rsidR="001F5CC5" w:rsidRPr="001F5CC5" w:rsidRDefault="001F5CC5" w:rsidP="00A62E4F">
      <w:pPr>
        <w:spacing w:after="120" w:line="240" w:lineRule="auto"/>
        <w:jc w:val="left"/>
        <w:rPr>
          <w:rFonts w:eastAsia="Calibri" w:cs="Times New Roman"/>
        </w:rPr>
      </w:pPr>
      <w:r>
        <w:rPr>
          <w:i/>
        </w:rPr>
        <w:t>«Мы хотели бы исключить это положение.</w:t>
      </w:r>
      <w:r w:rsidR="007E27AD">
        <w:rPr>
          <w:i/>
        </w:rPr>
        <w:t xml:space="preserve"> </w:t>
      </w:r>
      <w:r>
        <w:rPr>
          <w:i/>
        </w:rPr>
        <w:t>Наша технология находится на очень раннем этапе разработки, и мы поддерживаем контакты с несколькими компаниями, которые хотят провести оценку материала.</w:t>
      </w:r>
      <w:r w:rsidR="007E27AD">
        <w:rPr>
          <w:i/>
        </w:rPr>
        <w:t xml:space="preserve"> </w:t>
      </w:r>
      <w:r>
        <w:rPr>
          <w:i/>
        </w:rPr>
        <w:t>Включение такого положения не позволит нам сделать это»</w:t>
      </w:r>
      <w:r>
        <w:t>, — добавил г-н Дуфингер.</w:t>
      </w:r>
      <w:r w:rsidR="007E27AD">
        <w:t xml:space="preserve"> </w:t>
      </w:r>
    </w:p>
    <w:p w14:paraId="515CEA29" w14:textId="4D0214FC" w:rsidR="001F5CC5" w:rsidRPr="001F5CC5" w:rsidRDefault="001F5CC5" w:rsidP="00A62E4F">
      <w:pPr>
        <w:spacing w:after="120" w:line="240" w:lineRule="auto"/>
        <w:jc w:val="left"/>
        <w:rPr>
          <w:rFonts w:eastAsia="Calibri" w:cs="Times New Roman"/>
        </w:rPr>
      </w:pPr>
      <w:r>
        <w:rPr>
          <w:i/>
        </w:rPr>
        <w:t>«О, мне кажется, что такое положение является довольно стандартным для коммерческих сделок.</w:t>
      </w:r>
      <w:r w:rsidR="007E27AD">
        <w:rPr>
          <w:i/>
        </w:rPr>
        <w:t xml:space="preserve"> </w:t>
      </w:r>
      <w:r>
        <w:rPr>
          <w:i/>
        </w:rPr>
        <w:t>Вы же не думаете, что мы будем тратить время и деньги на оценку вашего материала, пока вы будете искать других партнеров?</w:t>
      </w:r>
      <w:r w:rsidR="007E27AD">
        <w:rPr>
          <w:i/>
        </w:rPr>
        <w:t xml:space="preserve"> </w:t>
      </w:r>
      <w:r>
        <w:rPr>
          <w:i/>
        </w:rPr>
        <w:t>Мы ожидаем, что вы не будете предоставлять третьим лицам никаких прав на эту технологию, включая право на ее оценку, и даже вести переговоры о таких правах с третьими лицами в течение 180 дней после завершения оценки.</w:t>
      </w:r>
      <w:r w:rsidR="007E27AD">
        <w:rPr>
          <w:i/>
        </w:rPr>
        <w:t xml:space="preserve"> </w:t>
      </w:r>
      <w:r>
        <w:rPr>
          <w:i/>
        </w:rPr>
        <w:t>К тому моменту мы будем знать, хотим ли мы получить лицензию на нее или нет»</w:t>
      </w:r>
      <w:r>
        <w:t xml:space="preserve">, — сказал г-н Паркер. </w:t>
      </w:r>
    </w:p>
    <w:p w14:paraId="749014F6" w14:textId="7C57A267" w:rsidR="001F5CC5" w:rsidRPr="001F5CC5" w:rsidRDefault="001F5CC5" w:rsidP="00A62E4F">
      <w:pPr>
        <w:spacing w:after="120" w:line="240" w:lineRule="auto"/>
        <w:jc w:val="left"/>
        <w:rPr>
          <w:rFonts w:eastAsia="Calibri" w:cs="Times New Roman"/>
        </w:rPr>
      </w:pPr>
      <w:r>
        <w:t>Г-н Дуфингер знал, что такое требование может возникнуть.</w:t>
      </w:r>
      <w:r w:rsidR="007E27AD">
        <w:t xml:space="preserve"> </w:t>
      </w:r>
      <w:r>
        <w:t>Он был уверен, что эта технология находится на слишком раннем этапе, чтобы такая компания, как Nettux, согласилась ее лицензировать, и ему были интересны результаты оценки компании в качестве «мнения специалистов отрасли».</w:t>
      </w:r>
      <w:r w:rsidR="007E27AD">
        <w:t xml:space="preserve"> </w:t>
      </w:r>
      <w:r>
        <w:t xml:space="preserve">Поэтому у него не было причин возражать против положения о запрете на поиск других «покупателей», так как на данном этапе он не собирался предлагать технологию другим третьим лицам. </w:t>
      </w:r>
    </w:p>
    <w:p w14:paraId="56811B0D" w14:textId="77777777" w:rsidR="001F5CC5" w:rsidRPr="001F5CC5" w:rsidRDefault="001F5CC5" w:rsidP="00A62E4F">
      <w:pPr>
        <w:spacing w:after="120" w:line="240" w:lineRule="auto"/>
        <w:jc w:val="left"/>
        <w:rPr>
          <w:rFonts w:eastAsia="Calibri" w:cs="Times New Roman"/>
        </w:rPr>
      </w:pPr>
      <w:r>
        <w:t xml:space="preserve">«В любом случае, если компания сочтет результаты интересными на столь раннем для коммерциализации этапе, то я уверен, что профессор Мулер будет очень рад заключить с ней соглашение и отказаться от финансирования Фонда КХТ», — подумал он про себя. </w:t>
      </w:r>
    </w:p>
    <w:p w14:paraId="31F79AF7" w14:textId="5FC1EA4A" w:rsidR="001F5CC5" w:rsidRPr="001F5CC5" w:rsidRDefault="001F5CC5" w:rsidP="00A62E4F">
      <w:pPr>
        <w:spacing w:after="120" w:line="240" w:lineRule="auto"/>
        <w:jc w:val="left"/>
        <w:rPr>
          <w:rFonts w:eastAsia="Calibri" w:cs="Times New Roman"/>
        </w:rPr>
      </w:pPr>
      <w:r>
        <w:t>Тем не менее г-н Д</w:t>
      </w:r>
      <w:r w:rsidR="000C2DAD">
        <w:t>у</w:t>
      </w:r>
      <w:r>
        <w:t>фингер хотел смягчить предложенное компанией положение о запрете на поиск других «покупателей», чтобы сохранить возможность выбора.</w:t>
      </w:r>
    </w:p>
    <w:p w14:paraId="0300B606" w14:textId="77777777" w:rsidR="001F5CC5" w:rsidRPr="00BB113C" w:rsidRDefault="00BB113C" w:rsidP="005C70D0">
      <w:pPr>
        <w:numPr>
          <w:ilvl w:val="0"/>
          <w:numId w:val="1"/>
        </w:numPr>
        <w:tabs>
          <w:tab w:val="left" w:pos="1134"/>
        </w:tabs>
        <w:spacing w:before="240" w:after="120" w:line="240" w:lineRule="auto"/>
        <w:jc w:val="left"/>
        <w:rPr>
          <w:rFonts w:eastAsia="Calibri"/>
          <w:b/>
          <w:bCs/>
          <w:i/>
        </w:rPr>
      </w:pPr>
      <w:r>
        <w:rPr>
          <w:b/>
          <w:bCs/>
          <w:i/>
        </w:rPr>
        <w:t>Предложите вариант более мягкого положения о запрете на поиск других «покупателей»</w:t>
      </w:r>
    </w:p>
    <w:p w14:paraId="4D53B1CF" w14:textId="5FD69970" w:rsidR="001F5CC5" w:rsidRPr="001F5CC5" w:rsidRDefault="001F5CC5" w:rsidP="00A62E4F">
      <w:pPr>
        <w:spacing w:after="120" w:line="240" w:lineRule="auto"/>
        <w:jc w:val="left"/>
        <w:rPr>
          <w:rFonts w:eastAsia="Calibri" w:cs="Times New Roman"/>
        </w:rPr>
      </w:pPr>
      <w:r>
        <w:rPr>
          <w:i/>
        </w:rPr>
        <w:t>«Уважаемый г-н Паркер, вы забыли приложить к МТА программу оценки компании.</w:t>
      </w:r>
      <w:r w:rsidR="007E27AD">
        <w:rPr>
          <w:i/>
        </w:rPr>
        <w:t xml:space="preserve"> </w:t>
      </w:r>
      <w:r>
        <w:rPr>
          <w:i/>
        </w:rPr>
        <w:t>Не могли бы вы прислать ее мне?»</w:t>
      </w:r>
      <w:r>
        <w:t xml:space="preserve"> — попросил г-н Дуфингер.</w:t>
      </w:r>
    </w:p>
    <w:p w14:paraId="1ED943CC" w14:textId="3055A85D" w:rsidR="001F5CC5" w:rsidRPr="001F5CC5" w:rsidRDefault="001F5CC5" w:rsidP="00A62E4F">
      <w:pPr>
        <w:spacing w:after="120" w:line="240" w:lineRule="auto"/>
        <w:jc w:val="left"/>
        <w:rPr>
          <w:rFonts w:eastAsia="Calibri" w:cs="Times New Roman"/>
          <w:i/>
        </w:rPr>
      </w:pPr>
      <w:r>
        <w:rPr>
          <w:i/>
        </w:rPr>
        <w:t>«Конечно,</w:t>
      </w:r>
      <w:r>
        <w:t xml:space="preserve"> — сказал г-н Паркер. —</w:t>
      </w:r>
      <w:r w:rsidR="007E27AD">
        <w:rPr>
          <w:i/>
        </w:rPr>
        <w:t xml:space="preserve"> </w:t>
      </w:r>
      <w:r>
        <w:rPr>
          <w:i/>
        </w:rPr>
        <w:t>Достаточно ли будет текста общего характера о том, что мы намерены провести испытания материала на гибкость, прозрачность и прочность?»</w:t>
      </w:r>
    </w:p>
    <w:p w14:paraId="100A9B51" w14:textId="7DFF5445" w:rsidR="001F5CC5" w:rsidRPr="001F5CC5" w:rsidRDefault="001F5CC5" w:rsidP="00A62E4F">
      <w:pPr>
        <w:spacing w:after="120" w:line="240" w:lineRule="auto"/>
        <w:jc w:val="left"/>
        <w:rPr>
          <w:rFonts w:eastAsia="Calibri" w:cs="Times New Roman"/>
        </w:rPr>
      </w:pPr>
      <w:r>
        <w:t xml:space="preserve">Этого было СОВСЕМ недостаточно. И об этом знал и г-н Дуфингер, и </w:t>
      </w:r>
      <w:r w:rsidR="00D82BA4">
        <w:t xml:space="preserve">профессор </w:t>
      </w:r>
      <w:r>
        <w:t>Мулер.</w:t>
      </w:r>
      <w:r w:rsidR="007E27AD">
        <w:t xml:space="preserve"> </w:t>
      </w:r>
      <w:r>
        <w:t>Они хотели точно знать, какие методы будет использовать компания Nettux и какие шкалы будут применяться при проведении различных испытаний.</w:t>
      </w:r>
      <w:r w:rsidR="007E27AD">
        <w:t xml:space="preserve"> </w:t>
      </w:r>
      <w:r>
        <w:t>Во-первых, это было нужно для того, чтобы ограничить использование материала компанией только необходимыми согласованными действиями во время оценки, а во-вторых, чтобы точно знать, что ни одно из этих испытаний не закончится неудачей.</w:t>
      </w:r>
      <w:r w:rsidR="007E27AD">
        <w:t xml:space="preserve"> </w:t>
      </w:r>
      <w:r>
        <w:t xml:space="preserve">Они оба знали о недостатках материала, и у них был один-единственный шанс произвести впечатление на </w:t>
      </w:r>
      <w:r>
        <w:lastRenderedPageBreak/>
        <w:t>Nettux и получить положительный отзыв от специалистов отрасли.</w:t>
      </w:r>
      <w:r w:rsidR="007E27AD">
        <w:t xml:space="preserve"> </w:t>
      </w:r>
      <w:r>
        <w:t>Нужен был подходящий план оценки с согласованными желательными критериями.</w:t>
      </w:r>
    </w:p>
    <w:p w14:paraId="01F51A5E" w14:textId="7B1F5A6A" w:rsidR="001F5CC5" w:rsidRPr="001F5CC5" w:rsidRDefault="001F5CC5" w:rsidP="00A62E4F">
      <w:pPr>
        <w:spacing w:after="120" w:line="240" w:lineRule="auto"/>
        <w:jc w:val="left"/>
        <w:rPr>
          <w:rFonts w:eastAsia="Calibri" w:cs="Times New Roman"/>
        </w:rPr>
      </w:pPr>
      <w:r>
        <w:t>Г-на Паркет понимал подход г-на Дуфингера.</w:t>
      </w:r>
      <w:r w:rsidR="007E27AD">
        <w:t xml:space="preserve"> </w:t>
      </w:r>
      <w:r>
        <w:t>Однако он не хотел раскрывать точные критерии компании.</w:t>
      </w:r>
      <w:r w:rsidR="007E27AD">
        <w:t xml:space="preserve"> </w:t>
      </w:r>
      <w:r>
        <w:t>Такая информация могла бы стать известна ее конкурентам.</w:t>
      </w:r>
      <w:r w:rsidR="007E27AD">
        <w:t xml:space="preserve"> </w:t>
      </w:r>
    </w:p>
    <w:p w14:paraId="33013482" w14:textId="4E11563F" w:rsidR="001F5CC5" w:rsidRPr="000600D2" w:rsidRDefault="000600D2" w:rsidP="005C70D0">
      <w:pPr>
        <w:numPr>
          <w:ilvl w:val="0"/>
          <w:numId w:val="1"/>
        </w:numPr>
        <w:tabs>
          <w:tab w:val="left" w:pos="1134"/>
        </w:tabs>
        <w:spacing w:before="240" w:after="120" w:line="240" w:lineRule="auto"/>
        <w:jc w:val="left"/>
        <w:rPr>
          <w:rFonts w:eastAsia="Calibri"/>
          <w:b/>
          <w:bCs/>
          <w:i/>
        </w:rPr>
      </w:pPr>
      <w:r>
        <w:rPr>
          <w:b/>
          <w:bCs/>
          <w:i/>
        </w:rPr>
        <w:t xml:space="preserve">Предложите решение, которое позволит устранить проблему г-на Паркера и устроит г-на Дуфингера и </w:t>
      </w:r>
      <w:r w:rsidR="00D82BA4">
        <w:rPr>
          <w:b/>
          <w:bCs/>
          <w:i/>
        </w:rPr>
        <w:t>профессора</w:t>
      </w:r>
      <w:r>
        <w:rPr>
          <w:b/>
          <w:bCs/>
          <w:i/>
        </w:rPr>
        <w:t xml:space="preserve"> Мулера</w:t>
      </w:r>
    </w:p>
    <w:p w14:paraId="50482716" w14:textId="01DCAA51" w:rsidR="001F5CC5" w:rsidRPr="001F5CC5" w:rsidRDefault="001F5CC5" w:rsidP="00A62E4F">
      <w:pPr>
        <w:spacing w:after="120" w:line="240" w:lineRule="auto"/>
        <w:jc w:val="left"/>
        <w:rPr>
          <w:rFonts w:eastAsia="Calibri" w:cs="Times New Roman"/>
        </w:rPr>
      </w:pPr>
      <w:r>
        <w:t>«У нас остался последний вопрос: отчет об оценке», — с облегчением сказал г-н</w:t>
      </w:r>
      <w:r w:rsidR="00D82BA4">
        <w:t> </w:t>
      </w:r>
      <w:r>
        <w:t>Дуфингер.</w:t>
      </w:r>
      <w:r w:rsidR="007E27AD">
        <w:t xml:space="preserve"> </w:t>
      </w:r>
      <w:r>
        <w:t>Переговоры об условиях MTA длились уже два с половиной часа.</w:t>
      </w:r>
      <w:r w:rsidR="007E27AD">
        <w:t xml:space="preserve"> </w:t>
      </w:r>
      <w:r>
        <w:t>Он устал и хотел поскорее их закончить.</w:t>
      </w:r>
      <w:r w:rsidR="007E27AD">
        <w:t xml:space="preserve"> </w:t>
      </w:r>
      <w:r>
        <w:t>«Ну, дьявол всегда кроется в деталях», — подумал он и вспомнил, что в другом MTA, который выполнялся университетом несколько лет назад, не было указано, какой уровень детализации должна обеспечить компания в окончательном отчете, и в итоге был получен очень лаконичный отчет без наиболее важной для университета информации.</w:t>
      </w:r>
      <w:r w:rsidR="007E27AD">
        <w:t xml:space="preserve"> </w:t>
      </w:r>
      <w:r>
        <w:t>«Мы не повторим этой ошибки», — подумал он про себя.</w:t>
      </w:r>
    </w:p>
    <w:p w14:paraId="7B1048E3" w14:textId="77777777" w:rsidR="001F5CC5" w:rsidRPr="001F5CC5" w:rsidRDefault="001F5CC5" w:rsidP="00A62E4F">
      <w:pPr>
        <w:spacing w:after="120" w:line="240" w:lineRule="auto"/>
        <w:jc w:val="left"/>
        <w:rPr>
          <w:rFonts w:eastAsia="Calibri" w:cs="Times New Roman"/>
        </w:rPr>
      </w:pPr>
      <w:r>
        <w:t xml:space="preserve">Он поделился с г-ном Паркером своими опасениями и попросил совета. </w:t>
      </w:r>
    </w:p>
    <w:p w14:paraId="3AC91AC3" w14:textId="77777777" w:rsidR="001F5CC5" w:rsidRPr="001F5CC5" w:rsidRDefault="001F5CC5" w:rsidP="00A62E4F">
      <w:pPr>
        <w:spacing w:after="120" w:line="240" w:lineRule="auto"/>
        <w:jc w:val="left"/>
        <w:rPr>
          <w:rFonts w:eastAsia="Calibri" w:cs="Times New Roman"/>
        </w:rPr>
      </w:pPr>
      <w:r>
        <w:rPr>
          <w:i/>
        </w:rPr>
        <w:t>«Конечно, мы не хотим, чтобы вы были разочарованы; мы укажем в MTA, что вам будет предоставлен подробный отчет, как это принято в Nettux».</w:t>
      </w:r>
      <w:r>
        <w:t xml:space="preserve"> </w:t>
      </w:r>
    </w:p>
    <w:p w14:paraId="50146CB3" w14:textId="77777777" w:rsidR="001F5CC5" w:rsidRPr="001F5CC5" w:rsidRDefault="001F5CC5" w:rsidP="00A62E4F">
      <w:pPr>
        <w:spacing w:after="120" w:line="240" w:lineRule="auto"/>
        <w:jc w:val="left"/>
        <w:rPr>
          <w:rFonts w:eastAsia="Calibri" w:cs="Times New Roman"/>
        </w:rPr>
      </w:pPr>
      <w:r>
        <w:t>Г-н Дуфингеру этого было достаточно.</w:t>
      </w:r>
    </w:p>
    <w:p w14:paraId="3A9B0245" w14:textId="77777777" w:rsidR="001F5CC5" w:rsidRPr="000600D2" w:rsidRDefault="000600D2" w:rsidP="005C70D0">
      <w:pPr>
        <w:numPr>
          <w:ilvl w:val="0"/>
          <w:numId w:val="1"/>
        </w:numPr>
        <w:tabs>
          <w:tab w:val="left" w:pos="1134"/>
        </w:tabs>
        <w:spacing w:before="240" w:after="120" w:line="240" w:lineRule="auto"/>
        <w:jc w:val="left"/>
        <w:rPr>
          <w:rFonts w:eastAsia="Calibri"/>
          <w:b/>
          <w:bCs/>
          <w:i/>
        </w:rPr>
      </w:pPr>
      <w:r>
        <w:rPr>
          <w:b/>
          <w:bCs/>
          <w:i/>
        </w:rPr>
        <w:t>Предложите элегантное и простое решение, которое позволит учесть опасения г-на Дуфингера</w:t>
      </w:r>
    </w:p>
    <w:p w14:paraId="67B2D27A" w14:textId="77777777" w:rsidR="001F5CC5" w:rsidRPr="000600D2" w:rsidRDefault="001F5CC5" w:rsidP="000600D2">
      <w:pPr>
        <w:tabs>
          <w:tab w:val="left" w:pos="567"/>
        </w:tabs>
        <w:spacing w:after="200" w:line="240" w:lineRule="auto"/>
        <w:jc w:val="left"/>
        <w:rPr>
          <w:rFonts w:eastAsiaTheme="majorEastAsia"/>
          <w:b/>
          <w:bCs/>
          <w:color w:val="0070C0"/>
          <w:sz w:val="36"/>
        </w:rPr>
      </w:pPr>
      <w:r>
        <w:br w:type="page"/>
      </w:r>
    </w:p>
    <w:p w14:paraId="5241821D" w14:textId="77777777" w:rsidR="001F5CC5" w:rsidRPr="00263E6F" w:rsidRDefault="000600D2" w:rsidP="00263E6F">
      <w:pPr>
        <w:rPr>
          <w:rFonts w:eastAsia="Calibri"/>
          <w:b/>
          <w:u w:val="single"/>
        </w:rPr>
      </w:pPr>
      <w:bookmarkStart w:id="9" w:name="_Toc510355939"/>
      <w:r>
        <w:rPr>
          <w:b/>
          <w:u w:val="single"/>
        </w:rPr>
        <w:lastRenderedPageBreak/>
        <w:t>Предлагаемые решения</w:t>
      </w:r>
      <w:bookmarkEnd w:id="9"/>
    </w:p>
    <w:p w14:paraId="36296CAD" w14:textId="77777777" w:rsidR="000600D2" w:rsidRPr="000600D2" w:rsidRDefault="000600D2" w:rsidP="00A62E4F">
      <w:pPr>
        <w:spacing w:after="120" w:line="240" w:lineRule="auto"/>
        <w:jc w:val="left"/>
        <w:outlineLvl w:val="0"/>
        <w:rPr>
          <w:rFonts w:eastAsia="Calibri"/>
          <w:bCs/>
          <w:lang w:val="en-US" w:bidi="he-IL"/>
        </w:rPr>
      </w:pPr>
    </w:p>
    <w:p w14:paraId="6E3AF007" w14:textId="77777777" w:rsidR="001F5CC5" w:rsidRPr="001F5CC5" w:rsidRDefault="000600D2" w:rsidP="005C70D0">
      <w:pPr>
        <w:numPr>
          <w:ilvl w:val="0"/>
          <w:numId w:val="2"/>
        </w:numPr>
        <w:tabs>
          <w:tab w:val="left" w:pos="1134"/>
        </w:tabs>
        <w:spacing w:after="120" w:line="240" w:lineRule="auto"/>
        <w:ind w:left="567" w:firstLine="0"/>
        <w:contextualSpacing/>
        <w:jc w:val="left"/>
        <w:rPr>
          <w:rFonts w:eastAsia="Calibri"/>
          <w:b/>
          <w:bCs/>
        </w:rPr>
      </w:pPr>
      <w:r>
        <w:rPr>
          <w:b/>
          <w:bCs/>
        </w:rPr>
        <w:t>Права собственности на ИС</w:t>
      </w:r>
    </w:p>
    <w:p w14:paraId="66172BCF" w14:textId="0A4123D4" w:rsidR="001F5CC5" w:rsidRPr="001F5CC5" w:rsidRDefault="001F5CC5" w:rsidP="000600D2">
      <w:pPr>
        <w:spacing w:before="120" w:after="120" w:line="240" w:lineRule="auto"/>
        <w:jc w:val="left"/>
        <w:rPr>
          <w:rFonts w:eastAsia="Calibri" w:cs="Times New Roman"/>
        </w:rPr>
      </w:pPr>
      <w:r>
        <w:t xml:space="preserve">Если исходить из того, что г-н Дуфингер точно определит охват деятельности по оценке, то вероятность разработки новой ИС в ходе </w:t>
      </w:r>
      <w:r w:rsidR="0076449A">
        <w:t>осуществления</w:t>
      </w:r>
      <w:r>
        <w:t xml:space="preserve"> этой деятельности очень невелика.</w:t>
      </w:r>
      <w:r w:rsidR="007E27AD">
        <w:t xml:space="preserve"> </w:t>
      </w:r>
      <w:r>
        <w:t>В таких обстоятельствах нет никакого смысла «владеть» результатами оценки, которые в конечном итоге будут представлять собой отчет с описанием характеристик охраняемой технологии и ее соответствия или несоответствия промышленным стандартам.</w:t>
      </w:r>
      <w:r w:rsidR="007E27AD">
        <w:t xml:space="preserve"> </w:t>
      </w:r>
      <w:r>
        <w:t>Поэтому г-н Дуфингер предложил вообще исключить раздел о правах собственности.</w:t>
      </w:r>
    </w:p>
    <w:p w14:paraId="21F89A5D" w14:textId="77777777" w:rsidR="001F5CC5" w:rsidRPr="00546DA8" w:rsidRDefault="001F5CC5" w:rsidP="00A62E4F">
      <w:pPr>
        <w:spacing w:after="120" w:line="240" w:lineRule="auto"/>
        <w:jc w:val="left"/>
        <w:rPr>
          <w:rFonts w:eastAsia="Calibri" w:cs="Times New Roman"/>
          <w:lang w:bidi="he-IL"/>
        </w:rPr>
      </w:pPr>
    </w:p>
    <w:p w14:paraId="5946A66B" w14:textId="77777777" w:rsidR="001F5CC5" w:rsidRPr="000559DF" w:rsidRDefault="000600D2" w:rsidP="005C70D0">
      <w:pPr>
        <w:numPr>
          <w:ilvl w:val="0"/>
          <w:numId w:val="2"/>
        </w:numPr>
        <w:tabs>
          <w:tab w:val="left" w:pos="1134"/>
        </w:tabs>
        <w:spacing w:after="120" w:line="240" w:lineRule="auto"/>
        <w:ind w:left="567" w:firstLine="0"/>
        <w:contextualSpacing/>
        <w:jc w:val="left"/>
        <w:rPr>
          <w:rFonts w:eastAsia="Calibri"/>
          <w:b/>
          <w:bCs/>
        </w:rPr>
      </w:pPr>
      <w:r>
        <w:rPr>
          <w:b/>
          <w:bCs/>
        </w:rPr>
        <w:t>Права компании на использование материала</w:t>
      </w:r>
    </w:p>
    <w:p w14:paraId="066B3F66" w14:textId="49538379" w:rsidR="001F5CC5" w:rsidRPr="001F5CC5" w:rsidRDefault="001F5CC5" w:rsidP="000600D2">
      <w:pPr>
        <w:spacing w:before="120" w:after="120" w:line="240" w:lineRule="auto"/>
        <w:jc w:val="left"/>
        <w:rPr>
          <w:rFonts w:eastAsia="Calibri" w:cs="Times New Roman"/>
        </w:rPr>
      </w:pPr>
      <w:r>
        <w:t>Г-н Дуфингер отклонил просьбу Nettux о предоставлении прав на свободное использование материала для своих внутренних целей.</w:t>
      </w:r>
      <w:r w:rsidR="007E27AD">
        <w:t xml:space="preserve"> </w:t>
      </w:r>
      <w:r>
        <w:t>Он ограничил права компании на использование материала следующим образом:</w:t>
      </w:r>
    </w:p>
    <w:p w14:paraId="5B6BEE71" w14:textId="77777777" w:rsidR="001F5CC5" w:rsidRPr="001F5CC5" w:rsidRDefault="001F5CC5" w:rsidP="00A62E4F">
      <w:pPr>
        <w:spacing w:after="120" w:line="240" w:lineRule="auto"/>
        <w:jc w:val="left"/>
        <w:rPr>
          <w:rFonts w:eastAsia="Calibri" w:cs="Times New Roman"/>
        </w:rPr>
      </w:pPr>
      <w:r>
        <w:t xml:space="preserve">A) Компания будет иметь право использовать материал </w:t>
      </w:r>
      <w:r>
        <w:rPr>
          <w:u w:val="single"/>
        </w:rPr>
        <w:t>исключительно</w:t>
      </w:r>
      <w:r>
        <w:t xml:space="preserve"> в целях деятельности по оценке, описанной в Приложении А к MTA, и в течение периода оценки. </w:t>
      </w:r>
    </w:p>
    <w:p w14:paraId="56A73C57" w14:textId="72B3B755" w:rsidR="001F5CC5" w:rsidRPr="001F5CC5" w:rsidRDefault="001F5CC5" w:rsidP="00A62E4F">
      <w:pPr>
        <w:spacing w:after="120" w:line="240" w:lineRule="auto"/>
        <w:jc w:val="left"/>
        <w:rPr>
          <w:rFonts w:eastAsia="Calibri" w:cs="Times New Roman"/>
        </w:rPr>
      </w:pPr>
      <w:r>
        <w:t xml:space="preserve">B) После завершения оценки или </w:t>
      </w:r>
      <w:r w:rsidR="0076449A">
        <w:t xml:space="preserve">в случае </w:t>
      </w:r>
      <w:r>
        <w:t>досрочного прекращения действия MTA компания Nettux возвращает материал университету или уничтожает его, в зависимости от просьбы университета.</w:t>
      </w:r>
    </w:p>
    <w:p w14:paraId="68C2C6E5" w14:textId="77777777" w:rsidR="001F5CC5" w:rsidRPr="00546DA8" w:rsidRDefault="001F5CC5" w:rsidP="00A62E4F">
      <w:pPr>
        <w:spacing w:after="120" w:line="240" w:lineRule="auto"/>
        <w:jc w:val="left"/>
        <w:rPr>
          <w:rFonts w:eastAsia="Calibri"/>
          <w:lang w:bidi="he-IL"/>
        </w:rPr>
      </w:pPr>
    </w:p>
    <w:p w14:paraId="1355319C" w14:textId="77777777" w:rsidR="001F5CC5" w:rsidRPr="001F5CC5" w:rsidRDefault="000600D2" w:rsidP="005C70D0">
      <w:pPr>
        <w:numPr>
          <w:ilvl w:val="0"/>
          <w:numId w:val="2"/>
        </w:numPr>
        <w:tabs>
          <w:tab w:val="left" w:pos="1134"/>
        </w:tabs>
        <w:spacing w:after="120" w:line="240" w:lineRule="auto"/>
        <w:ind w:left="567" w:firstLine="0"/>
        <w:contextualSpacing/>
        <w:jc w:val="left"/>
        <w:rPr>
          <w:rFonts w:eastAsia="Calibri"/>
          <w:b/>
          <w:bCs/>
        </w:rPr>
      </w:pPr>
      <w:r>
        <w:rPr>
          <w:b/>
          <w:bCs/>
        </w:rPr>
        <w:t>Права профессора Мулера и университета на результаты оценки</w:t>
      </w:r>
    </w:p>
    <w:p w14:paraId="465CEF29" w14:textId="77777777" w:rsidR="001F5CC5" w:rsidRPr="001F5CC5" w:rsidRDefault="001F5CC5" w:rsidP="000600D2">
      <w:pPr>
        <w:spacing w:before="120" w:after="120" w:line="240" w:lineRule="auto"/>
        <w:jc w:val="left"/>
        <w:rPr>
          <w:rFonts w:eastAsia="Calibri" w:cs="Times New Roman"/>
        </w:rPr>
      </w:pPr>
      <w:r>
        <w:t xml:space="preserve">Г-н Дуфингер сформулировал соответствующий раздел следующим образом: </w:t>
      </w:r>
    </w:p>
    <w:p w14:paraId="764FC84A" w14:textId="738D29D8" w:rsidR="001F5CC5" w:rsidRPr="001F5CC5" w:rsidRDefault="001F5CC5" w:rsidP="00A62E4F">
      <w:pPr>
        <w:spacing w:after="120" w:line="240" w:lineRule="auto"/>
        <w:jc w:val="left"/>
        <w:rPr>
          <w:rFonts w:eastAsia="Calibri" w:cs="Times New Roman"/>
        </w:rPr>
      </w:pPr>
      <w:r>
        <w:t>A) Университет и профессор Мулер будут иметь право свободно раскрывать результаты любому третьему лицу при условии, что такое раскрытие не будет содержать никакой конфиденциальной информации компании Nettux.</w:t>
      </w:r>
      <w:r w:rsidR="007E27AD">
        <w:t xml:space="preserve"> </w:t>
      </w:r>
      <w:r>
        <w:t>После завершения оценки и пред</w:t>
      </w:r>
      <w:r w:rsidR="0076449A">
        <w:t>о</w:t>
      </w:r>
      <w:r>
        <w:t>ставления окончательного отчета и в случае сообщения компанией Nettux о том, что отчет содержит конфиденциальную информацию компании, стороны согласуют отредактированный текст отчета, из которого такая конфиденциальная информация будет удалена.</w:t>
      </w:r>
      <w:r w:rsidR="007E27AD">
        <w:t xml:space="preserve"> </w:t>
      </w:r>
      <w:r w:rsidR="00546DA8">
        <w:t>Во избежание сомнений</w:t>
      </w:r>
      <w:r>
        <w:t xml:space="preserve"> Фонд КХТ не будет считаться третьей стороной для целей MTA. </w:t>
      </w:r>
    </w:p>
    <w:p w14:paraId="6DC3BB43" w14:textId="77777777" w:rsidR="001F5CC5" w:rsidRPr="001F5CC5" w:rsidRDefault="001F5CC5" w:rsidP="00A62E4F">
      <w:pPr>
        <w:spacing w:after="120" w:line="240" w:lineRule="auto"/>
        <w:jc w:val="left"/>
        <w:rPr>
          <w:rFonts w:eastAsia="Calibri" w:cs="Times New Roman"/>
        </w:rPr>
      </w:pPr>
      <w:r>
        <w:t xml:space="preserve">B) Компания Nettux не будет иметь права использовать результаты для каких бы то ни было целей, помимо внутренней оценки, или раскрывать их третьей стороне. </w:t>
      </w:r>
    </w:p>
    <w:p w14:paraId="08F3E743" w14:textId="77777777" w:rsidR="001F5CC5" w:rsidRPr="00546DA8" w:rsidRDefault="001F5CC5" w:rsidP="00A62E4F">
      <w:pPr>
        <w:spacing w:after="120" w:line="240" w:lineRule="auto"/>
        <w:jc w:val="left"/>
        <w:rPr>
          <w:rFonts w:eastAsia="Calibri"/>
          <w:lang w:bidi="he-IL"/>
        </w:rPr>
      </w:pPr>
    </w:p>
    <w:p w14:paraId="0FFBBACD" w14:textId="77777777" w:rsidR="001F5CC5" w:rsidRPr="001F5CC5" w:rsidRDefault="000600D2" w:rsidP="005C70D0">
      <w:pPr>
        <w:numPr>
          <w:ilvl w:val="0"/>
          <w:numId w:val="2"/>
        </w:numPr>
        <w:tabs>
          <w:tab w:val="left" w:pos="1134"/>
        </w:tabs>
        <w:spacing w:after="120" w:line="240" w:lineRule="auto"/>
        <w:ind w:left="567" w:firstLine="0"/>
        <w:contextualSpacing/>
        <w:jc w:val="left"/>
        <w:rPr>
          <w:rFonts w:eastAsia="Calibri"/>
          <w:b/>
          <w:bCs/>
        </w:rPr>
      </w:pPr>
      <w:r>
        <w:rPr>
          <w:b/>
          <w:bCs/>
        </w:rPr>
        <w:t>Положение о запрете на поиск других «покупателей»</w:t>
      </w:r>
    </w:p>
    <w:p w14:paraId="473A0C8F" w14:textId="40EF9173" w:rsidR="001F5CC5" w:rsidRPr="001F5CC5" w:rsidRDefault="001F5CC5" w:rsidP="000600D2">
      <w:pPr>
        <w:spacing w:before="120" w:after="120" w:line="240" w:lineRule="auto"/>
        <w:jc w:val="left"/>
        <w:rPr>
          <w:rFonts w:eastAsia="Calibri" w:cs="Times New Roman"/>
        </w:rPr>
      </w:pPr>
      <w:r>
        <w:t>Компания Nettux была довольно крупной. Поэтому принятие официального решения о проведении оценки требовало длительной процедуры.</w:t>
      </w:r>
      <w:r w:rsidR="007E27AD">
        <w:t xml:space="preserve"> </w:t>
      </w:r>
      <w:r>
        <w:t xml:space="preserve">Г-н Дуфингер был готов согласиться на то, что университет не будет искать других партнеров в течение 150 дней, что было достаточно близко </w:t>
      </w:r>
      <w:r w:rsidR="00546DA8">
        <w:t>к</w:t>
      </w:r>
      <w:r>
        <w:t xml:space="preserve"> периоду в 180</w:t>
      </w:r>
      <w:r w:rsidR="00546DA8">
        <w:t> </w:t>
      </w:r>
      <w:r>
        <w:t>дней, о котором просила компания Nettux. Однако он распределил этот период следующим образом:</w:t>
      </w:r>
      <w:r w:rsidR="007E27AD">
        <w:t xml:space="preserve"> </w:t>
      </w:r>
      <w:r>
        <w:t>60</w:t>
      </w:r>
      <w:r w:rsidR="00546DA8">
        <w:t> </w:t>
      </w:r>
      <w:r>
        <w:t>дней, в течение которых компания может направить уведомление о намерении заключить лицензионное соглашение в отношении этой технологии, и еще 90 дней для проведения переговоров о лицензии в случае получения такого уведомления.</w:t>
      </w:r>
      <w:r w:rsidR="007E27AD">
        <w:t xml:space="preserve"> </w:t>
      </w:r>
      <w:r>
        <w:t xml:space="preserve">В течение этого периода г-н Дуфингер согласился не вести переговоры и не заключать никаких соглашений с третьими сторонами по поводу этой технологии. </w:t>
      </w:r>
    </w:p>
    <w:p w14:paraId="1900ABBC" w14:textId="77777777" w:rsidR="001F5CC5" w:rsidRPr="00546DA8" w:rsidRDefault="001F5CC5" w:rsidP="00A62E4F">
      <w:pPr>
        <w:spacing w:after="120" w:line="240" w:lineRule="auto"/>
        <w:jc w:val="left"/>
        <w:rPr>
          <w:rFonts w:eastAsia="Calibri"/>
          <w:lang w:bidi="he-IL"/>
        </w:rPr>
      </w:pPr>
    </w:p>
    <w:p w14:paraId="49C90059" w14:textId="77777777" w:rsidR="001F5CC5" w:rsidRPr="001F5CC5" w:rsidRDefault="000600D2" w:rsidP="005C70D0">
      <w:pPr>
        <w:numPr>
          <w:ilvl w:val="0"/>
          <w:numId w:val="2"/>
        </w:numPr>
        <w:tabs>
          <w:tab w:val="left" w:pos="1134"/>
        </w:tabs>
        <w:spacing w:after="120" w:line="240" w:lineRule="auto"/>
        <w:ind w:left="567" w:firstLine="0"/>
        <w:contextualSpacing/>
        <w:jc w:val="left"/>
        <w:rPr>
          <w:rFonts w:eastAsia="Calibri"/>
          <w:b/>
          <w:bCs/>
        </w:rPr>
      </w:pPr>
      <w:r>
        <w:rPr>
          <w:b/>
          <w:bCs/>
        </w:rPr>
        <w:t>Определение условий программы оценки</w:t>
      </w:r>
    </w:p>
    <w:p w14:paraId="3F1F20E3" w14:textId="5F0B6AAC" w:rsidR="001F5CC5" w:rsidRPr="001F5CC5" w:rsidRDefault="001F5CC5" w:rsidP="000600D2">
      <w:pPr>
        <w:spacing w:before="120" w:after="120" w:line="240" w:lineRule="auto"/>
        <w:jc w:val="left"/>
        <w:rPr>
          <w:rFonts w:eastAsia="Calibri" w:cs="Times New Roman"/>
        </w:rPr>
      </w:pPr>
      <w:r>
        <w:t>Стороны договорились о методах проверки характеристик материала.</w:t>
      </w:r>
      <w:r w:rsidR="007E27AD">
        <w:t xml:space="preserve"> </w:t>
      </w:r>
      <w:r>
        <w:t>Они также определили, какой диапазон результатов будет считаться «успешным» с точки зрения основных характеристик материала:</w:t>
      </w:r>
      <w:r w:rsidR="007E27AD">
        <w:t xml:space="preserve"> </w:t>
      </w:r>
      <w:r>
        <w:t>прозрачности, гибкости и электропроводности.</w:t>
      </w:r>
      <w:r w:rsidR="007E27AD">
        <w:t xml:space="preserve"> </w:t>
      </w:r>
      <w:r>
        <w:t>Например, что касается гибкости материала, то результаты ниже установленного диапазона будут рассматриваться как «неспособность» достичь желаемых результатов.</w:t>
      </w:r>
      <w:r w:rsidR="007E27AD">
        <w:t xml:space="preserve"> </w:t>
      </w:r>
      <w:r>
        <w:t>Результаты в пределах этого диапазона или выше будут рассматриваться как «способность» достичь желаемого результата.</w:t>
      </w:r>
    </w:p>
    <w:p w14:paraId="283D740A" w14:textId="77777777" w:rsidR="001F5CC5" w:rsidRPr="00546DA8" w:rsidRDefault="001F5CC5" w:rsidP="00A62E4F">
      <w:pPr>
        <w:spacing w:after="120" w:line="240" w:lineRule="auto"/>
        <w:jc w:val="left"/>
        <w:rPr>
          <w:rFonts w:eastAsia="Calibri"/>
          <w:lang w:bidi="he-IL"/>
        </w:rPr>
      </w:pPr>
    </w:p>
    <w:p w14:paraId="589979B9" w14:textId="77777777" w:rsidR="001F5CC5" w:rsidRPr="001F5CC5" w:rsidRDefault="000600D2" w:rsidP="005C70D0">
      <w:pPr>
        <w:numPr>
          <w:ilvl w:val="0"/>
          <w:numId w:val="2"/>
        </w:numPr>
        <w:tabs>
          <w:tab w:val="left" w:pos="1134"/>
        </w:tabs>
        <w:spacing w:after="120" w:line="240" w:lineRule="auto"/>
        <w:ind w:left="567" w:firstLine="0"/>
        <w:contextualSpacing/>
        <w:jc w:val="left"/>
        <w:rPr>
          <w:rFonts w:eastAsia="Calibri"/>
          <w:b/>
          <w:bCs/>
        </w:rPr>
      </w:pPr>
      <w:r>
        <w:rPr>
          <w:b/>
          <w:bCs/>
        </w:rPr>
        <w:t>Представление отчета компанией</w:t>
      </w:r>
    </w:p>
    <w:p w14:paraId="12DFA319" w14:textId="4D95CBCB" w:rsidR="001F5CC5" w:rsidRPr="001F5CC5" w:rsidRDefault="001F5CC5" w:rsidP="000600D2">
      <w:pPr>
        <w:spacing w:before="120" w:after="120" w:line="240" w:lineRule="auto"/>
        <w:jc w:val="left"/>
        <w:rPr>
          <w:rFonts w:eastAsia="Calibri" w:cs="Times New Roman"/>
        </w:rPr>
      </w:pPr>
      <w:r>
        <w:t xml:space="preserve">Г-н Дуфингер предложил г-ну Паркеру приложить к MTA бланк окончательного отчета с приемлемым для университета уровнем детализации, чтобы компания Nettux могла внести в </w:t>
      </w:r>
      <w:r w:rsidR="0076449A">
        <w:t>него</w:t>
      </w:r>
      <w:r>
        <w:t xml:space="preserve"> соответствующие данные по завершении оценки. </w:t>
      </w:r>
    </w:p>
    <w:p w14:paraId="2880B759" w14:textId="77777777" w:rsidR="001F5CC5" w:rsidRPr="00546DA8" w:rsidRDefault="001F5CC5" w:rsidP="00A62E4F">
      <w:pPr>
        <w:spacing w:after="120" w:line="240" w:lineRule="auto"/>
        <w:jc w:val="left"/>
        <w:rPr>
          <w:rFonts w:eastAsia="Calibri"/>
          <w:lang w:bidi="he-IL"/>
        </w:rPr>
      </w:pPr>
    </w:p>
    <w:p w14:paraId="6D068CD3" w14:textId="77777777" w:rsidR="001F5CC5" w:rsidRPr="00546DA8" w:rsidRDefault="001F5CC5" w:rsidP="00A62E4F">
      <w:pPr>
        <w:spacing w:after="120" w:line="240" w:lineRule="auto"/>
        <w:jc w:val="left"/>
        <w:rPr>
          <w:rFonts w:eastAsia="Calibri"/>
          <w:lang w:bidi="he-IL"/>
        </w:rPr>
        <w:sectPr w:rsidR="001F5CC5" w:rsidRPr="00546DA8" w:rsidSect="00A62E4F">
          <w:headerReference w:type="default" r:id="rId8"/>
          <w:footerReference w:type="even" r:id="rId9"/>
          <w:footerReference w:type="default" r:id="rId10"/>
          <w:pgSz w:w="11907" w:h="16840" w:code="9"/>
          <w:pgMar w:top="1134" w:right="1134" w:bottom="1134" w:left="1418" w:header="720" w:footer="720" w:gutter="0"/>
          <w:cols w:space="720"/>
          <w:titlePg/>
          <w:docGrid w:linePitch="360"/>
        </w:sectPr>
      </w:pPr>
    </w:p>
    <w:p w14:paraId="2F555D09" w14:textId="77777777" w:rsidR="001F5CC5" w:rsidRPr="000600D2" w:rsidRDefault="000600D2" w:rsidP="00C61A47">
      <w:pPr>
        <w:pStyle w:val="Heading10"/>
      </w:pPr>
      <w:bookmarkStart w:id="10" w:name="_Toc510355940"/>
      <w:bookmarkStart w:id="11" w:name="_Toc172898844"/>
      <w:r>
        <w:lastRenderedPageBreak/>
        <w:t>Анализ гипотетического примера 2. Соглашение об исключительной лицензии</w:t>
      </w:r>
      <w:bookmarkEnd w:id="10"/>
      <w:bookmarkEnd w:id="11"/>
    </w:p>
    <w:p w14:paraId="78DEE8C6" w14:textId="77777777" w:rsidR="00FD242A" w:rsidRPr="00546DA8" w:rsidRDefault="00FD242A" w:rsidP="00A62E4F">
      <w:pPr>
        <w:spacing w:after="120" w:line="240" w:lineRule="auto"/>
        <w:jc w:val="left"/>
        <w:rPr>
          <w:rFonts w:eastAsia="Calibri"/>
          <w:b/>
          <w:bCs/>
          <w:u w:val="single"/>
          <w:lang w:bidi="he-IL"/>
        </w:rPr>
      </w:pPr>
    </w:p>
    <w:p w14:paraId="1A94F136" w14:textId="77777777" w:rsidR="001F5CC5" w:rsidRDefault="00FD242A" w:rsidP="00A62E4F">
      <w:pPr>
        <w:spacing w:after="120" w:line="240" w:lineRule="auto"/>
        <w:jc w:val="left"/>
        <w:rPr>
          <w:rFonts w:eastAsia="Calibri"/>
          <w:b/>
          <w:bCs/>
          <w:u w:val="single"/>
        </w:rPr>
      </w:pPr>
      <w:r>
        <w:rPr>
          <w:b/>
          <w:bCs/>
          <w:u w:val="single"/>
        </w:rPr>
        <w:t>Исходная ситуация</w:t>
      </w:r>
    </w:p>
    <w:p w14:paraId="5EF67311" w14:textId="77777777" w:rsidR="00FD242A" w:rsidRPr="00546DA8" w:rsidRDefault="00FD242A" w:rsidP="00A62E4F">
      <w:pPr>
        <w:spacing w:after="120" w:line="240" w:lineRule="auto"/>
        <w:jc w:val="left"/>
        <w:rPr>
          <w:rFonts w:eastAsia="Calibri" w:cs="Times New Roman"/>
          <w:lang w:bidi="he-IL"/>
        </w:rPr>
      </w:pPr>
    </w:p>
    <w:p w14:paraId="2FA933D6" w14:textId="57A9FDFA" w:rsidR="001F5CC5" w:rsidRPr="001F5CC5" w:rsidRDefault="001F5CC5" w:rsidP="00A62E4F">
      <w:pPr>
        <w:spacing w:after="120" w:line="240" w:lineRule="auto"/>
        <w:jc w:val="left"/>
        <w:rPr>
          <w:rFonts w:eastAsia="Calibri" w:cs="Times New Roman"/>
        </w:rPr>
      </w:pPr>
      <w:r>
        <w:t xml:space="preserve">Г-н Уильям Кропс, глава Бюро по передаче технологий (БПТ) Камденского университета в Лондоне, </w:t>
      </w:r>
      <w:r w:rsidR="00E22DFA">
        <w:t xml:space="preserve">направлялся к Юнион-холлу и </w:t>
      </w:r>
      <w:r>
        <w:t>ворчал про себя.</w:t>
      </w:r>
      <w:r w:rsidR="007E27AD">
        <w:t xml:space="preserve"> </w:t>
      </w:r>
      <w:r>
        <w:t>Через несколько минут он должен был представить техническому директору международной компании Daxter International Inc., производящей медицинское оборудование, три разработанные в университете технологии, которые могли его заинтересовать.</w:t>
      </w:r>
    </w:p>
    <w:p w14:paraId="0936585C" w14:textId="22218DCD" w:rsidR="001F5CC5" w:rsidRPr="001F5CC5" w:rsidRDefault="001F5CC5" w:rsidP="00A62E4F">
      <w:pPr>
        <w:spacing w:after="120" w:line="240" w:lineRule="auto"/>
        <w:jc w:val="left"/>
        <w:rPr>
          <w:rFonts w:eastAsia="Calibri" w:cs="Times New Roman"/>
        </w:rPr>
      </w:pPr>
      <w:r>
        <w:t>Обычно такие встречи проводила д-р Маура Ли, директор по развитию бизнеса в области медицинских изделий.</w:t>
      </w:r>
      <w:r w:rsidR="007E27AD">
        <w:t xml:space="preserve"> </w:t>
      </w:r>
      <w:r>
        <w:t>Однако в последний момент ему пришлось заменить ее, так как ее сын заболел, и ей пришлось срочно уехать из офиса.</w:t>
      </w:r>
      <w:r w:rsidR="007E27AD">
        <w:t xml:space="preserve"> </w:t>
      </w:r>
      <w:r>
        <w:t>Уильям предполагал, что эта встреча, как и многие другие, будет состоять в основном из рукопожатий, обмена визитками и усталых улыбок.</w:t>
      </w:r>
      <w:r w:rsidR="007E27AD">
        <w:t xml:space="preserve"> </w:t>
      </w:r>
      <w:r>
        <w:t>Он и подумать не мог, что «технология трубки» профессора Регева станет главной темой этой неожиданной встречи.</w:t>
      </w:r>
    </w:p>
    <w:p w14:paraId="04E87D12" w14:textId="1AE23B9C" w:rsidR="001F5CC5" w:rsidRPr="001F5CC5" w:rsidRDefault="001F5CC5" w:rsidP="00A62E4F">
      <w:pPr>
        <w:spacing w:after="120" w:line="240" w:lineRule="auto"/>
        <w:jc w:val="left"/>
        <w:rPr>
          <w:rFonts w:eastAsia="Calibri" w:cs="Times New Roman"/>
        </w:rPr>
      </w:pPr>
      <w:r>
        <w:t>Профессор Регев с медицинского факультета университета изобрел биологическую «трубку», которая позволяла манипулировать ростом и активностью нейронов («технология трубки»).</w:t>
      </w:r>
      <w:r w:rsidR="007E27AD">
        <w:t xml:space="preserve"> </w:t>
      </w:r>
      <w:r>
        <w:t>Он показал, что после имплантации его трубок крысы с повреждениями спинного мозга снова начинают двигаться, и в то время это потрясло научное сообщество.</w:t>
      </w:r>
      <w:r w:rsidR="007E27AD">
        <w:t xml:space="preserve"> </w:t>
      </w:r>
      <w:r>
        <w:t>Изобретение было защищено патентами, которые были выданы три года назад в США и Европе.</w:t>
      </w:r>
    </w:p>
    <w:p w14:paraId="6612BF21" w14:textId="77777777" w:rsidR="001F5CC5" w:rsidRPr="001F5CC5" w:rsidRDefault="001F5CC5" w:rsidP="00A62E4F">
      <w:pPr>
        <w:spacing w:after="120" w:line="240" w:lineRule="auto"/>
        <w:jc w:val="left"/>
        <w:rPr>
          <w:rFonts w:eastAsia="Calibri" w:cs="Times New Roman"/>
        </w:rPr>
      </w:pPr>
      <w:r>
        <w:t xml:space="preserve">Тем не менее БПТ было близко к тому, чтобы признать технологию трубки относящейся к категории технологий с низкими шансами на коммерциализацию. Это было связано с тем, что профессор Регев, к тому времени уже вышедший на пенсию, был очень болен и не мог активно заниматься коммерциализацией этой технологии. </w:t>
      </w:r>
    </w:p>
    <w:p w14:paraId="783B398A" w14:textId="31AB8333" w:rsidR="001F5CC5" w:rsidRPr="001F5CC5" w:rsidRDefault="001F5CC5" w:rsidP="00A62E4F">
      <w:pPr>
        <w:spacing w:after="120" w:line="240" w:lineRule="auto"/>
        <w:jc w:val="left"/>
        <w:rPr>
          <w:rFonts w:eastAsia="Calibri" w:cs="Times New Roman"/>
        </w:rPr>
      </w:pPr>
      <w:r>
        <w:t>Daxter International Inc. была глобальной компанией по производству медицинского оборудования с годовым доходом в 5</w:t>
      </w:r>
      <w:r w:rsidR="007E27AD">
        <w:rPr>
          <w:lang w:val="en-GB"/>
        </w:rPr>
        <w:t> </w:t>
      </w:r>
      <w:r>
        <w:t>млрд долларов.</w:t>
      </w:r>
      <w:r w:rsidR="007E27AD">
        <w:t xml:space="preserve"> </w:t>
      </w:r>
      <w:r>
        <w:t>Но чего Уильям не знал, так это того, что компания Daxter недавно создала инновационное подразделение, и технология трубки точно соответствовала характеристикам технологий, которые искала компания. Это были технологии высокого риска на раннем этапе разработки, но потенциально с высокой доходностью.</w:t>
      </w:r>
    </w:p>
    <w:p w14:paraId="131B5A32" w14:textId="1198EE8E" w:rsidR="001F5CC5" w:rsidRPr="001F5CC5" w:rsidRDefault="001F5CC5" w:rsidP="00A62E4F">
      <w:pPr>
        <w:spacing w:after="120" w:line="240" w:lineRule="auto"/>
        <w:jc w:val="left"/>
        <w:rPr>
          <w:rFonts w:eastAsia="Calibri" w:cs="Times New Roman"/>
        </w:rPr>
      </w:pPr>
      <w:r>
        <w:t>Сразу после презентации они попросили Уильяма предоставить дополнительную информацию о технологии трубки, и через два месяца в Лондон приехала команда, состоявшая из специалистов по бизнесу и технических специалистов, чтобы обсудить план разработки и условия лицензирования.</w:t>
      </w:r>
      <w:r w:rsidR="007E27AD">
        <w:t xml:space="preserve"> </w:t>
      </w:r>
      <w:r>
        <w:t>К удивлению Уильяма, во время этого посещения коммерческая команда была настроена очень решительно и целеустремленно: компания хотела получить всемирную исключительную лицензию на технологию профессора Регева и была готова щедро заплатить за нее.</w:t>
      </w:r>
    </w:p>
    <w:p w14:paraId="1B5FFBC5" w14:textId="77777777" w:rsidR="001F5CC5" w:rsidRPr="001F5CC5" w:rsidRDefault="001F5CC5" w:rsidP="00A62E4F">
      <w:pPr>
        <w:spacing w:after="120" w:line="240" w:lineRule="auto"/>
        <w:jc w:val="left"/>
        <w:rPr>
          <w:rFonts w:eastAsia="Calibri" w:cs="Times New Roman"/>
        </w:rPr>
      </w:pPr>
      <w:r>
        <w:t>В этом примере будут рассмотрены и проанализированы следующие вопросы:</w:t>
      </w:r>
    </w:p>
    <w:p w14:paraId="4C4A729B" w14:textId="77777777" w:rsidR="001F5CC5" w:rsidRPr="001F5CC5" w:rsidRDefault="001F5CC5" w:rsidP="00596626">
      <w:pPr>
        <w:spacing w:after="120" w:line="240" w:lineRule="auto"/>
        <w:ind w:firstLine="567"/>
        <w:jc w:val="left"/>
        <w:rPr>
          <w:rFonts w:eastAsia="Calibri"/>
          <w:b/>
          <w:bCs/>
        </w:rPr>
      </w:pPr>
      <w:r>
        <w:rPr>
          <w:b/>
          <w:bCs/>
        </w:rPr>
        <w:t>1. Исключительные лицензии в конкретных областях и их отличия от лицензий во всех областях.</w:t>
      </w:r>
    </w:p>
    <w:p w14:paraId="5F1B8D6E" w14:textId="77777777" w:rsidR="001F5CC5" w:rsidRPr="001F5CC5" w:rsidRDefault="001F5CC5" w:rsidP="00596626">
      <w:pPr>
        <w:spacing w:after="120" w:line="240" w:lineRule="auto"/>
        <w:ind w:firstLine="567"/>
        <w:jc w:val="left"/>
        <w:rPr>
          <w:rFonts w:eastAsia="Calibri"/>
          <w:b/>
          <w:bCs/>
        </w:rPr>
      </w:pPr>
      <w:r>
        <w:rPr>
          <w:b/>
          <w:bCs/>
        </w:rPr>
        <w:t>2. Исключительные и неисключительные лицензии на ноу-хау.</w:t>
      </w:r>
    </w:p>
    <w:p w14:paraId="3F0DAF18" w14:textId="77777777" w:rsidR="001F5CC5" w:rsidRPr="001F5CC5" w:rsidRDefault="001F5CC5" w:rsidP="00596626">
      <w:pPr>
        <w:spacing w:after="120" w:line="240" w:lineRule="auto"/>
        <w:ind w:firstLine="567"/>
        <w:jc w:val="left"/>
        <w:rPr>
          <w:rFonts w:eastAsia="Calibri"/>
          <w:b/>
          <w:bCs/>
        </w:rPr>
      </w:pPr>
      <w:r>
        <w:rPr>
          <w:b/>
          <w:bCs/>
        </w:rPr>
        <w:t>3. Обратное лицензирование технологии университету.</w:t>
      </w:r>
    </w:p>
    <w:p w14:paraId="0B030869" w14:textId="77777777" w:rsidR="001F5CC5" w:rsidRPr="001F5CC5" w:rsidRDefault="001F5CC5" w:rsidP="00596626">
      <w:pPr>
        <w:spacing w:after="120" w:line="240" w:lineRule="auto"/>
        <w:ind w:firstLine="567"/>
        <w:jc w:val="left"/>
        <w:rPr>
          <w:rFonts w:eastAsia="Calibri"/>
          <w:b/>
          <w:bCs/>
        </w:rPr>
      </w:pPr>
      <w:r>
        <w:rPr>
          <w:b/>
          <w:bCs/>
        </w:rPr>
        <w:lastRenderedPageBreak/>
        <w:t>4. Стандартные коммерческие условия в соглашениях об исключительной лицензии.</w:t>
      </w:r>
    </w:p>
    <w:p w14:paraId="0E664BB6" w14:textId="77777777" w:rsidR="001F5CC5" w:rsidRPr="001F5CC5" w:rsidRDefault="001F5CC5" w:rsidP="00596626">
      <w:pPr>
        <w:spacing w:after="120" w:line="240" w:lineRule="auto"/>
        <w:ind w:firstLine="567"/>
        <w:jc w:val="left"/>
        <w:rPr>
          <w:rFonts w:eastAsia="Calibri"/>
          <w:b/>
          <w:bCs/>
        </w:rPr>
      </w:pPr>
      <w:r>
        <w:rPr>
          <w:b/>
          <w:bCs/>
        </w:rPr>
        <w:t>5. Важность правильного составления разделов о прекращении действия лицензионных соглашений.</w:t>
      </w:r>
    </w:p>
    <w:p w14:paraId="05733500" w14:textId="69E8735D" w:rsidR="001F5CC5" w:rsidRPr="001F5CC5" w:rsidRDefault="001F5CC5" w:rsidP="00A62E4F">
      <w:pPr>
        <w:spacing w:after="120" w:line="240" w:lineRule="auto"/>
        <w:jc w:val="left"/>
        <w:rPr>
          <w:rFonts w:eastAsia="Calibri" w:cs="Times New Roman"/>
        </w:rPr>
      </w:pPr>
      <w:r>
        <w:t>Техническая команда встретилась с Уильямом, Маурой и профессором Регевом и обсудила различные научные аспекты технологии трубки.</w:t>
      </w:r>
      <w:r w:rsidR="007E27AD">
        <w:t xml:space="preserve"> </w:t>
      </w:r>
      <w:r>
        <w:t>Члены команды задавали очень хорошие и сложные вопросы, и Уильям решил, что Daxter действительно является подходящим лицензиатом.</w:t>
      </w:r>
      <w:r w:rsidR="007E27AD">
        <w:t xml:space="preserve"> </w:t>
      </w:r>
      <w:r>
        <w:t>Совместно они начали работу над первоначальным планом развития для компании и согласовали следующие необходимые шаги с целью экспериментальной проверки концепции в соответствии с отраслевыми стандартами.</w:t>
      </w:r>
    </w:p>
    <w:p w14:paraId="2FC4F719" w14:textId="77777777" w:rsidR="001F5CC5" w:rsidRPr="001F5CC5" w:rsidRDefault="001F5CC5" w:rsidP="00A62E4F">
      <w:pPr>
        <w:spacing w:after="120" w:line="240" w:lineRule="auto"/>
        <w:jc w:val="left"/>
        <w:rPr>
          <w:rFonts w:eastAsia="Calibri" w:cs="Times New Roman"/>
        </w:rPr>
      </w:pPr>
      <w:r>
        <w:t>Одновременно команда специалистов по бизнесу встретилась с Маурой и Керен Лимор, главным юристом БПТ, чтобы обсудить условия соглашения об исключительной лицензии.</w:t>
      </w:r>
    </w:p>
    <w:p w14:paraId="32485978" w14:textId="790B973E" w:rsidR="001F5CC5" w:rsidRPr="001F5CC5" w:rsidRDefault="001F5CC5" w:rsidP="00A62E4F">
      <w:pPr>
        <w:spacing w:after="120" w:line="240" w:lineRule="auto"/>
        <w:jc w:val="left"/>
        <w:rPr>
          <w:rFonts w:eastAsia="Calibri" w:cs="Times New Roman"/>
        </w:rPr>
      </w:pPr>
      <w:r>
        <w:rPr>
          <w:i/>
        </w:rPr>
        <w:t>«Насколько я понимаю, область действия лицензии</w:t>
      </w:r>
      <w:r w:rsidR="00CD2A9F" w:rsidRPr="00CD2A9F">
        <w:rPr>
          <w:i/>
        </w:rPr>
        <w:t xml:space="preserve"> —</w:t>
      </w:r>
      <w:r>
        <w:rPr>
          <w:i/>
        </w:rPr>
        <w:t xml:space="preserve"> "лечение травм спинного мозга"</w:t>
      </w:r>
      <w:r w:rsidR="00CD2A9F">
        <w:rPr>
          <w:i/>
        </w:rPr>
        <w:t>. В</w:t>
      </w:r>
      <w:r>
        <w:rPr>
          <w:i/>
        </w:rPr>
        <w:t xml:space="preserve">ерно?» </w:t>
      </w:r>
      <w:r>
        <w:t xml:space="preserve">— спросила Керен. </w:t>
      </w:r>
    </w:p>
    <w:p w14:paraId="1C9D0CD7" w14:textId="32F5DDE6" w:rsidR="001F5CC5" w:rsidRPr="001F5CC5" w:rsidRDefault="001F5CC5" w:rsidP="00A62E4F">
      <w:pPr>
        <w:spacing w:after="120" w:line="240" w:lineRule="auto"/>
        <w:jc w:val="left"/>
        <w:rPr>
          <w:rFonts w:eastAsia="Calibri" w:cs="Times New Roman"/>
        </w:rPr>
      </w:pPr>
      <w:r>
        <w:t>Обычно исключительные лицензии, предоставляемые университетами, ограничиваются определенной областью, в которой заинтересована компания и в которой она имеет опыт.</w:t>
      </w:r>
      <w:r w:rsidR="007E27AD">
        <w:t xml:space="preserve"> </w:t>
      </w:r>
      <w:r>
        <w:t>Это связано с тем, что университет хочет быть уверенным в том, что соответствующая технология будет коммерчески использоваться в каждой потенциальной области лицензиатом, обладающим необходимыми знаниями и ресурсами.</w:t>
      </w:r>
      <w:r w:rsidR="007E27AD">
        <w:t xml:space="preserve"> </w:t>
      </w:r>
      <w:r>
        <w:t>Вполне естественно, что компания будет направлять свои усилия и финансовые ресурсы на разработку продуктов в определенной области.</w:t>
      </w:r>
      <w:r w:rsidR="007E27AD">
        <w:t xml:space="preserve"> </w:t>
      </w:r>
      <w:r>
        <w:t>Если предоставить компании исключительную лицензию без ограничения области применения, то технология, скорее всего, не будет применяться в других потенциальных областях.</w:t>
      </w:r>
    </w:p>
    <w:p w14:paraId="50024914" w14:textId="77777777" w:rsidR="001F5CC5" w:rsidRPr="001F5CC5" w:rsidRDefault="001F5CC5" w:rsidP="00A62E4F">
      <w:pPr>
        <w:spacing w:after="120" w:line="240" w:lineRule="auto"/>
        <w:jc w:val="left"/>
        <w:rPr>
          <w:rFonts w:eastAsia="Calibri" w:cs="Times New Roman"/>
        </w:rPr>
      </w:pPr>
      <w:r>
        <w:t>На лице г-на Джорджа Роули, который вел деловые переговоры со стороны компании Daxter, появилось смущенное выражение, и он посмотрел на своих коллег.</w:t>
      </w:r>
    </w:p>
    <w:p w14:paraId="02BA6E38" w14:textId="2F8002AE" w:rsidR="001F5CC5" w:rsidRPr="001F5CC5" w:rsidRDefault="001F5CC5" w:rsidP="00A62E4F">
      <w:pPr>
        <w:spacing w:after="120" w:line="240" w:lineRule="auto"/>
        <w:jc w:val="left"/>
        <w:rPr>
          <w:rFonts w:eastAsia="Calibri" w:cs="Times New Roman"/>
          <w:i/>
        </w:rPr>
      </w:pPr>
      <w:r>
        <w:rPr>
          <w:i/>
        </w:rPr>
        <w:t>«На самом деле мы рассчитывали получить исключительную лицензию во всех областях.</w:t>
      </w:r>
      <w:r w:rsidR="007E27AD">
        <w:rPr>
          <w:i/>
        </w:rPr>
        <w:t xml:space="preserve"> </w:t>
      </w:r>
      <w:r>
        <w:rPr>
          <w:i/>
        </w:rPr>
        <w:t>Эта технология находится на очень ранней стадии развития.</w:t>
      </w:r>
      <w:r w:rsidR="007E27AD">
        <w:rPr>
          <w:i/>
        </w:rPr>
        <w:t xml:space="preserve"> </w:t>
      </w:r>
      <w:r>
        <w:rPr>
          <w:i/>
        </w:rPr>
        <w:t xml:space="preserve">Действительно, программа разработки начнется с проверки концепции в отношении травм спинного мозга, однако мы </w:t>
      </w:r>
      <w:r>
        <w:rPr>
          <w:i/>
          <w:u w:val="single"/>
        </w:rPr>
        <w:t>пока</w:t>
      </w:r>
      <w:r>
        <w:rPr>
          <w:i/>
        </w:rPr>
        <w:t xml:space="preserve"> не знаем, в какой именно области Daxter будет вести разработку продукта», — сказал Джордж.</w:t>
      </w:r>
    </w:p>
    <w:p w14:paraId="452307AD" w14:textId="0942BC12" w:rsidR="001F5CC5" w:rsidRPr="001F5CC5" w:rsidRDefault="001F5CC5" w:rsidP="00A62E4F">
      <w:pPr>
        <w:spacing w:after="120" w:line="240" w:lineRule="auto"/>
        <w:jc w:val="left"/>
        <w:rPr>
          <w:rFonts w:eastAsia="Calibri" w:cs="Times New Roman"/>
        </w:rPr>
      </w:pPr>
      <w:r>
        <w:t>Маура быстро написала Керен записку, в которой она согласилась с анализом Джорджа.</w:t>
      </w:r>
      <w:r w:rsidR="007E27AD">
        <w:t xml:space="preserve"> </w:t>
      </w:r>
      <w:r>
        <w:t xml:space="preserve">Керен кивнула ей и улыбнулась: она обдумывала механизм, который мог бы устроить обе стороны в отношении области действия лицензии. </w:t>
      </w:r>
    </w:p>
    <w:p w14:paraId="6BEA4D91" w14:textId="77777777" w:rsidR="001F5CC5" w:rsidRPr="000600D2" w:rsidRDefault="000600D2" w:rsidP="005C70D0">
      <w:pPr>
        <w:numPr>
          <w:ilvl w:val="0"/>
          <w:numId w:val="3"/>
        </w:numPr>
        <w:tabs>
          <w:tab w:val="left" w:pos="1134"/>
        </w:tabs>
        <w:spacing w:before="240" w:after="120" w:line="240" w:lineRule="auto"/>
        <w:ind w:left="567" w:firstLine="0"/>
        <w:jc w:val="left"/>
        <w:rPr>
          <w:rFonts w:eastAsia="Calibri"/>
          <w:b/>
          <w:bCs/>
          <w:i/>
        </w:rPr>
      </w:pPr>
      <w:r>
        <w:rPr>
          <w:b/>
          <w:bCs/>
          <w:i/>
        </w:rPr>
        <w:t>Как вы думаете, какой механизм предложила Керен?</w:t>
      </w:r>
    </w:p>
    <w:p w14:paraId="16AE9CBA" w14:textId="09F1F2FD" w:rsidR="001F5CC5" w:rsidRPr="001F5CC5" w:rsidRDefault="001F5CC5" w:rsidP="00A62E4F">
      <w:pPr>
        <w:spacing w:after="120" w:line="240" w:lineRule="auto"/>
        <w:jc w:val="left"/>
        <w:rPr>
          <w:rFonts w:eastAsia="Calibri"/>
        </w:rPr>
      </w:pPr>
      <w:r>
        <w:t>«За эти годы профессор Регев создал много ценных ноу-хау, касающихся технологии трубки.</w:t>
      </w:r>
      <w:r w:rsidR="007E27AD">
        <w:t xml:space="preserve"> </w:t>
      </w:r>
      <w:r>
        <w:t xml:space="preserve">Эта информация не включена в патенты и не опубликована иным способом», — сказала Керен. </w:t>
      </w:r>
    </w:p>
    <w:p w14:paraId="43BF5886" w14:textId="09F9B216" w:rsidR="001F5CC5" w:rsidRPr="001F5CC5" w:rsidRDefault="001F5CC5" w:rsidP="00A62E4F">
      <w:pPr>
        <w:spacing w:after="120" w:line="240" w:lineRule="auto"/>
        <w:jc w:val="left"/>
        <w:rPr>
          <w:rFonts w:eastAsia="Calibri"/>
        </w:rPr>
      </w:pPr>
      <w:r>
        <w:t>«Да, наша техническая команда была очень впечатлена.</w:t>
      </w:r>
      <w:r w:rsidR="007E27AD">
        <w:t xml:space="preserve"> </w:t>
      </w:r>
      <w:r>
        <w:t>Профессор Регев действительно изучил множество аспектов этой технологии за прошедшие годы, и такие ноу-хау будут очень полезны для нас.</w:t>
      </w:r>
      <w:r w:rsidR="007E27AD">
        <w:t xml:space="preserve"> </w:t>
      </w:r>
      <w:r>
        <w:t xml:space="preserve">Конечно, мы хотели бы включить эту информацию в исключительную лицензию», — сказал Джордж. </w:t>
      </w:r>
    </w:p>
    <w:p w14:paraId="1EB3D510" w14:textId="4CB7C153" w:rsidR="001F5CC5" w:rsidRPr="001F5CC5" w:rsidRDefault="001F5CC5" w:rsidP="00A62E4F">
      <w:pPr>
        <w:spacing w:after="120" w:line="240" w:lineRule="auto"/>
        <w:jc w:val="left"/>
        <w:rPr>
          <w:rFonts w:eastAsia="Calibri"/>
        </w:rPr>
      </w:pPr>
      <w:r>
        <w:t>В ответ на слова Джорджа Маура едва не встала со стула:</w:t>
      </w:r>
      <w:r w:rsidR="007E27AD">
        <w:t xml:space="preserve"> </w:t>
      </w:r>
      <w:r>
        <w:t>«Это невозможно, мы можем предоставить Daxter только неисключительную лицензию на такие ноу-хау».</w:t>
      </w:r>
    </w:p>
    <w:p w14:paraId="74018C1E" w14:textId="26AE35D8" w:rsidR="001F5CC5" w:rsidRPr="001F5CC5" w:rsidRDefault="001F5CC5" w:rsidP="00A62E4F">
      <w:pPr>
        <w:spacing w:after="120" w:line="240" w:lineRule="auto"/>
        <w:jc w:val="left"/>
        <w:rPr>
          <w:rFonts w:eastAsia="Calibri" w:cs="Times New Roman"/>
        </w:rPr>
      </w:pPr>
      <w:r>
        <w:t>Джордж выглядел очень расстроенным; он не понимал, почему Daxter не может получить исключительную лицензию на ноу-хау.</w:t>
      </w:r>
      <w:r w:rsidR="007E27AD">
        <w:t xml:space="preserve"> </w:t>
      </w:r>
      <w:r>
        <w:t xml:space="preserve">Он был направлен в Лондон с определенной </w:t>
      </w:r>
      <w:r>
        <w:lastRenderedPageBreak/>
        <w:t>задачей: согласовать условия исключительной лицензии на весь пакет решений, связанных с технологией трубки.</w:t>
      </w:r>
      <w:r w:rsidR="007E27AD">
        <w:t xml:space="preserve"> </w:t>
      </w:r>
      <w:r>
        <w:t>Неужели он не сможет достичь этой цели?</w:t>
      </w:r>
    </w:p>
    <w:p w14:paraId="7A695BC6" w14:textId="26A183FA" w:rsidR="001F5CC5" w:rsidRPr="001F5CC5" w:rsidRDefault="001F5CC5" w:rsidP="00A62E4F">
      <w:pPr>
        <w:spacing w:after="120" w:line="240" w:lineRule="auto"/>
        <w:jc w:val="left"/>
        <w:rPr>
          <w:rFonts w:eastAsia="Calibri" w:cs="Times New Roman"/>
          <w:i/>
        </w:rPr>
      </w:pPr>
      <w:r>
        <w:rPr>
          <w:i/>
        </w:rPr>
        <w:t>«</w:t>
      </w:r>
      <w:r w:rsidR="00CD2A9F">
        <w:rPr>
          <w:i/>
        </w:rPr>
        <w:t>Давайте я</w:t>
      </w:r>
      <w:r>
        <w:rPr>
          <w:i/>
        </w:rPr>
        <w:t xml:space="preserve"> объясню, с чем это связано, — сказала Керен. —</w:t>
      </w:r>
      <w:r w:rsidR="007E27AD">
        <w:rPr>
          <w:i/>
        </w:rPr>
        <w:t xml:space="preserve"> </w:t>
      </w:r>
      <w:r>
        <w:rPr>
          <w:i/>
        </w:rPr>
        <w:t>Технология трубки основана на ноу-хау, над которыми профессор Регев работал в течение тридцати лет.</w:t>
      </w:r>
      <w:r w:rsidR="007E27AD">
        <w:rPr>
          <w:i/>
        </w:rPr>
        <w:t xml:space="preserve"> </w:t>
      </w:r>
      <w:r>
        <w:rPr>
          <w:i/>
        </w:rPr>
        <w:t>На протяжении этого времени несколько поколений студентов, ставших преподавателями, использовали эти ноу-хау для создания других технологий, на которые не распространяется действие патентов, относящихся к технологии трубки.</w:t>
      </w:r>
      <w:r w:rsidR="007E27AD">
        <w:rPr>
          <w:i/>
        </w:rPr>
        <w:t xml:space="preserve"> </w:t>
      </w:r>
      <w:r>
        <w:rPr>
          <w:i/>
        </w:rPr>
        <w:t>Некоторые из этих технологий в настоящее время переданы по лицензии третьим сторонам вместе с ноу-хау, которые были предоставлены им на неисключительной основе».</w:t>
      </w:r>
    </w:p>
    <w:p w14:paraId="36F2A4F4" w14:textId="0AA3476C" w:rsidR="001F5CC5" w:rsidRPr="001F5CC5" w:rsidRDefault="001F5CC5" w:rsidP="00A62E4F">
      <w:pPr>
        <w:spacing w:after="120" w:line="240" w:lineRule="auto"/>
        <w:jc w:val="left"/>
        <w:rPr>
          <w:rFonts w:eastAsia="Calibri" w:cs="Times New Roman"/>
        </w:rPr>
      </w:pPr>
      <w:r>
        <w:t>Джордж понял объяснение Керен: ноу-хау носили общий характер, и это было юридическое ограничение, с которым он должен был смириться.</w:t>
      </w:r>
      <w:r w:rsidR="007E27AD">
        <w:t xml:space="preserve"> </w:t>
      </w:r>
      <w:r>
        <w:t>Он задумался о том, должно ли такое условие как-то влиять на размер вознаграждения, выплачиваемого университету за лицензию.</w:t>
      </w:r>
    </w:p>
    <w:p w14:paraId="15AEFF62" w14:textId="77777777" w:rsidR="001F5CC5" w:rsidRPr="000600D2" w:rsidRDefault="000600D2" w:rsidP="005C70D0">
      <w:pPr>
        <w:numPr>
          <w:ilvl w:val="0"/>
          <w:numId w:val="3"/>
        </w:numPr>
        <w:tabs>
          <w:tab w:val="left" w:pos="1134"/>
        </w:tabs>
        <w:spacing w:before="240" w:after="120" w:line="240" w:lineRule="auto"/>
        <w:ind w:left="567" w:firstLine="0"/>
        <w:jc w:val="left"/>
        <w:rPr>
          <w:rFonts w:eastAsia="Calibri"/>
          <w:b/>
          <w:bCs/>
          <w:i/>
        </w:rPr>
      </w:pPr>
      <w:r>
        <w:rPr>
          <w:b/>
          <w:bCs/>
          <w:i/>
        </w:rPr>
        <w:t xml:space="preserve">Может ли Джордж утверждать, что неисключительная лицензия на ноу-хау стоит меньше, чем исключительная, и настаивать на более низкой ставке роялти? </w:t>
      </w:r>
    </w:p>
    <w:p w14:paraId="758804CD" w14:textId="1E70BE0A" w:rsidR="001F5CC5" w:rsidRPr="001F5CC5" w:rsidRDefault="001F5CC5" w:rsidP="00A62E4F">
      <w:pPr>
        <w:spacing w:after="120" w:line="240" w:lineRule="auto"/>
        <w:jc w:val="left"/>
        <w:rPr>
          <w:rFonts w:eastAsia="Calibri"/>
        </w:rPr>
      </w:pPr>
      <w:r>
        <w:rPr>
          <w:i/>
        </w:rPr>
        <w:t>«Хорошо!</w:t>
      </w:r>
      <w:r w:rsidR="007E27AD">
        <w:rPr>
          <w:i/>
        </w:rPr>
        <w:t xml:space="preserve"> </w:t>
      </w:r>
      <w:r>
        <w:rPr>
          <w:i/>
        </w:rPr>
        <w:t>Я готов перейти к следующему разделу. Мы и так уже потратили много времени на раздел о предоставлении лицензии»,</w:t>
      </w:r>
      <w:r>
        <w:t xml:space="preserve"> — сказал Джордж и улыбнулся.</w:t>
      </w:r>
    </w:p>
    <w:p w14:paraId="7E2D2122" w14:textId="25BD8930" w:rsidR="001F5CC5" w:rsidRPr="001F5CC5" w:rsidRDefault="001F5CC5" w:rsidP="00A62E4F">
      <w:pPr>
        <w:spacing w:after="120" w:line="240" w:lineRule="auto"/>
        <w:jc w:val="left"/>
        <w:rPr>
          <w:rFonts w:eastAsia="Calibri" w:cs="Times New Roman"/>
        </w:rPr>
      </w:pPr>
      <w:r>
        <w:t>Самое интересное в Джордже было то, что когда он улыбался, его глаза тоже улыбались.</w:t>
      </w:r>
      <w:r w:rsidR="007E27AD">
        <w:t xml:space="preserve"> </w:t>
      </w:r>
      <w:r>
        <w:t>Мауре нравилось это в людях, и это заставило ее тоже улыбнуться.</w:t>
      </w:r>
      <w:r w:rsidR="007E27AD">
        <w:t xml:space="preserve"> </w:t>
      </w:r>
      <w:r>
        <w:t>Однако они еще не закончили с этим разделом.</w:t>
      </w:r>
      <w:r w:rsidR="007E27AD">
        <w:t xml:space="preserve"> </w:t>
      </w:r>
      <w:r>
        <w:t>Ей нужно было обсудить вопрос об обратном лицензировании.</w:t>
      </w:r>
    </w:p>
    <w:p w14:paraId="245D0E83" w14:textId="77777777" w:rsidR="001F5CC5" w:rsidRPr="001F5CC5" w:rsidRDefault="001F5CC5" w:rsidP="00A62E4F">
      <w:pPr>
        <w:spacing w:after="120" w:line="240" w:lineRule="auto"/>
        <w:jc w:val="left"/>
        <w:rPr>
          <w:rFonts w:eastAsia="Calibri"/>
        </w:rPr>
      </w:pPr>
      <w:r>
        <w:rPr>
          <w:i/>
        </w:rPr>
        <w:t>«Нам необходимо сохранить право профессора Регева и других сотрудников университета на дальнейшее использование технологии трубки в учебных и исследовательских целях»</w:t>
      </w:r>
      <w:r>
        <w:t>, — сказала она.</w:t>
      </w:r>
    </w:p>
    <w:p w14:paraId="2102867E" w14:textId="4384E3D6" w:rsidR="001F5CC5" w:rsidRPr="001F5CC5" w:rsidRDefault="001F5CC5" w:rsidP="00A62E4F">
      <w:pPr>
        <w:spacing w:after="120" w:line="240" w:lineRule="auto"/>
        <w:jc w:val="left"/>
        <w:rPr>
          <w:rFonts w:eastAsia="Calibri"/>
        </w:rPr>
      </w:pPr>
      <w:r>
        <w:t>Джордж был удивлен</w:t>
      </w:r>
      <w:r w:rsidR="00CD2A9F">
        <w:t>:</w:t>
      </w:r>
      <w:r w:rsidR="007E27AD">
        <w:t xml:space="preserve"> </w:t>
      </w:r>
      <w:r w:rsidR="00CD2A9F" w:rsidRPr="00CD2A9F">
        <w:rPr>
          <w:i/>
          <w:iCs/>
        </w:rPr>
        <w:t>«</w:t>
      </w:r>
      <w:r>
        <w:rPr>
          <w:i/>
        </w:rPr>
        <w:t>Разве вы не согласились несколько минут назад предоставить компании Daxter исключительную лицензию на эту технологию?</w:t>
      </w:r>
      <w:r w:rsidR="007E27AD">
        <w:rPr>
          <w:i/>
        </w:rPr>
        <w:t xml:space="preserve"> </w:t>
      </w:r>
      <w:r>
        <w:rPr>
          <w:i/>
        </w:rPr>
        <w:t>Конечно, без ноу-хау.</w:t>
      </w:r>
      <w:r w:rsidR="007E27AD">
        <w:rPr>
          <w:i/>
        </w:rPr>
        <w:t xml:space="preserve"> </w:t>
      </w:r>
      <w:r>
        <w:rPr>
          <w:i/>
        </w:rPr>
        <w:t>Исключительность означает, что всем другим лицам или организациям ее использовать запрещено».</w:t>
      </w:r>
      <w:r w:rsidR="007E27AD">
        <w:t xml:space="preserve"> </w:t>
      </w:r>
    </w:p>
    <w:p w14:paraId="78EE4D83" w14:textId="498EE4AC" w:rsidR="001F5CC5" w:rsidRPr="001F5CC5" w:rsidRDefault="001F5CC5" w:rsidP="00A62E4F">
      <w:pPr>
        <w:spacing w:after="120" w:line="240" w:lineRule="auto"/>
        <w:jc w:val="left"/>
        <w:rPr>
          <w:rFonts w:eastAsia="Calibri" w:cs="Times New Roman"/>
        </w:rPr>
      </w:pPr>
      <w:r>
        <w:t>У Мауры был готов ответ.</w:t>
      </w:r>
      <w:r w:rsidR="007E27AD">
        <w:t xml:space="preserve"> </w:t>
      </w:r>
      <w:r>
        <w:t>Объяснение по этому вопросу требовалось уже не в первый раз.</w:t>
      </w:r>
      <w:r w:rsidR="007E27AD">
        <w:t xml:space="preserve"> </w:t>
      </w:r>
      <w:r>
        <w:t>В этот момент она поняла, что Daxter впервые имеет дело с образовательным учреждением.</w:t>
      </w:r>
    </w:p>
    <w:p w14:paraId="69208E34" w14:textId="5C2551A5" w:rsidR="001F5CC5" w:rsidRPr="001F5CC5" w:rsidRDefault="001F5CC5" w:rsidP="00A62E4F">
      <w:pPr>
        <w:spacing w:after="120" w:line="240" w:lineRule="auto"/>
        <w:jc w:val="left"/>
        <w:rPr>
          <w:rFonts w:eastAsia="Calibri" w:cs="Times New Roman"/>
          <w:i/>
        </w:rPr>
      </w:pPr>
      <w:r>
        <w:rPr>
          <w:i/>
        </w:rPr>
        <w:t>«Джордж, закройте глаза и представьте себе профессора, который последние тридцать лет работал над определенной технологией в своей лаборатории, и вот однажды ему говорят, что он больше не может этим заниматься.</w:t>
      </w:r>
      <w:r w:rsidR="007E27AD">
        <w:rPr>
          <w:i/>
        </w:rPr>
        <w:t xml:space="preserve"> </w:t>
      </w:r>
      <w:r>
        <w:rPr>
          <w:i/>
        </w:rPr>
        <w:t>Его научная карьера неожиданно прерывается, а возможность использовать свои знания и опыт исчезает.</w:t>
      </w:r>
      <w:r w:rsidR="007E27AD">
        <w:rPr>
          <w:i/>
        </w:rPr>
        <w:t xml:space="preserve"> </w:t>
      </w:r>
      <w:r>
        <w:rPr>
          <w:i/>
        </w:rPr>
        <w:t>Теперь представьте себе, что будет чувствовать профессор Регев, когда вы ему об это</w:t>
      </w:r>
      <w:r w:rsidR="00CD2A9F">
        <w:rPr>
          <w:i/>
        </w:rPr>
        <w:t>м</w:t>
      </w:r>
      <w:r>
        <w:rPr>
          <w:i/>
        </w:rPr>
        <w:t xml:space="preserve"> скажете».</w:t>
      </w:r>
    </w:p>
    <w:p w14:paraId="20FC4539" w14:textId="23A218E1" w:rsidR="001F5CC5" w:rsidRPr="001F5CC5" w:rsidRDefault="001F5CC5" w:rsidP="00A62E4F">
      <w:pPr>
        <w:spacing w:after="120" w:line="240" w:lineRule="auto"/>
        <w:jc w:val="left"/>
        <w:rPr>
          <w:rFonts w:eastAsia="Calibri" w:cs="Times New Roman"/>
        </w:rPr>
      </w:pPr>
      <w:r>
        <w:t>Джордж открыл глаза.</w:t>
      </w:r>
      <w:r w:rsidR="007E27AD">
        <w:t xml:space="preserve"> </w:t>
      </w:r>
      <w:r>
        <w:t>Объяснение Мауры было очень понятным.</w:t>
      </w:r>
      <w:r w:rsidR="007E27AD">
        <w:t xml:space="preserve"> </w:t>
      </w:r>
      <w:r>
        <w:t>Он понял, что сделка не состоится, если университет не получит право продолжать изучение этой технологии.</w:t>
      </w:r>
      <w:r w:rsidR="007E27AD">
        <w:t xml:space="preserve"> </w:t>
      </w:r>
      <w:r>
        <w:t>Однако Джордж хотел максимально ограничить это право и при этом учесть интересы университета.</w:t>
      </w:r>
    </w:p>
    <w:p w14:paraId="08F85781" w14:textId="77777777" w:rsidR="001F5CC5" w:rsidRPr="000600D2" w:rsidRDefault="000600D2" w:rsidP="005C70D0">
      <w:pPr>
        <w:numPr>
          <w:ilvl w:val="0"/>
          <w:numId w:val="3"/>
        </w:numPr>
        <w:tabs>
          <w:tab w:val="left" w:pos="1134"/>
        </w:tabs>
        <w:spacing w:before="240" w:after="120" w:line="240" w:lineRule="auto"/>
        <w:ind w:left="567" w:firstLine="0"/>
        <w:jc w:val="left"/>
        <w:rPr>
          <w:rFonts w:eastAsia="Calibri"/>
          <w:b/>
          <w:bCs/>
          <w:i/>
        </w:rPr>
      </w:pPr>
      <w:r>
        <w:rPr>
          <w:b/>
          <w:bCs/>
          <w:i/>
        </w:rPr>
        <w:t>Предложите Джорджу подходящие формулировки.</w:t>
      </w:r>
    </w:p>
    <w:p w14:paraId="3A41A164" w14:textId="10046BFD" w:rsidR="001F5CC5" w:rsidRPr="001F5CC5" w:rsidRDefault="001F5CC5" w:rsidP="00A62E4F">
      <w:pPr>
        <w:spacing w:after="120" w:line="240" w:lineRule="auto"/>
        <w:jc w:val="left"/>
        <w:rPr>
          <w:rFonts w:eastAsia="Calibri" w:cs="Times New Roman"/>
          <w:i/>
        </w:rPr>
      </w:pPr>
      <w:r>
        <w:rPr>
          <w:i/>
        </w:rPr>
        <w:t>«Теперь нужно обсудить финансовые вопросы, — сказала Маура. —</w:t>
      </w:r>
      <w:r w:rsidR="007E27AD">
        <w:rPr>
          <w:i/>
        </w:rPr>
        <w:t xml:space="preserve"> </w:t>
      </w:r>
      <w:r>
        <w:rPr>
          <w:i/>
        </w:rPr>
        <w:t xml:space="preserve">У нас есть стандартная структура требуемой компенсации </w:t>
      </w:r>
      <w:r w:rsidR="00A95615">
        <w:rPr>
          <w:i/>
        </w:rPr>
        <w:t>и.…</w:t>
      </w:r>
      <w:r>
        <w:rPr>
          <w:i/>
        </w:rPr>
        <w:t>»</w:t>
      </w:r>
    </w:p>
    <w:p w14:paraId="02D955A5" w14:textId="401C7ED4" w:rsidR="001F5CC5" w:rsidRPr="001F5CC5" w:rsidRDefault="001F5CC5" w:rsidP="00A62E4F">
      <w:pPr>
        <w:spacing w:after="120" w:line="240" w:lineRule="auto"/>
        <w:jc w:val="left"/>
        <w:rPr>
          <w:rFonts w:eastAsia="Calibri"/>
        </w:rPr>
      </w:pPr>
      <w:r>
        <w:rPr>
          <w:i/>
        </w:rPr>
        <w:lastRenderedPageBreak/>
        <w:t>«Не нужно продолжать»</w:t>
      </w:r>
      <w:r>
        <w:t>, — сказал Джордж.</w:t>
      </w:r>
      <w:r w:rsidR="007E27AD">
        <w:t xml:space="preserve"> </w:t>
      </w:r>
      <w:r>
        <w:t>Мауре показалось, что он прервал ее немного невежливо, однако она позволила ему продолжить.</w:t>
      </w:r>
      <w:r w:rsidR="007E27AD">
        <w:t xml:space="preserve"> </w:t>
      </w:r>
      <w:r>
        <w:t>Из своего опыта ведения переговоров она знала, что всегда лучше сначала получить предложение от другой стороны.</w:t>
      </w:r>
      <w:r w:rsidR="007E27AD">
        <w:t xml:space="preserve"> </w:t>
      </w:r>
      <w:r>
        <w:t>Информация — это сила, и ее можно использовать в ходе переговоров позже.</w:t>
      </w:r>
    </w:p>
    <w:p w14:paraId="66B74606" w14:textId="77E07DE5" w:rsidR="001F5CC5" w:rsidRPr="001F5CC5" w:rsidRDefault="001F5CC5" w:rsidP="00A62E4F">
      <w:pPr>
        <w:spacing w:after="120" w:line="240" w:lineRule="auto"/>
        <w:jc w:val="left"/>
        <w:rPr>
          <w:rFonts w:eastAsia="Calibri" w:cs="Times New Roman"/>
        </w:rPr>
      </w:pPr>
      <w:r>
        <w:t>«После подписания соглашения мы готовы выплатить университету единовременный платеж в размере десяти миллионов долларов США».</w:t>
      </w:r>
      <w:r w:rsidR="007E27AD">
        <w:t xml:space="preserve"> </w:t>
      </w:r>
      <w:r>
        <w:t>Он замолчал и стал ждать реакции Мауры и Керен.</w:t>
      </w:r>
    </w:p>
    <w:p w14:paraId="20063F08" w14:textId="0A75B661" w:rsidR="001F5CC5" w:rsidRPr="001F5CC5" w:rsidRDefault="001F5CC5" w:rsidP="00A62E4F">
      <w:pPr>
        <w:spacing w:after="120" w:line="240" w:lineRule="auto"/>
        <w:jc w:val="left"/>
        <w:rPr>
          <w:rFonts w:eastAsia="Calibri" w:cs="Times New Roman"/>
        </w:rPr>
      </w:pPr>
      <w:r>
        <w:t>Это было весьма щедрое предложение, с точки зрения Джорджа.</w:t>
      </w:r>
      <w:r w:rsidR="007E27AD">
        <w:t xml:space="preserve"> </w:t>
      </w:r>
      <w:r>
        <w:t>Технология трубки находилась на очень раннем этапе развития.</w:t>
      </w:r>
      <w:r w:rsidR="007E27AD">
        <w:t xml:space="preserve"> </w:t>
      </w:r>
      <w:r>
        <w:t>Компании Daxter придется вложить в эту технологию миллионы долларов, чтобы довести ее до уровня сертифицированного медицинского устройства, и она была готова взять на себя весь риск.</w:t>
      </w:r>
    </w:p>
    <w:p w14:paraId="2AACE123" w14:textId="69990F4D" w:rsidR="001F5CC5" w:rsidRPr="001F5CC5" w:rsidRDefault="001F5CC5" w:rsidP="00A62E4F">
      <w:pPr>
        <w:spacing w:after="120" w:line="240" w:lineRule="auto"/>
        <w:jc w:val="left"/>
        <w:rPr>
          <w:rFonts w:eastAsia="Calibri" w:cs="Times New Roman"/>
        </w:rPr>
      </w:pPr>
      <w:r>
        <w:t>Маура и Керен понимали, из чего исходит Джордж. Они сталкивались с подобными ситуациями в ходе других переговоров.</w:t>
      </w:r>
      <w:r w:rsidR="007E27AD">
        <w:t xml:space="preserve"> </w:t>
      </w:r>
      <w:r>
        <w:t xml:space="preserve">Однако, как у представителей БПТ, у них были собственные коммерческие планы. </w:t>
      </w:r>
    </w:p>
    <w:p w14:paraId="4545BD47" w14:textId="4A8DA9E3" w:rsidR="001F5CC5" w:rsidRPr="001F5CC5" w:rsidRDefault="001F5CC5" w:rsidP="00A62E4F">
      <w:pPr>
        <w:spacing w:after="120" w:line="240" w:lineRule="auto"/>
        <w:jc w:val="left"/>
        <w:rPr>
          <w:rFonts w:eastAsia="Calibri" w:cs="Times New Roman"/>
        </w:rPr>
      </w:pPr>
      <w:r>
        <w:t>Керен объяснила Джорджу, что то, как БПТ структурируют свое вознаграждение в рамках лицензии, отражает их глубокую уверенность в том, что лицензируемая технология в конечном итоге станет успешным продуктом.</w:t>
      </w:r>
      <w:r w:rsidR="007E27AD">
        <w:t xml:space="preserve"> </w:t>
      </w:r>
      <w:r>
        <w:t>И они готовы разделить этот риск, ожидая при этом получить часть прибыли.</w:t>
      </w:r>
      <w:r w:rsidR="007E27AD">
        <w:t xml:space="preserve"> </w:t>
      </w:r>
      <w:r>
        <w:t>Вместо получения при заключении соглашения значительной суммы, не зависящей от степени успешности технологии, они предпочитают получать относительно небольшое вознаграждение на этапах разработки в тех случаях, когда стоимость компании увеличивается в результате прогресса в развитии технологии, а также роялти от продажи продукции, если на основе технологии действительно будет создан продукт.</w:t>
      </w:r>
      <w:r w:rsidR="007E27AD">
        <w:t xml:space="preserve"> </w:t>
      </w:r>
      <w:r>
        <w:t xml:space="preserve">В случае успеха, вероятность которого, согласно рыночной статистике, относительно невелика, роялти составят гораздо более значительную сумму, чем предлагаемый единовременный платеж. </w:t>
      </w:r>
    </w:p>
    <w:p w14:paraId="1F7B2429" w14:textId="1DD689DF" w:rsidR="001F5CC5" w:rsidRPr="001F5CC5" w:rsidRDefault="001F5CC5" w:rsidP="00A62E4F">
      <w:pPr>
        <w:spacing w:after="120" w:line="240" w:lineRule="auto"/>
        <w:jc w:val="left"/>
        <w:rPr>
          <w:rFonts w:eastAsia="Calibri" w:cs="Times New Roman"/>
        </w:rPr>
      </w:pPr>
      <w:r>
        <w:rPr>
          <w:i/>
        </w:rPr>
        <w:t>«Что вы хотели сказать?»</w:t>
      </w:r>
      <w:r>
        <w:t xml:space="preserve"> — спросил Джордж.</w:t>
      </w:r>
      <w:r w:rsidR="007E27AD">
        <w:t xml:space="preserve"> </w:t>
      </w:r>
    </w:p>
    <w:p w14:paraId="52270ACA" w14:textId="77777777" w:rsidR="001F5CC5" w:rsidRPr="00FD242A" w:rsidRDefault="00FD242A" w:rsidP="005C70D0">
      <w:pPr>
        <w:numPr>
          <w:ilvl w:val="0"/>
          <w:numId w:val="3"/>
        </w:numPr>
        <w:tabs>
          <w:tab w:val="left" w:pos="1134"/>
        </w:tabs>
        <w:spacing w:before="240" w:after="120" w:line="240" w:lineRule="auto"/>
        <w:ind w:left="567" w:firstLine="0"/>
        <w:jc w:val="left"/>
        <w:rPr>
          <w:rFonts w:eastAsia="Calibri"/>
          <w:b/>
          <w:bCs/>
          <w:i/>
        </w:rPr>
      </w:pPr>
      <w:r>
        <w:rPr>
          <w:b/>
          <w:bCs/>
          <w:i/>
        </w:rPr>
        <w:t>Помогите Мауре и Керен составить раздел о вознаграждении</w:t>
      </w:r>
    </w:p>
    <w:p w14:paraId="3ED5D5AD" w14:textId="04445358" w:rsidR="001F5CC5" w:rsidRPr="001F5CC5" w:rsidRDefault="001F5CC5" w:rsidP="00A62E4F">
      <w:pPr>
        <w:spacing w:after="120" w:line="240" w:lineRule="auto"/>
        <w:jc w:val="left"/>
        <w:rPr>
          <w:rFonts w:eastAsia="Calibri" w:cs="Times New Roman"/>
        </w:rPr>
      </w:pPr>
      <w:r>
        <w:t>Они начали обсуждать разделы о прекращении действия лицензии.</w:t>
      </w:r>
      <w:r w:rsidR="007E27AD">
        <w:t xml:space="preserve"> </w:t>
      </w:r>
      <w:r>
        <w:t xml:space="preserve">Маура заранее обсудила с профессором Регевом </w:t>
      </w:r>
      <w:r w:rsidR="00A95615">
        <w:t>этот вопрос</w:t>
      </w:r>
      <w:r>
        <w:t>.</w:t>
      </w:r>
      <w:r w:rsidR="007E27AD">
        <w:t xml:space="preserve"> </w:t>
      </w:r>
      <w:r>
        <w:t>Его очень беспокоило, что Daxter, как транснациональная компания, которая занимается одновременно разработкой множества продуктов, через некоторое время решит, что больше не заинтересована в развитии его технологии, и расторгнет лицензионное соглашение.</w:t>
      </w:r>
      <w:r w:rsidR="007E27AD">
        <w:t xml:space="preserve"> </w:t>
      </w:r>
      <w:r>
        <w:t>Маура объяснила ему, что это действительно может произойти.</w:t>
      </w:r>
      <w:r w:rsidR="007E27AD">
        <w:t xml:space="preserve"> </w:t>
      </w:r>
      <w:r>
        <w:t xml:space="preserve">Университет не </w:t>
      </w:r>
      <w:r w:rsidR="00A95615">
        <w:t>может</w:t>
      </w:r>
      <w:r>
        <w:t xml:space="preserve"> заставить лицензиата заниматься развитием технологии, если в определенный момент лицензиат решит прекратить действие лицензии по научным, финансовым, стратегическим или иным причинам.</w:t>
      </w:r>
      <w:r w:rsidR="007E27AD">
        <w:t xml:space="preserve"> </w:t>
      </w:r>
      <w:r>
        <w:t>Все эти причины правомерны.</w:t>
      </w:r>
      <w:r w:rsidR="007E27AD">
        <w:t xml:space="preserve"> </w:t>
      </w:r>
      <w:r>
        <w:t>Лицензионные соглашения обычно предусматривают срок, в течение которого лицензиат имеет право прекратить действие лицензии по любой причине, направив университету предварительное письменное уведомление.</w:t>
      </w:r>
      <w:r w:rsidR="007E27AD">
        <w:t xml:space="preserve"> </w:t>
      </w:r>
      <w:r>
        <w:t>Теперь профессор Регев почувствовал еще большее беспокойство.</w:t>
      </w:r>
      <w:r w:rsidR="007E27AD">
        <w:t xml:space="preserve"> </w:t>
      </w:r>
      <w:r>
        <w:t>Он спросил, что произойдет с его технологией в случае прекращения действия лицензии.</w:t>
      </w:r>
      <w:r w:rsidR="007E27AD">
        <w:t xml:space="preserve"> </w:t>
      </w:r>
      <w:r>
        <w:t>Маура сказала ему, что в этом случае университет сможет выдать лицензию другим лицензиатам. Профессор Регев не был уверен, что в полной мере понимает суть этого подхода, поскольку к моменту прекращения действия лицензии срок патентной охраны технологии будет меньше</w:t>
      </w:r>
      <w:r w:rsidR="00A95615">
        <w:t xml:space="preserve"> и</w:t>
      </w:r>
      <w:r>
        <w:t xml:space="preserve"> ее стоимость существенно снизится.</w:t>
      </w:r>
      <w:r w:rsidR="007E27AD">
        <w:t xml:space="preserve"> </w:t>
      </w:r>
      <w:r>
        <w:t>Кроме того, он думал о том, что будет со всеми результатами разработок Daxter, связанными с его технологией.</w:t>
      </w:r>
      <w:r w:rsidR="007E27AD">
        <w:t xml:space="preserve"> </w:t>
      </w:r>
      <w:r>
        <w:t>Маура посоветовала ему не беспокоиться, поскольку при составлении раздела о прекращении действия соглашения они учитывают все эти аспекты.</w:t>
      </w:r>
    </w:p>
    <w:p w14:paraId="2C733613" w14:textId="68A0C6B3" w:rsidR="001F5CC5" w:rsidRPr="001F5CC5" w:rsidRDefault="001F5CC5" w:rsidP="00A62E4F">
      <w:pPr>
        <w:spacing w:after="120" w:line="240" w:lineRule="auto"/>
        <w:jc w:val="left"/>
        <w:rPr>
          <w:rFonts w:eastAsia="Calibri" w:cs="Times New Roman"/>
        </w:rPr>
      </w:pPr>
      <w:r>
        <w:t xml:space="preserve">Керен сказала Джорджу: </w:t>
      </w:r>
      <w:r>
        <w:rPr>
          <w:i/>
        </w:rPr>
        <w:t xml:space="preserve">«Условия прекращения действия соглашения заключаются в следующем: университет может прекратить действие лицензии только в случае </w:t>
      </w:r>
      <w:r>
        <w:rPr>
          <w:i/>
        </w:rPr>
        <w:lastRenderedPageBreak/>
        <w:t>существенного нарушения компанией Daxter своих обязательств по соглашению или в случае банкротства или оспаривания компанией Daxter патентов университета.</w:t>
      </w:r>
      <w:r w:rsidR="007E27AD">
        <w:rPr>
          <w:i/>
          <w:iCs/>
        </w:rPr>
        <w:t xml:space="preserve"> </w:t>
      </w:r>
      <w:r>
        <w:rPr>
          <w:i/>
        </w:rPr>
        <w:t>При этом Daxter может прекратить действие лицензии по любой причине или без причины на любом этапе, направив университету предварительное письменное уведомление».</w:t>
      </w:r>
    </w:p>
    <w:p w14:paraId="5AEE43C7" w14:textId="77777777" w:rsidR="001F5CC5" w:rsidRPr="001F5CC5" w:rsidRDefault="001F5CC5" w:rsidP="00A62E4F">
      <w:pPr>
        <w:spacing w:after="120" w:line="240" w:lineRule="auto"/>
        <w:jc w:val="left"/>
        <w:rPr>
          <w:rFonts w:eastAsia="Calibri" w:cs="Times New Roman"/>
        </w:rPr>
      </w:pPr>
      <w:r>
        <w:rPr>
          <w:i/>
        </w:rPr>
        <w:t>«Так в чем подвох?»</w:t>
      </w:r>
      <w:r>
        <w:t xml:space="preserve"> — спросил Джордж.</w:t>
      </w:r>
    </w:p>
    <w:p w14:paraId="01AB1113" w14:textId="47CF5B42" w:rsidR="001F5CC5" w:rsidRPr="001F5CC5" w:rsidRDefault="001F5CC5" w:rsidP="00A62E4F">
      <w:pPr>
        <w:spacing w:after="120" w:line="240" w:lineRule="auto"/>
        <w:jc w:val="left"/>
        <w:rPr>
          <w:rFonts w:eastAsia="Calibri" w:cs="Times New Roman"/>
        </w:rPr>
      </w:pPr>
      <w:r>
        <w:rPr>
          <w:i/>
        </w:rPr>
        <w:t>«Подвоха нет,</w:t>
      </w:r>
      <w:r>
        <w:t xml:space="preserve"> — сказала Керен. —</w:t>
      </w:r>
      <w:r w:rsidR="007E27AD">
        <w:t xml:space="preserve"> </w:t>
      </w:r>
      <w:r w:rsidR="0015562C" w:rsidRPr="0015562C">
        <w:rPr>
          <w:i/>
        </w:rPr>
        <w:t>Предусмотрена</w:t>
      </w:r>
      <w:r w:rsidRPr="0015562C">
        <w:rPr>
          <w:i/>
        </w:rPr>
        <w:t xml:space="preserve"> разумная компенсация за утраченный срок службы технологии</w:t>
      </w:r>
      <w:r w:rsidR="00A95615" w:rsidRPr="0015562C">
        <w:rPr>
          <w:i/>
        </w:rPr>
        <w:t>»</w:t>
      </w:r>
      <w:r w:rsidRPr="0015562C">
        <w:rPr>
          <w:i/>
        </w:rPr>
        <w:t>.</w:t>
      </w:r>
      <w:r w:rsidR="007E27AD">
        <w:t xml:space="preserve"> </w:t>
      </w:r>
      <w:r>
        <w:t>Затем она объяснила ему смысл раздела «Последствия прекращения действия соглашения».</w:t>
      </w:r>
      <w:r w:rsidR="007E27AD">
        <w:t xml:space="preserve"> </w:t>
      </w:r>
    </w:p>
    <w:p w14:paraId="1ABAA8F9" w14:textId="77777777" w:rsidR="001F5CC5" w:rsidRPr="00546DA8" w:rsidRDefault="001F5CC5" w:rsidP="00A62E4F">
      <w:pPr>
        <w:spacing w:after="120" w:line="240" w:lineRule="auto"/>
        <w:jc w:val="left"/>
        <w:rPr>
          <w:rFonts w:eastAsia="Calibri"/>
          <w:lang w:bidi="he-IL"/>
        </w:rPr>
      </w:pPr>
    </w:p>
    <w:p w14:paraId="05F10C3D" w14:textId="77777777" w:rsidR="001F5CC5" w:rsidRPr="00FD242A" w:rsidRDefault="00FD242A" w:rsidP="005C70D0">
      <w:pPr>
        <w:numPr>
          <w:ilvl w:val="0"/>
          <w:numId w:val="3"/>
        </w:numPr>
        <w:tabs>
          <w:tab w:val="left" w:pos="1134"/>
        </w:tabs>
        <w:spacing w:before="240" w:after="120" w:line="240" w:lineRule="auto"/>
        <w:ind w:left="567" w:firstLine="0"/>
        <w:jc w:val="left"/>
        <w:rPr>
          <w:rFonts w:eastAsia="Calibri"/>
          <w:b/>
          <w:bCs/>
          <w:i/>
        </w:rPr>
      </w:pPr>
      <w:r>
        <w:rPr>
          <w:b/>
          <w:bCs/>
          <w:i/>
        </w:rPr>
        <w:t>Какие положения, на ваш взгляд, должны быть включены в такой раздел?</w:t>
      </w:r>
    </w:p>
    <w:p w14:paraId="0B6F37FC" w14:textId="77777777" w:rsidR="001F5CC5" w:rsidRPr="001F5CC5" w:rsidRDefault="001F5CC5" w:rsidP="00A62E4F">
      <w:pPr>
        <w:spacing w:after="120" w:line="240" w:lineRule="auto"/>
        <w:jc w:val="left"/>
        <w:outlineLvl w:val="0"/>
        <w:rPr>
          <w:rFonts w:eastAsia="Calibri"/>
          <w:b/>
          <w:bCs/>
        </w:rPr>
      </w:pPr>
      <w:r>
        <w:br w:type="page"/>
      </w:r>
    </w:p>
    <w:p w14:paraId="44C37E63" w14:textId="77777777" w:rsidR="001F5CC5" w:rsidRPr="00263E6F" w:rsidRDefault="00FD242A" w:rsidP="00263E6F">
      <w:pPr>
        <w:rPr>
          <w:rFonts w:eastAsia="Calibri"/>
          <w:b/>
          <w:u w:val="single"/>
        </w:rPr>
      </w:pPr>
      <w:bookmarkStart w:id="12" w:name="_Toc510355944"/>
      <w:r>
        <w:rPr>
          <w:b/>
          <w:u w:val="single"/>
        </w:rPr>
        <w:lastRenderedPageBreak/>
        <w:t>Предлагаемые решения</w:t>
      </w:r>
      <w:bookmarkEnd w:id="12"/>
    </w:p>
    <w:p w14:paraId="1AD46C84" w14:textId="77777777" w:rsidR="001F5CC5" w:rsidRPr="001F5CC5" w:rsidRDefault="001F5CC5" w:rsidP="00A62E4F">
      <w:pPr>
        <w:spacing w:after="120" w:line="240" w:lineRule="auto"/>
        <w:jc w:val="left"/>
        <w:rPr>
          <w:rFonts w:eastAsia="Calibri"/>
          <w:b/>
          <w:bCs/>
          <w:lang w:val="en-US" w:bidi="he-IL"/>
        </w:rPr>
      </w:pPr>
    </w:p>
    <w:p w14:paraId="6253C18B" w14:textId="77777777" w:rsidR="001F5CC5" w:rsidRPr="00FD242A" w:rsidRDefault="00FD242A" w:rsidP="00FD242A">
      <w:pPr>
        <w:numPr>
          <w:ilvl w:val="0"/>
          <w:numId w:val="14"/>
        </w:numPr>
        <w:tabs>
          <w:tab w:val="left" w:pos="1134"/>
        </w:tabs>
        <w:spacing w:before="240" w:after="120" w:line="240" w:lineRule="auto"/>
        <w:ind w:left="1134" w:hanging="567"/>
        <w:jc w:val="left"/>
        <w:rPr>
          <w:rFonts w:eastAsia="Calibri"/>
          <w:b/>
          <w:bCs/>
          <w:i/>
        </w:rPr>
      </w:pPr>
      <w:r>
        <w:rPr>
          <w:b/>
          <w:bCs/>
          <w:i/>
        </w:rPr>
        <w:t>Исключительные лицензии в конкретных областях и их отличия от лицензий во всех областях</w:t>
      </w:r>
    </w:p>
    <w:p w14:paraId="4234D72D" w14:textId="6CEC4597" w:rsidR="001F5CC5" w:rsidRPr="001F5CC5" w:rsidRDefault="001F5CC5" w:rsidP="00A62E4F">
      <w:pPr>
        <w:spacing w:after="120" w:line="240" w:lineRule="auto"/>
        <w:jc w:val="left"/>
        <w:rPr>
          <w:rFonts w:eastAsia="Calibri" w:cs="Times New Roman"/>
        </w:rPr>
      </w:pPr>
      <w:r>
        <w:t>Керен предложила не ограничивать действие лицензии, предоставляемой компании, конкретной областью в момент подписания лицензионного соглашения.</w:t>
      </w:r>
      <w:r w:rsidR="007E27AD">
        <w:t xml:space="preserve"> </w:t>
      </w:r>
      <w:r>
        <w:t>В течение 12</w:t>
      </w:r>
      <w:r w:rsidR="00E24B6F">
        <w:t> </w:t>
      </w:r>
      <w:r>
        <w:t>месяцев с момента заключения соглашения компания сообщит университету, в какой области она намерена разрабатывать продукт, и предоставит подробный план разработки.</w:t>
      </w:r>
      <w:r w:rsidR="007E27AD">
        <w:t xml:space="preserve"> </w:t>
      </w:r>
      <w:r>
        <w:t>При направлении такого уведомления лицензионное соглашение автоматически будет ограничено областью, описанной компанией.</w:t>
      </w:r>
      <w:r w:rsidR="007E27AD">
        <w:t xml:space="preserve"> </w:t>
      </w:r>
      <w:r>
        <w:t>В том случае, если компания попросит предоставить ей лицензию в нескольких областях, университет не будет необоснованно отклонять такую просьбу при условии, что компания представит соответствующий дополнительный план разработки, а также возьмет на себя обязательство инвестировать средства, необходимые для выполнения такого плана.</w:t>
      </w:r>
      <w:r w:rsidR="007E27AD">
        <w:t xml:space="preserve"> </w:t>
      </w:r>
      <w:r>
        <w:t>После получения от университета предварительного согласия на включение дополнительной области стороны в духе добросовестного сотрудничества обсудят коммерческие условия в отношении такой области.</w:t>
      </w:r>
    </w:p>
    <w:p w14:paraId="002F9F7C" w14:textId="77777777" w:rsidR="001F5CC5" w:rsidRPr="00FD242A" w:rsidRDefault="00FD242A" w:rsidP="00FD242A">
      <w:pPr>
        <w:numPr>
          <w:ilvl w:val="0"/>
          <w:numId w:val="14"/>
        </w:numPr>
        <w:tabs>
          <w:tab w:val="left" w:pos="1134"/>
        </w:tabs>
        <w:spacing w:before="240" w:after="120" w:line="240" w:lineRule="auto"/>
        <w:ind w:left="1134" w:hanging="567"/>
        <w:jc w:val="left"/>
        <w:rPr>
          <w:rFonts w:eastAsia="Calibri"/>
          <w:b/>
          <w:bCs/>
          <w:i/>
        </w:rPr>
      </w:pPr>
      <w:r>
        <w:rPr>
          <w:b/>
          <w:bCs/>
          <w:i/>
        </w:rPr>
        <w:t>Исключительные и неисключительные лицензии на ноу-хау</w:t>
      </w:r>
    </w:p>
    <w:p w14:paraId="3E060C1F" w14:textId="276A66E9" w:rsidR="001F5CC5" w:rsidRPr="001F5CC5" w:rsidRDefault="001F5CC5" w:rsidP="00A62E4F">
      <w:pPr>
        <w:spacing w:after="120" w:line="240" w:lineRule="auto"/>
        <w:jc w:val="left"/>
        <w:rPr>
          <w:rFonts w:eastAsia="Calibri" w:cs="Times New Roman"/>
        </w:rPr>
      </w:pPr>
      <w:r>
        <w:t>Обычно исключительная лицензия ценится выше, чем неисключительная, поскольку отсутствие конкуренции более выгодно лицензиату.</w:t>
      </w:r>
      <w:r w:rsidR="007E27AD">
        <w:t xml:space="preserve"> </w:t>
      </w:r>
      <w:r>
        <w:t>Керен приведет аргументы в пользу того, что, хотя университет не может предоставить исключительную лицензию, на практике Daxter будет обладать исключительными правами на использование ноу-хау для коммерческого применения технологии трубки.</w:t>
      </w:r>
      <w:r w:rsidR="007E27AD">
        <w:t xml:space="preserve"> </w:t>
      </w:r>
      <w:r>
        <w:t>Поскольку лицензия на патенты, связанные с технологией трубки, предоставляется на исключительной основе, никакая другая третья сторона не сможет использовать ноу-хау в тех же целях.</w:t>
      </w:r>
      <w:r w:rsidR="007E27AD">
        <w:t xml:space="preserve"> </w:t>
      </w:r>
      <w:r>
        <w:t>Джордж приведет тот довод, что после истечения срока действия патентов на технологию трубки компания Daxter потеряет исключительную возможность использования ноу-хау в связи с этой технологией, а значит, она будет пользоваться этой возможностью только в течение ограниченного периода времени.</w:t>
      </w:r>
      <w:r w:rsidR="007E27AD">
        <w:t xml:space="preserve"> </w:t>
      </w:r>
      <w:r>
        <w:t>Ставка роялти должна отражать ценность исключительной лицензии в течение срока действия патентов и более низкую ценность неисключительной лицензии в течение оставшегося периода выплаты роялти.</w:t>
      </w:r>
      <w:r w:rsidR="007E27AD">
        <w:t xml:space="preserve"> </w:t>
      </w:r>
      <w:r>
        <w:t>Керен согласилась на снижение размера роялти на 70% в течение оставшегося периода после истечения срока действия патентов.</w:t>
      </w:r>
    </w:p>
    <w:p w14:paraId="090BE452" w14:textId="77777777" w:rsidR="001F5CC5" w:rsidRPr="00FD242A" w:rsidRDefault="00FD242A" w:rsidP="00FD242A">
      <w:pPr>
        <w:numPr>
          <w:ilvl w:val="0"/>
          <w:numId w:val="14"/>
        </w:numPr>
        <w:tabs>
          <w:tab w:val="left" w:pos="1134"/>
        </w:tabs>
        <w:spacing w:before="240" w:after="120" w:line="240" w:lineRule="auto"/>
        <w:ind w:left="1134" w:hanging="567"/>
        <w:jc w:val="left"/>
        <w:rPr>
          <w:rFonts w:eastAsia="Calibri"/>
          <w:b/>
          <w:bCs/>
          <w:i/>
        </w:rPr>
      </w:pPr>
      <w:r>
        <w:rPr>
          <w:b/>
          <w:bCs/>
          <w:i/>
        </w:rPr>
        <w:t>Обратное лицензирование технологии университету</w:t>
      </w:r>
    </w:p>
    <w:p w14:paraId="2842E499" w14:textId="77777777" w:rsidR="001F5CC5" w:rsidRPr="001F5CC5" w:rsidRDefault="001F5CC5" w:rsidP="00A62E4F">
      <w:pPr>
        <w:spacing w:after="120" w:line="240" w:lineRule="auto"/>
        <w:jc w:val="left"/>
        <w:rPr>
          <w:rFonts w:eastAsia="Calibri" w:cs="Times New Roman"/>
        </w:rPr>
      </w:pPr>
      <w:r>
        <w:t>Джордж предложил Мауре следующую формулировку:</w:t>
      </w:r>
    </w:p>
    <w:p w14:paraId="29488E03" w14:textId="6AE14C3E" w:rsidR="001F5CC5" w:rsidRPr="001F5CC5" w:rsidRDefault="001F5CC5" w:rsidP="00A62E4F">
      <w:pPr>
        <w:spacing w:after="120" w:line="240" w:lineRule="auto"/>
        <w:jc w:val="left"/>
        <w:rPr>
          <w:rFonts w:eastAsia="Calibri" w:cs="Times New Roman"/>
        </w:rPr>
      </w:pPr>
      <w:r>
        <w:t>«Университет сохранит за собой права на применение и использование технологии трубки исключительно в целях академических исследований.</w:t>
      </w:r>
      <w:r w:rsidR="007E27AD">
        <w:t xml:space="preserve"> </w:t>
      </w:r>
      <w:r>
        <w:t>Материалы, на которые распространяются патенты, связанные с технологией трубки, будут передаваться исследователям из других академических учреждений, которые хотят их изучать, только на основании соглашения о передаче материала, которое будет предварительно одобрено компанией и будет обеспечивать, чтобы права компании в соответствии с лицензионным соглашением не были нарушены.</w:t>
      </w:r>
      <w:r w:rsidR="007E27AD">
        <w:t xml:space="preserve"> </w:t>
      </w:r>
      <w:r>
        <w:rPr>
          <w:u w:val="single"/>
        </w:rPr>
        <w:t>Во избежание сомнений проведение исследований в университете на средства какой-либо коммерческой организации не относится к академическим исследованиям».</w:t>
      </w:r>
    </w:p>
    <w:p w14:paraId="5F7CC70E" w14:textId="77777777" w:rsidR="001F5CC5" w:rsidRPr="00FD242A" w:rsidRDefault="00FD242A" w:rsidP="00FD242A">
      <w:pPr>
        <w:numPr>
          <w:ilvl w:val="0"/>
          <w:numId w:val="14"/>
        </w:numPr>
        <w:tabs>
          <w:tab w:val="left" w:pos="1134"/>
        </w:tabs>
        <w:spacing w:before="240" w:after="120" w:line="240" w:lineRule="auto"/>
        <w:ind w:left="1134" w:hanging="567"/>
        <w:jc w:val="left"/>
        <w:rPr>
          <w:rFonts w:eastAsia="Calibri"/>
          <w:b/>
          <w:bCs/>
          <w:i/>
        </w:rPr>
      </w:pPr>
      <w:r>
        <w:rPr>
          <w:b/>
          <w:bCs/>
          <w:i/>
        </w:rPr>
        <w:lastRenderedPageBreak/>
        <w:t>Стандартные коммерческие условия в соглашениях об исключительной лицензии</w:t>
      </w:r>
    </w:p>
    <w:p w14:paraId="50ED463E" w14:textId="77777777" w:rsidR="001F5CC5" w:rsidRPr="001F5CC5" w:rsidRDefault="001F5CC5" w:rsidP="00A62E4F">
      <w:pPr>
        <w:spacing w:after="120" w:line="240" w:lineRule="auto"/>
        <w:jc w:val="left"/>
        <w:rPr>
          <w:rFonts w:eastAsia="Calibri" w:cs="Times New Roman"/>
        </w:rPr>
      </w:pPr>
      <w:r>
        <w:t>В качестве вознаграждения за предоставление компании Daxter прав и лицензий компания выплачивает университету следующее вознаграждение:</w:t>
      </w:r>
    </w:p>
    <w:p w14:paraId="39AC906A" w14:textId="30B213C5" w:rsidR="001F5CC5" w:rsidRPr="001F5CC5" w:rsidRDefault="001F5CC5" w:rsidP="006C36B5">
      <w:pPr>
        <w:tabs>
          <w:tab w:val="left" w:pos="567"/>
        </w:tabs>
        <w:spacing w:after="120" w:line="240" w:lineRule="auto"/>
        <w:jc w:val="left"/>
        <w:rPr>
          <w:rFonts w:eastAsia="Calibri"/>
        </w:rPr>
      </w:pPr>
      <w:r>
        <w:rPr>
          <w:b/>
        </w:rPr>
        <w:t>4.1.</w:t>
      </w:r>
      <w:r>
        <w:rPr>
          <w:b/>
        </w:rPr>
        <w:tab/>
        <w:t>Авансовый лицензионный платеж.</w:t>
      </w:r>
      <w:r w:rsidR="007E27AD">
        <w:t xml:space="preserve"> </w:t>
      </w:r>
      <w:r>
        <w:t>Компания Daxter выплатит университету невозмещаемое лицензионное вознаграждение в размере 1 500 000 долл. США в течение 30 дней с даты вступления соглашения в силу.</w:t>
      </w:r>
    </w:p>
    <w:p w14:paraId="2C2D0ED2" w14:textId="23A0FEE5" w:rsidR="001F5CC5" w:rsidRPr="001F5CC5" w:rsidRDefault="001F5CC5" w:rsidP="006C36B5">
      <w:pPr>
        <w:tabs>
          <w:tab w:val="left" w:pos="567"/>
        </w:tabs>
        <w:spacing w:after="120" w:line="240" w:lineRule="auto"/>
        <w:jc w:val="left"/>
        <w:rPr>
          <w:rFonts w:eastAsia="Calibri"/>
        </w:rPr>
      </w:pPr>
      <w:r>
        <w:rPr>
          <w:b/>
        </w:rPr>
        <w:t>4.2.</w:t>
      </w:r>
      <w:r>
        <w:tab/>
      </w:r>
      <w:r>
        <w:rPr>
          <w:b/>
        </w:rPr>
        <w:t>Платежи роялти.</w:t>
      </w:r>
      <w:r w:rsidR="007E27AD">
        <w:t xml:space="preserve"> </w:t>
      </w:r>
    </w:p>
    <w:p w14:paraId="579E5FBC" w14:textId="23C324D7" w:rsidR="001F5CC5" w:rsidRPr="001F5CC5" w:rsidRDefault="001F5CC5" w:rsidP="006C36B5">
      <w:pPr>
        <w:tabs>
          <w:tab w:val="left" w:pos="1134"/>
          <w:tab w:val="left" w:pos="2835"/>
        </w:tabs>
        <w:spacing w:after="120" w:line="240" w:lineRule="auto"/>
        <w:ind w:left="567"/>
        <w:jc w:val="left"/>
        <w:rPr>
          <w:rFonts w:eastAsia="Calibri" w:cs="Times New Roman"/>
        </w:rPr>
      </w:pPr>
      <w:r>
        <w:t xml:space="preserve">4.2.1. </w:t>
      </w:r>
      <w:r>
        <w:rPr>
          <w:u w:val="single"/>
        </w:rPr>
        <w:t>Ставка роялти</w:t>
      </w:r>
      <w:r w:rsidR="00543ACE">
        <w:rPr>
          <w:u w:val="single"/>
        </w:rPr>
        <w:t>.</w:t>
      </w:r>
      <w:r>
        <w:tab/>
        <w:t xml:space="preserve">Компания Daxter будет выплачивать университету роялти в размере 6,5% от чистой суммы продаж продуктов, осуществляемых компанией Daxter, ее дочерними компаниями и сублицензиатами. </w:t>
      </w:r>
    </w:p>
    <w:p w14:paraId="71CB9A24" w14:textId="57EBF033" w:rsidR="001F5CC5" w:rsidRPr="001F5CC5" w:rsidRDefault="001F5CC5" w:rsidP="006C36B5">
      <w:pPr>
        <w:tabs>
          <w:tab w:val="left" w:pos="1134"/>
          <w:tab w:val="left" w:pos="2835"/>
        </w:tabs>
        <w:spacing w:after="120" w:line="240" w:lineRule="auto"/>
        <w:ind w:left="567"/>
        <w:jc w:val="left"/>
        <w:rPr>
          <w:rFonts w:eastAsia="Calibri" w:cs="Times New Roman"/>
        </w:rPr>
      </w:pPr>
      <w:r>
        <w:t>4.2.2.</w:t>
      </w:r>
      <w:r w:rsidR="00543ACE">
        <w:t xml:space="preserve"> </w:t>
      </w:r>
      <w:r>
        <w:rPr>
          <w:u w:val="single"/>
        </w:rPr>
        <w:t>Период роялти</w:t>
      </w:r>
      <w:r w:rsidR="00543ACE">
        <w:rPr>
          <w:u w:val="single"/>
        </w:rPr>
        <w:t>.</w:t>
      </w:r>
      <w:r>
        <w:tab/>
        <w:t xml:space="preserve">Роялти, предусмотренные разделом 4.2, будут выплачиваться в течение периода, который начнется с даты вступления соглашения в силу и будет продолжаться в течение определенного срока, зависящего от конкретной страны и конкретного продукта (будет выбран более длительный срок): a) 15 (пятнадцати) лет с даты первой коммерческой продажи такого продукта в соответствующей стран; и b) до истечения срока действия последнего патента в такой стране. </w:t>
      </w:r>
    </w:p>
    <w:p w14:paraId="2AE55808" w14:textId="0D044EFD" w:rsidR="001F5CC5" w:rsidRPr="001F5CC5" w:rsidRDefault="001F5CC5" w:rsidP="006C36B5">
      <w:pPr>
        <w:tabs>
          <w:tab w:val="left" w:pos="567"/>
        </w:tabs>
        <w:spacing w:after="120" w:line="240" w:lineRule="auto"/>
        <w:jc w:val="left"/>
        <w:rPr>
          <w:rFonts w:eastAsia="Calibri"/>
        </w:rPr>
      </w:pPr>
      <w:r>
        <w:rPr>
          <w:b/>
        </w:rPr>
        <w:t>4.3.</w:t>
      </w:r>
      <w:r>
        <w:rPr>
          <w:b/>
        </w:rPr>
        <w:tab/>
        <w:t>Сублицензионные поступления.</w:t>
      </w:r>
      <w:r w:rsidR="007E27AD">
        <w:t xml:space="preserve"> </w:t>
      </w:r>
      <w:r>
        <w:t>Компания Daxter выплачивает университету 27% от всех сублицензионных поступлений.</w:t>
      </w:r>
      <w:r w:rsidR="007E27AD">
        <w:t xml:space="preserve"> </w:t>
      </w:r>
    </w:p>
    <w:p w14:paraId="3B6EF59C" w14:textId="1AB50CC2" w:rsidR="001F5CC5" w:rsidRPr="001F5CC5" w:rsidRDefault="001F5CC5" w:rsidP="006C36B5">
      <w:pPr>
        <w:tabs>
          <w:tab w:val="left" w:pos="567"/>
        </w:tabs>
        <w:spacing w:after="120" w:line="240" w:lineRule="auto"/>
        <w:jc w:val="left"/>
        <w:rPr>
          <w:rFonts w:eastAsia="Calibri" w:cs="Times New Roman"/>
        </w:rPr>
      </w:pPr>
      <w:r>
        <w:rPr>
          <w:b/>
        </w:rPr>
        <w:t>4.4.</w:t>
      </w:r>
      <w:r>
        <w:tab/>
      </w:r>
      <w:r>
        <w:rPr>
          <w:b/>
        </w:rPr>
        <w:t>Минимальные годовые роялти.</w:t>
      </w:r>
      <w:r w:rsidR="007E27AD">
        <w:t xml:space="preserve"> </w:t>
      </w:r>
      <w:r>
        <w:t>Компания Daxter выплачивает университету минимальные годовые роялти, составляющие в совокупности следующую сумму в отношении каждого продукта, которые полностью засчитываются в счет текущих роялти, выплачиваемых университету в соответствии с разделом 4.2 в отношении такого продукта:</w:t>
      </w:r>
    </w:p>
    <w:p w14:paraId="2AD13F2F" w14:textId="77777777" w:rsidR="001F5CC5" w:rsidRPr="001F5CC5" w:rsidRDefault="001F5CC5" w:rsidP="00755FDE">
      <w:pPr>
        <w:spacing w:after="120" w:line="240" w:lineRule="auto"/>
        <w:ind w:left="1134" w:hanging="567"/>
        <w:jc w:val="left"/>
        <w:rPr>
          <w:rFonts w:eastAsia="Calibri" w:cs="Times New Roman"/>
        </w:rPr>
      </w:pPr>
      <w:r>
        <w:t>i)</w:t>
      </w:r>
      <w:r>
        <w:tab/>
        <w:t>1 января первого полного календарного года после одобрения продукта FDA — 100 000 долл. США; и</w:t>
      </w:r>
    </w:p>
    <w:p w14:paraId="3871BBED" w14:textId="77777777" w:rsidR="001F5CC5" w:rsidRPr="001F5CC5" w:rsidRDefault="001F5CC5" w:rsidP="00755FDE">
      <w:pPr>
        <w:spacing w:after="120" w:line="240" w:lineRule="auto"/>
        <w:ind w:left="1134" w:hanging="567"/>
        <w:jc w:val="left"/>
        <w:rPr>
          <w:rFonts w:eastAsia="Calibri" w:cs="Times New Roman"/>
        </w:rPr>
      </w:pPr>
      <w:r>
        <w:t>ii)</w:t>
      </w:r>
      <w:r>
        <w:tab/>
        <w:t>1 января второго календарного года — 150 000 долл. США; и</w:t>
      </w:r>
    </w:p>
    <w:p w14:paraId="7E43425E" w14:textId="2F972DA9" w:rsidR="001F5CC5" w:rsidRPr="001F5CC5" w:rsidRDefault="001F5CC5" w:rsidP="00755FDE">
      <w:pPr>
        <w:spacing w:after="120" w:line="240" w:lineRule="auto"/>
        <w:ind w:left="1134" w:hanging="567"/>
        <w:jc w:val="left"/>
        <w:rPr>
          <w:rFonts w:eastAsia="Calibri" w:cs="Times New Roman"/>
        </w:rPr>
      </w:pPr>
      <w:r>
        <w:t>iii)</w:t>
      </w:r>
      <w:r>
        <w:tab/>
        <w:t>1 января третьего календарного года и каждого последующего календарного года в течение периода роялти — 250</w:t>
      </w:r>
      <w:r w:rsidR="007E27AD">
        <w:rPr>
          <w:lang w:val="en-GB"/>
        </w:rPr>
        <w:t> </w:t>
      </w:r>
      <w:r>
        <w:t>000</w:t>
      </w:r>
      <w:r w:rsidR="007E27AD">
        <w:rPr>
          <w:lang w:val="en-GB"/>
        </w:rPr>
        <w:t> </w:t>
      </w:r>
      <w:r>
        <w:t>долл. США.</w:t>
      </w:r>
    </w:p>
    <w:p w14:paraId="75561717" w14:textId="491416B8" w:rsidR="001F5CC5" w:rsidRPr="001F5CC5" w:rsidRDefault="001F5CC5" w:rsidP="00755FDE">
      <w:pPr>
        <w:tabs>
          <w:tab w:val="left" w:pos="567"/>
        </w:tabs>
        <w:spacing w:after="120" w:line="240" w:lineRule="auto"/>
        <w:jc w:val="left"/>
        <w:rPr>
          <w:rFonts w:eastAsia="Calibri" w:cs="Times New Roman"/>
        </w:rPr>
      </w:pPr>
      <w:r>
        <w:rPr>
          <w:b/>
        </w:rPr>
        <w:t>4.5.</w:t>
      </w:r>
      <w:r>
        <w:tab/>
      </w:r>
      <w:r>
        <w:rPr>
          <w:b/>
        </w:rPr>
        <w:t>Платежи по достижении контрольных этапов.</w:t>
      </w:r>
      <w:r w:rsidR="007E27AD">
        <w:t xml:space="preserve"> </w:t>
      </w:r>
      <w:r>
        <w:t>Компания Daxter выплачивает университету указанные ниже платежи в процессе разработки при первом достижении соответствующего контрольного этапа в отношении продукта</w:t>
      </w:r>
      <w:r w:rsidR="00543ACE">
        <w:t>:</w:t>
      </w:r>
      <w:r>
        <w:t xml:space="preserve"> </w:t>
      </w:r>
    </w:p>
    <w:p w14:paraId="02C0D2CF" w14:textId="1699DBFE" w:rsidR="001F5CC5" w:rsidRPr="001F5CC5" w:rsidRDefault="001F5CC5" w:rsidP="00755FDE">
      <w:pPr>
        <w:tabs>
          <w:tab w:val="left" w:pos="1134"/>
        </w:tabs>
        <w:spacing w:after="0" w:line="240" w:lineRule="auto"/>
        <w:ind w:firstLine="567"/>
        <w:jc w:val="left"/>
        <w:rPr>
          <w:rFonts w:eastAsia="Calibri" w:cs="Times New Roman"/>
        </w:rPr>
      </w:pPr>
      <w:r>
        <w:t>i)</w:t>
      </w:r>
      <w:r>
        <w:tab/>
      </w:r>
      <w:r w:rsidR="00543ACE">
        <w:t>н</w:t>
      </w:r>
      <w:r>
        <w:t>ачало испытаний фазы I — 500</w:t>
      </w:r>
      <w:r w:rsidR="007E27AD">
        <w:rPr>
          <w:lang w:val="en-GB"/>
        </w:rPr>
        <w:t> </w:t>
      </w:r>
      <w:r>
        <w:t>000</w:t>
      </w:r>
      <w:r w:rsidR="007E27AD">
        <w:rPr>
          <w:lang w:val="en-GB"/>
        </w:rPr>
        <w:t> </w:t>
      </w:r>
      <w:r>
        <w:t xml:space="preserve">долл. США; </w:t>
      </w:r>
    </w:p>
    <w:p w14:paraId="3A63EFA5" w14:textId="416151E7" w:rsidR="001F5CC5" w:rsidRPr="001F5CC5" w:rsidRDefault="001F5CC5" w:rsidP="00755FDE">
      <w:pPr>
        <w:tabs>
          <w:tab w:val="left" w:pos="1134"/>
        </w:tabs>
        <w:spacing w:after="0" w:line="240" w:lineRule="auto"/>
        <w:ind w:firstLine="567"/>
        <w:jc w:val="left"/>
        <w:rPr>
          <w:rFonts w:eastAsia="Calibri" w:cs="Times New Roman"/>
        </w:rPr>
      </w:pPr>
      <w:r>
        <w:t>ii)</w:t>
      </w:r>
      <w:r>
        <w:tab/>
      </w:r>
      <w:r w:rsidR="00543ACE">
        <w:t>у</w:t>
      </w:r>
      <w:r>
        <w:t>спешное завершение испытаний фазы</w:t>
      </w:r>
      <w:r w:rsidR="007E27AD">
        <w:rPr>
          <w:lang w:val="en-GB"/>
        </w:rPr>
        <w:t> </w:t>
      </w:r>
      <w:r>
        <w:t xml:space="preserve">III — 1 000 000 долл. США; </w:t>
      </w:r>
    </w:p>
    <w:p w14:paraId="26ED595F" w14:textId="396C05AC" w:rsidR="001F5CC5" w:rsidRPr="001F5CC5" w:rsidRDefault="001F5CC5" w:rsidP="00755FDE">
      <w:pPr>
        <w:tabs>
          <w:tab w:val="left" w:pos="1134"/>
        </w:tabs>
        <w:spacing w:after="0" w:line="240" w:lineRule="auto"/>
        <w:ind w:firstLine="567"/>
        <w:jc w:val="left"/>
        <w:rPr>
          <w:rFonts w:eastAsia="Calibri" w:cs="Times New Roman"/>
        </w:rPr>
      </w:pPr>
      <w:r>
        <w:t>iii)</w:t>
      </w:r>
      <w:r>
        <w:tab/>
      </w:r>
      <w:r w:rsidR="00543ACE">
        <w:t>п</w:t>
      </w:r>
      <w:r>
        <w:t>олучение одобрения FDA — 1 000 000 долл. США;</w:t>
      </w:r>
    </w:p>
    <w:p w14:paraId="7A8A667A" w14:textId="40FE35E2" w:rsidR="001F5CC5" w:rsidRPr="001F5CC5" w:rsidRDefault="001F5CC5" w:rsidP="00755FDE">
      <w:pPr>
        <w:tabs>
          <w:tab w:val="left" w:pos="1134"/>
        </w:tabs>
        <w:spacing w:after="0" w:line="240" w:lineRule="auto"/>
        <w:ind w:firstLine="567"/>
        <w:jc w:val="left"/>
        <w:rPr>
          <w:rFonts w:eastAsia="Calibri" w:cs="Times New Roman"/>
        </w:rPr>
      </w:pPr>
      <w:r>
        <w:t>iv)</w:t>
      </w:r>
      <w:r>
        <w:tab/>
      </w:r>
      <w:r w:rsidR="00543ACE">
        <w:t>п</w:t>
      </w:r>
      <w:r>
        <w:t xml:space="preserve">олучение одобрения CE — 1 000 000 долл. США; </w:t>
      </w:r>
    </w:p>
    <w:p w14:paraId="2A8A55C6" w14:textId="26C4BB60" w:rsidR="001F5CC5" w:rsidRPr="001F5CC5" w:rsidRDefault="001F5CC5" w:rsidP="00755FDE">
      <w:pPr>
        <w:tabs>
          <w:tab w:val="left" w:pos="1134"/>
        </w:tabs>
        <w:spacing w:after="0" w:line="240" w:lineRule="auto"/>
        <w:ind w:firstLine="567"/>
        <w:jc w:val="left"/>
        <w:rPr>
          <w:rFonts w:eastAsia="Calibri" w:cs="Times New Roman"/>
        </w:rPr>
      </w:pPr>
      <w:r>
        <w:t>v)</w:t>
      </w:r>
      <w:r>
        <w:tab/>
      </w:r>
      <w:r w:rsidR="00543ACE">
        <w:t>п</w:t>
      </w:r>
      <w:r>
        <w:t>ервая коммерческая продажа продукта — 1 500 000 долл. США.</w:t>
      </w:r>
    </w:p>
    <w:p w14:paraId="180965B9" w14:textId="77777777" w:rsidR="001F5CC5" w:rsidRPr="00FD242A" w:rsidRDefault="00FD242A" w:rsidP="00FD242A">
      <w:pPr>
        <w:numPr>
          <w:ilvl w:val="0"/>
          <w:numId w:val="14"/>
        </w:numPr>
        <w:tabs>
          <w:tab w:val="left" w:pos="1134"/>
        </w:tabs>
        <w:spacing w:before="240" w:after="120" w:line="240" w:lineRule="auto"/>
        <w:ind w:left="1134" w:hanging="567"/>
        <w:jc w:val="left"/>
        <w:rPr>
          <w:rFonts w:eastAsia="Calibri"/>
          <w:b/>
          <w:bCs/>
          <w:i/>
        </w:rPr>
      </w:pPr>
      <w:r>
        <w:rPr>
          <w:b/>
          <w:bCs/>
          <w:i/>
        </w:rPr>
        <w:t>Важность правильного составления разделов о прекращении действия лицензионных соглашений</w:t>
      </w:r>
    </w:p>
    <w:p w14:paraId="3B90270D" w14:textId="77777777" w:rsidR="001F5CC5" w:rsidRPr="00263E6F" w:rsidRDefault="001F5CC5" w:rsidP="00263E6F">
      <w:pPr>
        <w:rPr>
          <w:rFonts w:eastAsia="Calibri"/>
          <w:b/>
        </w:rPr>
      </w:pPr>
      <w:bookmarkStart w:id="13" w:name="_Toc510355945"/>
      <w:r>
        <w:rPr>
          <w:b/>
        </w:rPr>
        <w:t>Последствия прекращения действия соглашения:</w:t>
      </w:r>
      <w:bookmarkEnd w:id="13"/>
    </w:p>
    <w:p w14:paraId="2436E415" w14:textId="73002EAC" w:rsidR="001F5CC5" w:rsidRPr="001F5CC5" w:rsidRDefault="001F5CC5" w:rsidP="00A62E4F">
      <w:pPr>
        <w:spacing w:after="120" w:line="240" w:lineRule="auto"/>
        <w:jc w:val="left"/>
        <w:rPr>
          <w:rFonts w:eastAsia="Calibri" w:cs="Times New Roman"/>
        </w:rPr>
      </w:pPr>
      <w:r>
        <w:rPr>
          <w:b/>
        </w:rPr>
        <w:t>5.1. Прекращение действия прав.</w:t>
      </w:r>
      <w:r w:rsidR="007E27AD">
        <w:t xml:space="preserve"> </w:t>
      </w:r>
      <w:r>
        <w:t xml:space="preserve">После прекращения действия лицензии все права на технологию трубки возвращаются к университету, и компания Daxter, ее дочерние компании и сублицензиаты не будут иметь права на дальнейшее использование или применение технологии трубки; компания и ее сублицензиаты не будут разрабатывать, производить, делать заказ на производство, использовать, предлагать к продаже, </w:t>
      </w:r>
      <w:r>
        <w:lastRenderedPageBreak/>
        <w:t>продавать, реализовывать, импортировать, экспортировать, передавать физическое владение или иным образом передавать право собственности на продукты, содержащие технологию трубки</w:t>
      </w:r>
      <w:r w:rsidR="0015562C">
        <w:t>.</w:t>
      </w:r>
      <w:r>
        <w:t xml:space="preserve"> </w:t>
      </w:r>
    </w:p>
    <w:p w14:paraId="68D8C29B" w14:textId="01B8AB62" w:rsidR="001F5CC5" w:rsidRPr="001F5CC5" w:rsidRDefault="001F5CC5" w:rsidP="00A62E4F">
      <w:pPr>
        <w:spacing w:after="120" w:line="240" w:lineRule="auto"/>
        <w:jc w:val="left"/>
        <w:rPr>
          <w:rFonts w:eastAsia="Calibri" w:cs="Times New Roman"/>
        </w:rPr>
      </w:pPr>
      <w:r>
        <w:rPr>
          <w:b/>
        </w:rPr>
        <w:t>5.2. Передача нормативных документов и ноу-хау.</w:t>
      </w:r>
      <w:r w:rsidR="007E27AD">
        <w:t xml:space="preserve"> </w:t>
      </w:r>
      <w:r>
        <w:t xml:space="preserve">По прекращении действия лицензии компания Daxter переуступает и передает университету: </w:t>
      </w:r>
    </w:p>
    <w:p w14:paraId="5EAEB15D" w14:textId="77777777" w:rsidR="001F5CC5" w:rsidRPr="001F5CC5" w:rsidRDefault="00755FDE" w:rsidP="00755FDE">
      <w:pPr>
        <w:tabs>
          <w:tab w:val="left" w:pos="1134"/>
        </w:tabs>
        <w:spacing w:after="120" w:line="240" w:lineRule="auto"/>
        <w:ind w:left="567"/>
        <w:jc w:val="left"/>
        <w:rPr>
          <w:rFonts w:eastAsia="Calibri" w:cs="Times New Roman"/>
        </w:rPr>
      </w:pPr>
      <w:r>
        <w:t>i)</w:t>
      </w:r>
      <w:r>
        <w:tab/>
        <w:t xml:space="preserve">все документы и другие материалы, поданные компанией Daxter, ее дочерними компаниями и сублицензиатами в регулирующие органы или от их имени в связи с подачей заявок на получение разрешений регулирующих органов в соответствующей стране в отношении продуктов, в которых используется технология трубки; и </w:t>
      </w:r>
    </w:p>
    <w:p w14:paraId="6ED71CB1" w14:textId="77777777" w:rsidR="001F5CC5" w:rsidRPr="001F5CC5" w:rsidRDefault="001F5CC5" w:rsidP="00755FDE">
      <w:pPr>
        <w:tabs>
          <w:tab w:val="left" w:pos="1134"/>
        </w:tabs>
        <w:spacing w:after="120" w:line="240" w:lineRule="auto"/>
        <w:ind w:left="567"/>
        <w:jc w:val="left"/>
        <w:rPr>
          <w:rFonts w:eastAsia="Calibri" w:cs="Times New Roman"/>
        </w:rPr>
      </w:pPr>
      <w:r>
        <w:t>ii)</w:t>
      </w:r>
      <w:r>
        <w:tab/>
        <w:t>всю интеллектуальную собственность, ноу-хау, изобретения, концепции, композиции, материалы, методы, процессы, данные, информацию, протоколы, результаты, исследования и анализы, полученные или приобретенные компанией Daxter, ее дочерними компаниями и ее сублицензиатами или от их имени и относящиеся к существующим или потенциальным продуктам, в которых используется технология трубки.</w:t>
      </w:r>
    </w:p>
    <w:p w14:paraId="4D749F52" w14:textId="77777777" w:rsidR="001F5CC5" w:rsidRPr="001F5CC5" w:rsidRDefault="001F5CC5" w:rsidP="00A62E4F">
      <w:pPr>
        <w:spacing w:after="120" w:line="240" w:lineRule="auto"/>
        <w:jc w:val="left"/>
        <w:rPr>
          <w:rFonts w:eastAsia="Calibri"/>
        </w:rPr>
      </w:pPr>
      <w:r>
        <w:br w:type="page"/>
      </w:r>
    </w:p>
    <w:p w14:paraId="0E10F1B9" w14:textId="77777777" w:rsidR="001F5CC5" w:rsidRPr="00FD242A" w:rsidRDefault="00FD242A" w:rsidP="00C61A47">
      <w:pPr>
        <w:pStyle w:val="Heading10"/>
      </w:pPr>
      <w:bookmarkStart w:id="14" w:name="_Toc510355946"/>
      <w:bookmarkStart w:id="15" w:name="_Toc510538203"/>
      <w:bookmarkStart w:id="16" w:name="_Toc172898845"/>
      <w:r>
        <w:lastRenderedPageBreak/>
        <w:t>Анализ гипотетического примера 3. Соглашение о контрактных исследованиях</w:t>
      </w:r>
      <w:bookmarkEnd w:id="14"/>
      <w:bookmarkEnd w:id="15"/>
      <w:bookmarkEnd w:id="16"/>
    </w:p>
    <w:p w14:paraId="3B15ED05" w14:textId="77777777" w:rsidR="001F5CC5" w:rsidRPr="00546DA8" w:rsidRDefault="001F5CC5" w:rsidP="00A62E4F">
      <w:pPr>
        <w:spacing w:after="120" w:line="240" w:lineRule="auto"/>
        <w:jc w:val="left"/>
        <w:rPr>
          <w:rFonts w:eastAsia="Calibri"/>
          <w:b/>
          <w:bCs/>
          <w:lang w:bidi="he-IL"/>
        </w:rPr>
      </w:pPr>
    </w:p>
    <w:p w14:paraId="5332B61A" w14:textId="77777777" w:rsidR="001F5CC5" w:rsidRPr="00263E6F" w:rsidRDefault="00FD242A" w:rsidP="00263E6F">
      <w:pPr>
        <w:rPr>
          <w:rFonts w:eastAsia="Calibri"/>
          <w:b/>
          <w:u w:val="single"/>
        </w:rPr>
      </w:pPr>
      <w:r>
        <w:rPr>
          <w:b/>
          <w:u w:val="single"/>
        </w:rPr>
        <w:t>Исходная ситуация</w:t>
      </w:r>
    </w:p>
    <w:p w14:paraId="5B80E2C1" w14:textId="47E2EAFF" w:rsidR="001F5CC5" w:rsidRPr="001F5CC5" w:rsidRDefault="001F5CC5" w:rsidP="00A62E4F">
      <w:pPr>
        <w:spacing w:after="120" w:line="240" w:lineRule="auto"/>
        <w:jc w:val="left"/>
        <w:rPr>
          <w:rFonts w:eastAsia="Calibri" w:cs="Times New Roman"/>
        </w:rPr>
      </w:pPr>
      <w:r>
        <w:t>Компания Angelino, занимающаяся фармацевтическими исследованиями и базирующаяся в Риме, Италия, была заинтересована в изучении защитного эффекта производного эмапоглифина (препарата, используемого для лечения диабета 2</w:t>
      </w:r>
      <w:r w:rsidR="007E27AD" w:rsidRPr="007E27AD">
        <w:t xml:space="preserve"> </w:t>
      </w:r>
      <w:r>
        <w:t>типа) (</w:t>
      </w:r>
      <w:r w:rsidR="0042036D">
        <w:t>далее — п</w:t>
      </w:r>
      <w:r>
        <w:t xml:space="preserve">роизводное вещество) на пациентах с диабетом 1 типа. </w:t>
      </w:r>
    </w:p>
    <w:p w14:paraId="7A87E1BF" w14:textId="758DB000" w:rsidR="001F5CC5" w:rsidRPr="001F5CC5" w:rsidRDefault="001F5CC5" w:rsidP="00A62E4F">
      <w:pPr>
        <w:spacing w:after="120" w:line="240" w:lineRule="auto"/>
        <w:jc w:val="left"/>
        <w:rPr>
          <w:rFonts w:eastAsia="Calibri" w:cs="Times New Roman"/>
        </w:rPr>
      </w:pPr>
      <w:r>
        <w:t>Проведенное компанией исследование in vivo на мышах с диабетом</w:t>
      </w:r>
      <w:r w:rsidR="007E27AD">
        <w:rPr>
          <w:lang w:val="en-GB"/>
        </w:rPr>
        <w:t> </w:t>
      </w:r>
      <w:r>
        <w:t>1 типа показало наличие у производного вещества неожиданного защитного эффекта.</w:t>
      </w:r>
      <w:r w:rsidR="007E27AD">
        <w:t xml:space="preserve"> </w:t>
      </w:r>
      <w:r>
        <w:t>Судя по всему, производное вещество было способно стимулировать рост клеток, вырабатывающих инсулин, у мышей с диабетом 1 типа, тем самым (частично) устраняя причину этого заболевания.</w:t>
      </w:r>
    </w:p>
    <w:p w14:paraId="49EC6235" w14:textId="2BF39632" w:rsidR="001F5CC5" w:rsidRPr="001F5CC5" w:rsidRDefault="001F5CC5" w:rsidP="00A62E4F">
      <w:pPr>
        <w:spacing w:after="120" w:line="240" w:lineRule="auto"/>
        <w:jc w:val="left"/>
        <w:rPr>
          <w:rFonts w:eastAsia="Calibri" w:cs="Times New Roman"/>
        </w:rPr>
      </w:pPr>
      <w:r>
        <w:t>Диабет 2 типа — это хроническое метаболическое заболевание, характеризующееся высоким уровнем сахара в крови, инсулинорезистентностью и относительной нехваткой инсулина.</w:t>
      </w:r>
      <w:r w:rsidR="007E27AD">
        <w:t xml:space="preserve"> </w:t>
      </w:r>
      <w:r>
        <w:t>Нередко симптомы нарастают медленно.</w:t>
      </w:r>
      <w:r w:rsidR="007E27AD">
        <w:t xml:space="preserve"> </w:t>
      </w:r>
      <w:r>
        <w:t>Причинами этого заболевания являются, прежде всего, ожирение и недостаточная физическая активность.</w:t>
      </w:r>
      <w:r w:rsidR="007E27AD">
        <w:t xml:space="preserve"> </w:t>
      </w:r>
      <w:r>
        <w:t xml:space="preserve">Тем не менее некоторые люди генетически более склонны к возникновению этого заболевания, чем другие. </w:t>
      </w:r>
    </w:p>
    <w:p w14:paraId="0C8074FB" w14:textId="67A5C0C4" w:rsidR="001F5CC5" w:rsidRPr="001F5CC5" w:rsidRDefault="001F5CC5" w:rsidP="00A62E4F">
      <w:pPr>
        <w:spacing w:after="120" w:line="240" w:lineRule="auto"/>
        <w:jc w:val="left"/>
        <w:rPr>
          <w:rFonts w:eastAsia="Calibri" w:cs="Times New Roman"/>
        </w:rPr>
      </w:pPr>
      <w:r>
        <w:t>При этом диабет 1 типа — это тип диабета, при котором вырабатывается недостаточное количество инсулина.</w:t>
      </w:r>
      <w:r w:rsidR="007E27AD">
        <w:t xml:space="preserve"> </w:t>
      </w:r>
      <w:r>
        <w:t>Это приводит к повышению уровня сахара в крови.</w:t>
      </w:r>
      <w:r w:rsidR="007E27AD">
        <w:t xml:space="preserve"> </w:t>
      </w:r>
      <w:r>
        <w:t>Симптомы обычно развиваются быстро.</w:t>
      </w:r>
      <w:r w:rsidR="007E27AD">
        <w:t xml:space="preserve"> </w:t>
      </w:r>
      <w:r>
        <w:t>Причина диабета 1 типа неизвестна.</w:t>
      </w:r>
      <w:r w:rsidR="007E27AD">
        <w:t xml:space="preserve"> </w:t>
      </w:r>
      <w:r>
        <w:t>Однако считается, что это заболевание возникает из-за комбинации генетических факторов и факторов среды.</w:t>
      </w:r>
      <w:r w:rsidR="007E27AD">
        <w:t xml:space="preserve"> </w:t>
      </w:r>
      <w:r>
        <w:t>К числу факторов риска относится наличие члена семьи, страдающего этим заболеванием.</w:t>
      </w:r>
      <w:r w:rsidR="007E27AD">
        <w:t xml:space="preserve"> </w:t>
      </w:r>
      <w:r>
        <w:t xml:space="preserve">Лежащий в основе заболевания механизм заключается в аутоиммунном разрушении </w:t>
      </w:r>
      <w:r w:rsidR="0042036D">
        <w:t>бета-клеток поджелудочной железы, которые вырабатывают</w:t>
      </w:r>
      <w:r>
        <w:t xml:space="preserve"> инсулин. </w:t>
      </w:r>
    </w:p>
    <w:p w14:paraId="37147FF9" w14:textId="4D22B768" w:rsidR="001F5CC5" w:rsidRPr="001F5CC5" w:rsidRDefault="001F5CC5" w:rsidP="00A62E4F">
      <w:pPr>
        <w:spacing w:after="120" w:line="240" w:lineRule="auto"/>
        <w:jc w:val="left"/>
        <w:rPr>
          <w:rFonts w:eastAsia="Calibri" w:cs="Times New Roman"/>
        </w:rPr>
      </w:pPr>
      <w:r>
        <w:t xml:space="preserve">Абриана Марчиано, генеральный директор компании Angelino и ее легендарная основательница, понимала, что в случае успеха такого исследования научные и коммерческие перспективы будут огромны и она сможет привлечь большие инвестиции, необходимые для того, чтобы превратить это производное вещество в лекарство от диабета 1 типа и помочь всем страдающим от этого заболевания пациентам. </w:t>
      </w:r>
    </w:p>
    <w:p w14:paraId="287E558A" w14:textId="647A4E3E" w:rsidR="001F5CC5" w:rsidRPr="001F5CC5" w:rsidRDefault="001F5CC5" w:rsidP="00A62E4F">
      <w:pPr>
        <w:spacing w:after="120" w:line="240" w:lineRule="auto"/>
        <w:jc w:val="left"/>
        <w:rPr>
          <w:rFonts w:eastAsia="Calibri" w:cs="Times New Roman"/>
        </w:rPr>
      </w:pPr>
      <w:r>
        <w:t>Она знала, что главным в этой связи является поиск нужных доказательств.</w:t>
      </w:r>
      <w:r w:rsidR="007E27AD">
        <w:t xml:space="preserve"> </w:t>
      </w:r>
      <w:r>
        <w:t>При проведении исследований, связанных с изучением болезней человека, новейшие технологии моделирования позволяют лучше понять ход болезни, не причиняя вреда человеку.</w:t>
      </w:r>
      <w:r w:rsidR="007E27AD">
        <w:t xml:space="preserve"> </w:t>
      </w:r>
      <w:r>
        <w:t>В последние годы с помощью инструментов биоинформатики и алгоритмов глубокого обучения исследователи научились создавать модели, метаболически эквивалентные человеку. Такие модели позволяют изучать реакцию на болезнь или ее лечение так, как будто это происходит в организме человека.</w:t>
      </w:r>
      <w:r w:rsidR="007E27AD">
        <w:t xml:space="preserve"> </w:t>
      </w:r>
      <w:r>
        <w:t xml:space="preserve">Такие инструменты могли бы предоставить Абриане необходимые доказательства. </w:t>
      </w:r>
    </w:p>
    <w:p w14:paraId="11A4600F" w14:textId="21D25D24" w:rsidR="001F5CC5" w:rsidRPr="001F5CC5" w:rsidRDefault="001F5CC5" w:rsidP="00A62E4F">
      <w:pPr>
        <w:spacing w:after="120" w:line="240" w:lineRule="auto"/>
        <w:jc w:val="left"/>
        <w:rPr>
          <w:rFonts w:eastAsia="Calibri" w:cs="Times New Roman"/>
        </w:rPr>
      </w:pPr>
      <w:r>
        <w:rPr>
          <w:i/>
          <w:iCs/>
        </w:rPr>
        <w:t>«Если компьютерное моделирование действительно докажет наличие защитного эффекта, этого может быть достаточно для начала клинических исследований, поскольку эмапоглифин уже одобрен для клинического применения.</w:t>
      </w:r>
      <w:r w:rsidR="007E27AD">
        <w:rPr>
          <w:i/>
          <w:iCs/>
        </w:rPr>
        <w:t xml:space="preserve"> </w:t>
      </w:r>
      <w:r>
        <w:rPr>
          <w:i/>
        </w:rPr>
        <w:t>Это позволит существенно сократить сроки разработки и снизить затраты на создание нового препарата»,</w:t>
      </w:r>
      <w:r>
        <w:t xml:space="preserve"> — думала Абриана.</w:t>
      </w:r>
    </w:p>
    <w:p w14:paraId="6A05D984" w14:textId="651ADC94" w:rsidR="001F5CC5" w:rsidRPr="001F5CC5" w:rsidRDefault="001F5CC5" w:rsidP="00A62E4F">
      <w:pPr>
        <w:spacing w:after="120" w:line="240" w:lineRule="auto"/>
        <w:jc w:val="left"/>
        <w:rPr>
          <w:rFonts w:eastAsia="Calibri" w:cs="Times New Roman"/>
        </w:rPr>
      </w:pPr>
      <w:r>
        <w:t>Профессор Рейчел Бен-Ари из Риевского университета была известна тем, что обладала уникальным опытом разработки и использования самого современного программного обеспечения для моделирования.</w:t>
      </w:r>
      <w:r w:rsidR="007E27AD">
        <w:t xml:space="preserve"> </w:t>
      </w:r>
      <w:r>
        <w:t xml:space="preserve">Ее работы по моделированию реакции человека на </w:t>
      </w:r>
      <w:r>
        <w:lastRenderedPageBreak/>
        <w:t xml:space="preserve">лекарства были опубликованы в ведущих журналах, и с ней хотели сотрудничать исследователи по всему миру, чтобы использовать ее модель для изучения новых лекарств. </w:t>
      </w:r>
    </w:p>
    <w:p w14:paraId="7D769463" w14:textId="3375D13C" w:rsidR="001F5CC5" w:rsidRPr="001F5CC5" w:rsidRDefault="001F5CC5" w:rsidP="00A62E4F">
      <w:pPr>
        <w:spacing w:after="120" w:line="240" w:lineRule="auto"/>
        <w:jc w:val="left"/>
        <w:rPr>
          <w:rFonts w:eastAsia="Calibri" w:cs="Times New Roman"/>
        </w:rPr>
      </w:pPr>
      <w:r>
        <w:t>В 2017</w:t>
      </w:r>
      <w:r w:rsidR="007E27AD">
        <w:rPr>
          <w:lang w:val="en-GB"/>
        </w:rPr>
        <w:t> </w:t>
      </w:r>
      <w:r>
        <w:t>году профессор Бен-Ари представила свое ноу-хау на Международном конгрессе по диабету, проходившем в Неаполе, Италия.</w:t>
      </w:r>
      <w:r w:rsidR="007E27AD">
        <w:t xml:space="preserve"> </w:t>
      </w:r>
      <w:r>
        <w:t>Абриана присутствовала на этой презентации и была очень впечатлена.</w:t>
      </w:r>
      <w:r w:rsidR="007E27AD">
        <w:t xml:space="preserve"> </w:t>
      </w:r>
      <w:r>
        <w:t>Она поняла, что наконец-то нашла подходящий инструмент для своего исследования.</w:t>
      </w:r>
    </w:p>
    <w:p w14:paraId="49278856" w14:textId="7E3A25D0" w:rsidR="001F5CC5" w:rsidRPr="001F5CC5" w:rsidRDefault="001F5CC5" w:rsidP="00A62E4F">
      <w:pPr>
        <w:spacing w:after="120" w:line="240" w:lineRule="auto"/>
        <w:jc w:val="left"/>
        <w:rPr>
          <w:rFonts w:eastAsia="Calibri" w:cs="Times New Roman"/>
          <w:i/>
        </w:rPr>
      </w:pPr>
      <w:r>
        <w:rPr>
          <w:i/>
        </w:rPr>
        <w:t>«Помню, как в конце моей лекции ко мне подошла эффектная высокая дама и представилась генеральным директором и основателем итальянской фармацевтической компании.</w:t>
      </w:r>
      <w:r w:rsidR="007E27AD">
        <w:rPr>
          <w:i/>
        </w:rPr>
        <w:t xml:space="preserve"> </w:t>
      </w:r>
      <w:r>
        <w:rPr>
          <w:i/>
        </w:rPr>
        <w:t>Она говорила очень быстро с итальянским акцентом.</w:t>
      </w:r>
      <w:r w:rsidR="007E27AD">
        <w:rPr>
          <w:i/>
        </w:rPr>
        <w:t xml:space="preserve"> </w:t>
      </w:r>
      <w:r>
        <w:rPr>
          <w:i/>
        </w:rPr>
        <w:t>Я не все поняла, но одно поняла точно:</w:t>
      </w:r>
      <w:r w:rsidR="007E27AD">
        <w:rPr>
          <w:i/>
        </w:rPr>
        <w:t xml:space="preserve"> </w:t>
      </w:r>
      <w:r>
        <w:rPr>
          <w:i/>
        </w:rPr>
        <w:t>она хотела сотрудничать со мной и использовать мое программное обеспечение для тестирования одного из препаратов своей компании.</w:t>
      </w:r>
      <w:r w:rsidR="007E27AD">
        <w:rPr>
          <w:i/>
        </w:rPr>
        <w:t xml:space="preserve"> </w:t>
      </w:r>
      <w:r>
        <w:rPr>
          <w:i/>
        </w:rPr>
        <w:t>Я сказал ей, что буду рада обсудить возможности для дальнейшего сотрудничества и пригласила посетить мою лабораторию в университете.</w:t>
      </w:r>
      <w:r w:rsidR="007E27AD">
        <w:rPr>
          <w:i/>
        </w:rPr>
        <w:t xml:space="preserve"> </w:t>
      </w:r>
      <w:r>
        <w:rPr>
          <w:i/>
        </w:rPr>
        <w:t xml:space="preserve">Мне запомнилась ее широкая улыбка, она была очень рада моему приглашению». </w:t>
      </w:r>
    </w:p>
    <w:p w14:paraId="0CA61427" w14:textId="2EC62366" w:rsidR="001F5CC5" w:rsidRPr="001F5CC5" w:rsidRDefault="001F5CC5" w:rsidP="00A62E4F">
      <w:pPr>
        <w:spacing w:after="120" w:line="240" w:lineRule="auto"/>
        <w:jc w:val="left"/>
        <w:rPr>
          <w:rFonts w:eastAsia="Calibri" w:cs="Times New Roman"/>
        </w:rPr>
      </w:pPr>
      <w:r>
        <w:t>Через полтора месяца Абриана посетила лабораторию профессора Бен-Ари.</w:t>
      </w:r>
      <w:r w:rsidR="007E27AD">
        <w:t xml:space="preserve"> </w:t>
      </w:r>
      <w:r>
        <w:t>Во время ее двухдневного визита они провели плодотворные обсуждения и договорились начать сотрудничество в кратчайшие сроки.</w:t>
      </w:r>
    </w:p>
    <w:p w14:paraId="5A5FC587" w14:textId="4C5B93D8" w:rsidR="001F5CC5" w:rsidRPr="001F5CC5" w:rsidRDefault="001F5CC5" w:rsidP="00A62E4F">
      <w:pPr>
        <w:spacing w:after="120" w:line="240" w:lineRule="auto"/>
        <w:jc w:val="left"/>
        <w:rPr>
          <w:rFonts w:eastAsia="Calibri" w:cs="Times New Roman"/>
          <w:i/>
        </w:rPr>
      </w:pPr>
      <w:r>
        <w:rPr>
          <w:i/>
        </w:rPr>
        <w:t>«Сразу после визита Абрианы я обратилась к декану своего факультета и сообщила ей о том, что я скоро получу финансирование на исследования от компании Angelino.</w:t>
      </w:r>
      <w:r w:rsidR="007E27AD">
        <w:rPr>
          <w:i/>
        </w:rPr>
        <w:t xml:space="preserve"> </w:t>
      </w:r>
      <w:r>
        <w:rPr>
          <w:i/>
        </w:rPr>
        <w:t>Бюджет составил 200 000 евро, и я помню, что мы обе были очень довольны.</w:t>
      </w:r>
      <w:r w:rsidR="007E27AD">
        <w:rPr>
          <w:i/>
        </w:rPr>
        <w:t xml:space="preserve"> </w:t>
      </w:r>
      <w:r>
        <w:rPr>
          <w:i/>
        </w:rPr>
        <w:t>Декан сказала мне обратиться в наше бюро по передаче технологий (БПТ), где мне сообщили, что мое программное обеспечение не охраняется патентом и что мы должны проявлять осторожность при составлении соглашения с Angelino.</w:t>
      </w:r>
      <w:r w:rsidR="007E27AD">
        <w:rPr>
          <w:i/>
        </w:rPr>
        <w:t xml:space="preserve"> </w:t>
      </w:r>
      <w:r>
        <w:rPr>
          <w:i/>
        </w:rPr>
        <w:t xml:space="preserve">Я была обеспокоена, ведь этот программный пакет для моделирования был моим детищем, но д-р Зумер из БПТ заверила меня, что они знают, как составлять соглашения в подобных обстоятельствах». </w:t>
      </w:r>
    </w:p>
    <w:p w14:paraId="2729B013" w14:textId="3836189B" w:rsidR="001F5CC5" w:rsidRPr="001F5CC5" w:rsidRDefault="001F5CC5" w:rsidP="00A62E4F">
      <w:pPr>
        <w:spacing w:after="120" w:line="240" w:lineRule="auto"/>
        <w:jc w:val="left"/>
        <w:rPr>
          <w:rFonts w:eastAsia="Calibri" w:cs="Times New Roman"/>
        </w:rPr>
      </w:pPr>
      <w:r>
        <w:t xml:space="preserve">Через неделю после встречи д-р Зумер отправила профессору Бен-Ари первый проект соглашения о </w:t>
      </w:r>
      <w:r w:rsidR="009F03C2">
        <w:t>контрактных</w:t>
      </w:r>
      <w:r>
        <w:t xml:space="preserve"> исследовани</w:t>
      </w:r>
      <w:r w:rsidR="009F03C2">
        <w:t>ях</w:t>
      </w:r>
      <w:r>
        <w:t xml:space="preserve">. </w:t>
      </w:r>
    </w:p>
    <w:p w14:paraId="05548F30" w14:textId="5EECF24C" w:rsidR="001F5CC5" w:rsidRPr="001F5CC5" w:rsidRDefault="001F5CC5" w:rsidP="00A62E4F">
      <w:pPr>
        <w:spacing w:after="120" w:line="240" w:lineRule="auto"/>
        <w:jc w:val="left"/>
        <w:rPr>
          <w:rFonts w:eastAsia="Calibri" w:cs="Times New Roman"/>
          <w:i/>
        </w:rPr>
      </w:pPr>
      <w:r>
        <w:rPr>
          <w:i/>
        </w:rPr>
        <w:t>«Мне показалось, что соглашение довольно понятное.</w:t>
      </w:r>
      <w:r w:rsidR="007E27AD">
        <w:rPr>
          <w:i/>
        </w:rPr>
        <w:t xml:space="preserve"> </w:t>
      </w:r>
      <w:r>
        <w:rPr>
          <w:i/>
        </w:rPr>
        <w:t>План исследований был изложен точно.</w:t>
      </w:r>
      <w:r w:rsidR="007E27AD">
        <w:rPr>
          <w:i/>
        </w:rPr>
        <w:t xml:space="preserve"> </w:t>
      </w:r>
      <w:r>
        <w:rPr>
          <w:i/>
        </w:rPr>
        <w:t>Я должна была провести тестирование производного</w:t>
      </w:r>
      <w:r w:rsidR="009F03C2">
        <w:rPr>
          <w:i/>
        </w:rPr>
        <w:t xml:space="preserve"> вещества</w:t>
      </w:r>
      <w:r>
        <w:rPr>
          <w:i/>
        </w:rPr>
        <w:t xml:space="preserve"> компании, предназначенного для лечения диабета 1 типа, на своем ПО для моделирования.</w:t>
      </w:r>
      <w:r w:rsidR="007E27AD">
        <w:rPr>
          <w:i/>
        </w:rPr>
        <w:t xml:space="preserve"> </w:t>
      </w:r>
      <w:r>
        <w:rPr>
          <w:i/>
        </w:rPr>
        <w:t>Срок проведения исследования составлял 12</w:t>
      </w:r>
      <w:r w:rsidR="007E27AD">
        <w:rPr>
          <w:i/>
          <w:lang w:val="en-GB"/>
        </w:rPr>
        <w:t> </w:t>
      </w:r>
      <w:r>
        <w:rPr>
          <w:i/>
        </w:rPr>
        <w:t>месяцев, а сумма вознаграждения — 200</w:t>
      </w:r>
      <w:r w:rsidR="007E27AD">
        <w:rPr>
          <w:i/>
        </w:rPr>
        <w:t> </w:t>
      </w:r>
      <w:r>
        <w:rPr>
          <w:i/>
        </w:rPr>
        <w:t>000</w:t>
      </w:r>
      <w:r w:rsidR="007E27AD">
        <w:rPr>
          <w:i/>
          <w:lang w:val="en-GB"/>
        </w:rPr>
        <w:t> </w:t>
      </w:r>
      <w:r>
        <w:rPr>
          <w:i/>
        </w:rPr>
        <w:t>евро.</w:t>
      </w:r>
      <w:r w:rsidR="007E27AD">
        <w:rPr>
          <w:i/>
        </w:rPr>
        <w:t xml:space="preserve"> </w:t>
      </w:r>
      <w:r>
        <w:rPr>
          <w:i/>
        </w:rPr>
        <w:t xml:space="preserve">Я позвонила д-ру Зумер и спросила, где нужно поставить подпись». </w:t>
      </w:r>
    </w:p>
    <w:p w14:paraId="1805E674" w14:textId="267F5259" w:rsidR="001F5CC5" w:rsidRPr="001F5CC5" w:rsidRDefault="001F5CC5" w:rsidP="00A62E4F">
      <w:pPr>
        <w:spacing w:after="120" w:line="240" w:lineRule="auto"/>
        <w:jc w:val="left"/>
        <w:rPr>
          <w:rFonts w:eastAsia="Calibri" w:cs="Times New Roman"/>
        </w:rPr>
      </w:pPr>
      <w:r>
        <w:t>Д-р Зумер объяснила профессору Бен-Ари, что это только первый проект соглашения и что они должны обсудить между собой некоторые важные вопросы, которые в нем затронуты.</w:t>
      </w:r>
      <w:r w:rsidR="007E27AD">
        <w:t xml:space="preserve"> </w:t>
      </w:r>
      <w:r>
        <w:t xml:space="preserve">Она также упомянула, что после того как будет отправлен первый проект, скорее всего, начнется процесс переговоров. </w:t>
      </w:r>
    </w:p>
    <w:p w14:paraId="3566A497" w14:textId="110A3450" w:rsidR="001F5CC5" w:rsidRPr="001F5CC5" w:rsidRDefault="001F5CC5" w:rsidP="00A62E4F">
      <w:pPr>
        <w:spacing w:after="120" w:line="240" w:lineRule="auto"/>
        <w:jc w:val="left"/>
        <w:rPr>
          <w:rFonts w:eastAsia="Calibri" w:cs="Times New Roman"/>
        </w:rPr>
      </w:pPr>
      <w:r>
        <w:t>Они встретились следующим утром, и д</w:t>
      </w:r>
      <w:r w:rsidR="009F03C2">
        <w:t>-</w:t>
      </w:r>
      <w:r>
        <w:t>р Зумер решила начать обсуждение с вопроса о правах собственности.</w:t>
      </w:r>
    </w:p>
    <w:p w14:paraId="3DC51464" w14:textId="43E1F419" w:rsidR="001F5CC5" w:rsidRPr="001F5CC5" w:rsidRDefault="001F5CC5" w:rsidP="00A62E4F">
      <w:pPr>
        <w:spacing w:after="120" w:line="240" w:lineRule="auto"/>
        <w:jc w:val="left"/>
        <w:rPr>
          <w:rFonts w:eastAsia="Calibri" w:cs="Times New Roman"/>
          <w:b/>
          <w:bCs/>
          <w:i/>
        </w:rPr>
      </w:pPr>
      <w:r>
        <w:rPr>
          <w:i/>
        </w:rPr>
        <w:t>«Я не понимаю, в чем тут сложность.</w:t>
      </w:r>
      <w:r w:rsidR="007E27AD">
        <w:rPr>
          <w:i/>
        </w:rPr>
        <w:t xml:space="preserve"> </w:t>
      </w:r>
      <w:r>
        <w:rPr>
          <w:i/>
        </w:rPr>
        <w:t>Это мое ПО для моделирования, а значит, все результаты должны принадлежать мне.</w:t>
      </w:r>
      <w:r w:rsidR="007E27AD">
        <w:rPr>
          <w:i/>
        </w:rPr>
        <w:t xml:space="preserve"> </w:t>
      </w:r>
      <w:r>
        <w:rPr>
          <w:i/>
        </w:rPr>
        <w:t>Конечно, я передам их Абриане, но если компания захочет их использовать, она должна получить мое разрешение и заплатить за это. Разве я не права?»</w:t>
      </w:r>
    </w:p>
    <w:p w14:paraId="4CAC0A82" w14:textId="1E4B57AD" w:rsidR="001F5CC5" w:rsidRPr="001F5CC5" w:rsidRDefault="001F5CC5" w:rsidP="00A62E4F">
      <w:pPr>
        <w:spacing w:after="120" w:line="240" w:lineRule="auto"/>
        <w:jc w:val="left"/>
        <w:rPr>
          <w:rFonts w:eastAsia="Calibri" w:cs="Times New Roman"/>
        </w:rPr>
      </w:pPr>
      <w:r>
        <w:t>Д-р Зумер напомнила профессору Бен-Ари, что производное вещество является собственностью компании (и охраняется ее патентами) и что его тестирование в качестве лекарства от диабета 1 типа является идеей компании.</w:t>
      </w:r>
      <w:r w:rsidR="007E27AD">
        <w:t xml:space="preserve"> </w:t>
      </w:r>
      <w:r>
        <w:t>Компания, скорее всего, ожидает, что за свои 200</w:t>
      </w:r>
      <w:r w:rsidR="007E27AD">
        <w:t> </w:t>
      </w:r>
      <w:r>
        <w:t>000</w:t>
      </w:r>
      <w:r w:rsidR="007E27AD">
        <w:rPr>
          <w:lang w:val="en-GB"/>
        </w:rPr>
        <w:t> </w:t>
      </w:r>
      <w:r>
        <w:t>евро она будет владеть всеми результатами исследования и его итоговыми документами.</w:t>
      </w:r>
    </w:p>
    <w:p w14:paraId="7F1BF052" w14:textId="4071D987" w:rsidR="001F5CC5" w:rsidRPr="001F5CC5" w:rsidRDefault="001F5CC5" w:rsidP="00A62E4F">
      <w:pPr>
        <w:spacing w:after="120" w:line="240" w:lineRule="auto"/>
        <w:jc w:val="left"/>
        <w:rPr>
          <w:rFonts w:eastAsia="Calibri" w:cs="Times New Roman"/>
          <w:i/>
        </w:rPr>
      </w:pPr>
      <w:r>
        <w:rPr>
          <w:i/>
        </w:rPr>
        <w:lastRenderedPageBreak/>
        <w:t>«Я как-то об этом не подумала.</w:t>
      </w:r>
      <w:r w:rsidR="007E27AD">
        <w:rPr>
          <w:i/>
        </w:rPr>
        <w:t xml:space="preserve"> </w:t>
      </w:r>
      <w:r>
        <w:rPr>
          <w:i/>
        </w:rPr>
        <w:t>Д-р Зумер это очень верно подметила. Однако я хотела защитить свое программное обеспечение и боялась, что, передав право собственности на все результаты исследования, я в конечном итоге передам права и на свое ПО.</w:t>
      </w:r>
      <w:r w:rsidR="007E27AD">
        <w:rPr>
          <w:i/>
        </w:rPr>
        <w:t xml:space="preserve"> </w:t>
      </w:r>
      <w:r>
        <w:rPr>
          <w:i/>
        </w:rPr>
        <w:t>Мне этого совершенно не хотелось!»</w:t>
      </w:r>
    </w:p>
    <w:p w14:paraId="6DDF647C" w14:textId="77777777" w:rsidR="001F5CC5" w:rsidRPr="00FD242A" w:rsidRDefault="00FD242A" w:rsidP="00FD242A">
      <w:pPr>
        <w:numPr>
          <w:ilvl w:val="0"/>
          <w:numId w:val="15"/>
        </w:numPr>
        <w:tabs>
          <w:tab w:val="left" w:pos="1134"/>
        </w:tabs>
        <w:spacing w:before="240" w:after="120" w:line="240" w:lineRule="auto"/>
        <w:ind w:left="1134" w:hanging="567"/>
        <w:jc w:val="left"/>
        <w:rPr>
          <w:rFonts w:eastAsia="Calibri"/>
          <w:b/>
          <w:bCs/>
          <w:i/>
        </w:rPr>
      </w:pPr>
      <w:r>
        <w:rPr>
          <w:b/>
          <w:bCs/>
          <w:i/>
        </w:rPr>
        <w:t xml:space="preserve">Что вы думаете по поводу позиции д-ра Зумер о правах собственности? </w:t>
      </w:r>
    </w:p>
    <w:p w14:paraId="2E1EDC10" w14:textId="77777777" w:rsidR="001F5CC5" w:rsidRPr="001F5CC5" w:rsidRDefault="001F5CC5" w:rsidP="00A62E4F">
      <w:pPr>
        <w:spacing w:after="120" w:line="240" w:lineRule="auto"/>
        <w:jc w:val="left"/>
        <w:rPr>
          <w:rFonts w:eastAsia="Calibri" w:cs="Times New Roman"/>
        </w:rPr>
      </w:pPr>
      <w:r>
        <w:t>В процессе разъяснения своей позиции в отношении прав собственности д-р Зумер провела различие между правом собственности на актив и договорными правами на использование этого актива.</w:t>
      </w:r>
    </w:p>
    <w:p w14:paraId="70ED24C1" w14:textId="7815625F" w:rsidR="001F5CC5" w:rsidRPr="001F5CC5" w:rsidRDefault="001F5CC5" w:rsidP="00A62E4F">
      <w:pPr>
        <w:spacing w:after="120" w:line="240" w:lineRule="auto"/>
        <w:jc w:val="left"/>
        <w:rPr>
          <w:rFonts w:eastAsia="Calibri" w:cs="Times New Roman"/>
        </w:rPr>
      </w:pPr>
      <w:r>
        <w:t>Имущественные права на актив — это права, которые могут быть реализованы в отношении всех прочих физических или юридических лиц.</w:t>
      </w:r>
      <w:r w:rsidR="007E27AD">
        <w:t xml:space="preserve"> </w:t>
      </w:r>
      <w:r>
        <w:t>При этом договорные права — это права, которые могут быть реализованы только в отношении конкретных лиц или организаций, с которыми заключено соглашение.</w:t>
      </w:r>
      <w:r w:rsidR="007E27AD">
        <w:t xml:space="preserve"> </w:t>
      </w:r>
      <w:r>
        <w:t>Договорные права предоставляются в соответствии с условиями договора и обычно ограничиваются определенными видами использования, конкретными областями, периодом времени; также их действие может быть прекращено другой стороной.</w:t>
      </w:r>
      <w:r w:rsidR="007E27AD">
        <w:t xml:space="preserve"> </w:t>
      </w:r>
      <w:r>
        <w:t>Имущественные права относятся к числу основных фундаментальных прав, и лишение собственности возможно только при наличии определенных условий, установленных законом.</w:t>
      </w:r>
    </w:p>
    <w:p w14:paraId="54A8033D" w14:textId="56B0C233" w:rsidR="001F5CC5" w:rsidRPr="001F5CC5" w:rsidRDefault="001F5CC5" w:rsidP="00A62E4F">
      <w:pPr>
        <w:spacing w:after="120" w:line="240" w:lineRule="auto"/>
        <w:jc w:val="left"/>
        <w:rPr>
          <w:rFonts w:eastAsia="Calibri" w:cs="Times New Roman"/>
          <w:i/>
        </w:rPr>
      </w:pPr>
      <w:r>
        <w:rPr>
          <w:i/>
        </w:rPr>
        <w:t>«Д-р Зумер попросила меня подготовить перечень прав, которые, с моей точки зрения, обе стороны рассчитывают получить в результате совместной работы.</w:t>
      </w:r>
      <w:r w:rsidR="007E27AD">
        <w:rPr>
          <w:i/>
        </w:rPr>
        <w:t xml:space="preserve"> </w:t>
      </w:r>
      <w:r>
        <w:rPr>
          <w:i/>
        </w:rPr>
        <w:t>Я сказала ей, что Абриана хочет, чтобы результаты исследования стали первым подтверждением концепции использования производного вещества в качестве лекарства от диабета 1</w:t>
      </w:r>
      <w:r w:rsidR="007E27AD">
        <w:rPr>
          <w:i/>
          <w:lang w:val="en-GB"/>
        </w:rPr>
        <w:t> </w:t>
      </w:r>
      <w:r>
        <w:rPr>
          <w:i/>
        </w:rPr>
        <w:t>типа.</w:t>
      </w:r>
      <w:r w:rsidR="007E27AD">
        <w:rPr>
          <w:i/>
        </w:rPr>
        <w:t xml:space="preserve"> </w:t>
      </w:r>
      <w:r>
        <w:rPr>
          <w:i/>
        </w:rPr>
        <w:t>После получения положительных результатов она хочет рассказать о них совету директоров, потенциальным инвесторам и партнерам, а на более позднем этапе попытаться достичь таких же результатов в ходе клинических испытаний.</w:t>
      </w:r>
      <w:r w:rsidR="007E27AD">
        <w:rPr>
          <w:i/>
        </w:rPr>
        <w:t xml:space="preserve"> </w:t>
      </w:r>
      <w:r>
        <w:rPr>
          <w:i/>
        </w:rPr>
        <w:t>Я, с другой стороны, хотела бы опубликовать полученные результаты, так как это станет еще одним подтверждением эффективности моей программы, а также иметь возможность использовать результаты моделирования для изучения других заболеваний в академической среде, и, конечно же, беспрепятственно использовать любые улучшения или модификации моей программы, если таковые появятся в ходе исследования».</w:t>
      </w:r>
      <w:r w:rsidR="007E27AD">
        <w:rPr>
          <w:i/>
        </w:rPr>
        <w:t xml:space="preserve"> </w:t>
      </w:r>
    </w:p>
    <w:p w14:paraId="4C911034" w14:textId="77777777" w:rsidR="001F5CC5" w:rsidRPr="001F5CC5" w:rsidRDefault="001F5CC5" w:rsidP="00A62E4F">
      <w:pPr>
        <w:spacing w:after="120" w:line="240" w:lineRule="auto"/>
        <w:jc w:val="left"/>
        <w:rPr>
          <w:rFonts w:eastAsia="Calibri" w:cs="Times New Roman"/>
        </w:rPr>
      </w:pPr>
      <w:r>
        <w:t xml:space="preserve">Д-р Зумер записала соответствующие договорные права. </w:t>
      </w:r>
    </w:p>
    <w:p w14:paraId="74277AF2" w14:textId="77777777" w:rsidR="001F5CC5" w:rsidRPr="00FD242A" w:rsidRDefault="00FD242A" w:rsidP="00FD242A">
      <w:pPr>
        <w:numPr>
          <w:ilvl w:val="0"/>
          <w:numId w:val="15"/>
        </w:numPr>
        <w:tabs>
          <w:tab w:val="left" w:pos="1134"/>
        </w:tabs>
        <w:spacing w:before="240" w:after="120" w:line="240" w:lineRule="auto"/>
        <w:ind w:left="1134" w:hanging="567"/>
        <w:jc w:val="left"/>
        <w:rPr>
          <w:rFonts w:eastAsia="Calibri"/>
          <w:b/>
          <w:bCs/>
          <w:i/>
        </w:rPr>
      </w:pPr>
      <w:r>
        <w:rPr>
          <w:b/>
          <w:bCs/>
          <w:i/>
        </w:rPr>
        <w:t xml:space="preserve">Как вы думаете, какие договорные права записала д-р Зумер? </w:t>
      </w:r>
    </w:p>
    <w:p w14:paraId="29A490E0" w14:textId="6DD3B73E" w:rsidR="001F5CC5" w:rsidRPr="001F5CC5" w:rsidRDefault="001F5CC5" w:rsidP="00A62E4F">
      <w:pPr>
        <w:spacing w:after="120" w:line="240" w:lineRule="auto"/>
        <w:jc w:val="left"/>
        <w:rPr>
          <w:rFonts w:eastAsia="Calibri" w:cs="Times New Roman"/>
        </w:rPr>
      </w:pPr>
      <w:r>
        <w:t>Профессор Бен-Ари отметила, что для нее очень важно право на публикацию.</w:t>
      </w:r>
      <w:r w:rsidR="007E27AD">
        <w:t xml:space="preserve"> </w:t>
      </w:r>
      <w:r>
        <w:t>Однако вопрос конфиденциальности был не менее важен и для Абрианы.</w:t>
      </w:r>
      <w:r w:rsidR="007E27AD">
        <w:t xml:space="preserve"> </w:t>
      </w:r>
      <w:r>
        <w:t>У нее были весомые аргументы против публикации как положительных, так и отрицательных результатов.</w:t>
      </w:r>
      <w:r w:rsidR="007E27AD">
        <w:t xml:space="preserve"> </w:t>
      </w:r>
      <w:r>
        <w:t>Хотя было бы желательно получить положительные результаты, подтверждающие потенциал производного вещества для лечения диабета 1</w:t>
      </w:r>
      <w:r w:rsidR="007E27AD">
        <w:rPr>
          <w:lang w:val="en-GB"/>
        </w:rPr>
        <w:t> </w:t>
      </w:r>
      <w:r>
        <w:t>типа, она хотела бы сохранить их в тайне как можно дольше, чтобы не допустить появления на рынке конкурентов с аналогичными молекулами.</w:t>
      </w:r>
      <w:r w:rsidR="007E27AD">
        <w:t xml:space="preserve"> </w:t>
      </w:r>
      <w:r>
        <w:t>Ее цель заключалась в том, чтобы раскрыть результаты только потенциальным инвесторам и партнерам при условии заключения соглашений о неразглашении информации.</w:t>
      </w:r>
      <w:r w:rsidR="007E27AD">
        <w:t xml:space="preserve"> </w:t>
      </w:r>
      <w:r>
        <w:t>Отрицательные результаты, конечно, расстроили бы ее.</w:t>
      </w:r>
      <w:r w:rsidR="007E27AD">
        <w:t xml:space="preserve"> </w:t>
      </w:r>
      <w:r>
        <w:t xml:space="preserve">Однако она, возможно, захотела бы провести дальнейшие исследования другими способами или изучить другие варианты использования производного вещества, что потребовало бы финансирования, и она не хотела бы, чтобы в результате публикации отрицательных результатов репутация вещества была бы </w:t>
      </w:r>
      <w:r w:rsidR="008C311B">
        <w:t>испорчена</w:t>
      </w:r>
      <w:r>
        <w:t>.</w:t>
      </w:r>
    </w:p>
    <w:p w14:paraId="295697B3" w14:textId="30E723D3" w:rsidR="001F5CC5" w:rsidRPr="001F5CC5" w:rsidRDefault="001F5CC5" w:rsidP="00A62E4F">
      <w:pPr>
        <w:spacing w:after="120" w:line="240" w:lineRule="auto"/>
        <w:jc w:val="left"/>
        <w:rPr>
          <w:rFonts w:eastAsia="Calibri"/>
          <w:i/>
        </w:rPr>
      </w:pPr>
      <w:r>
        <w:rPr>
          <w:i/>
        </w:rPr>
        <w:lastRenderedPageBreak/>
        <w:t>«Я была в отчаянии.</w:t>
      </w:r>
      <w:r w:rsidR="007E27AD">
        <w:rPr>
          <w:i/>
          <w:iCs/>
        </w:rPr>
        <w:t xml:space="preserve"> </w:t>
      </w:r>
      <w:r>
        <w:rPr>
          <w:i/>
          <w:iCs/>
        </w:rPr>
        <w:t>Как преодолеть озабоченности компании и все же опубликовать результаты?</w:t>
      </w:r>
      <w:r w:rsidR="007E27AD">
        <w:rPr>
          <w:i/>
          <w:iCs/>
        </w:rPr>
        <w:t xml:space="preserve"> </w:t>
      </w:r>
      <w:r>
        <w:rPr>
          <w:i/>
        </w:rPr>
        <w:t>Д-р Зумер сказала, что нам следует разработать механизм, который устроит обе стороны».</w:t>
      </w:r>
    </w:p>
    <w:p w14:paraId="7A067BF3" w14:textId="3A03CEE1" w:rsidR="001F5CC5" w:rsidRPr="00FD242A" w:rsidRDefault="00FD242A" w:rsidP="00FD242A">
      <w:pPr>
        <w:numPr>
          <w:ilvl w:val="0"/>
          <w:numId w:val="15"/>
        </w:numPr>
        <w:tabs>
          <w:tab w:val="left" w:pos="1134"/>
        </w:tabs>
        <w:spacing w:before="240" w:after="120" w:line="240" w:lineRule="auto"/>
        <w:ind w:left="1134" w:hanging="567"/>
        <w:jc w:val="left"/>
        <w:rPr>
          <w:rFonts w:eastAsia="Calibri"/>
          <w:b/>
          <w:bCs/>
          <w:i/>
        </w:rPr>
      </w:pPr>
      <w:r>
        <w:rPr>
          <w:b/>
          <w:bCs/>
          <w:i/>
        </w:rPr>
        <w:t xml:space="preserve">Предложите решения, которые позволят учесть и преодолеть озабоченность компании, </w:t>
      </w:r>
      <w:r w:rsidR="008C311B">
        <w:rPr>
          <w:b/>
          <w:bCs/>
          <w:i/>
        </w:rPr>
        <w:t>не ограничивая при этом</w:t>
      </w:r>
      <w:r>
        <w:rPr>
          <w:b/>
          <w:bCs/>
          <w:i/>
        </w:rPr>
        <w:t xml:space="preserve"> права профессора Бен-Ари на публикацию.</w:t>
      </w:r>
    </w:p>
    <w:p w14:paraId="65CE15E2" w14:textId="69020783" w:rsidR="001F5CC5" w:rsidRPr="001F5CC5" w:rsidRDefault="001F5CC5" w:rsidP="00A62E4F">
      <w:pPr>
        <w:spacing w:after="120" w:line="240" w:lineRule="auto"/>
        <w:jc w:val="left"/>
        <w:rPr>
          <w:rFonts w:eastAsia="Calibri" w:cs="Times New Roman"/>
          <w:i/>
        </w:rPr>
      </w:pPr>
      <w:r>
        <w:rPr>
          <w:i/>
        </w:rPr>
        <w:t xml:space="preserve">«Д-р Зумер сказала, что мы должны обсудить отчетные </w:t>
      </w:r>
      <w:r w:rsidR="008C311B">
        <w:rPr>
          <w:i/>
        </w:rPr>
        <w:t>материалы</w:t>
      </w:r>
      <w:r>
        <w:rPr>
          <w:i/>
        </w:rPr>
        <w:t>, которые будут предоставлены компании в результате моего исследования.</w:t>
      </w:r>
      <w:r w:rsidR="007E27AD">
        <w:rPr>
          <w:i/>
        </w:rPr>
        <w:t xml:space="preserve"> </w:t>
      </w:r>
      <w:r>
        <w:rPr>
          <w:i/>
        </w:rPr>
        <w:t>С моей точки зрения, все было очевидно.</w:t>
      </w:r>
      <w:r w:rsidR="007E27AD">
        <w:rPr>
          <w:i/>
        </w:rPr>
        <w:t xml:space="preserve"> </w:t>
      </w:r>
      <w:r>
        <w:rPr>
          <w:i/>
        </w:rPr>
        <w:t>Абриану интересовал конечный результат: работает ли производное вещество как лекарство от диабета 1</w:t>
      </w:r>
      <w:r w:rsidR="007E27AD">
        <w:rPr>
          <w:i/>
          <w:lang w:val="en-GB"/>
        </w:rPr>
        <w:t> </w:t>
      </w:r>
      <w:r>
        <w:rPr>
          <w:i/>
        </w:rPr>
        <w:t>типа по данным моей программы моделирования.</w:t>
      </w:r>
      <w:r w:rsidR="007E27AD">
        <w:rPr>
          <w:i/>
        </w:rPr>
        <w:t xml:space="preserve"> </w:t>
      </w:r>
      <w:r>
        <w:rPr>
          <w:i/>
        </w:rPr>
        <w:t>После завершения исследования я собиралась отправить ей итоговый отчет со своими выводами».</w:t>
      </w:r>
    </w:p>
    <w:p w14:paraId="2E2A5BA4" w14:textId="3078B036" w:rsidR="001F5CC5" w:rsidRPr="001F5CC5" w:rsidRDefault="001F5CC5" w:rsidP="00A62E4F">
      <w:pPr>
        <w:spacing w:after="120" w:line="240" w:lineRule="auto"/>
        <w:jc w:val="left"/>
        <w:rPr>
          <w:rFonts w:eastAsia="Calibri" w:cs="Times New Roman"/>
        </w:rPr>
      </w:pPr>
      <w:r>
        <w:t>Абриану действительно интересовал конечный результат, но она хотела внимательно следить за ходом исследования.</w:t>
      </w:r>
      <w:r w:rsidR="007E27AD">
        <w:t xml:space="preserve"> </w:t>
      </w:r>
      <w:r>
        <w:t xml:space="preserve">В ходе исследования профессор Бен-Ари должна была повторить моделирование три раза, чтобы подтвердить результаты, и каждый раз для сравнения проводить параллельное моделирование с использованием стандартной молекулы, </w:t>
      </w:r>
      <w:r w:rsidR="008C311B">
        <w:t>применяемой</w:t>
      </w:r>
      <w:r>
        <w:t xml:space="preserve"> в настоящее время для лечения диабета 1 типа.</w:t>
      </w:r>
      <w:r w:rsidR="007E27AD">
        <w:t xml:space="preserve"> </w:t>
      </w:r>
      <w:r>
        <w:t xml:space="preserve">После каждого цикла моделирования профессор Бен-Ари должна была сравнить два блока результатов и проанализировать их. </w:t>
      </w:r>
    </w:p>
    <w:p w14:paraId="2A0A6292" w14:textId="5F0EEB90" w:rsidR="001F5CC5" w:rsidRPr="001F5CC5" w:rsidRDefault="001F5CC5" w:rsidP="00A62E4F">
      <w:pPr>
        <w:spacing w:after="120" w:line="240" w:lineRule="auto"/>
        <w:jc w:val="left"/>
        <w:rPr>
          <w:rFonts w:eastAsia="Calibri" w:cs="Times New Roman"/>
        </w:rPr>
      </w:pPr>
      <w:r>
        <w:t>Абриана хотела получать отчеты, обновленные данные и, возможно, все исходные данные, полученные в ходе исследования.</w:t>
      </w:r>
      <w:r w:rsidR="007E27AD">
        <w:t xml:space="preserve"> </w:t>
      </w:r>
      <w:r>
        <w:t xml:space="preserve">Д-р Зумер знала об этом. Поэтому она согласовала с профессором Бен-Ари предоставление четырех (4) отчетных </w:t>
      </w:r>
      <w:r w:rsidR="008C311B">
        <w:t>материалов</w:t>
      </w:r>
      <w:r>
        <w:t xml:space="preserve">, намереваясь предложить предоставление двух </w:t>
      </w:r>
      <w:r w:rsidR="008C311B">
        <w:t>материалов</w:t>
      </w:r>
      <w:r>
        <w:t xml:space="preserve"> в своем первом проекте соглашения и при необходимости пойти на компромисс, предложив не более четырех (4) </w:t>
      </w:r>
      <w:r w:rsidR="008C311B">
        <w:t>материалов</w:t>
      </w:r>
      <w:r>
        <w:t>.</w:t>
      </w:r>
      <w:r w:rsidR="007E27AD">
        <w:t xml:space="preserve"> </w:t>
      </w:r>
      <w:r>
        <w:t xml:space="preserve">Не было никаких сомнений в том, что чем меньше отчетных </w:t>
      </w:r>
      <w:r w:rsidR="008C311B">
        <w:t>материалов</w:t>
      </w:r>
      <w:r>
        <w:t xml:space="preserve">, тем меньше нагрузка на профессора Бен-Ари, которая была очень занятым ученым. </w:t>
      </w:r>
    </w:p>
    <w:p w14:paraId="6B743328" w14:textId="7615B911" w:rsidR="001F5CC5" w:rsidRPr="001F5CC5" w:rsidRDefault="001F5CC5" w:rsidP="00A62E4F">
      <w:pPr>
        <w:spacing w:after="120" w:line="240" w:lineRule="auto"/>
        <w:jc w:val="left"/>
        <w:rPr>
          <w:rFonts w:eastAsia="Calibri" w:cs="Times New Roman"/>
        </w:rPr>
      </w:pPr>
      <w:r>
        <w:t xml:space="preserve">Они обе согласились с тем, что компании не следует предоставлять </w:t>
      </w:r>
      <w:r>
        <w:rPr>
          <w:b/>
          <w:bCs/>
          <w:u w:val="single"/>
        </w:rPr>
        <w:t>никаких</w:t>
      </w:r>
      <w:r>
        <w:t xml:space="preserve"> исходных данных.</w:t>
      </w:r>
      <w:r w:rsidR="007E27AD">
        <w:t xml:space="preserve"> </w:t>
      </w:r>
      <w:r>
        <w:t xml:space="preserve">Программный алгоритм не был защищен патентной заявкой, а значит, предоставление необработанных данных, полученных в ходе исследования, могло привести к раскрытию методов, на основе которых работает такое программное обеспечение, и поэтому их не следовало предоставлять компании. </w:t>
      </w:r>
    </w:p>
    <w:p w14:paraId="63DB879B" w14:textId="7434BE8F" w:rsidR="001F5CC5" w:rsidRPr="00FD242A" w:rsidRDefault="00FD242A" w:rsidP="00FD242A">
      <w:pPr>
        <w:numPr>
          <w:ilvl w:val="0"/>
          <w:numId w:val="15"/>
        </w:numPr>
        <w:tabs>
          <w:tab w:val="left" w:pos="1134"/>
        </w:tabs>
        <w:spacing w:before="240" w:after="120" w:line="240" w:lineRule="auto"/>
        <w:ind w:left="1134" w:hanging="567"/>
        <w:jc w:val="left"/>
        <w:rPr>
          <w:rFonts w:eastAsia="Calibri"/>
          <w:b/>
          <w:bCs/>
          <w:i/>
        </w:rPr>
      </w:pPr>
      <w:r>
        <w:rPr>
          <w:b/>
          <w:bCs/>
          <w:i/>
        </w:rPr>
        <w:t xml:space="preserve"> Какие отчетные </w:t>
      </w:r>
      <w:r w:rsidR="008C311B">
        <w:rPr>
          <w:b/>
          <w:bCs/>
          <w:i/>
        </w:rPr>
        <w:t>материал</w:t>
      </w:r>
      <w:r w:rsidR="000C2DAD">
        <w:rPr>
          <w:b/>
          <w:bCs/>
          <w:i/>
        </w:rPr>
        <w:t>ы</w:t>
      </w:r>
      <w:r>
        <w:rPr>
          <w:b/>
          <w:bCs/>
          <w:i/>
        </w:rPr>
        <w:t xml:space="preserve"> вы бы предложили предоставить компании?</w:t>
      </w:r>
      <w:r w:rsidR="007E27AD">
        <w:rPr>
          <w:b/>
          <w:bCs/>
          <w:i/>
        </w:rPr>
        <w:t xml:space="preserve"> </w:t>
      </w:r>
    </w:p>
    <w:p w14:paraId="77EE2BBC" w14:textId="5A11A312" w:rsidR="001F5CC5" w:rsidRPr="001F5CC5" w:rsidRDefault="001F5CC5" w:rsidP="00A62E4F">
      <w:pPr>
        <w:spacing w:after="120" w:line="240" w:lineRule="auto"/>
        <w:jc w:val="left"/>
        <w:rPr>
          <w:rFonts w:eastAsia="Calibri" w:cs="Times New Roman"/>
          <w:i/>
        </w:rPr>
      </w:pPr>
      <w:r>
        <w:rPr>
          <w:i/>
        </w:rPr>
        <w:t>«Д-р Зумер спросила, обдумала ли я график оплаты.</w:t>
      </w:r>
      <w:r w:rsidR="007E27AD">
        <w:rPr>
          <w:i/>
        </w:rPr>
        <w:t xml:space="preserve"> </w:t>
      </w:r>
      <w:r>
        <w:rPr>
          <w:i/>
        </w:rPr>
        <w:t>На самом деле, я об этом не задумывалась.</w:t>
      </w:r>
      <w:r w:rsidR="007E27AD">
        <w:rPr>
          <w:i/>
        </w:rPr>
        <w:t xml:space="preserve"> </w:t>
      </w:r>
      <w:r>
        <w:rPr>
          <w:i/>
        </w:rPr>
        <w:t>До настоящего момента моя научная деятельность финансировалась за счет грантов, а не компаний, и обычно гранты предоставлялись в виде единовременной выплаты до начала исследования.</w:t>
      </w:r>
      <w:r w:rsidR="007E27AD">
        <w:rPr>
          <w:i/>
        </w:rPr>
        <w:t xml:space="preserve"> </w:t>
      </w:r>
      <w:r>
        <w:rPr>
          <w:i/>
        </w:rPr>
        <w:t xml:space="preserve">Внезапно я вспомнила, что Абриана что-то говорила о графике выплат в зависимости от успешности работы и предоставления предусмотренных отчетных </w:t>
      </w:r>
      <w:r w:rsidR="008C311B">
        <w:rPr>
          <w:i/>
        </w:rPr>
        <w:t>материалов</w:t>
      </w:r>
      <w:r>
        <w:rPr>
          <w:i/>
        </w:rPr>
        <w:t>.</w:t>
      </w:r>
      <w:r w:rsidR="007E27AD">
        <w:rPr>
          <w:i/>
        </w:rPr>
        <w:t xml:space="preserve"> </w:t>
      </w:r>
      <w:r>
        <w:rPr>
          <w:i/>
        </w:rPr>
        <w:t>В то время я не придала значения этим словам.</w:t>
      </w:r>
      <w:r w:rsidR="007E27AD">
        <w:rPr>
          <w:i/>
        </w:rPr>
        <w:t xml:space="preserve"> </w:t>
      </w:r>
      <w:r>
        <w:rPr>
          <w:i/>
        </w:rPr>
        <w:t>Я была настолько поглощена наукой и сотрудничеством, что вопрос денег меня не волновал.</w:t>
      </w:r>
      <w:r w:rsidR="007E27AD">
        <w:rPr>
          <w:i/>
        </w:rPr>
        <w:t xml:space="preserve"> </w:t>
      </w:r>
      <w:r>
        <w:rPr>
          <w:i/>
        </w:rPr>
        <w:t>Я сообщила об этом д-ру Зумер, и у нее уже был готов ответ».</w:t>
      </w:r>
    </w:p>
    <w:p w14:paraId="0710B0C1" w14:textId="096782FE" w:rsidR="001F5CC5" w:rsidRPr="001F5CC5" w:rsidRDefault="001F5CC5" w:rsidP="00A62E4F">
      <w:pPr>
        <w:spacing w:after="120" w:line="240" w:lineRule="auto"/>
        <w:jc w:val="left"/>
        <w:rPr>
          <w:rFonts w:eastAsia="Calibri" w:cs="Times New Roman"/>
        </w:rPr>
      </w:pPr>
      <w:r>
        <w:t>Очевидно, что Абриана не хотела выплачивать авансом 200</w:t>
      </w:r>
      <w:r w:rsidR="007E27AD">
        <w:rPr>
          <w:lang w:val="en-GB"/>
        </w:rPr>
        <w:t> </w:t>
      </w:r>
      <w:r>
        <w:t>000</w:t>
      </w:r>
      <w:r w:rsidR="007E27AD">
        <w:rPr>
          <w:lang w:val="en-GB"/>
        </w:rPr>
        <w:t> </w:t>
      </w:r>
      <w:r>
        <w:t>евро, не зная, как будет идти исследование и каковы будут его результаты. При этом было также ясно, что профессор Бен</w:t>
      </w:r>
      <w:r w:rsidR="008C311B">
        <w:t>-</w:t>
      </w:r>
      <w:r>
        <w:t>Ари не собиралась финансировать исследовательскую деятельность из своего бюджета с перспективой получить компенсацию от компании только в случае достижения положительных результатов.</w:t>
      </w:r>
      <w:r w:rsidR="007E27AD">
        <w:t xml:space="preserve"> </w:t>
      </w:r>
      <w:r>
        <w:t xml:space="preserve">Она совершенно справедливо не хотела </w:t>
      </w:r>
      <w:r w:rsidR="008C311B">
        <w:t>идти</w:t>
      </w:r>
      <w:r>
        <w:t xml:space="preserve"> на такой риск. </w:t>
      </w:r>
    </w:p>
    <w:p w14:paraId="26598D7E" w14:textId="77777777" w:rsidR="001F5CC5" w:rsidRPr="001F5CC5" w:rsidRDefault="001F5CC5" w:rsidP="00A62E4F">
      <w:pPr>
        <w:spacing w:after="120" w:line="240" w:lineRule="auto"/>
        <w:jc w:val="left"/>
        <w:rPr>
          <w:rFonts w:eastAsia="Calibri" w:cs="Times New Roman"/>
        </w:rPr>
      </w:pPr>
      <w:r>
        <w:lastRenderedPageBreak/>
        <w:t>Д-р Зумер знала об этом, и поэтому составила график выплат, согласно которому Абриана сможет прекратить исследование при определенных обстоятельствах, но при этом вся исследовательская деятельность, проведенная профессором Бен-Ари, будет оплачена.</w:t>
      </w:r>
    </w:p>
    <w:p w14:paraId="5495E926" w14:textId="77777777" w:rsidR="001F5CC5" w:rsidRPr="00FD242A" w:rsidRDefault="00FD242A" w:rsidP="00FD242A">
      <w:pPr>
        <w:numPr>
          <w:ilvl w:val="0"/>
          <w:numId w:val="15"/>
        </w:numPr>
        <w:tabs>
          <w:tab w:val="left" w:pos="1134"/>
        </w:tabs>
        <w:spacing w:before="240" w:after="120" w:line="240" w:lineRule="auto"/>
        <w:ind w:left="1134" w:hanging="567"/>
        <w:jc w:val="left"/>
        <w:rPr>
          <w:rFonts w:eastAsia="Calibri"/>
          <w:b/>
          <w:bCs/>
          <w:i/>
        </w:rPr>
      </w:pPr>
      <w:r>
        <w:rPr>
          <w:b/>
          <w:bCs/>
          <w:i/>
        </w:rPr>
        <w:t>Предложите подходящий график выплат.</w:t>
      </w:r>
    </w:p>
    <w:p w14:paraId="161E307F" w14:textId="7B20C2F9" w:rsidR="001F5CC5" w:rsidRPr="001F5CC5" w:rsidRDefault="001F5CC5" w:rsidP="00A62E4F">
      <w:pPr>
        <w:spacing w:after="120" w:line="240" w:lineRule="auto"/>
        <w:jc w:val="left"/>
        <w:rPr>
          <w:rFonts w:eastAsia="Calibri" w:cs="Times New Roman"/>
          <w:i/>
        </w:rPr>
      </w:pPr>
      <w:r>
        <w:rPr>
          <w:i/>
        </w:rPr>
        <w:t>«И последнее. Я хотела бы разъяснить вам вопросы, связанные с отказом от ответственности и возмещением ущерба.</w:t>
      </w:r>
      <w:r w:rsidR="007E27AD">
        <w:rPr>
          <w:i/>
        </w:rPr>
        <w:t xml:space="preserve"> </w:t>
      </w:r>
      <w:r>
        <w:rPr>
          <w:i/>
        </w:rPr>
        <w:t>Эту часть соглашения исследователи обычно пропускают, потому что она кажется им длинным, перегруженным и слишком сложным юридическим текстом, — сказала мне д-р Зумер и рассмеялась.</w:t>
      </w:r>
      <w:r w:rsidR="007E27AD">
        <w:rPr>
          <w:i/>
        </w:rPr>
        <w:t xml:space="preserve"> </w:t>
      </w:r>
      <w:r>
        <w:rPr>
          <w:i/>
        </w:rPr>
        <w:t>Она пояснила, что эти разделы касаются распределения риска, а именно, того, кто будет нести юридические риски и потенциальные финансовые риски при определенных обстоятельствах.</w:t>
      </w:r>
      <w:r w:rsidR="007E27AD">
        <w:rPr>
          <w:i/>
        </w:rPr>
        <w:t xml:space="preserve"> </w:t>
      </w:r>
      <w:r>
        <w:rPr>
          <w:i/>
        </w:rPr>
        <w:t>Я подумала, что это звучит более логично».</w:t>
      </w:r>
    </w:p>
    <w:p w14:paraId="1F373BE0" w14:textId="027B73CA" w:rsidR="001F5CC5" w:rsidRPr="001F5CC5" w:rsidRDefault="001F5CC5" w:rsidP="00A62E4F">
      <w:pPr>
        <w:spacing w:after="120" w:line="240" w:lineRule="auto"/>
        <w:jc w:val="left"/>
        <w:rPr>
          <w:rFonts w:eastAsia="Calibri" w:cs="Times New Roman"/>
        </w:rPr>
      </w:pPr>
      <w:r>
        <w:t>Производное вещество было собственностью компании, исследование проводилось от имени компании и на ее средства, компания намеревалась продолжить разработку производного вещества и инвестировать свои ресурсы, опираясь на результаты исследования.</w:t>
      </w:r>
      <w:r w:rsidR="007E27AD">
        <w:t xml:space="preserve"> </w:t>
      </w:r>
      <w:r>
        <w:t>Д-р Зумер пояснила, что при таких обстоятельствах очевидно, что университет не должен нести ответственность за использование результатов компанией.</w:t>
      </w:r>
      <w:r w:rsidR="007E27AD">
        <w:t xml:space="preserve"> </w:t>
      </w:r>
      <w:r>
        <w:t xml:space="preserve">Кроме того, если университет понесет какой-либо ущерб или убытки от третьей стороны в связи с таким использованием компанией результатов, то компания должна будет возместить этот ущерб (предоставить гарантии финансового возмещения). </w:t>
      </w:r>
    </w:p>
    <w:p w14:paraId="2500BBA5" w14:textId="52BE3069" w:rsidR="001F5CC5" w:rsidRPr="001F5CC5" w:rsidRDefault="001F5CC5" w:rsidP="00A62E4F">
      <w:pPr>
        <w:spacing w:after="120" w:line="240" w:lineRule="auto"/>
        <w:jc w:val="left"/>
        <w:rPr>
          <w:rFonts w:eastAsia="Calibri" w:cs="Times New Roman"/>
          <w:i/>
        </w:rPr>
      </w:pPr>
      <w:r>
        <w:rPr>
          <w:i/>
        </w:rPr>
        <w:t>«Я спросила д-ра Зумер, может ли получиться так, что компания будет против этих разделов и если да, то на каких основаниях?</w:t>
      </w:r>
      <w:r w:rsidR="007E27AD">
        <w:rPr>
          <w:i/>
        </w:rPr>
        <w:t xml:space="preserve"> </w:t>
      </w:r>
      <w:r>
        <w:rPr>
          <w:i/>
        </w:rPr>
        <w:t>Она сказала, что это возможно.</w:t>
      </w:r>
      <w:r w:rsidR="007E27AD">
        <w:rPr>
          <w:i/>
        </w:rPr>
        <w:t xml:space="preserve"> </w:t>
      </w:r>
      <w:r>
        <w:rPr>
          <w:i/>
        </w:rPr>
        <w:t xml:space="preserve">Однако эти разделы отражают общепринятую практику университетов, которые не хотят подвергаться риску из-за коммерческого использования результатов академических исследований». </w:t>
      </w:r>
    </w:p>
    <w:p w14:paraId="282B766B" w14:textId="77777777" w:rsidR="001F5CC5" w:rsidRPr="00C170D3" w:rsidRDefault="00C170D3" w:rsidP="00C170D3">
      <w:pPr>
        <w:numPr>
          <w:ilvl w:val="0"/>
          <w:numId w:val="15"/>
        </w:numPr>
        <w:tabs>
          <w:tab w:val="left" w:pos="1134"/>
        </w:tabs>
        <w:spacing w:before="240" w:after="120" w:line="240" w:lineRule="auto"/>
        <w:ind w:left="1134" w:hanging="567"/>
        <w:jc w:val="left"/>
        <w:rPr>
          <w:rFonts w:eastAsia="Calibri"/>
          <w:b/>
          <w:bCs/>
          <w:i/>
        </w:rPr>
      </w:pPr>
      <w:r>
        <w:rPr>
          <w:b/>
          <w:bCs/>
          <w:i/>
        </w:rPr>
        <w:t>Компания может просить о некоторых исключениях из разделов об отказе от ответственности и ограждении от ответственности. Какими они могли бы быть? И что будет приемлемо для университета?</w:t>
      </w:r>
    </w:p>
    <w:p w14:paraId="266AB9AB" w14:textId="77777777" w:rsidR="001F5CC5" w:rsidRPr="001F5CC5" w:rsidRDefault="001F5CC5" w:rsidP="00A62E4F">
      <w:pPr>
        <w:spacing w:after="120" w:line="240" w:lineRule="auto"/>
        <w:jc w:val="left"/>
        <w:rPr>
          <w:rFonts w:eastAsia="Calibri"/>
          <w:b/>
          <w:bCs/>
        </w:rPr>
      </w:pPr>
      <w:r>
        <w:br w:type="page"/>
      </w:r>
    </w:p>
    <w:p w14:paraId="6761A3F2" w14:textId="77777777" w:rsidR="001F5CC5" w:rsidRPr="00C170D3" w:rsidRDefault="00C170D3" w:rsidP="00A62E4F">
      <w:pPr>
        <w:spacing w:after="120" w:line="240" w:lineRule="auto"/>
        <w:jc w:val="left"/>
        <w:rPr>
          <w:rFonts w:eastAsia="Calibri"/>
          <w:b/>
          <w:bCs/>
          <w:u w:val="single"/>
        </w:rPr>
      </w:pPr>
      <w:r>
        <w:rPr>
          <w:b/>
          <w:bCs/>
          <w:u w:val="single"/>
        </w:rPr>
        <w:lastRenderedPageBreak/>
        <w:t>Предлагаемые решения</w:t>
      </w:r>
    </w:p>
    <w:p w14:paraId="27DB580D" w14:textId="77777777" w:rsidR="001F5CC5" w:rsidRPr="00C170D3" w:rsidRDefault="00C170D3" w:rsidP="005C70D0">
      <w:pPr>
        <w:numPr>
          <w:ilvl w:val="0"/>
          <w:numId w:val="12"/>
        </w:numPr>
        <w:tabs>
          <w:tab w:val="left" w:pos="1134"/>
        </w:tabs>
        <w:spacing w:before="240" w:after="120" w:line="240" w:lineRule="auto"/>
        <w:jc w:val="left"/>
        <w:rPr>
          <w:rFonts w:eastAsia="Calibri"/>
          <w:b/>
          <w:bCs/>
          <w:i/>
        </w:rPr>
      </w:pPr>
      <w:r>
        <w:rPr>
          <w:b/>
          <w:bCs/>
          <w:i/>
        </w:rPr>
        <w:t>Право собственности</w:t>
      </w:r>
    </w:p>
    <w:p w14:paraId="24CDBC19" w14:textId="58DA4EA0" w:rsidR="001F5CC5" w:rsidRPr="001F5CC5" w:rsidRDefault="001F5CC5" w:rsidP="00A62E4F">
      <w:pPr>
        <w:spacing w:after="120" w:line="240" w:lineRule="auto"/>
        <w:jc w:val="left"/>
        <w:rPr>
          <w:rFonts w:eastAsia="Calibri" w:cs="Times New Roman"/>
        </w:rPr>
      </w:pPr>
      <w:r>
        <w:t xml:space="preserve">Каждая сторона сохранит право собственности на свою собственную </w:t>
      </w:r>
      <w:r>
        <w:rPr>
          <w:i/>
        </w:rPr>
        <w:t>исходную ИС</w:t>
      </w:r>
      <w:r>
        <w:t>.</w:t>
      </w:r>
      <w:r w:rsidR="007E27AD">
        <w:t xml:space="preserve"> </w:t>
      </w:r>
      <w:r>
        <w:t xml:space="preserve">Компания сохранит за собой право собственности на производное вещество, а университет — на программное обеспечение для моделирования. </w:t>
      </w:r>
    </w:p>
    <w:p w14:paraId="03B5C89A" w14:textId="4F9D5E49" w:rsidR="001F5CC5" w:rsidRPr="001F5CC5" w:rsidRDefault="001F5CC5" w:rsidP="00A62E4F">
      <w:pPr>
        <w:spacing w:after="120" w:line="240" w:lineRule="auto"/>
        <w:jc w:val="left"/>
        <w:rPr>
          <w:rFonts w:eastAsia="Calibri" w:cs="Times New Roman"/>
        </w:rPr>
      </w:pPr>
      <w:r>
        <w:t>Компании будут принадлежать все результаты исследовани</w:t>
      </w:r>
      <w:r w:rsidR="0065151A">
        <w:t>я</w:t>
      </w:r>
      <w:r>
        <w:t>, относящиеся только к производному веществу («результаты компании»), а университету — все результаты исследовани</w:t>
      </w:r>
      <w:r w:rsidR="0065151A">
        <w:t>я</w:t>
      </w:r>
      <w:r>
        <w:t>, относящиеся к программному обеспечению для моделирования, включая любые производные, обновления и усовершенствования программного обеспечения («результаты университета»).</w:t>
      </w:r>
    </w:p>
    <w:p w14:paraId="6FDD744A" w14:textId="77777777" w:rsidR="001F5CC5" w:rsidRPr="00C170D3" w:rsidRDefault="00C170D3" w:rsidP="005C70D0">
      <w:pPr>
        <w:numPr>
          <w:ilvl w:val="0"/>
          <w:numId w:val="12"/>
        </w:numPr>
        <w:tabs>
          <w:tab w:val="left" w:pos="1134"/>
        </w:tabs>
        <w:spacing w:before="240" w:after="120" w:line="240" w:lineRule="auto"/>
        <w:jc w:val="left"/>
        <w:rPr>
          <w:rFonts w:eastAsia="Calibri"/>
          <w:b/>
          <w:bCs/>
          <w:i/>
        </w:rPr>
      </w:pPr>
      <w:r>
        <w:rPr>
          <w:b/>
          <w:bCs/>
          <w:i/>
        </w:rPr>
        <w:t>Договорные права на результаты исследования и на производное вещество</w:t>
      </w:r>
    </w:p>
    <w:p w14:paraId="1DC32B81" w14:textId="1E276217" w:rsidR="001F5CC5" w:rsidRPr="001F5CC5" w:rsidRDefault="001F5CC5" w:rsidP="00A62E4F">
      <w:pPr>
        <w:spacing w:after="120" w:line="240" w:lineRule="auto"/>
        <w:jc w:val="left"/>
        <w:rPr>
          <w:rFonts w:eastAsia="Calibri" w:cs="Times New Roman"/>
        </w:rPr>
      </w:pPr>
      <w:r>
        <w:t>A) Профессор Бен-Ари будет иметь право на публикацию результатов компании в соответствии с механизмом публикации, изложенным в соглашении (см. раздел</w:t>
      </w:r>
      <w:r w:rsidR="007E27AD">
        <w:rPr>
          <w:lang w:val="en-GB"/>
        </w:rPr>
        <w:t> </w:t>
      </w:r>
      <w:r>
        <w:t>3 ниже).</w:t>
      </w:r>
    </w:p>
    <w:p w14:paraId="6368A7A3" w14:textId="6A37AC94" w:rsidR="001F5CC5" w:rsidRPr="001F5CC5" w:rsidRDefault="001F5CC5" w:rsidP="00A62E4F">
      <w:pPr>
        <w:spacing w:after="120" w:line="240" w:lineRule="auto"/>
        <w:jc w:val="left"/>
        <w:rPr>
          <w:rFonts w:eastAsia="Calibri" w:cs="Times New Roman"/>
        </w:rPr>
      </w:pPr>
      <w:r>
        <w:t>B) Профессор Бен-Ари будет иметь право использовать производное вещество (1) для целей проведения исследования; и (2) для исследовательских и академических целей во всех областях, за исключением применения при диабете.</w:t>
      </w:r>
      <w:r w:rsidR="007E27AD">
        <w:t xml:space="preserve"> </w:t>
      </w:r>
    </w:p>
    <w:p w14:paraId="40F405C3" w14:textId="77777777" w:rsidR="001F5CC5" w:rsidRPr="00C170D3" w:rsidRDefault="00C170D3" w:rsidP="005C70D0">
      <w:pPr>
        <w:numPr>
          <w:ilvl w:val="0"/>
          <w:numId w:val="12"/>
        </w:numPr>
        <w:tabs>
          <w:tab w:val="left" w:pos="1134"/>
        </w:tabs>
        <w:spacing w:before="240" w:after="120" w:line="240" w:lineRule="auto"/>
        <w:jc w:val="left"/>
        <w:rPr>
          <w:rFonts w:eastAsia="Calibri"/>
          <w:b/>
          <w:bCs/>
          <w:i/>
        </w:rPr>
      </w:pPr>
      <w:r>
        <w:rPr>
          <w:b/>
          <w:bCs/>
          <w:i/>
        </w:rPr>
        <w:t>Права на публикацию</w:t>
      </w:r>
    </w:p>
    <w:p w14:paraId="6C8DD2BE" w14:textId="77777777" w:rsidR="001F5CC5" w:rsidRPr="001F5CC5" w:rsidRDefault="001F5CC5" w:rsidP="00A62E4F">
      <w:pPr>
        <w:spacing w:after="120" w:line="240" w:lineRule="auto"/>
        <w:jc w:val="left"/>
        <w:rPr>
          <w:rFonts w:eastAsia="Calibri" w:cs="Times New Roman"/>
        </w:rPr>
      </w:pPr>
      <w:r>
        <w:t>A) За тридцать дней до публикации или презентации результатов исследования профессором Бен-Ари, она направит компании проект публикации для рассмотрения и представления замечаний.</w:t>
      </w:r>
    </w:p>
    <w:p w14:paraId="17DAB91D" w14:textId="77777777" w:rsidR="001F5CC5" w:rsidRPr="001F5CC5" w:rsidRDefault="001F5CC5" w:rsidP="00A62E4F">
      <w:pPr>
        <w:spacing w:after="120" w:line="240" w:lineRule="auto"/>
        <w:jc w:val="left"/>
        <w:rPr>
          <w:rFonts w:eastAsia="Calibri" w:cs="Times New Roman"/>
        </w:rPr>
      </w:pPr>
      <w:r>
        <w:t xml:space="preserve">B) Компания будет вправе потребовать удаления любой своей конфиденциальной информации, причем сами результаты исследования не будут считаться конфиденциальной информацией компании. </w:t>
      </w:r>
    </w:p>
    <w:p w14:paraId="3CFC4B34" w14:textId="77777777" w:rsidR="001F5CC5" w:rsidRPr="001F5CC5" w:rsidRDefault="001F5CC5" w:rsidP="00A62E4F">
      <w:pPr>
        <w:spacing w:after="120" w:line="240" w:lineRule="auto"/>
        <w:jc w:val="left"/>
        <w:rPr>
          <w:rFonts w:eastAsia="Calibri" w:cs="Times New Roman"/>
        </w:rPr>
      </w:pPr>
      <w:r>
        <w:t>C) Компания будет вправе отложить публикацию на срок до 60 дней с целью подачи патентной заявки для обеспечения охраны результатов компании.</w:t>
      </w:r>
    </w:p>
    <w:p w14:paraId="35DDD02D" w14:textId="77777777" w:rsidR="001F5CC5" w:rsidRPr="001F5CC5" w:rsidRDefault="001F5CC5" w:rsidP="00A62E4F">
      <w:pPr>
        <w:spacing w:after="120" w:line="240" w:lineRule="auto"/>
        <w:jc w:val="left"/>
        <w:rPr>
          <w:rFonts w:eastAsia="Calibri" w:cs="Times New Roman"/>
        </w:rPr>
      </w:pPr>
      <w:r>
        <w:t>D) Профессор Бен-Ари будет должным образом указывать компанию как спонсора исследования и владельца производного вещества.</w:t>
      </w:r>
    </w:p>
    <w:p w14:paraId="1988105D" w14:textId="016EEDDB" w:rsidR="001F5CC5" w:rsidRPr="001F5CC5" w:rsidRDefault="001F5CC5" w:rsidP="00A62E4F">
      <w:pPr>
        <w:spacing w:after="120" w:line="240" w:lineRule="auto"/>
        <w:jc w:val="left"/>
        <w:rPr>
          <w:rFonts w:eastAsia="Calibri" w:cs="Times New Roman"/>
        </w:rPr>
      </w:pPr>
      <w:r>
        <w:t>E) Стороны согласны с тем, что отрицательные результаты не считаются результатами, имеющими значительную научную ценность.</w:t>
      </w:r>
      <w:r w:rsidR="007E27AD">
        <w:t xml:space="preserve"> </w:t>
      </w:r>
      <w:r>
        <w:t>Тем не менее, если профессор Бен-Ари будет настаивать на их публикации, в публикацию будут включены только общие характеристики производного вещества, но не его название.</w:t>
      </w:r>
      <w:r w:rsidR="007E27AD">
        <w:t xml:space="preserve"> </w:t>
      </w:r>
      <w:r>
        <w:t>Название компании также не будет упоминаться в такой публикации.</w:t>
      </w:r>
    </w:p>
    <w:p w14:paraId="13E8743D" w14:textId="77777777" w:rsidR="001F5CC5" w:rsidRPr="001F5CC5" w:rsidRDefault="001F5CC5" w:rsidP="00A62E4F">
      <w:pPr>
        <w:spacing w:after="120" w:line="240" w:lineRule="auto"/>
        <w:jc w:val="left"/>
        <w:rPr>
          <w:rFonts w:eastAsia="Calibri"/>
        </w:rPr>
      </w:pPr>
      <w:r>
        <w:t>F) Профессор Бен-Ари добросовестно рассмотрит замечания компании к предложенной публикации, если эти замечания не будут снижать научную ценность публикации.</w:t>
      </w:r>
    </w:p>
    <w:p w14:paraId="57C00154" w14:textId="0BE4B8A6" w:rsidR="001F5CC5" w:rsidRPr="00C170D3" w:rsidRDefault="00C170D3" w:rsidP="005C70D0">
      <w:pPr>
        <w:numPr>
          <w:ilvl w:val="0"/>
          <w:numId w:val="12"/>
        </w:numPr>
        <w:tabs>
          <w:tab w:val="left" w:pos="1134"/>
        </w:tabs>
        <w:spacing w:before="240" w:after="120" w:line="240" w:lineRule="auto"/>
        <w:jc w:val="left"/>
        <w:rPr>
          <w:rFonts w:eastAsia="Calibri"/>
          <w:b/>
          <w:bCs/>
          <w:i/>
        </w:rPr>
      </w:pPr>
      <w:r>
        <w:rPr>
          <w:b/>
          <w:bCs/>
          <w:i/>
        </w:rPr>
        <w:t xml:space="preserve">Отчетные </w:t>
      </w:r>
      <w:r w:rsidR="0065151A">
        <w:rPr>
          <w:b/>
          <w:bCs/>
          <w:i/>
        </w:rPr>
        <w:t>материалы</w:t>
      </w:r>
      <w:r>
        <w:rPr>
          <w:b/>
          <w:bCs/>
          <w:i/>
        </w:rPr>
        <w:t xml:space="preserve"> исследования</w:t>
      </w:r>
    </w:p>
    <w:p w14:paraId="7BFFE40E" w14:textId="77777777" w:rsidR="001F5CC5" w:rsidRPr="001F5CC5" w:rsidRDefault="000E036D" w:rsidP="000E036D">
      <w:pPr>
        <w:tabs>
          <w:tab w:val="left" w:pos="567"/>
        </w:tabs>
        <w:spacing w:after="120" w:line="240" w:lineRule="auto"/>
        <w:jc w:val="left"/>
        <w:rPr>
          <w:rFonts w:eastAsia="Calibri" w:cs="Times New Roman"/>
        </w:rPr>
      </w:pPr>
      <w:r>
        <w:t>A)</w:t>
      </w:r>
      <w:r>
        <w:tab/>
        <w:t>1. Через шесть месяцев после начала исследования — промежуточный отчет с кратким изложением результатов, полученных в отношении производного вещества компании и стандартной молекулы.</w:t>
      </w:r>
    </w:p>
    <w:p w14:paraId="22DCE68C" w14:textId="608C828F" w:rsidR="001F5CC5" w:rsidRPr="001F5CC5" w:rsidRDefault="001F5CC5" w:rsidP="000E036D">
      <w:pPr>
        <w:spacing w:after="120" w:line="240" w:lineRule="auto"/>
        <w:ind w:firstLine="567"/>
        <w:jc w:val="left"/>
        <w:rPr>
          <w:rFonts w:eastAsia="Calibri" w:cs="Times New Roman"/>
        </w:rPr>
      </w:pPr>
      <w:r>
        <w:t xml:space="preserve">2. Через шестьдесят дней после окончания периода исследования — итоговый отчет, содержащий результаты, полученные в течение периода исследования в </w:t>
      </w:r>
      <w:r>
        <w:lastRenderedPageBreak/>
        <w:t>отношении производного вещества компании и стандартной молекулы, а также сравнительный анализ этих двух молекул.</w:t>
      </w:r>
      <w:r w:rsidR="007E27AD">
        <w:t xml:space="preserve"> </w:t>
      </w:r>
    </w:p>
    <w:p w14:paraId="0F854D46" w14:textId="77777777" w:rsidR="001F5CC5" w:rsidRDefault="001F5CC5" w:rsidP="00A62E4F">
      <w:pPr>
        <w:spacing w:after="120" w:line="240" w:lineRule="auto"/>
        <w:jc w:val="left"/>
        <w:rPr>
          <w:rFonts w:eastAsia="Calibri" w:cs="Times New Roman"/>
        </w:rPr>
      </w:pPr>
      <w:r>
        <w:t>B) [</w:t>
      </w:r>
      <w:r>
        <w:rPr>
          <w:i/>
        </w:rPr>
        <w:t>Факультативно</w:t>
      </w:r>
      <w:r>
        <w:t>] В дополнение к отчетам, указанным в пунктах A1 и A2, два дополнительных промежуточных отчета, аналогичных по содержанию отчету из пункта A1, после первого и третьего цикла моделирования, — через три месяца и девять месяцев после начала исследования.</w:t>
      </w:r>
    </w:p>
    <w:p w14:paraId="07F223B1" w14:textId="77777777" w:rsidR="00C170D3" w:rsidRPr="00546DA8" w:rsidRDefault="00C170D3" w:rsidP="00A62E4F">
      <w:pPr>
        <w:spacing w:after="120" w:line="240" w:lineRule="auto"/>
        <w:jc w:val="left"/>
        <w:rPr>
          <w:rFonts w:eastAsia="Calibri" w:cs="Times New Roman"/>
          <w:lang w:bidi="he-IL"/>
        </w:rPr>
      </w:pPr>
    </w:p>
    <w:p w14:paraId="6F4FE5AF" w14:textId="77777777" w:rsidR="001F5CC5" w:rsidRPr="00C170D3" w:rsidRDefault="00C170D3" w:rsidP="005C70D0">
      <w:pPr>
        <w:numPr>
          <w:ilvl w:val="0"/>
          <w:numId w:val="12"/>
        </w:numPr>
        <w:tabs>
          <w:tab w:val="left" w:pos="1134"/>
        </w:tabs>
        <w:spacing w:before="240" w:after="120" w:line="240" w:lineRule="auto"/>
        <w:jc w:val="left"/>
        <w:rPr>
          <w:rFonts w:eastAsia="Calibri"/>
          <w:b/>
          <w:bCs/>
          <w:i/>
        </w:rPr>
      </w:pPr>
      <w:r>
        <w:rPr>
          <w:b/>
          <w:bCs/>
          <w:i/>
        </w:rPr>
        <w:t>График платежей</w:t>
      </w:r>
    </w:p>
    <w:p w14:paraId="672B671A" w14:textId="458F3096" w:rsidR="001F5CC5" w:rsidRPr="001F5CC5" w:rsidRDefault="001F5CC5" w:rsidP="000E036D">
      <w:pPr>
        <w:tabs>
          <w:tab w:val="left" w:pos="567"/>
        </w:tabs>
        <w:spacing w:after="120" w:line="240" w:lineRule="auto"/>
        <w:jc w:val="left"/>
        <w:rPr>
          <w:rFonts w:eastAsia="Calibri" w:cs="Times New Roman"/>
        </w:rPr>
      </w:pPr>
      <w:r>
        <w:t>A) 50</w:t>
      </w:r>
      <w:r w:rsidR="007E27AD">
        <w:t> </w:t>
      </w:r>
      <w:r>
        <w:t>000</w:t>
      </w:r>
      <w:r w:rsidR="007E27AD">
        <w:rPr>
          <w:lang w:val="en-GB"/>
        </w:rPr>
        <w:t> </w:t>
      </w:r>
      <w:r>
        <w:t>евро в момент вступления соглашения в силу;</w:t>
      </w:r>
    </w:p>
    <w:p w14:paraId="071F4C75" w14:textId="1CBB4D81" w:rsidR="001F5CC5" w:rsidRPr="001F5CC5" w:rsidRDefault="001F5CC5" w:rsidP="000E036D">
      <w:pPr>
        <w:tabs>
          <w:tab w:val="left" w:pos="567"/>
        </w:tabs>
        <w:spacing w:after="120" w:line="240" w:lineRule="auto"/>
        <w:jc w:val="left"/>
        <w:rPr>
          <w:rFonts w:eastAsia="Calibri" w:cs="Times New Roman"/>
        </w:rPr>
      </w:pPr>
      <w:r>
        <w:t>B) 50</w:t>
      </w:r>
      <w:r w:rsidR="007E27AD">
        <w:t> </w:t>
      </w:r>
      <w:r>
        <w:t>000</w:t>
      </w:r>
      <w:r w:rsidR="007E27AD">
        <w:rPr>
          <w:lang w:val="en-GB"/>
        </w:rPr>
        <w:t> </w:t>
      </w:r>
      <w:r>
        <w:t>евро после получения компанией первого промежуточного отчета (через три месяца после начала исследования) и принятия компанией решения о начале второго цикла моделирования;</w:t>
      </w:r>
    </w:p>
    <w:p w14:paraId="56C4C938" w14:textId="005C55D8" w:rsidR="001F5CC5" w:rsidRPr="001F5CC5" w:rsidRDefault="001F5CC5" w:rsidP="000E036D">
      <w:pPr>
        <w:tabs>
          <w:tab w:val="left" w:pos="567"/>
        </w:tabs>
        <w:spacing w:after="120" w:line="240" w:lineRule="auto"/>
        <w:jc w:val="left"/>
        <w:rPr>
          <w:rFonts w:eastAsia="Calibri" w:cs="Times New Roman"/>
        </w:rPr>
      </w:pPr>
      <w:r>
        <w:t>C) 50</w:t>
      </w:r>
      <w:r w:rsidR="007E27AD">
        <w:t> </w:t>
      </w:r>
      <w:r>
        <w:t>000</w:t>
      </w:r>
      <w:r w:rsidR="007E27AD">
        <w:rPr>
          <w:lang w:val="en-GB"/>
        </w:rPr>
        <w:t> </w:t>
      </w:r>
      <w:r>
        <w:t>евро после получения компанией второго промежуточного отчета (через шесть месяцев после начала исследования) и принятия компанией решения о начале третьего цикла моделирования;</w:t>
      </w:r>
    </w:p>
    <w:p w14:paraId="56684355" w14:textId="3979B477" w:rsidR="001F5CC5" w:rsidRPr="001F5CC5" w:rsidRDefault="001F5CC5" w:rsidP="000E036D">
      <w:pPr>
        <w:tabs>
          <w:tab w:val="left" w:pos="567"/>
        </w:tabs>
        <w:spacing w:after="120" w:line="240" w:lineRule="auto"/>
        <w:jc w:val="left"/>
        <w:rPr>
          <w:rFonts w:eastAsia="Calibri" w:cs="Times New Roman"/>
        </w:rPr>
      </w:pPr>
      <w:r>
        <w:t>D) 50</w:t>
      </w:r>
      <w:r w:rsidR="007E27AD">
        <w:t> </w:t>
      </w:r>
      <w:r>
        <w:t>000</w:t>
      </w:r>
      <w:r w:rsidR="007E27AD">
        <w:rPr>
          <w:lang w:val="en-GB"/>
        </w:rPr>
        <w:t> </w:t>
      </w:r>
      <w:r>
        <w:t xml:space="preserve">евро после получения компанией итогового отчета. </w:t>
      </w:r>
    </w:p>
    <w:p w14:paraId="78EBF37C" w14:textId="77777777" w:rsidR="001F5CC5" w:rsidRPr="001F5CC5" w:rsidRDefault="001F5CC5" w:rsidP="00A62E4F">
      <w:pPr>
        <w:spacing w:after="120" w:line="240" w:lineRule="auto"/>
        <w:jc w:val="left"/>
        <w:rPr>
          <w:rFonts w:eastAsia="Calibri" w:cs="Times New Roman"/>
        </w:rPr>
      </w:pPr>
      <w:r>
        <w:t xml:space="preserve">Компания вправе прекратить финансирование исследования до начала второго цикла моделирования или до начала третьего цикла моделирования. Несмотря на изложенное выше, в этом случае компания оплатит профессору Бен-Ари (через университет) любые не подлежащие аннулированию расходы, понесенные профессором Бен-Ари в связи с проведением исследования. </w:t>
      </w:r>
    </w:p>
    <w:p w14:paraId="0EE8D390" w14:textId="77777777" w:rsidR="001F5CC5" w:rsidRPr="00C170D3" w:rsidRDefault="00C170D3" w:rsidP="005C70D0">
      <w:pPr>
        <w:numPr>
          <w:ilvl w:val="0"/>
          <w:numId w:val="12"/>
        </w:numPr>
        <w:tabs>
          <w:tab w:val="left" w:pos="1134"/>
        </w:tabs>
        <w:spacing w:before="240" w:after="120" w:line="240" w:lineRule="auto"/>
        <w:jc w:val="left"/>
        <w:rPr>
          <w:rFonts w:eastAsia="Calibri"/>
          <w:b/>
          <w:bCs/>
          <w:i/>
        </w:rPr>
      </w:pPr>
      <w:r>
        <w:rPr>
          <w:b/>
          <w:bCs/>
          <w:i/>
        </w:rPr>
        <w:t>Разделы об отказе от ответственности и ограждении от ответственности</w:t>
      </w:r>
    </w:p>
    <w:p w14:paraId="1508E400" w14:textId="157D93AB" w:rsidR="001F5CC5" w:rsidRPr="001F5CC5" w:rsidRDefault="001F5CC5" w:rsidP="00A62E4F">
      <w:pPr>
        <w:spacing w:after="120" w:line="240" w:lineRule="auto"/>
        <w:jc w:val="left"/>
        <w:rPr>
          <w:rFonts w:eastAsia="Calibri" w:cs="Times New Roman"/>
        </w:rPr>
      </w:pPr>
      <w:r>
        <w:t>Для компании было приемлемо положение, согласно которому университет не будет нести ответственность за какой бы то ни было ущерб или претензии, возникающие в результате использования компанией или кем-либо от ее имени результатов компании. Однако компания попросила исключить из положени</w:t>
      </w:r>
      <w:r w:rsidR="0065151A">
        <w:t>й</w:t>
      </w:r>
      <w:r>
        <w:t xml:space="preserve"> об отказе от ответственности и ограждении от ответственности те случаи, когда такая ответственность, ущерб, убытки или расходы связаны с мошенничеством, халатностью или умышленными неправомерными действиями со стороны исследователя.</w:t>
      </w:r>
    </w:p>
    <w:p w14:paraId="111F9FAE" w14:textId="77777777" w:rsidR="001F5CC5" w:rsidRPr="001F5CC5" w:rsidRDefault="001F5CC5" w:rsidP="00A62E4F">
      <w:pPr>
        <w:spacing w:after="120" w:line="240" w:lineRule="auto"/>
        <w:jc w:val="left"/>
        <w:rPr>
          <w:rFonts w:eastAsia="Calibri" w:cs="Times New Roman"/>
        </w:rPr>
      </w:pPr>
      <w:r>
        <w:t>Университету следует попытаться сузить исключение по причине халатности до исключения по причине грубой халатности и постараться включить положение о том, что такие исключения будут применяться только в том случае, если согласно окончательному и не подлежащему обжалованию решению суда действия исследователя были квалифицированы как мошенничество, грубая халатность или умышленные неправомерные действия.</w:t>
      </w:r>
    </w:p>
    <w:p w14:paraId="053D9B39" w14:textId="77777777" w:rsidR="001F5CC5" w:rsidRPr="001F5CC5" w:rsidRDefault="001F5CC5" w:rsidP="00A62E4F">
      <w:pPr>
        <w:spacing w:after="120" w:line="240" w:lineRule="auto"/>
        <w:jc w:val="left"/>
        <w:rPr>
          <w:rFonts w:eastAsia="Calibri"/>
        </w:rPr>
      </w:pPr>
      <w:r>
        <w:br w:type="page"/>
      </w:r>
    </w:p>
    <w:p w14:paraId="27789859" w14:textId="0D96D427" w:rsidR="001F5CC5" w:rsidRPr="00C170D3" w:rsidRDefault="00C170D3" w:rsidP="00C61A47">
      <w:pPr>
        <w:pStyle w:val="Heading10"/>
      </w:pPr>
      <w:bookmarkStart w:id="17" w:name="_Toc510355950"/>
      <w:bookmarkStart w:id="18" w:name="_Toc510538204"/>
      <w:bookmarkStart w:id="19" w:name="_Toc172898846"/>
      <w:r>
        <w:lastRenderedPageBreak/>
        <w:t>Анализ гипотетического примера 4. Соглашение о совместных исследованиях с компанией</w:t>
      </w:r>
      <w:bookmarkEnd w:id="17"/>
      <w:bookmarkEnd w:id="18"/>
      <w:bookmarkEnd w:id="19"/>
    </w:p>
    <w:p w14:paraId="5879627A" w14:textId="77777777" w:rsidR="001F5CC5" w:rsidRPr="00546DA8" w:rsidRDefault="001F5CC5" w:rsidP="00A62E4F">
      <w:pPr>
        <w:spacing w:after="120" w:line="240" w:lineRule="auto"/>
        <w:jc w:val="left"/>
        <w:rPr>
          <w:rFonts w:eastAsia="Calibri"/>
          <w:b/>
          <w:bCs/>
          <w:lang w:bidi="he-IL"/>
        </w:rPr>
      </w:pPr>
    </w:p>
    <w:p w14:paraId="43C3BB7C" w14:textId="77777777" w:rsidR="001F5CC5" w:rsidRPr="00C170D3" w:rsidRDefault="00C170D3" w:rsidP="00A62E4F">
      <w:pPr>
        <w:spacing w:after="120" w:line="240" w:lineRule="auto"/>
        <w:jc w:val="left"/>
        <w:rPr>
          <w:rFonts w:eastAsia="Calibri"/>
          <w:b/>
          <w:bCs/>
          <w:u w:val="single"/>
        </w:rPr>
      </w:pPr>
      <w:r>
        <w:rPr>
          <w:b/>
          <w:bCs/>
          <w:u w:val="single"/>
        </w:rPr>
        <w:t>Исходная ситуация</w:t>
      </w:r>
    </w:p>
    <w:p w14:paraId="46FC63BB" w14:textId="77777777" w:rsidR="00C170D3" w:rsidRPr="00546DA8" w:rsidRDefault="00C170D3" w:rsidP="00A62E4F">
      <w:pPr>
        <w:spacing w:after="120" w:line="240" w:lineRule="auto"/>
        <w:jc w:val="left"/>
        <w:rPr>
          <w:rFonts w:eastAsia="Calibri" w:cs="Times New Roman"/>
          <w:lang w:bidi="he-IL"/>
        </w:rPr>
      </w:pPr>
    </w:p>
    <w:p w14:paraId="5B8AD50C" w14:textId="77777777" w:rsidR="001F5CC5" w:rsidRPr="001F5CC5" w:rsidRDefault="001F5CC5" w:rsidP="00A62E4F">
      <w:pPr>
        <w:spacing w:after="120" w:line="240" w:lineRule="auto"/>
        <w:jc w:val="left"/>
        <w:rPr>
          <w:rFonts w:eastAsia="Calibri" w:cs="Times New Roman"/>
        </w:rPr>
      </w:pPr>
      <w:r>
        <w:t xml:space="preserve">Уже много лет профессор Дино Голдман с медицинского факультета UKLA работал над созданием ингибиторов ферментов. </w:t>
      </w:r>
    </w:p>
    <w:p w14:paraId="781C1E93" w14:textId="191EC8B3" w:rsidR="001F5CC5" w:rsidRPr="001F5CC5" w:rsidRDefault="001F5CC5" w:rsidP="00A62E4F">
      <w:pPr>
        <w:spacing w:after="120" w:line="240" w:lineRule="auto"/>
        <w:jc w:val="left"/>
        <w:rPr>
          <w:rFonts w:eastAsia="Calibri" w:cs="Times New Roman"/>
        </w:rPr>
      </w:pPr>
      <w:r>
        <w:rPr>
          <w:i/>
        </w:rPr>
        <w:t>«Я никогда не был ни самым талантливым исследователем на медицинском факультете, ни самым организованным. Не был я и перфекционистом.</w:t>
      </w:r>
      <w:r w:rsidR="007E27AD">
        <w:rPr>
          <w:i/>
          <w:iCs/>
        </w:rPr>
        <w:t xml:space="preserve"> </w:t>
      </w:r>
      <w:r>
        <w:rPr>
          <w:i/>
          <w:iCs/>
        </w:rPr>
        <w:t>Однако было очевидно, что я обладаю нестандартным мышлением.</w:t>
      </w:r>
      <w:r w:rsidR="007E27AD">
        <w:rPr>
          <w:i/>
          <w:iCs/>
        </w:rPr>
        <w:t xml:space="preserve"> </w:t>
      </w:r>
      <w:r>
        <w:rPr>
          <w:i/>
        </w:rPr>
        <w:t>На протяжении всей моей долгой научной карьеры эта особенность была самой заметной».</w:t>
      </w:r>
    </w:p>
    <w:p w14:paraId="69CDD8D9" w14:textId="473B4854" w:rsidR="001F5CC5" w:rsidRPr="001F5CC5" w:rsidRDefault="001F5CC5" w:rsidP="00A62E4F">
      <w:pPr>
        <w:spacing w:after="120" w:line="240" w:lineRule="auto"/>
        <w:jc w:val="left"/>
        <w:rPr>
          <w:rFonts w:eastAsia="Calibri" w:cs="Times New Roman"/>
        </w:rPr>
      </w:pPr>
      <w:r>
        <w:t xml:space="preserve">Это слова из интервью профессора Голдмана в журнале Bio Magazine, </w:t>
      </w:r>
      <w:r w:rsidR="0066785F">
        <w:t>где</w:t>
      </w:r>
      <w:r>
        <w:t xml:space="preserve"> его попросили сказать несколько слов о его последнем выдающемся изобретении: новой инновационной группе ингибиторов ферментов.</w:t>
      </w:r>
    </w:p>
    <w:p w14:paraId="1904E8F5" w14:textId="01441BC3" w:rsidR="001F5CC5" w:rsidRPr="001F5CC5" w:rsidRDefault="001F5CC5" w:rsidP="00A62E4F">
      <w:pPr>
        <w:spacing w:after="120" w:line="240" w:lineRule="auto"/>
        <w:jc w:val="left"/>
        <w:rPr>
          <w:rFonts w:eastAsia="Calibri" w:cs="Times New Roman"/>
        </w:rPr>
      </w:pPr>
      <w:r>
        <w:t>Ингибитор фермента — это молекула, которая связывается с ферментом и снижает его активность.</w:t>
      </w:r>
      <w:r w:rsidR="007E27AD">
        <w:t xml:space="preserve"> </w:t>
      </w:r>
      <w:r>
        <w:t>Поскольку блокирование активности фермента может привести к уничтожению патогена или устранению метаболического нарушения, многие лекарства являются ингибиторами ферментов. Поэтому создание новых ингибиторов и совершенствование существующих — это активное направление исследований в биохимии и фармакологии.</w:t>
      </w:r>
    </w:p>
    <w:p w14:paraId="6C69B699" w14:textId="1FBDCD57" w:rsidR="001F5CC5" w:rsidRPr="001F5CC5" w:rsidRDefault="001F5CC5" w:rsidP="00A62E4F">
      <w:pPr>
        <w:spacing w:after="120" w:line="240" w:lineRule="auto"/>
        <w:jc w:val="left"/>
        <w:rPr>
          <w:rFonts w:eastAsia="Calibri" w:cs="Times New Roman"/>
        </w:rPr>
      </w:pPr>
      <w:r>
        <w:t>Разработанная профессором Голдманом группа ингибиторов ферментов была уникальна тем, что обладала чрезвычайно высокой специфичностью и эффективностью.</w:t>
      </w:r>
      <w:r w:rsidR="007E27AD">
        <w:t xml:space="preserve"> </w:t>
      </w:r>
      <w:r>
        <w:t>Он знал, как этого добиться.</w:t>
      </w:r>
    </w:p>
    <w:p w14:paraId="2E8F033E" w14:textId="0EB920D1" w:rsidR="001F5CC5" w:rsidRPr="001F5CC5" w:rsidRDefault="001F5CC5" w:rsidP="00A62E4F">
      <w:pPr>
        <w:spacing w:after="120" w:line="240" w:lineRule="auto"/>
        <w:jc w:val="left"/>
        <w:rPr>
          <w:rFonts w:eastAsia="Calibri" w:cs="Times New Roman"/>
        </w:rPr>
      </w:pPr>
      <w:r>
        <w:t>Г-жа Реджина Хэмптон, руководитель бюро по передаче технологий (БПТ), занимающегося коммерциализацией интеллектуальной собственности UKLA, знала, что в ее руках «чистое золото» с точки зрения перспективы коммерциализации новых материалов профессора Голдмана в фармацевтической отрасли.</w:t>
      </w:r>
      <w:r w:rsidR="007E27AD">
        <w:t xml:space="preserve"> </w:t>
      </w:r>
      <w:r>
        <w:t>После проведения всестороннего анализа наилучших путей коммерциализации было решено, что г-н</w:t>
      </w:r>
      <w:r w:rsidR="00A0513A">
        <w:rPr>
          <w:lang w:val="en-GB"/>
        </w:rPr>
        <w:t> </w:t>
      </w:r>
      <w:r>
        <w:t>Роландо Террол, директор по развитию бизнеса, отвечающий за медико-биологическ</w:t>
      </w:r>
      <w:r w:rsidR="00A0513A">
        <w:t>о</w:t>
      </w:r>
      <w:r>
        <w:t>е</w:t>
      </w:r>
      <w:r w:rsidR="00A0513A">
        <w:t xml:space="preserve"> направление</w:t>
      </w:r>
      <w:r>
        <w:t xml:space="preserve"> в БПТ, свяжется с несколькими известными производителями и поставщиками ингибиторов ферментов.</w:t>
      </w:r>
      <w:r w:rsidR="007E27AD">
        <w:t xml:space="preserve"> </w:t>
      </w:r>
      <w:r>
        <w:t>Такие компании смогут производить новые молекулы профессора Голдмана и продавать их фармацевтическим компаниям.</w:t>
      </w:r>
    </w:p>
    <w:p w14:paraId="3F7C3E83" w14:textId="0DDC62B5" w:rsidR="001F5CC5" w:rsidRPr="001F5CC5" w:rsidRDefault="001F5CC5" w:rsidP="00A62E4F">
      <w:pPr>
        <w:spacing w:after="120" w:line="240" w:lineRule="auto"/>
        <w:jc w:val="left"/>
        <w:rPr>
          <w:rFonts w:eastAsia="Calibri" w:cs="Times New Roman"/>
        </w:rPr>
      </w:pPr>
      <w:r>
        <w:t>Rosenta Inc., международная компания из США, занималась поставками промежуточных химических веществ в медико-биологической отрасли и уже продавала своим клиентам различные виды ингибиторов ферментов.</w:t>
      </w:r>
      <w:r w:rsidR="007E27AD">
        <w:t xml:space="preserve"> </w:t>
      </w:r>
      <w:r>
        <w:t>С этой компанией связался представитель БПТ, и ее генеральный директор д-р Луна Тори поняла, что ей очень повезло, поскольку именно ее компания была выбрана в качестве производителя и поставщика новых молекул профессора Голдмана.</w:t>
      </w:r>
    </w:p>
    <w:p w14:paraId="1C76EB07" w14:textId="77777777" w:rsidR="001F5CC5" w:rsidRPr="001F5CC5" w:rsidRDefault="001F5CC5" w:rsidP="00A62E4F">
      <w:pPr>
        <w:spacing w:after="120" w:line="240" w:lineRule="auto"/>
        <w:jc w:val="left"/>
        <w:rPr>
          <w:rFonts w:eastAsia="Calibri" w:cs="Times New Roman"/>
        </w:rPr>
      </w:pPr>
      <w:r>
        <w:t>В ходе переговоров о лицензионном соглашении Луна (химик по образованию) несколько раз встречалась с профессором Голдманом, чтобы вместе с ним доработать и оптимизировать молекулы, сделав их устойчивыми, чистыми и пригодными для массового производства.</w:t>
      </w:r>
    </w:p>
    <w:p w14:paraId="1923314E" w14:textId="799385A7" w:rsidR="001F5CC5" w:rsidRPr="001F5CC5" w:rsidRDefault="001F5CC5" w:rsidP="00A62E4F">
      <w:pPr>
        <w:spacing w:after="120" w:line="240" w:lineRule="auto"/>
        <w:jc w:val="left"/>
        <w:rPr>
          <w:rFonts w:eastAsia="Calibri" w:cs="Times New Roman"/>
        </w:rPr>
      </w:pPr>
      <w:r>
        <w:t>В процессе плодотворных дискуссий Луна предложила новые идеи использовани</w:t>
      </w:r>
      <w:r w:rsidR="00A0513A">
        <w:t>я</w:t>
      </w:r>
      <w:r>
        <w:t xml:space="preserve"> молекул профессора Голдмана для различных целей в </w:t>
      </w:r>
      <w:r>
        <w:rPr>
          <w:b/>
        </w:rPr>
        <w:t>пищевой промышленности</w:t>
      </w:r>
      <w:r>
        <w:t>.</w:t>
      </w:r>
      <w:r w:rsidR="007E27AD">
        <w:t xml:space="preserve"> </w:t>
      </w:r>
      <w:r>
        <w:t>Такой вариант не приходил в голову ни профессору Голдману, ни сотрудникам БПТ.</w:t>
      </w:r>
      <w:r w:rsidR="007E27AD">
        <w:t xml:space="preserve"> </w:t>
      </w:r>
      <w:r>
        <w:lastRenderedPageBreak/>
        <w:t>Внезапно перед ними открылся совершенно новый рынок, и все стороны согласились с необходимостью дальнейших исследований в этом направлении.</w:t>
      </w:r>
    </w:p>
    <w:p w14:paraId="762734EE" w14:textId="35F5F722" w:rsidR="001F5CC5" w:rsidRPr="001F5CC5" w:rsidRDefault="001F5CC5" w:rsidP="00A62E4F">
      <w:pPr>
        <w:spacing w:after="120" w:line="240" w:lineRule="auto"/>
        <w:jc w:val="left"/>
        <w:rPr>
          <w:rFonts w:eastAsia="Calibri" w:cs="Times New Roman"/>
        </w:rPr>
      </w:pPr>
      <w:r>
        <w:t>Д-р Тори предложила провести совместное исследование с профессором Голдманом, чтобы изучить несколько конкретных применений в пищевой промышленности, которые казались ей актуальными.</w:t>
      </w:r>
      <w:r w:rsidR="007E27AD">
        <w:t xml:space="preserve"> </w:t>
      </w:r>
      <w:r>
        <w:t>Благодаря своему опыту работы в коммерческой сфере она знала, что рынок для таких применений существует, и у нее уже были потенциальные клиенты, с которыми она могла бы связаться.</w:t>
      </w:r>
    </w:p>
    <w:p w14:paraId="5926861F" w14:textId="4BB2672E" w:rsidR="001F5CC5" w:rsidRPr="001F5CC5" w:rsidRDefault="001F5CC5" w:rsidP="00A62E4F">
      <w:pPr>
        <w:spacing w:after="120" w:line="240" w:lineRule="auto"/>
        <w:jc w:val="left"/>
        <w:rPr>
          <w:rFonts w:eastAsia="Calibri" w:cs="Times New Roman"/>
        </w:rPr>
      </w:pPr>
      <w:r>
        <w:t>Роландо с большим воодушевлением отнесся к этому новому пути коммерциализации.</w:t>
      </w:r>
      <w:r w:rsidR="007E27AD">
        <w:t xml:space="preserve"> </w:t>
      </w:r>
      <w:r>
        <w:t>Однако он был обеспокоен тем, что такое сотрудничество может повлиять возможности университета в полной мере использовать коммерческий потенциал технологии в других областях и с другими партнерами или ограничить их.</w:t>
      </w:r>
      <w:r w:rsidR="007E27AD">
        <w:t xml:space="preserve"> </w:t>
      </w:r>
      <w:r>
        <w:t xml:space="preserve">Эти мысли не давали ему покоя, когда вместе с юрисконсультом БПТ адвокатом Рони Лангом он приступал к составлению соглашения о совместных исследованиях. </w:t>
      </w:r>
    </w:p>
    <w:p w14:paraId="35F43040" w14:textId="08923B97" w:rsidR="001F5CC5" w:rsidRPr="001F5CC5" w:rsidRDefault="001F5CC5" w:rsidP="00A62E4F">
      <w:pPr>
        <w:spacing w:after="120" w:line="240" w:lineRule="auto"/>
        <w:jc w:val="left"/>
        <w:rPr>
          <w:rFonts w:eastAsia="Calibri" w:cs="Times New Roman"/>
        </w:rPr>
      </w:pPr>
      <w:r>
        <w:rPr>
          <w:i/>
        </w:rPr>
        <w:t>«Чтобы правильно составить такое соглашение, необходимо сначала согласовать с компанией несколько основных вопросов.</w:t>
      </w:r>
      <w:r w:rsidR="007E27AD">
        <w:rPr>
          <w:i/>
          <w:iCs/>
        </w:rPr>
        <w:t xml:space="preserve"> </w:t>
      </w:r>
      <w:r>
        <w:rPr>
          <w:i/>
        </w:rPr>
        <w:t>После этого я в кратчайшие сроки подготовлю первый проект соглашения»</w:t>
      </w:r>
      <w:r>
        <w:t xml:space="preserve">, — сказал Рони и перечислил </w:t>
      </w:r>
      <w:r w:rsidR="00A0513A">
        <w:t>такие</w:t>
      </w:r>
      <w:r>
        <w:t xml:space="preserve"> вопросы: </w:t>
      </w:r>
    </w:p>
    <w:p w14:paraId="73EBCAAF" w14:textId="77777777" w:rsidR="001F5CC5" w:rsidRPr="001F5CC5" w:rsidRDefault="001F5CC5" w:rsidP="000C5513">
      <w:pPr>
        <w:spacing w:after="120" w:line="240" w:lineRule="auto"/>
        <w:ind w:left="567"/>
        <w:jc w:val="left"/>
        <w:rPr>
          <w:rFonts w:eastAsia="Calibri" w:cs="Times New Roman"/>
          <w:b/>
        </w:rPr>
      </w:pPr>
      <w:r>
        <w:rPr>
          <w:b/>
        </w:rPr>
        <w:t>1. Права собственности на результаты совместных исследований.</w:t>
      </w:r>
    </w:p>
    <w:p w14:paraId="37CB87B2" w14:textId="77777777" w:rsidR="001F5CC5" w:rsidRPr="001F5CC5" w:rsidRDefault="001F5CC5" w:rsidP="000C5513">
      <w:pPr>
        <w:spacing w:after="120" w:line="240" w:lineRule="auto"/>
        <w:ind w:left="567"/>
        <w:jc w:val="left"/>
        <w:rPr>
          <w:rFonts w:eastAsia="Calibri" w:cs="Times New Roman"/>
          <w:b/>
        </w:rPr>
      </w:pPr>
      <w:r>
        <w:rPr>
          <w:b/>
        </w:rPr>
        <w:t>2. Правовая зависимость между существующими зонтичными патентами профессора Голдмана и потенциальными новыми патентами и их влияние на другие условия соглашения.</w:t>
      </w:r>
    </w:p>
    <w:p w14:paraId="162195B4" w14:textId="77777777" w:rsidR="001F5CC5" w:rsidRPr="001F5CC5" w:rsidRDefault="001F5CC5" w:rsidP="000C5513">
      <w:pPr>
        <w:spacing w:after="120" w:line="240" w:lineRule="auto"/>
        <w:ind w:left="567"/>
        <w:jc w:val="left"/>
        <w:rPr>
          <w:rFonts w:eastAsia="Calibri" w:cs="Times New Roman"/>
          <w:b/>
        </w:rPr>
      </w:pPr>
      <w:r>
        <w:rPr>
          <w:b/>
        </w:rPr>
        <w:t>3. Определение области использования и прав, предоставляемых компании в отношении результатов совместных исследований.</w:t>
      </w:r>
    </w:p>
    <w:p w14:paraId="2178CC4C" w14:textId="77777777" w:rsidR="001F5CC5" w:rsidRPr="001F5CC5" w:rsidRDefault="001F5CC5" w:rsidP="000C5513">
      <w:pPr>
        <w:spacing w:after="120" w:line="240" w:lineRule="auto"/>
        <w:ind w:left="567"/>
        <w:jc w:val="left"/>
        <w:rPr>
          <w:rFonts w:eastAsia="Calibri" w:cs="Times New Roman"/>
          <w:b/>
        </w:rPr>
      </w:pPr>
      <w:r>
        <w:rPr>
          <w:b/>
        </w:rPr>
        <w:t>4. Права и обязанности в отношении финансирования исследований.</w:t>
      </w:r>
    </w:p>
    <w:p w14:paraId="3242320A" w14:textId="5FD5BBCC" w:rsidR="001F5CC5" w:rsidRPr="001F5CC5" w:rsidRDefault="001F5CC5" w:rsidP="000C5513">
      <w:pPr>
        <w:spacing w:after="120" w:line="240" w:lineRule="auto"/>
        <w:ind w:left="567"/>
        <w:jc w:val="left"/>
        <w:rPr>
          <w:rFonts w:eastAsia="Calibri" w:cs="Times New Roman"/>
          <w:b/>
        </w:rPr>
      </w:pPr>
      <w:r>
        <w:rPr>
          <w:b/>
        </w:rPr>
        <w:t xml:space="preserve">5. Вопросы </w:t>
      </w:r>
      <w:r w:rsidR="00A0513A">
        <w:rPr>
          <w:b/>
        </w:rPr>
        <w:t xml:space="preserve">управления </w:t>
      </w:r>
      <w:r>
        <w:rPr>
          <w:b/>
        </w:rPr>
        <w:t>патент</w:t>
      </w:r>
      <w:r w:rsidR="00A0513A">
        <w:rPr>
          <w:b/>
        </w:rPr>
        <w:t>ами</w:t>
      </w:r>
      <w:r>
        <w:rPr>
          <w:b/>
        </w:rPr>
        <w:t>.</w:t>
      </w:r>
    </w:p>
    <w:p w14:paraId="3086667A" w14:textId="77777777" w:rsidR="001F5CC5" w:rsidRPr="001F5CC5" w:rsidRDefault="001F5CC5" w:rsidP="000C5513">
      <w:pPr>
        <w:spacing w:after="120" w:line="240" w:lineRule="auto"/>
        <w:ind w:left="567"/>
        <w:jc w:val="left"/>
        <w:rPr>
          <w:rFonts w:eastAsia="Calibri" w:cs="Times New Roman"/>
          <w:b/>
        </w:rPr>
      </w:pPr>
      <w:r>
        <w:rPr>
          <w:b/>
        </w:rPr>
        <w:t>6. Вопрос о публикации.</w:t>
      </w:r>
    </w:p>
    <w:p w14:paraId="2F161CAE" w14:textId="77777777" w:rsidR="001F5CC5" w:rsidRPr="001F5CC5" w:rsidRDefault="001F5CC5" w:rsidP="00A62E4F">
      <w:pPr>
        <w:spacing w:after="120" w:line="240" w:lineRule="auto"/>
        <w:jc w:val="left"/>
        <w:rPr>
          <w:rFonts w:eastAsia="Calibri" w:cs="Times New Roman"/>
        </w:rPr>
      </w:pPr>
      <w:r>
        <w:t>Через несколько дней Роландо встретился с Луной и обсудил с ней важные вопросы, о которых рассказал Рони.</w:t>
      </w:r>
    </w:p>
    <w:p w14:paraId="7E570830" w14:textId="6200CDCD" w:rsidR="001F5CC5" w:rsidRPr="001F5CC5" w:rsidRDefault="001F5CC5" w:rsidP="00A62E4F">
      <w:pPr>
        <w:spacing w:after="120" w:line="240" w:lineRule="auto"/>
        <w:jc w:val="left"/>
        <w:rPr>
          <w:rFonts w:eastAsia="Calibri" w:cs="Times New Roman"/>
        </w:rPr>
      </w:pPr>
      <w:r>
        <w:t>Первый вопрос касался прав собственности.</w:t>
      </w:r>
      <w:r w:rsidR="007E27AD">
        <w:t xml:space="preserve"> </w:t>
      </w:r>
      <w:r>
        <w:t>Для Луны было совершенно очевидно, что все результаты совместных исследований должны принадлежать компании Rosenta.</w:t>
      </w:r>
      <w:r w:rsidR="007E27AD">
        <w:t xml:space="preserve"> </w:t>
      </w:r>
      <w:r>
        <w:t>Она пришла к такому выводу, потому что предполагалось, что Rosenta будет финансировать весь исследовательский проект, а идея развития и использования технологии профессора Голдмана в пищевой промышленности принадлежала именно ей.</w:t>
      </w:r>
      <w:r w:rsidR="007E27AD">
        <w:t xml:space="preserve"> </w:t>
      </w:r>
      <w:r>
        <w:t>С другой стороны, Роландо, естественно, считал, что права собственности должны принадлежать университету, поскольку в основе совместных исследований будет лежать значительная ИС, принадлежащая профессору Голдману, и большая часть работы будет выполняться профессором Голдманом и его коллективом в его лаборатории.</w:t>
      </w:r>
      <w:r w:rsidR="007E27AD">
        <w:t xml:space="preserve"> </w:t>
      </w:r>
      <w:r>
        <w:t>Луна и Роландо понимали доводы друг друга, но не смогли найти взаимовыгодного решения.</w:t>
      </w:r>
    </w:p>
    <w:p w14:paraId="6BE2167E" w14:textId="69136E10" w:rsidR="001F5CC5" w:rsidRPr="00C170D3" w:rsidRDefault="00C170D3" w:rsidP="00C170D3">
      <w:pPr>
        <w:numPr>
          <w:ilvl w:val="0"/>
          <w:numId w:val="16"/>
        </w:numPr>
        <w:tabs>
          <w:tab w:val="left" w:pos="1134"/>
        </w:tabs>
        <w:spacing w:before="240" w:after="120" w:line="240" w:lineRule="auto"/>
        <w:ind w:left="1134" w:hanging="567"/>
        <w:jc w:val="left"/>
        <w:rPr>
          <w:rFonts w:eastAsia="Calibri"/>
          <w:b/>
          <w:bCs/>
          <w:i/>
        </w:rPr>
      </w:pPr>
      <w:r>
        <w:rPr>
          <w:b/>
          <w:bCs/>
          <w:i/>
        </w:rPr>
        <w:t>Предложите решение, которое могло бы быть приемлемым для обеих сторон</w:t>
      </w:r>
      <w:r w:rsidR="00A0513A">
        <w:rPr>
          <w:b/>
          <w:bCs/>
          <w:i/>
        </w:rPr>
        <w:t>.</w:t>
      </w:r>
    </w:p>
    <w:p w14:paraId="5B85BFC1" w14:textId="77777777" w:rsidR="001F5CC5" w:rsidRPr="001F5CC5" w:rsidRDefault="001F5CC5" w:rsidP="00A62E4F">
      <w:pPr>
        <w:spacing w:after="120" w:line="240" w:lineRule="auto"/>
        <w:jc w:val="left"/>
        <w:rPr>
          <w:rFonts w:eastAsia="Calibri" w:cs="Times New Roman"/>
        </w:rPr>
      </w:pPr>
      <w:r>
        <w:rPr>
          <w:i/>
        </w:rPr>
        <w:t>«Я хотела бы контролировать подачу патентных заявок и поддержание в силе патентов, полученных в рамках этого совместного исследования»</w:t>
      </w:r>
      <w:r>
        <w:t>, — сказала Луна.</w:t>
      </w:r>
    </w:p>
    <w:p w14:paraId="351A432E" w14:textId="7086F73B" w:rsidR="001F5CC5" w:rsidRPr="001F5CC5" w:rsidRDefault="001F5CC5" w:rsidP="00A62E4F">
      <w:pPr>
        <w:spacing w:after="120" w:line="240" w:lineRule="auto"/>
        <w:jc w:val="left"/>
        <w:rPr>
          <w:rFonts w:eastAsia="Calibri" w:cs="Times New Roman"/>
        </w:rPr>
      </w:pPr>
      <w:r>
        <w:t>Обычно управлением всем портфелем ИС занимался патентный отдел БПТ, что позволяло обеспечить надлежащее соблюдение интересов университета. Однако в случае совместных патентов с компаниями Роландо иногда соглашался на то, чтобы этим занималась компания, при условии что такая компания является крупной корпорацией и у нее есть патентный отдел, обладающий большим опытом.</w:t>
      </w:r>
      <w:r w:rsidR="007E27AD">
        <w:t xml:space="preserve"> </w:t>
      </w:r>
      <w:r>
        <w:t xml:space="preserve">Он почти согласился, но вдруг </w:t>
      </w:r>
      <w:r>
        <w:lastRenderedPageBreak/>
        <w:t xml:space="preserve">понял, что, скорее всего, все патентные заявки, подготовленные в результате совместных исследований, будут тесно связаны с патентами профессора Голдмана. </w:t>
      </w:r>
    </w:p>
    <w:p w14:paraId="4B8FFD0C" w14:textId="038B4AC8" w:rsidR="001F5CC5" w:rsidRPr="00C170D3" w:rsidRDefault="00C170D3" w:rsidP="00C170D3">
      <w:pPr>
        <w:numPr>
          <w:ilvl w:val="0"/>
          <w:numId w:val="16"/>
        </w:numPr>
        <w:tabs>
          <w:tab w:val="left" w:pos="1134"/>
        </w:tabs>
        <w:spacing w:before="240" w:after="120" w:line="240" w:lineRule="auto"/>
        <w:ind w:left="1134" w:hanging="567"/>
        <w:jc w:val="left"/>
        <w:rPr>
          <w:rFonts w:eastAsia="Calibri"/>
          <w:b/>
          <w:bCs/>
          <w:i/>
        </w:rPr>
      </w:pPr>
      <w:r>
        <w:rPr>
          <w:b/>
          <w:bCs/>
          <w:i/>
        </w:rPr>
        <w:t>Как вы думаете, какое решение следует принять Рол</w:t>
      </w:r>
      <w:r w:rsidR="00A0513A">
        <w:rPr>
          <w:b/>
          <w:bCs/>
          <w:i/>
        </w:rPr>
        <w:t>ан</w:t>
      </w:r>
      <w:r>
        <w:rPr>
          <w:b/>
          <w:bCs/>
          <w:i/>
        </w:rPr>
        <w:t>до по этому вопросу?</w:t>
      </w:r>
    </w:p>
    <w:p w14:paraId="6DEB9E2E" w14:textId="77777777" w:rsidR="001F5CC5" w:rsidRPr="001F5CC5" w:rsidRDefault="001F5CC5" w:rsidP="00A62E4F">
      <w:pPr>
        <w:spacing w:after="120" w:line="240" w:lineRule="auto"/>
        <w:jc w:val="left"/>
        <w:rPr>
          <w:rFonts w:eastAsia="Calibri" w:cs="Times New Roman"/>
        </w:rPr>
      </w:pPr>
      <w:r>
        <w:t>После обсуждения вопроса о том, кто будет заниматься патентами, Луна неожиданно поняла, что для того, чтобы использовать результаты в коммерческих целях и не столкнуться с исками о нарушении патентных прав, компания Rosenta также должна получить лицензию на уже имеющуюся у профессора Голдмана ИС для применений в пищевой промышленности.</w:t>
      </w:r>
    </w:p>
    <w:p w14:paraId="03204F57" w14:textId="1AFD755C" w:rsidR="001F5CC5" w:rsidRDefault="001F5CC5" w:rsidP="00A62E4F">
      <w:pPr>
        <w:spacing w:after="120" w:line="240" w:lineRule="auto"/>
        <w:jc w:val="left"/>
        <w:rPr>
          <w:rFonts w:eastAsia="Calibri" w:cs="Times New Roman"/>
        </w:rPr>
      </w:pPr>
      <w:r>
        <w:t>Ро</w:t>
      </w:r>
      <w:r w:rsidR="00A0513A">
        <w:t>ландо</w:t>
      </w:r>
      <w:r>
        <w:t xml:space="preserve"> с этим согласился, но задумался о том, должна ли существовать правовая зависимость между двумя потенциальными соглашениями, а именно между:</w:t>
      </w:r>
      <w:r w:rsidR="007E27AD">
        <w:t xml:space="preserve"> </w:t>
      </w:r>
      <w:r>
        <w:t>1)</w:t>
      </w:r>
      <w:r w:rsidR="00A0513A">
        <w:t> </w:t>
      </w:r>
      <w:r>
        <w:t>первоначальной лицензией на производство и продажу молекул в медико-биологической области и 2)</w:t>
      </w:r>
      <w:r w:rsidR="00A0513A">
        <w:t> </w:t>
      </w:r>
      <w:r>
        <w:t>соглашением о совместных исследованиях и лицензией на разработку и коммерциализацию молекул для применения в пищевой промышленности.</w:t>
      </w:r>
    </w:p>
    <w:p w14:paraId="7656E8E8" w14:textId="77777777" w:rsidR="001F5CC5" w:rsidRPr="00C170D3" w:rsidRDefault="00C170D3" w:rsidP="00C170D3">
      <w:pPr>
        <w:numPr>
          <w:ilvl w:val="0"/>
          <w:numId w:val="16"/>
        </w:numPr>
        <w:tabs>
          <w:tab w:val="left" w:pos="1134"/>
        </w:tabs>
        <w:spacing w:before="240" w:after="120" w:line="240" w:lineRule="auto"/>
        <w:ind w:left="1134" w:hanging="567"/>
        <w:jc w:val="left"/>
        <w:rPr>
          <w:rFonts w:eastAsia="Calibri"/>
          <w:b/>
          <w:bCs/>
          <w:i/>
        </w:rPr>
      </w:pPr>
      <w:r>
        <w:rPr>
          <w:b/>
          <w:bCs/>
          <w:i/>
        </w:rPr>
        <w:t>Как вы думаете, какой должна быть позиция университета по этому вопросу?</w:t>
      </w:r>
    </w:p>
    <w:p w14:paraId="7F31FD3A" w14:textId="23F111D5" w:rsidR="001F5CC5" w:rsidRPr="001F5CC5" w:rsidRDefault="001F5CC5" w:rsidP="00A62E4F">
      <w:pPr>
        <w:spacing w:after="120" w:line="240" w:lineRule="auto"/>
        <w:jc w:val="left"/>
        <w:rPr>
          <w:rFonts w:eastAsia="Calibri" w:cs="Times New Roman"/>
        </w:rPr>
      </w:pPr>
      <w:r>
        <w:rPr>
          <w:i/>
        </w:rPr>
        <w:t>«Мы все время обсуждаем применение в пищевой промышленности, но результаты совместных исследований могут быть применимы и в других областях.</w:t>
      </w:r>
      <w:r w:rsidR="007E27AD">
        <w:rPr>
          <w:i/>
        </w:rPr>
        <w:t xml:space="preserve"> </w:t>
      </w:r>
      <w:r>
        <w:rPr>
          <w:i/>
        </w:rPr>
        <w:t>Поскольку мы договорились, что результаты будут находиться в совместной собственности, я бы хотела иметь право использовать их в любой соответствующей области»</w:t>
      </w:r>
      <w:r>
        <w:t xml:space="preserve">, — сказала Луна. </w:t>
      </w:r>
    </w:p>
    <w:p w14:paraId="3BCC8824" w14:textId="1136C267" w:rsidR="001F5CC5" w:rsidRPr="001F5CC5" w:rsidRDefault="001F5CC5" w:rsidP="00A62E4F">
      <w:pPr>
        <w:spacing w:after="120" w:line="240" w:lineRule="auto"/>
        <w:jc w:val="left"/>
        <w:rPr>
          <w:rFonts w:eastAsia="Calibri" w:cs="Times New Roman"/>
        </w:rPr>
      </w:pPr>
      <w:r>
        <w:t>Роландо огорчился, узнав о такой позиции, так как боялся именно такого «загрязнения ИС», когда начинал переговоры с Луной.</w:t>
      </w:r>
      <w:r w:rsidR="007E27AD">
        <w:t xml:space="preserve"> </w:t>
      </w:r>
      <w:r>
        <w:t>Технология профессора Голдмана и четкий путь ее коммерциализации были слишком ценны для университета; он не мог позволить себе согласиться на такую просьбу.</w:t>
      </w:r>
      <w:r w:rsidR="007E27AD">
        <w:t xml:space="preserve"> </w:t>
      </w:r>
      <w:r>
        <w:t>После начала совместных исследований очень трудно остановить инновационные разработки и прогресс, достигаемый обеими сторонами.</w:t>
      </w:r>
      <w:r w:rsidR="007E27AD">
        <w:t xml:space="preserve"> </w:t>
      </w:r>
      <w:r>
        <w:t>Для него было очень важно установить границы в договорном порядке.</w:t>
      </w:r>
      <w:r w:rsidR="007E27AD">
        <w:t xml:space="preserve"> </w:t>
      </w:r>
    </w:p>
    <w:p w14:paraId="308FA079" w14:textId="3BEF25DB" w:rsidR="001F5CC5" w:rsidRPr="00C170D3" w:rsidRDefault="00C170D3" w:rsidP="00C170D3">
      <w:pPr>
        <w:numPr>
          <w:ilvl w:val="0"/>
          <w:numId w:val="16"/>
        </w:numPr>
        <w:tabs>
          <w:tab w:val="left" w:pos="1134"/>
        </w:tabs>
        <w:spacing w:before="240" w:after="120" w:line="240" w:lineRule="auto"/>
        <w:ind w:left="1134" w:hanging="567"/>
        <w:jc w:val="left"/>
        <w:rPr>
          <w:rFonts w:eastAsia="Calibri"/>
          <w:b/>
          <w:bCs/>
          <w:i/>
        </w:rPr>
      </w:pPr>
      <w:r>
        <w:rPr>
          <w:b/>
          <w:bCs/>
          <w:i/>
        </w:rPr>
        <w:t>Как вы думаете, что ответил Ро</w:t>
      </w:r>
      <w:r w:rsidR="00A0513A">
        <w:rPr>
          <w:b/>
          <w:bCs/>
          <w:i/>
        </w:rPr>
        <w:t>ландо</w:t>
      </w:r>
      <w:r>
        <w:rPr>
          <w:b/>
          <w:bCs/>
          <w:i/>
        </w:rPr>
        <w:t xml:space="preserve"> и какой механизм он предложил? </w:t>
      </w:r>
    </w:p>
    <w:p w14:paraId="110C222B" w14:textId="60DD4E94" w:rsidR="001F5CC5" w:rsidRPr="001F5CC5" w:rsidRDefault="001F5CC5" w:rsidP="00A62E4F">
      <w:pPr>
        <w:spacing w:after="120" w:line="240" w:lineRule="auto"/>
        <w:jc w:val="left"/>
        <w:rPr>
          <w:rFonts w:eastAsia="Calibri" w:cs="Times New Roman"/>
        </w:rPr>
      </w:pPr>
      <w:r>
        <w:t>Предполагалось, что совместные исследования будут проводиться в основном в лаборатории профессора Голдмана.</w:t>
      </w:r>
      <w:r w:rsidR="007E27AD">
        <w:t xml:space="preserve"> </w:t>
      </w:r>
      <w:r>
        <w:t>Компания Rosenta согласилась оплатить дополнительные расходы на исследовательскую программу.</w:t>
      </w:r>
      <w:r w:rsidR="007E27AD">
        <w:t xml:space="preserve"> </w:t>
      </w:r>
      <w:r>
        <w:t xml:space="preserve">Перед встречей с Луной Роландо попросил профессора Голдмана предоставить ему подробный бюджет. </w:t>
      </w:r>
    </w:p>
    <w:p w14:paraId="198787CB" w14:textId="1F8566DB" w:rsidR="001F5CC5" w:rsidRPr="001F5CC5" w:rsidRDefault="001F5CC5" w:rsidP="00A62E4F">
      <w:pPr>
        <w:spacing w:after="120" w:line="240" w:lineRule="auto"/>
        <w:jc w:val="left"/>
        <w:rPr>
          <w:rFonts w:eastAsia="Calibri" w:cs="Times New Roman"/>
        </w:rPr>
      </w:pPr>
      <w:r>
        <w:t>Для выполнения своей части исследования профессору Голдману было необходимо приобрести определенные материалы и уникальный микроскоп.</w:t>
      </w:r>
      <w:r w:rsidR="007E27AD">
        <w:t xml:space="preserve"> </w:t>
      </w:r>
      <w:r>
        <w:t>Ему также нужно было нанять двух лаборантов.</w:t>
      </w:r>
      <w:r w:rsidR="007E27AD">
        <w:t xml:space="preserve"> </w:t>
      </w:r>
      <w:r>
        <w:t xml:space="preserve">Он передал бюджет Роландо, добавив в него и свою зарплату. </w:t>
      </w:r>
    </w:p>
    <w:p w14:paraId="7F7124C0" w14:textId="73AE12A5" w:rsidR="001F5CC5" w:rsidRPr="001F5CC5" w:rsidRDefault="001F5CC5" w:rsidP="00A62E4F">
      <w:pPr>
        <w:spacing w:after="120" w:line="240" w:lineRule="auto"/>
        <w:jc w:val="left"/>
        <w:rPr>
          <w:rFonts w:eastAsia="Calibri" w:cs="Times New Roman"/>
        </w:rPr>
      </w:pPr>
      <w:r>
        <w:t>Роландо ознакомился с бюджетом и быстро понял, что у него возникла проблема.</w:t>
      </w:r>
      <w:r w:rsidR="007E27AD">
        <w:t xml:space="preserve"> </w:t>
      </w:r>
      <w:r>
        <w:t>Общий бюджет составлял 250 000 долларов, и это действительно была та сумма, о которой говорила Луна.</w:t>
      </w:r>
      <w:r w:rsidR="007E27AD">
        <w:t xml:space="preserve"> </w:t>
      </w:r>
      <w:r>
        <w:t>Однако не были включены накладные расходы университета, составляющие 40%.</w:t>
      </w:r>
      <w:r w:rsidR="007E27AD">
        <w:t xml:space="preserve"> </w:t>
      </w:r>
      <w:r>
        <w:t>После их добавления бюджет должен был составить 350 000 долларов.</w:t>
      </w:r>
    </w:p>
    <w:p w14:paraId="329BC7D2" w14:textId="0458B0E8" w:rsidR="001F5CC5" w:rsidRPr="001F5CC5" w:rsidRDefault="001F5CC5" w:rsidP="00A62E4F">
      <w:pPr>
        <w:spacing w:after="120" w:line="240" w:lineRule="auto"/>
        <w:jc w:val="left"/>
        <w:rPr>
          <w:rFonts w:eastAsia="Calibri" w:cs="Times New Roman"/>
        </w:rPr>
      </w:pPr>
      <w:r>
        <w:t>К его удивлению, когда он рассказал об этом Луне, ее это не слишком обеспокоило. Она лишь сказала, что ей придется обсудить это с советом директоров, но, скорее всего, эта сумма будет одобрена.</w:t>
      </w:r>
      <w:r w:rsidR="007E27AD">
        <w:t xml:space="preserve"> </w:t>
      </w:r>
      <w:r>
        <w:t>Роландо почувствовал облегчение.</w:t>
      </w:r>
      <w:r w:rsidR="007E27AD">
        <w:t xml:space="preserve"> </w:t>
      </w:r>
      <w:r>
        <w:t xml:space="preserve">Он также упомянул, что согласно сложившейся практике, любое оборудование, приобретаемое университетом в </w:t>
      </w:r>
      <w:r>
        <w:lastRenderedPageBreak/>
        <w:t>рамках совместных исследований с компанией, становится собственностью университета.</w:t>
      </w:r>
      <w:r w:rsidR="007E27AD">
        <w:t xml:space="preserve"> </w:t>
      </w:r>
      <w:r>
        <w:t>С этим Луна также не спорила.</w:t>
      </w:r>
      <w:r w:rsidR="007E27AD">
        <w:t xml:space="preserve"> </w:t>
      </w:r>
    </w:p>
    <w:p w14:paraId="1D4D96B0" w14:textId="1F84BC1E" w:rsidR="001F5CC5" w:rsidRPr="001F5CC5" w:rsidRDefault="001F5CC5" w:rsidP="00A62E4F">
      <w:pPr>
        <w:spacing w:after="120" w:line="240" w:lineRule="auto"/>
        <w:jc w:val="left"/>
        <w:rPr>
          <w:rFonts w:eastAsia="Calibri" w:cs="Times New Roman"/>
        </w:rPr>
      </w:pPr>
      <w:r>
        <w:t>Далее было необходимо обсудить график платежей.</w:t>
      </w:r>
      <w:r w:rsidR="007E27AD">
        <w:t xml:space="preserve"> </w:t>
      </w:r>
      <w:r>
        <w:t>Луна хотела выплатить всю сумму, выделенную на проведение исследования, после получения окончательного отчета от профессора Голдмана.</w:t>
      </w:r>
      <w:r w:rsidR="007E27AD">
        <w:t xml:space="preserve"> </w:t>
      </w:r>
      <w:r>
        <w:t>Это было крайне проблематично.</w:t>
      </w:r>
      <w:r w:rsidR="007E27AD">
        <w:t xml:space="preserve"> </w:t>
      </w:r>
      <w:r>
        <w:t>Профессору Голдману нужно было купить материалы и микроскоп до начала исследования, а он не хотел покрывать такие расходы из собственных средств.</w:t>
      </w:r>
      <w:r w:rsidR="007E27AD">
        <w:t xml:space="preserve"> </w:t>
      </w:r>
      <w:r>
        <w:t>Кроме того, ему нужно было ежемесячно платить зарплату лаборантам.</w:t>
      </w:r>
      <w:r w:rsidR="007E27AD">
        <w:t xml:space="preserve"> </w:t>
      </w:r>
      <w:r>
        <w:t>Ро</w:t>
      </w:r>
      <w:r w:rsidR="00736AD0">
        <w:t>ландо</w:t>
      </w:r>
      <w:r>
        <w:t xml:space="preserve"> предложил Луне другой график платежей.</w:t>
      </w:r>
    </w:p>
    <w:p w14:paraId="449A97C8" w14:textId="77777777" w:rsidR="001F5CC5" w:rsidRPr="00C170D3" w:rsidRDefault="00C170D3" w:rsidP="00C170D3">
      <w:pPr>
        <w:numPr>
          <w:ilvl w:val="0"/>
          <w:numId w:val="16"/>
        </w:numPr>
        <w:tabs>
          <w:tab w:val="left" w:pos="1134"/>
        </w:tabs>
        <w:spacing w:before="240" w:after="120" w:line="240" w:lineRule="auto"/>
        <w:ind w:left="1134" w:hanging="567"/>
        <w:jc w:val="left"/>
        <w:rPr>
          <w:rFonts w:eastAsia="Calibri"/>
          <w:b/>
          <w:bCs/>
          <w:i/>
        </w:rPr>
      </w:pPr>
      <w:r>
        <w:rPr>
          <w:b/>
          <w:bCs/>
          <w:i/>
        </w:rPr>
        <w:t>Предложите разумный график платежей в рамках финансирования исследования.</w:t>
      </w:r>
    </w:p>
    <w:p w14:paraId="79BDB62F" w14:textId="77777777" w:rsidR="001F5CC5" w:rsidRPr="001F5CC5" w:rsidRDefault="001F5CC5" w:rsidP="00A62E4F">
      <w:pPr>
        <w:spacing w:after="120" w:line="240" w:lineRule="auto"/>
        <w:jc w:val="left"/>
        <w:rPr>
          <w:rFonts w:eastAsia="Calibri" w:cs="Times New Roman"/>
        </w:rPr>
      </w:pPr>
      <w:r>
        <w:rPr>
          <w:i/>
        </w:rPr>
        <w:t>«Луна, нам нужно согласовать механизм на случай просрочки платежа»</w:t>
      </w:r>
      <w:r>
        <w:t xml:space="preserve">, — сказал Роландо. </w:t>
      </w:r>
    </w:p>
    <w:p w14:paraId="7E0323CE" w14:textId="5C05BAF5" w:rsidR="001F5CC5" w:rsidRPr="001F5CC5" w:rsidRDefault="001F5CC5" w:rsidP="00A62E4F">
      <w:pPr>
        <w:spacing w:after="120" w:line="240" w:lineRule="auto"/>
        <w:jc w:val="left"/>
        <w:rPr>
          <w:rFonts w:eastAsia="Calibri" w:cs="Times New Roman"/>
        </w:rPr>
      </w:pPr>
      <w:r>
        <w:rPr>
          <w:i/>
        </w:rPr>
        <w:t>«Это очень неприятно; неужели вы думаете, что Rosenta не заплатит вам вовремя?</w:t>
      </w:r>
      <w:r w:rsidR="007E27AD">
        <w:rPr>
          <w:i/>
        </w:rPr>
        <w:t xml:space="preserve"> </w:t>
      </w:r>
      <w:r>
        <w:rPr>
          <w:i/>
        </w:rPr>
        <w:t>Мы уважаемая компания с большим бюджетом, и такого никогда не случится»,</w:t>
      </w:r>
      <w:r>
        <w:t xml:space="preserve"> — сказала Луна.</w:t>
      </w:r>
    </w:p>
    <w:p w14:paraId="5981840E" w14:textId="1C985984" w:rsidR="001F5CC5" w:rsidRPr="001F5CC5" w:rsidRDefault="001F5CC5" w:rsidP="00A62E4F">
      <w:pPr>
        <w:spacing w:after="120" w:line="240" w:lineRule="auto"/>
        <w:jc w:val="left"/>
        <w:rPr>
          <w:rFonts w:eastAsia="Calibri" w:cs="Times New Roman"/>
        </w:rPr>
      </w:pPr>
      <w:r>
        <w:t>Роландо улыбнулся ей и объяснил, что это не вопрос «доверия». Скорее, это положение, которым они, как можно надеяться, никогда не воспользуются, но которое необходимо в качестве негативного стимула для своевременной оплаты.</w:t>
      </w:r>
      <w:r w:rsidR="007E27AD">
        <w:t xml:space="preserve"> </w:t>
      </w:r>
      <w:r>
        <w:t>Он предложил использовать их стандартный механизм.</w:t>
      </w:r>
    </w:p>
    <w:p w14:paraId="58B3EE6B" w14:textId="25926BCF" w:rsidR="001F5CC5" w:rsidRPr="00C170D3" w:rsidRDefault="00C170D3" w:rsidP="00C170D3">
      <w:pPr>
        <w:numPr>
          <w:ilvl w:val="0"/>
          <w:numId w:val="16"/>
        </w:numPr>
        <w:tabs>
          <w:tab w:val="left" w:pos="1134"/>
        </w:tabs>
        <w:spacing w:before="240" w:after="120" w:line="240" w:lineRule="auto"/>
        <w:ind w:left="1134" w:hanging="567"/>
        <w:jc w:val="left"/>
        <w:rPr>
          <w:rFonts w:eastAsia="Calibri"/>
          <w:b/>
          <w:bCs/>
          <w:i/>
        </w:rPr>
      </w:pPr>
      <w:r>
        <w:rPr>
          <w:b/>
          <w:bCs/>
          <w:i/>
        </w:rPr>
        <w:t>Предложите механизм на случай просрочки платежа</w:t>
      </w:r>
      <w:r w:rsidR="00A0513A">
        <w:rPr>
          <w:b/>
          <w:bCs/>
          <w:i/>
        </w:rPr>
        <w:t>.</w:t>
      </w:r>
    </w:p>
    <w:p w14:paraId="09CE56D7" w14:textId="77777777" w:rsidR="001F5CC5" w:rsidRPr="001F5CC5" w:rsidRDefault="001F5CC5" w:rsidP="00A62E4F">
      <w:pPr>
        <w:spacing w:after="120" w:line="240" w:lineRule="auto"/>
        <w:jc w:val="left"/>
        <w:rPr>
          <w:rFonts w:eastAsia="Calibri" w:cs="Times New Roman"/>
        </w:rPr>
      </w:pPr>
      <w:r>
        <w:t>Было решено, что заниматься обеспечением патентной охраны результатов совместных исследований будет университет, однако механизм еще не был согласован.</w:t>
      </w:r>
    </w:p>
    <w:p w14:paraId="4BE63306" w14:textId="3DF8DE23" w:rsidR="001F5CC5" w:rsidRPr="001F5CC5" w:rsidRDefault="001F5CC5" w:rsidP="00A62E4F">
      <w:pPr>
        <w:spacing w:after="120" w:line="240" w:lineRule="auto"/>
        <w:jc w:val="left"/>
        <w:rPr>
          <w:rFonts w:eastAsia="Calibri"/>
        </w:rPr>
      </w:pPr>
      <w:r>
        <w:rPr>
          <w:i/>
        </w:rPr>
        <w:t>«Мне бы хотелось, чтобы все решения, касающиеся патентов, принимались совместно на основе консенсуса между компанией Rosenta и университетом»</w:t>
      </w:r>
      <w:r>
        <w:t>, — сказала Луна.</w:t>
      </w:r>
      <w:r w:rsidR="007E27AD">
        <w:t xml:space="preserve"> </w:t>
      </w:r>
      <w:r>
        <w:t>Роландо по собственному опыту знал, что такой механизм очень хорош «на бумаге», но в реальной жизни не работает.</w:t>
      </w:r>
      <w:r w:rsidR="007E27AD">
        <w:t xml:space="preserve"> </w:t>
      </w:r>
      <w:r>
        <w:t xml:space="preserve">Кто-то должен сказать «решающее слово» патентному поверенному, который в итоге должен предпринять </w:t>
      </w:r>
      <w:r w:rsidR="0013203C">
        <w:t xml:space="preserve">определенные </w:t>
      </w:r>
      <w:r>
        <w:t>действия в очень сжатые сроки.</w:t>
      </w:r>
      <w:r w:rsidR="007E27AD">
        <w:t xml:space="preserve"> </w:t>
      </w:r>
      <w:r>
        <w:t>Роландо предложил установить механизм консультаций, в соответствии с которым они будут работать.</w:t>
      </w:r>
    </w:p>
    <w:p w14:paraId="59403A81" w14:textId="1F55EAE7" w:rsidR="001F5CC5" w:rsidRPr="001F5CC5" w:rsidRDefault="001F5CC5" w:rsidP="00A62E4F">
      <w:pPr>
        <w:spacing w:after="120" w:line="240" w:lineRule="auto"/>
        <w:jc w:val="left"/>
        <w:rPr>
          <w:rFonts w:eastAsia="Calibri"/>
        </w:rPr>
      </w:pPr>
      <w:r>
        <w:rPr>
          <w:i/>
        </w:rPr>
        <w:t>«Что насчет патентного бюджета?</w:t>
      </w:r>
      <w:r w:rsidR="007E27AD">
        <w:rPr>
          <w:i/>
          <w:iCs/>
        </w:rPr>
        <w:t xml:space="preserve"> </w:t>
      </w:r>
      <w:r>
        <w:rPr>
          <w:i/>
        </w:rPr>
        <w:t>Rosenta будет оплачивать все расходы на патенты и не сможет контролировать их?»</w:t>
      </w:r>
      <w:r>
        <w:t xml:space="preserve"> — спросила Луна. </w:t>
      </w:r>
    </w:p>
    <w:p w14:paraId="10115217" w14:textId="6F0E4780" w:rsidR="001F5CC5" w:rsidRPr="001F5CC5" w:rsidRDefault="001F5CC5" w:rsidP="00A62E4F">
      <w:pPr>
        <w:spacing w:after="120" w:line="240" w:lineRule="auto"/>
        <w:jc w:val="left"/>
        <w:rPr>
          <w:rFonts w:eastAsia="Calibri"/>
        </w:rPr>
      </w:pPr>
      <w:r>
        <w:t xml:space="preserve">Роландо предложил, чтобы Луна согласовала с директором БПТ </w:t>
      </w:r>
      <w:r w:rsidR="0013203C">
        <w:t xml:space="preserve">по патентам </w:t>
      </w:r>
      <w:r>
        <w:t xml:space="preserve">стратегию патентования, включая территории, </w:t>
      </w:r>
      <w:r w:rsidR="0013203C">
        <w:t>где</w:t>
      </w:r>
      <w:r>
        <w:t xml:space="preserve"> должны быть поданы патентные заявки, и предполагаемый бюджет на их подачу, рассмотрение и поддержание патентов в силе. </w:t>
      </w:r>
    </w:p>
    <w:p w14:paraId="0386ED10" w14:textId="131D9529" w:rsidR="001F5CC5" w:rsidRPr="001F5CC5" w:rsidRDefault="001F5CC5" w:rsidP="00A62E4F">
      <w:pPr>
        <w:spacing w:after="120" w:line="240" w:lineRule="auto"/>
        <w:jc w:val="left"/>
        <w:rPr>
          <w:rFonts w:eastAsia="Calibri" w:cs="Times New Roman"/>
        </w:rPr>
      </w:pPr>
      <w:r>
        <w:rPr>
          <w:i/>
        </w:rPr>
        <w:t>«Такие механизмы патентного администрирования отлично зарекомендовали себя в прошлом. Не сомневайтесь, что они будут отлично работать и с Rosenta»</w:t>
      </w:r>
      <w:r>
        <w:t>, — сказал Роландо.</w:t>
      </w:r>
      <w:r w:rsidR="007E27AD">
        <w:t xml:space="preserve"> </w:t>
      </w:r>
    </w:p>
    <w:p w14:paraId="6A4134D5" w14:textId="7D3EB0D9" w:rsidR="001F5CC5" w:rsidRPr="00C170D3" w:rsidRDefault="00C170D3" w:rsidP="00C170D3">
      <w:pPr>
        <w:numPr>
          <w:ilvl w:val="0"/>
          <w:numId w:val="16"/>
        </w:numPr>
        <w:tabs>
          <w:tab w:val="left" w:pos="1134"/>
        </w:tabs>
        <w:spacing w:before="240" w:after="120" w:line="240" w:lineRule="auto"/>
        <w:ind w:left="1134" w:hanging="567"/>
        <w:jc w:val="left"/>
        <w:rPr>
          <w:rFonts w:eastAsia="Calibri"/>
          <w:b/>
          <w:bCs/>
          <w:i/>
        </w:rPr>
      </w:pPr>
      <w:r>
        <w:rPr>
          <w:b/>
          <w:bCs/>
          <w:i/>
        </w:rPr>
        <w:t>Предложите механизм консультаций</w:t>
      </w:r>
      <w:r w:rsidR="00A0513A">
        <w:rPr>
          <w:b/>
          <w:bCs/>
          <w:i/>
        </w:rPr>
        <w:t>.</w:t>
      </w:r>
    </w:p>
    <w:p w14:paraId="6294CE28" w14:textId="77777777" w:rsidR="001F5CC5" w:rsidRPr="001F5CC5" w:rsidRDefault="001F5CC5" w:rsidP="00A62E4F">
      <w:pPr>
        <w:spacing w:after="120" w:line="240" w:lineRule="auto"/>
        <w:jc w:val="left"/>
        <w:rPr>
          <w:rFonts w:eastAsia="Calibri" w:cs="Times New Roman"/>
        </w:rPr>
      </w:pPr>
      <w:r>
        <w:rPr>
          <w:i/>
        </w:rPr>
        <w:t>«Осталось решить вопрос с публикацией»,</w:t>
      </w:r>
      <w:r>
        <w:t xml:space="preserve"> — сказал Роландо Луне. </w:t>
      </w:r>
    </w:p>
    <w:p w14:paraId="01B5BB43" w14:textId="77777777" w:rsidR="001F5CC5" w:rsidRPr="001F5CC5" w:rsidRDefault="001F5CC5" w:rsidP="00A62E4F">
      <w:pPr>
        <w:spacing w:after="120" w:line="240" w:lineRule="auto"/>
        <w:jc w:val="left"/>
        <w:rPr>
          <w:rFonts w:eastAsia="Calibri" w:cs="Times New Roman"/>
        </w:rPr>
      </w:pPr>
      <w:r>
        <w:rPr>
          <w:i/>
        </w:rPr>
        <w:t>«Никаких проблем, если обе стороны заранее одобрят публикации, я буду только за»</w:t>
      </w:r>
      <w:r>
        <w:t>, — сказала Луна.</w:t>
      </w:r>
    </w:p>
    <w:p w14:paraId="33DDADF1" w14:textId="314DFD44" w:rsidR="001F5CC5" w:rsidRPr="001F5CC5" w:rsidRDefault="001F5CC5" w:rsidP="00A62E4F">
      <w:pPr>
        <w:spacing w:after="120" w:line="240" w:lineRule="auto"/>
        <w:jc w:val="left"/>
        <w:rPr>
          <w:rFonts w:eastAsia="Calibri" w:cs="Times New Roman"/>
        </w:rPr>
      </w:pPr>
      <w:r>
        <w:rPr>
          <w:i/>
        </w:rPr>
        <w:t xml:space="preserve">«Луна, вы должны понимать, что возможность беспрепятственно публиковать результаты исследований — это краеугольный камень в работе исследователей </w:t>
      </w:r>
      <w:r>
        <w:rPr>
          <w:i/>
        </w:rPr>
        <w:lastRenderedPageBreak/>
        <w:t>университета.</w:t>
      </w:r>
      <w:r w:rsidR="007E27AD">
        <w:rPr>
          <w:i/>
        </w:rPr>
        <w:t xml:space="preserve"> </w:t>
      </w:r>
      <w:r>
        <w:rPr>
          <w:i/>
        </w:rPr>
        <w:t>Согласно правилам университета, мы не имеем права препятствовать публикациям исследователей.</w:t>
      </w:r>
      <w:r w:rsidR="007E27AD">
        <w:rPr>
          <w:i/>
        </w:rPr>
        <w:t xml:space="preserve"> </w:t>
      </w:r>
      <w:r>
        <w:rPr>
          <w:i/>
        </w:rPr>
        <w:t>Мы можем лишь ограничить или отсрочить реализацию этого права при четко определенных обстоятельствах»</w:t>
      </w:r>
      <w:r>
        <w:t>, — сказал Роландо.</w:t>
      </w:r>
    </w:p>
    <w:p w14:paraId="5A66BDA9" w14:textId="303D5B12" w:rsidR="001F5CC5" w:rsidRPr="001F5CC5" w:rsidRDefault="001F5CC5" w:rsidP="00A62E4F">
      <w:pPr>
        <w:spacing w:after="120" w:line="240" w:lineRule="auto"/>
        <w:jc w:val="left"/>
        <w:rPr>
          <w:rFonts w:eastAsia="Calibri" w:cs="Times New Roman"/>
        </w:rPr>
      </w:pPr>
      <w:r>
        <w:rPr>
          <w:i/>
        </w:rPr>
        <w:t>Возможно, так и происходит в случае стандартных спонсируемых исследований, когда над результатами работает исключительно исследователь. Однако в данном случае работа будет проводиться совместно, а значит, и публикация результатов будет осуществляться только с согласия обеих сторон.</w:t>
      </w:r>
      <w:r w:rsidR="007E27AD">
        <w:rPr>
          <w:i/>
        </w:rPr>
        <w:t xml:space="preserve"> </w:t>
      </w:r>
      <w:r>
        <w:rPr>
          <w:i/>
        </w:rPr>
        <w:t>Не исключено, что инициаторами совместных публикаций станут исследователи компании Rosenta.</w:t>
      </w:r>
      <w:r w:rsidR="007E27AD">
        <w:rPr>
          <w:i/>
        </w:rPr>
        <w:t xml:space="preserve"> </w:t>
      </w:r>
      <w:r>
        <w:rPr>
          <w:i/>
        </w:rPr>
        <w:t>Кроме того, я не сказала, что я против публикаций в принципе»</w:t>
      </w:r>
      <w:r>
        <w:t>, — ответила Луна.</w:t>
      </w:r>
    </w:p>
    <w:p w14:paraId="3286D556" w14:textId="4B8C3BF5" w:rsidR="001F5CC5" w:rsidRPr="001F5CC5" w:rsidRDefault="001F5CC5" w:rsidP="00A62E4F">
      <w:pPr>
        <w:spacing w:after="120" w:line="240" w:lineRule="auto"/>
        <w:jc w:val="left"/>
        <w:rPr>
          <w:rFonts w:eastAsia="Calibri" w:cs="Times New Roman"/>
        </w:rPr>
      </w:pPr>
      <w:r>
        <w:t>Роландо знал, что если для публикации профессору Голдману потребуется предварительное согласие компании Rosenta, то может получиться так, что она такого согласия не даст.</w:t>
      </w:r>
      <w:r w:rsidR="007E27AD">
        <w:t xml:space="preserve"> </w:t>
      </w:r>
      <w:r>
        <w:t>Он не мог согласиться с этим.</w:t>
      </w:r>
    </w:p>
    <w:p w14:paraId="79B30F04" w14:textId="3870CE06" w:rsidR="001F5CC5" w:rsidRPr="001F5CC5" w:rsidRDefault="001F5CC5" w:rsidP="00A62E4F">
      <w:pPr>
        <w:spacing w:after="120" w:line="240" w:lineRule="auto"/>
        <w:jc w:val="left"/>
        <w:rPr>
          <w:rFonts w:eastAsia="Calibri" w:cs="Times New Roman"/>
        </w:rPr>
      </w:pPr>
      <w:r>
        <w:rPr>
          <w:i/>
        </w:rPr>
        <w:t>«Правила университета распространяются и на совместные результаты,</w:t>
      </w:r>
      <w:r>
        <w:t xml:space="preserve"> — отметил Роландо. —</w:t>
      </w:r>
      <w:r w:rsidR="007E27AD">
        <w:t xml:space="preserve"> </w:t>
      </w:r>
      <w:r>
        <w:rPr>
          <w:i/>
        </w:rPr>
        <w:t>Я хотел бы предложить механизм осуществления публикаций. Вы его рассмотрите, и мы обсудим этот вопрос еще раз. Хорошо?»</w:t>
      </w:r>
    </w:p>
    <w:p w14:paraId="6554174B" w14:textId="77777777" w:rsidR="000C5513" w:rsidRPr="008773C6" w:rsidRDefault="008773C6" w:rsidP="008773C6">
      <w:pPr>
        <w:numPr>
          <w:ilvl w:val="0"/>
          <w:numId w:val="16"/>
        </w:numPr>
        <w:tabs>
          <w:tab w:val="left" w:pos="1134"/>
        </w:tabs>
        <w:spacing w:before="240" w:after="120" w:line="240" w:lineRule="auto"/>
        <w:ind w:left="1134" w:hanging="567"/>
        <w:jc w:val="left"/>
        <w:rPr>
          <w:rFonts w:eastAsia="Calibri"/>
          <w:b/>
          <w:bCs/>
          <w:i/>
        </w:rPr>
      </w:pPr>
      <w:r>
        <w:rPr>
          <w:b/>
          <w:bCs/>
          <w:i/>
        </w:rPr>
        <w:t>Предложите механизм осуществления публикаций.</w:t>
      </w:r>
    </w:p>
    <w:p w14:paraId="660E8869" w14:textId="77777777" w:rsidR="001F5CC5" w:rsidRPr="001F5CC5" w:rsidRDefault="001F5CC5" w:rsidP="000C5513">
      <w:pPr>
        <w:tabs>
          <w:tab w:val="left" w:pos="567"/>
        </w:tabs>
        <w:spacing w:after="120" w:line="240" w:lineRule="auto"/>
        <w:jc w:val="left"/>
        <w:rPr>
          <w:rFonts w:eastAsia="Calibri"/>
          <w:b/>
          <w:bCs/>
        </w:rPr>
      </w:pPr>
      <w:r>
        <w:br w:type="page"/>
      </w:r>
    </w:p>
    <w:p w14:paraId="56942120" w14:textId="77777777" w:rsidR="001F5CC5" w:rsidRPr="00B31604" w:rsidRDefault="008773C6" w:rsidP="00B31604">
      <w:pPr>
        <w:rPr>
          <w:rFonts w:eastAsia="Calibri"/>
          <w:b/>
          <w:u w:val="single"/>
        </w:rPr>
      </w:pPr>
      <w:bookmarkStart w:id="20" w:name="_Toc510355952"/>
      <w:r>
        <w:rPr>
          <w:b/>
          <w:u w:val="single"/>
        </w:rPr>
        <w:lastRenderedPageBreak/>
        <w:t>Предлагаемые решения</w:t>
      </w:r>
      <w:bookmarkEnd w:id="20"/>
    </w:p>
    <w:p w14:paraId="0BC7A192" w14:textId="77777777" w:rsidR="001F5CC5" w:rsidRPr="008773C6" w:rsidRDefault="008773C6" w:rsidP="005C70D0">
      <w:pPr>
        <w:numPr>
          <w:ilvl w:val="0"/>
          <w:numId w:val="7"/>
        </w:numPr>
        <w:tabs>
          <w:tab w:val="left" w:pos="1134"/>
        </w:tabs>
        <w:spacing w:before="240" w:after="120" w:line="240" w:lineRule="auto"/>
        <w:ind w:left="567" w:firstLine="0"/>
        <w:jc w:val="left"/>
        <w:rPr>
          <w:rFonts w:eastAsia="Calibri"/>
          <w:b/>
          <w:bCs/>
          <w:i/>
        </w:rPr>
      </w:pPr>
      <w:r>
        <w:rPr>
          <w:b/>
          <w:bCs/>
          <w:i/>
        </w:rPr>
        <w:t>Права собственности на результаты совместных исследований</w:t>
      </w:r>
    </w:p>
    <w:p w14:paraId="048E0275" w14:textId="44805CD7" w:rsidR="001F5CC5" w:rsidRPr="001F5CC5" w:rsidRDefault="001F5CC5" w:rsidP="00A62E4F">
      <w:pPr>
        <w:spacing w:after="120" w:line="240" w:lineRule="auto"/>
        <w:jc w:val="left"/>
        <w:rPr>
          <w:rFonts w:eastAsia="Calibri" w:cs="Times New Roman"/>
        </w:rPr>
      </w:pPr>
      <w:r>
        <w:t>Обдумав этот вопрос более тщательно, Роландо предложил Луне следующее: результаты исследований, полученные в ходе совместной работы, будут находиться в совместной собственности, а их использование будет осуществляться в соответствии с согласованным механизмом, оговоренным в соглашении.</w:t>
      </w:r>
      <w:r w:rsidR="007E27AD">
        <w:t xml:space="preserve"> </w:t>
      </w:r>
      <w:r>
        <w:t>Согласно этому механизму, компания сможет использовать совместные результаты только в соответствии с условиями лицензии, предоставленной компании в отношении доли университета в таких результатах.</w:t>
      </w:r>
      <w:r w:rsidR="007E27AD">
        <w:t xml:space="preserve"> </w:t>
      </w:r>
      <w:r>
        <w:t xml:space="preserve">В случае неспособности компании разработать или использовать результаты либо в случае прекращения действия лицензионного соглашения по любой причине доля компании в совместных результатах будет передана университету, и он получит право беспрепятственно </w:t>
      </w:r>
      <w:r w:rsidR="0013203C">
        <w:t>передавать третьим сторонам право на</w:t>
      </w:r>
      <w:r>
        <w:t xml:space="preserve"> </w:t>
      </w:r>
      <w:r w:rsidR="00EF7BBD">
        <w:t>к</w:t>
      </w:r>
      <w:r>
        <w:t>оммерциализацию вместе с существующей технологией.</w:t>
      </w:r>
    </w:p>
    <w:p w14:paraId="5701009E" w14:textId="0B768930" w:rsidR="001F5CC5" w:rsidRPr="008773C6" w:rsidRDefault="008773C6" w:rsidP="005C70D0">
      <w:pPr>
        <w:numPr>
          <w:ilvl w:val="0"/>
          <w:numId w:val="7"/>
        </w:numPr>
        <w:tabs>
          <w:tab w:val="left" w:pos="1134"/>
        </w:tabs>
        <w:spacing w:before="240" w:after="120" w:line="240" w:lineRule="auto"/>
        <w:ind w:left="567" w:firstLine="0"/>
        <w:jc w:val="left"/>
        <w:rPr>
          <w:rFonts w:eastAsia="Calibri"/>
          <w:b/>
          <w:bCs/>
          <w:i/>
        </w:rPr>
      </w:pPr>
      <w:r>
        <w:rPr>
          <w:b/>
          <w:bCs/>
          <w:i/>
        </w:rPr>
        <w:t>Правовая зависимость между существующими зонтичными патентами профессора Голдмана и потенциальными новыми патентами и их влияние на другие условия соглашения</w:t>
      </w:r>
      <w:r w:rsidR="00EF7BBD">
        <w:rPr>
          <w:b/>
          <w:bCs/>
          <w:i/>
        </w:rPr>
        <w:t>.</w:t>
      </w:r>
    </w:p>
    <w:p w14:paraId="5C819D7D" w14:textId="11B582CD" w:rsidR="001F5CC5" w:rsidRPr="001F5CC5" w:rsidRDefault="001F5CC5" w:rsidP="00A62E4F">
      <w:pPr>
        <w:spacing w:after="120" w:line="240" w:lineRule="auto"/>
        <w:jc w:val="left"/>
        <w:rPr>
          <w:rFonts w:eastAsia="Calibri" w:cs="Times New Roman"/>
        </w:rPr>
      </w:pPr>
      <w:r>
        <w:t>А) Поскольку университет занимается управлением патентным портфелем профессора Голдмана в целом, Роландо не мог согласиться на просьбу Луны.</w:t>
      </w:r>
      <w:r w:rsidR="007E27AD">
        <w:t xml:space="preserve"> </w:t>
      </w:r>
      <w:r>
        <w:t>Управление всеми патентами как единым целым очень важно и имеет массу преимуществ, таких как всесторонне</w:t>
      </w:r>
      <w:r w:rsidR="00EF7BBD">
        <w:t>е</w:t>
      </w:r>
      <w:r>
        <w:t xml:space="preserve"> понимани</w:t>
      </w:r>
      <w:r w:rsidR="00EF7BBD">
        <w:t>е</w:t>
      </w:r>
      <w:r>
        <w:t xml:space="preserve"> патентным поверенным портфеля в целом и возможность принятия правильных стратегических решений, которые будут способствовать укреплению всего портфеля.</w:t>
      </w:r>
    </w:p>
    <w:p w14:paraId="7383BA6B" w14:textId="68D94019" w:rsidR="001F5CC5" w:rsidRPr="001F5CC5" w:rsidRDefault="001F5CC5" w:rsidP="00A62E4F">
      <w:pPr>
        <w:spacing w:after="120" w:line="240" w:lineRule="auto"/>
        <w:jc w:val="left"/>
        <w:rPr>
          <w:rFonts w:eastAsia="Calibri" w:cs="Times New Roman"/>
        </w:rPr>
      </w:pPr>
      <w:r>
        <w:t>B) Роландо принял решение, что между двумя лицензионными соглашениями должна существовать правовая зависимость.</w:t>
      </w:r>
      <w:r w:rsidR="007E27AD">
        <w:t xml:space="preserve"> </w:t>
      </w:r>
      <w:r>
        <w:t>По его опыту, если между двумя структурами возникает спор, то под угрозой оказываются отношения в целом.</w:t>
      </w:r>
      <w:r w:rsidR="007E27AD">
        <w:t xml:space="preserve"> </w:t>
      </w:r>
      <w:r>
        <w:t>В таких условиях невозможно построить «китайскую стену».</w:t>
      </w:r>
      <w:r w:rsidR="007E27AD">
        <w:t xml:space="preserve"> </w:t>
      </w:r>
      <w:r>
        <w:t>Было очевидно, что для обеих сторон более важным было первое соглашение, касающееся существующей технологии профессора Голдмана.</w:t>
      </w:r>
      <w:r w:rsidR="007E27AD">
        <w:t xml:space="preserve"> </w:t>
      </w:r>
      <w:r>
        <w:t>В случае прекращения действия этой лицензии в результате существенного нарушения со стороны компании университет должен иметь право прекратить действие соглашения о совместных исследованиях и предоставленных прав на результаты.</w:t>
      </w:r>
      <w:r w:rsidR="007E27AD">
        <w:t xml:space="preserve"> </w:t>
      </w:r>
      <w:r>
        <w:t xml:space="preserve">Такие положения </w:t>
      </w:r>
      <w:r w:rsidR="00EF7BBD">
        <w:t xml:space="preserve">Роландо </w:t>
      </w:r>
      <w:r>
        <w:t>включил в соглашение о совместных исследовани</w:t>
      </w:r>
      <w:r w:rsidR="00EF7BBD">
        <w:t>ях</w:t>
      </w:r>
      <w:r>
        <w:t>.</w:t>
      </w:r>
    </w:p>
    <w:p w14:paraId="1F939E4C" w14:textId="717CF71E" w:rsidR="001F5CC5" w:rsidRPr="008773C6" w:rsidRDefault="008773C6" w:rsidP="005C70D0">
      <w:pPr>
        <w:numPr>
          <w:ilvl w:val="0"/>
          <w:numId w:val="7"/>
        </w:numPr>
        <w:tabs>
          <w:tab w:val="left" w:pos="1134"/>
        </w:tabs>
        <w:spacing w:before="240" w:after="120" w:line="240" w:lineRule="auto"/>
        <w:ind w:left="567" w:firstLine="0"/>
        <w:jc w:val="left"/>
        <w:rPr>
          <w:rFonts w:eastAsia="Calibri"/>
          <w:b/>
          <w:bCs/>
          <w:i/>
        </w:rPr>
      </w:pPr>
      <w:r>
        <w:rPr>
          <w:b/>
          <w:bCs/>
          <w:i/>
        </w:rPr>
        <w:t>Определение области использования</w:t>
      </w:r>
      <w:r w:rsidR="00EF7BBD">
        <w:rPr>
          <w:b/>
          <w:bCs/>
          <w:i/>
        </w:rPr>
        <w:t>.</w:t>
      </w:r>
    </w:p>
    <w:p w14:paraId="7D2C9429" w14:textId="59263FAB" w:rsidR="001F5CC5" w:rsidRPr="001F5CC5" w:rsidRDefault="001F5CC5" w:rsidP="00A62E4F">
      <w:pPr>
        <w:spacing w:after="120" w:line="240" w:lineRule="auto"/>
        <w:jc w:val="left"/>
        <w:rPr>
          <w:rFonts w:eastAsia="Calibri" w:cs="Times New Roman"/>
        </w:rPr>
      </w:pPr>
      <w:r>
        <w:t>Роландо напомнил Луне, что ее идея была связана с применением в пищевой промышленности, и только поэтому он согласился на совместное владение.</w:t>
      </w:r>
      <w:r w:rsidR="007E27AD">
        <w:t xml:space="preserve"> </w:t>
      </w:r>
      <w:r>
        <w:t>Совместной собственностью должны считаться только результаты, касающиеся применения в пищевой промышленности.</w:t>
      </w:r>
      <w:r w:rsidR="007E27AD">
        <w:t xml:space="preserve"> </w:t>
      </w:r>
      <w:r>
        <w:t>Все остальные результаты, относящиеся к другим областям, если таковые появятся, должны принадлежать исключительно университету.</w:t>
      </w:r>
      <w:r w:rsidR="007E27AD">
        <w:t xml:space="preserve"> </w:t>
      </w:r>
      <w:r>
        <w:t>Кроме того, область применения любых прав, предоставляемых компании, будет ограничена пищевой промышленностью.</w:t>
      </w:r>
      <w:r w:rsidR="007E27AD">
        <w:t xml:space="preserve"> </w:t>
      </w:r>
      <w:r>
        <w:t>Компания предоставит университету исключительную лицензию на свои права на совместные результаты в отношении любых применений, кроме применения в пищевой промышленности.</w:t>
      </w:r>
      <w:r w:rsidR="007E27AD">
        <w:t xml:space="preserve"> </w:t>
      </w:r>
      <w:r>
        <w:t>Это позволит обеспечить полноценное использование результатов совместных исследований во всех соответствующих областях.</w:t>
      </w:r>
      <w:r w:rsidR="007E27AD">
        <w:t xml:space="preserve"> </w:t>
      </w:r>
      <w:r>
        <w:t xml:space="preserve">Роландо согласился </w:t>
      </w:r>
      <w:r w:rsidR="00EF7BBD">
        <w:t>на выплату</w:t>
      </w:r>
      <w:r>
        <w:t xml:space="preserve"> компании определенн</w:t>
      </w:r>
      <w:r w:rsidR="00EF7BBD">
        <w:t>ого</w:t>
      </w:r>
      <w:r>
        <w:t xml:space="preserve"> процент</w:t>
      </w:r>
      <w:r w:rsidR="00EF7BBD">
        <w:t>а</w:t>
      </w:r>
      <w:r>
        <w:t xml:space="preserve"> чистой прибыли университета, если результаты совместных исследований будут коммерциализированы третьей стороной в области, не относящейся к пищевой промышленности.</w:t>
      </w:r>
    </w:p>
    <w:p w14:paraId="323CDED5" w14:textId="2B655D56" w:rsidR="001F5CC5" w:rsidRPr="008773C6" w:rsidRDefault="008773C6" w:rsidP="005C70D0">
      <w:pPr>
        <w:numPr>
          <w:ilvl w:val="0"/>
          <w:numId w:val="7"/>
        </w:numPr>
        <w:tabs>
          <w:tab w:val="left" w:pos="1134"/>
        </w:tabs>
        <w:spacing w:before="240" w:after="120" w:line="240" w:lineRule="auto"/>
        <w:ind w:left="567" w:firstLine="0"/>
        <w:jc w:val="left"/>
        <w:rPr>
          <w:rFonts w:eastAsia="Calibri"/>
          <w:b/>
          <w:bCs/>
          <w:i/>
        </w:rPr>
      </w:pPr>
      <w:r>
        <w:rPr>
          <w:b/>
          <w:bCs/>
          <w:i/>
        </w:rPr>
        <w:lastRenderedPageBreak/>
        <w:t>Права и обязанности в отношении финансирования исследований</w:t>
      </w:r>
      <w:r w:rsidR="00EF7BBD">
        <w:rPr>
          <w:b/>
          <w:bCs/>
          <w:i/>
        </w:rPr>
        <w:t>.</w:t>
      </w:r>
    </w:p>
    <w:p w14:paraId="643D679F" w14:textId="77777777" w:rsidR="001F5CC5" w:rsidRPr="001F5CC5" w:rsidRDefault="001F5CC5" w:rsidP="00A62E4F">
      <w:pPr>
        <w:spacing w:after="120" w:line="240" w:lineRule="auto"/>
        <w:jc w:val="left"/>
        <w:rPr>
          <w:rFonts w:eastAsia="Calibri" w:cs="Times New Roman"/>
        </w:rPr>
      </w:pPr>
      <w:r>
        <w:t>A) Роландо предложил следующий график платежей:</w:t>
      </w:r>
    </w:p>
    <w:p w14:paraId="22BD1B3A" w14:textId="77777777" w:rsidR="001F5CC5" w:rsidRPr="001F5CC5" w:rsidRDefault="009958E8" w:rsidP="009958E8">
      <w:pPr>
        <w:tabs>
          <w:tab w:val="left" w:pos="567"/>
        </w:tabs>
        <w:spacing w:after="120" w:line="240" w:lineRule="auto"/>
        <w:jc w:val="left"/>
        <w:rPr>
          <w:rFonts w:eastAsia="Calibri" w:cs="Times New Roman"/>
        </w:rPr>
      </w:pPr>
      <w:r>
        <w:t>(i) 35% бюджета исследования выплачивается по факту заключения соглашения (это позволит покрыть расходы на материалы и микроскоп, а также на выплату заработной платы лаборантам за шесть месяцев).</w:t>
      </w:r>
    </w:p>
    <w:p w14:paraId="4BCA3917" w14:textId="77777777" w:rsidR="001F5CC5" w:rsidRPr="001F5CC5" w:rsidRDefault="009958E8" w:rsidP="009958E8">
      <w:pPr>
        <w:tabs>
          <w:tab w:val="left" w:pos="567"/>
        </w:tabs>
        <w:spacing w:after="120" w:line="240" w:lineRule="auto"/>
        <w:jc w:val="left"/>
        <w:rPr>
          <w:rFonts w:eastAsia="Calibri" w:cs="Times New Roman"/>
        </w:rPr>
      </w:pPr>
      <w:r>
        <w:t xml:space="preserve">(ii) 45% бюджета выплачивается после получения полугодового отчета (это позволит покрыть выплату заработной платы лаборантам в течение следующих шести месяцев). </w:t>
      </w:r>
    </w:p>
    <w:p w14:paraId="27FD09F7" w14:textId="77777777" w:rsidR="001F5CC5" w:rsidRPr="001F5CC5" w:rsidRDefault="009958E8" w:rsidP="009958E8">
      <w:pPr>
        <w:tabs>
          <w:tab w:val="left" w:pos="567"/>
        </w:tabs>
        <w:spacing w:after="120" w:line="240" w:lineRule="auto"/>
        <w:jc w:val="left"/>
        <w:rPr>
          <w:rFonts w:eastAsia="Calibri" w:cs="Times New Roman"/>
        </w:rPr>
      </w:pPr>
      <w:r>
        <w:t xml:space="preserve">(iii) 20% бюджета выплачивается после получения компанией окончательного отчета (и покрывает его собственную зарплату). </w:t>
      </w:r>
    </w:p>
    <w:p w14:paraId="3173FDB5" w14:textId="05A96EF9" w:rsidR="001F5CC5" w:rsidRPr="001F5CC5" w:rsidRDefault="001F5CC5" w:rsidP="00A62E4F">
      <w:pPr>
        <w:spacing w:after="120" w:line="240" w:lineRule="auto"/>
        <w:jc w:val="left"/>
        <w:rPr>
          <w:rFonts w:eastAsia="Calibri" w:cs="Times New Roman"/>
        </w:rPr>
      </w:pPr>
      <w:r>
        <w:t>B) Роландо предложил сформулировать раздел о просрочке платежа следующим образом:</w:t>
      </w:r>
      <w:r w:rsidR="007E27AD">
        <w:t xml:space="preserve"> </w:t>
      </w:r>
      <w:r>
        <w:t>«На любые платежи, которые предусмотрены настоящим Соглашением и не выплачены в дату или до даты, когда такие платежи должны быть произведены в соответствии с настоящим Соглашением, начисляются проценты в размере 3% (трех) годовых, исчисляемых ежемесячно, сверх лондонской межбанковской ставки (LIBOR), определяемой для каждого месяца в последний рабочий день этого месяца, начиная с даты первоначального платежа и до даты уплаты платежа».</w:t>
      </w:r>
    </w:p>
    <w:p w14:paraId="49D8CC57" w14:textId="0053A118" w:rsidR="001F5CC5" w:rsidRPr="008773C6" w:rsidRDefault="008773C6" w:rsidP="005C70D0">
      <w:pPr>
        <w:numPr>
          <w:ilvl w:val="0"/>
          <w:numId w:val="7"/>
        </w:numPr>
        <w:tabs>
          <w:tab w:val="left" w:pos="1134"/>
        </w:tabs>
        <w:spacing w:before="240" w:after="120" w:line="240" w:lineRule="auto"/>
        <w:ind w:left="567" w:firstLine="0"/>
        <w:jc w:val="left"/>
        <w:rPr>
          <w:rFonts w:eastAsia="Calibri"/>
          <w:b/>
          <w:bCs/>
          <w:i/>
        </w:rPr>
      </w:pPr>
      <w:r>
        <w:rPr>
          <w:b/>
          <w:bCs/>
          <w:i/>
        </w:rPr>
        <w:t xml:space="preserve">Вопросы </w:t>
      </w:r>
      <w:r w:rsidR="00EF7BBD">
        <w:rPr>
          <w:b/>
          <w:bCs/>
          <w:i/>
        </w:rPr>
        <w:t>управления</w:t>
      </w:r>
      <w:r>
        <w:rPr>
          <w:b/>
          <w:bCs/>
          <w:i/>
        </w:rPr>
        <w:t xml:space="preserve"> патент</w:t>
      </w:r>
      <w:r w:rsidR="00EF7BBD">
        <w:rPr>
          <w:b/>
          <w:bCs/>
          <w:i/>
        </w:rPr>
        <w:t>ами.</w:t>
      </w:r>
    </w:p>
    <w:p w14:paraId="1D23F94E" w14:textId="77777777" w:rsidR="001F5CC5" w:rsidRPr="001F5CC5" w:rsidRDefault="001F5CC5" w:rsidP="00A62E4F">
      <w:pPr>
        <w:spacing w:after="120" w:line="240" w:lineRule="auto"/>
        <w:jc w:val="left"/>
        <w:rPr>
          <w:rFonts w:eastAsia="Calibri" w:cs="Times New Roman"/>
        </w:rPr>
      </w:pPr>
      <w:r>
        <w:t>Роландо предложил следующий механизм консультаций:</w:t>
      </w:r>
    </w:p>
    <w:p w14:paraId="081FD4B2" w14:textId="05301ECC" w:rsidR="001F5CC5" w:rsidRPr="001F5CC5" w:rsidRDefault="001F5CC5" w:rsidP="00A62E4F">
      <w:pPr>
        <w:spacing w:after="120" w:line="240" w:lineRule="auto"/>
        <w:jc w:val="left"/>
        <w:rPr>
          <w:rFonts w:eastAsia="Calibri" w:cs="Times New Roman"/>
        </w:rPr>
      </w:pPr>
      <w:r>
        <w:t>«БПТ отвечает за подготовку, подачу, сопровождение, защиту и поддержание в силе всех патентных прав, используя услуги патентного поверенного, в разумной степени приемлемого для компании Rosenta.</w:t>
      </w:r>
      <w:r w:rsidR="007E27AD">
        <w:t xml:space="preserve"> </w:t>
      </w:r>
      <w:r>
        <w:t>БПТ проводит консультации с компанией Rosenta по вопросам подготовки, подачи, сопровождения, защиты и поддержания в силе патентных прав заблаговременно до наступления любого срока или совершения любого действия в связи с любым существенным решением в любом патентном ведомстве и поручает патентному поверенному заблаговременно до проведения таких консультаций направлять компании Rosenta копии всех соответствующих документов».</w:t>
      </w:r>
    </w:p>
    <w:p w14:paraId="482F5C59" w14:textId="2357D3C3" w:rsidR="001F5CC5" w:rsidRPr="008773C6" w:rsidRDefault="008773C6" w:rsidP="005C70D0">
      <w:pPr>
        <w:numPr>
          <w:ilvl w:val="0"/>
          <w:numId w:val="7"/>
        </w:numPr>
        <w:tabs>
          <w:tab w:val="left" w:pos="1134"/>
        </w:tabs>
        <w:spacing w:before="240" w:after="120" w:line="240" w:lineRule="auto"/>
        <w:ind w:left="567" w:firstLine="0"/>
        <w:jc w:val="left"/>
        <w:rPr>
          <w:rFonts w:eastAsia="Calibri"/>
          <w:b/>
          <w:bCs/>
          <w:i/>
        </w:rPr>
      </w:pPr>
      <w:r>
        <w:rPr>
          <w:b/>
          <w:bCs/>
          <w:i/>
        </w:rPr>
        <w:t>Вопросы о публикации</w:t>
      </w:r>
      <w:r w:rsidR="00EF7BBD">
        <w:rPr>
          <w:b/>
          <w:bCs/>
          <w:i/>
        </w:rPr>
        <w:t>.</w:t>
      </w:r>
    </w:p>
    <w:p w14:paraId="5BF69833" w14:textId="77777777" w:rsidR="001F5CC5" w:rsidRPr="001F5CC5" w:rsidRDefault="001F5CC5" w:rsidP="00A62E4F">
      <w:pPr>
        <w:spacing w:after="120" w:line="240" w:lineRule="auto"/>
        <w:jc w:val="left"/>
        <w:rPr>
          <w:rFonts w:eastAsia="Calibri" w:cs="Times New Roman"/>
        </w:rPr>
      </w:pPr>
      <w:r>
        <w:t>Роландо предложил следующий механизм публикации:</w:t>
      </w:r>
    </w:p>
    <w:p w14:paraId="1E39BC83" w14:textId="3579C4D1" w:rsidR="001F5CC5" w:rsidRPr="001F5CC5" w:rsidRDefault="001F5CC5" w:rsidP="00A62E4F">
      <w:pPr>
        <w:spacing w:after="120" w:line="240" w:lineRule="auto"/>
        <w:jc w:val="left"/>
        <w:rPr>
          <w:rFonts w:eastAsia="Calibri" w:cs="Times New Roman"/>
        </w:rPr>
      </w:pPr>
      <w:r>
        <w:t>A) За 30 дней до публикации или презентации результатов исследования профессором Голдманом или сотрудниками компании Rosenta сторона, которая является инициатором публикации, направ</w:t>
      </w:r>
      <w:r w:rsidR="00EF7BBD">
        <w:t>ляет</w:t>
      </w:r>
      <w:r>
        <w:t xml:space="preserve"> другой стороне проект публикации для рассмотрения и представления замечаний.</w:t>
      </w:r>
    </w:p>
    <w:p w14:paraId="2801BB38" w14:textId="2EE6AE30" w:rsidR="001F5CC5" w:rsidRPr="001F5CC5" w:rsidRDefault="001F5CC5" w:rsidP="00A62E4F">
      <w:pPr>
        <w:spacing w:after="120" w:line="240" w:lineRule="auto"/>
        <w:jc w:val="left"/>
        <w:rPr>
          <w:rFonts w:eastAsia="Calibri" w:cs="Times New Roman"/>
        </w:rPr>
      </w:pPr>
      <w:r>
        <w:t xml:space="preserve">B) Каждая сторона </w:t>
      </w:r>
      <w:r w:rsidR="00EF7BBD">
        <w:t>имеет</w:t>
      </w:r>
      <w:r>
        <w:t xml:space="preserve"> право требовать исключения из проекта публикации любой конфиденциальной информации другой стороны.</w:t>
      </w:r>
      <w:r w:rsidR="007E27AD">
        <w:t xml:space="preserve"> </w:t>
      </w:r>
      <w:r>
        <w:t xml:space="preserve">При этом результаты совместных исследований не будут считаться конфиденциальной информацией. </w:t>
      </w:r>
    </w:p>
    <w:p w14:paraId="65780DB6" w14:textId="5D2EC2A1" w:rsidR="001F5CC5" w:rsidRPr="001F5CC5" w:rsidRDefault="001F5CC5" w:rsidP="00A62E4F">
      <w:pPr>
        <w:spacing w:after="120" w:line="240" w:lineRule="auto"/>
        <w:jc w:val="left"/>
        <w:rPr>
          <w:rFonts w:eastAsia="Calibri" w:cs="Times New Roman"/>
        </w:rPr>
      </w:pPr>
      <w:r>
        <w:t>C) Каждая сторона вправе отложить публикацию на срок до 60 дней с целью подачи патентной заявки для обеспечения охраны результатов совместных исследований.</w:t>
      </w:r>
    </w:p>
    <w:p w14:paraId="49B2EC10" w14:textId="6DE0CF76" w:rsidR="001F5CC5" w:rsidRPr="001F5CC5" w:rsidRDefault="001F5CC5" w:rsidP="00A62E4F">
      <w:pPr>
        <w:spacing w:after="120" w:line="240" w:lineRule="auto"/>
        <w:jc w:val="left"/>
        <w:rPr>
          <w:rFonts w:eastAsia="Calibri" w:cs="Times New Roman"/>
        </w:rPr>
      </w:pPr>
      <w:r>
        <w:t xml:space="preserve">D) Профессор Голдман будет </w:t>
      </w:r>
      <w:r w:rsidR="00EF7BBD">
        <w:t>указывать</w:t>
      </w:r>
      <w:r>
        <w:t xml:space="preserve"> соответствующих исследователей компании Rosenta в качестве соавторов публикаций, инициированных его группой, и наоборот.</w:t>
      </w:r>
      <w:r w:rsidR="007E27AD">
        <w:t xml:space="preserve"> </w:t>
      </w:r>
      <w:r>
        <w:t>Профессор Голдман будет должным образом указывать, что спонсором исследования является компания Rosenta.</w:t>
      </w:r>
    </w:p>
    <w:p w14:paraId="7016FFB2" w14:textId="77777777" w:rsidR="001F5CC5" w:rsidRPr="00546DA8" w:rsidRDefault="001F5CC5" w:rsidP="00A62E4F">
      <w:pPr>
        <w:spacing w:after="120" w:line="240" w:lineRule="auto"/>
        <w:jc w:val="left"/>
        <w:rPr>
          <w:rFonts w:eastAsia="Calibri"/>
          <w:lang w:bidi="he-IL"/>
        </w:rPr>
      </w:pPr>
    </w:p>
    <w:p w14:paraId="3D5C405B" w14:textId="77777777" w:rsidR="001F5CC5" w:rsidRPr="001F5CC5" w:rsidRDefault="001F5CC5" w:rsidP="00A62E4F">
      <w:pPr>
        <w:spacing w:after="120" w:line="240" w:lineRule="auto"/>
        <w:jc w:val="left"/>
        <w:rPr>
          <w:rFonts w:eastAsia="Calibri"/>
        </w:rPr>
      </w:pPr>
      <w:r>
        <w:br w:type="page"/>
      </w:r>
    </w:p>
    <w:p w14:paraId="171DC418" w14:textId="77777777" w:rsidR="001F5CC5" w:rsidRPr="00C61A47" w:rsidRDefault="001F5CC5" w:rsidP="00C61A47">
      <w:pPr>
        <w:pStyle w:val="Heading10"/>
      </w:pPr>
      <w:bookmarkStart w:id="21" w:name="_Toc510355953"/>
      <w:bookmarkStart w:id="22" w:name="_Toc172898847"/>
      <w:r>
        <w:lastRenderedPageBreak/>
        <w:t>Анализ гипотетического примера 5.</w:t>
      </w:r>
      <w:bookmarkEnd w:id="21"/>
      <w:r>
        <w:t xml:space="preserve"> Права собственности на ИС</w:t>
      </w:r>
      <w:bookmarkEnd w:id="22"/>
    </w:p>
    <w:p w14:paraId="6BF888CF" w14:textId="77777777" w:rsidR="001F5CC5" w:rsidRPr="00546DA8" w:rsidRDefault="001F5CC5" w:rsidP="00A62E4F">
      <w:pPr>
        <w:spacing w:after="120" w:line="240" w:lineRule="auto"/>
        <w:jc w:val="left"/>
        <w:rPr>
          <w:rFonts w:eastAsia="Calibri"/>
          <w:b/>
          <w:bCs/>
          <w:sz w:val="24"/>
          <w:szCs w:val="24"/>
          <w:lang w:bidi="he-IL"/>
        </w:rPr>
      </w:pPr>
    </w:p>
    <w:p w14:paraId="38A560F7" w14:textId="77777777" w:rsidR="001F5CC5" w:rsidRPr="00263E6F" w:rsidRDefault="008773C6" w:rsidP="00263E6F">
      <w:pPr>
        <w:rPr>
          <w:rFonts w:eastAsia="Calibri"/>
          <w:b/>
          <w:u w:val="single"/>
        </w:rPr>
      </w:pPr>
      <w:r>
        <w:rPr>
          <w:b/>
          <w:u w:val="single"/>
        </w:rPr>
        <w:t>Исходная ситуация</w:t>
      </w:r>
    </w:p>
    <w:p w14:paraId="3B85AFA2" w14:textId="509950C9" w:rsidR="001F5CC5" w:rsidRPr="001F5CC5" w:rsidRDefault="001F5CC5" w:rsidP="00A62E4F">
      <w:pPr>
        <w:spacing w:after="120" w:line="240" w:lineRule="auto"/>
        <w:jc w:val="left"/>
        <w:rPr>
          <w:rFonts w:eastAsia="Calibri" w:cs="Times New Roman"/>
        </w:rPr>
      </w:pPr>
      <w:r>
        <w:t xml:space="preserve">Профессор </w:t>
      </w:r>
      <w:r w:rsidR="00B7221E">
        <w:t>Дэниел</w:t>
      </w:r>
      <w:r>
        <w:t xml:space="preserve"> Швимер — энергичный молодой исследователь, занимающийся вопросами клеточной биологии и иммунологии на факультете наук о жизни Стэнлортского университета.</w:t>
      </w:r>
      <w:r w:rsidR="007E27AD">
        <w:t xml:space="preserve"> </w:t>
      </w:r>
      <w:r>
        <w:t>Он руководит активной лабораторией, в которой работают 30 аспирантов, младших научных сотрудников и лаборантов, занимающихся под его руководством различными темами.</w:t>
      </w:r>
      <w:r w:rsidR="007E27AD">
        <w:t xml:space="preserve"> </w:t>
      </w:r>
      <w:r>
        <w:t>Лаборатория получает финансовую поддержку из множества источников, включая гранты NIH (США), Horizon 2020 (ЕС), проведение исследований, спонсируемых отраслью, и многое другое.</w:t>
      </w:r>
    </w:p>
    <w:p w14:paraId="12AFB3C5" w14:textId="34A6AD6F" w:rsidR="001F5CC5" w:rsidRPr="001F5CC5" w:rsidRDefault="001F5CC5" w:rsidP="00A62E4F">
      <w:pPr>
        <w:spacing w:after="120" w:line="240" w:lineRule="auto"/>
        <w:jc w:val="left"/>
        <w:rPr>
          <w:rFonts w:eastAsia="Calibri" w:cs="Times New Roman"/>
        </w:rPr>
      </w:pPr>
      <w:r>
        <w:t>Профессор Швимер является изобретателем в целом ряде патентов, затрагивающих различные виды синтетических липосом, которые могут быть использованы в качестве средства для целевой доставки питательных веществ и фармацевтических препаратов.</w:t>
      </w:r>
      <w:r w:rsidR="007E27AD">
        <w:t xml:space="preserve"> </w:t>
      </w:r>
      <w:r>
        <w:t>Он не только педантичный исследователь, никогда не идущий на компромисс в вопросах качества научной работы, но и успешный предприниматель.</w:t>
      </w:r>
      <w:r w:rsidR="007E27AD">
        <w:t xml:space="preserve"> </w:t>
      </w:r>
      <w:r>
        <w:t>Его очень уважают и ценят сотрудники, работающие под его профессиональным руководством. Кроме того, они пользуются полной научной свободой, а также поддерживают с ним хорошие отношения благодаря его характеру и подходу к работе.</w:t>
      </w:r>
    </w:p>
    <w:p w14:paraId="79903ED7" w14:textId="27EA0AB2" w:rsidR="001F5CC5" w:rsidRPr="001F5CC5" w:rsidRDefault="001F5CC5" w:rsidP="00A62E4F">
      <w:pPr>
        <w:spacing w:after="120" w:line="240" w:lineRule="auto"/>
        <w:jc w:val="left"/>
        <w:rPr>
          <w:rFonts w:eastAsia="Calibri" w:cs="Times New Roman"/>
        </w:rPr>
      </w:pPr>
      <w:r>
        <w:t>В августе 2016 года в лабораторию профессора Швимера пришел талантливый аспирант по имени Рихард Рольник из Кербергского университета в Германии.</w:t>
      </w:r>
      <w:r w:rsidR="007E27AD">
        <w:t xml:space="preserve"> </w:t>
      </w:r>
      <w:r>
        <w:t>Этого молодого человека настоятельно рекомендовал г-н Уильям Рох, видный спонсор Стэнлортского университета, знакомый с семьей Рольника.</w:t>
      </w:r>
      <w:r w:rsidR="007E27AD">
        <w:t xml:space="preserve"> </w:t>
      </w:r>
      <w:r>
        <w:t>Г-н Рольник был выдающимся аспирантом Кербергского университета и хотел завершить свое обучение в лаборатории профессора Швимера, реализовав ограниченный по времени научный проект.</w:t>
      </w:r>
    </w:p>
    <w:p w14:paraId="2DC7B9BD" w14:textId="77777777" w:rsidR="001F5CC5" w:rsidRPr="001F5CC5" w:rsidRDefault="001F5CC5" w:rsidP="00A62E4F">
      <w:pPr>
        <w:spacing w:after="120" w:line="240" w:lineRule="auto"/>
        <w:jc w:val="left"/>
        <w:rPr>
          <w:rFonts w:eastAsia="Calibri" w:cs="Times New Roman"/>
        </w:rPr>
      </w:pPr>
      <w:r>
        <w:t xml:space="preserve">Исследовательская группа профессора Швимера тепло встретила г-на Рольника и открыто поделилась с ним своим профессиональным и личным опытом. </w:t>
      </w:r>
    </w:p>
    <w:p w14:paraId="622D5668" w14:textId="77777777" w:rsidR="001F5CC5" w:rsidRPr="001F5CC5" w:rsidRDefault="001F5CC5" w:rsidP="00A62E4F">
      <w:pPr>
        <w:spacing w:after="120" w:line="240" w:lineRule="auto"/>
        <w:jc w:val="left"/>
        <w:rPr>
          <w:rFonts w:eastAsia="Calibri" w:cs="Times New Roman"/>
        </w:rPr>
      </w:pPr>
      <w:r>
        <w:rPr>
          <w:i/>
        </w:rPr>
        <w:t>«Я увидел, что г-н Рольник умеет учиться, много работает и обладает исключительным складом ума»</w:t>
      </w:r>
      <w:r>
        <w:t xml:space="preserve">, — сказал профессор Швимер своим коллегам. </w:t>
      </w:r>
    </w:p>
    <w:p w14:paraId="0058D051" w14:textId="6B2B2BFA" w:rsidR="001F5CC5" w:rsidRPr="001F5CC5" w:rsidRDefault="001F5CC5" w:rsidP="00A62E4F">
      <w:pPr>
        <w:spacing w:after="120" w:line="240" w:lineRule="auto"/>
        <w:jc w:val="left"/>
        <w:rPr>
          <w:rFonts w:eastAsia="Calibri" w:cs="Times New Roman"/>
        </w:rPr>
      </w:pPr>
      <w:r>
        <w:t>Благодаря опыту г-на Рольника в области нанотехнологий, профессор Швимер поручил ему работу над полимерными наночастицами.</w:t>
      </w:r>
      <w:r w:rsidR="007E27AD">
        <w:t xml:space="preserve"> </w:t>
      </w:r>
      <w:r>
        <w:t>Дела у него шли очень хорошо. Он относился к работе серьезно и творчески, и с научной точки зрения было видно, что он действительно преуспевает.</w:t>
      </w:r>
      <w:r w:rsidR="007E27AD">
        <w:t xml:space="preserve"> </w:t>
      </w:r>
      <w:r>
        <w:t>Он работал над этим проектом в одиночку, периодически получая помощь от лаборанта профессора Швимера, г-жи Миры Лав, которая имеет большой опыт работы с наночастицами.</w:t>
      </w:r>
    </w:p>
    <w:p w14:paraId="6A3C628E" w14:textId="38F3F84D" w:rsidR="001F5CC5" w:rsidRDefault="001F5CC5" w:rsidP="00A62E4F">
      <w:pPr>
        <w:spacing w:after="120" w:line="240" w:lineRule="auto"/>
        <w:jc w:val="left"/>
        <w:rPr>
          <w:rFonts w:eastAsia="Calibri" w:cs="Times New Roman"/>
          <w:i/>
        </w:rPr>
      </w:pPr>
      <w:r>
        <w:rPr>
          <w:i/>
        </w:rPr>
        <w:t>«В марте 2017 года я сказал г-ну Рольнику, что его работа может иметь коммерческое применение и что если нам удастся повторить некоторые из его экспериментов и доказать их осуществимость, то на следующем этапе мы обратимся в Бюро по передаче технологий (БПТ) Стэнлортского университета, чтобы подать патентную заявку.</w:t>
      </w:r>
      <w:r w:rsidR="007E27AD">
        <w:rPr>
          <w:i/>
        </w:rPr>
        <w:t xml:space="preserve"> </w:t>
      </w:r>
      <w:r>
        <w:rPr>
          <w:i/>
        </w:rPr>
        <w:t>Мы так и не достигли этого этапа из-за того, что произошло в дальнейшем.</w:t>
      </w:r>
      <w:r w:rsidR="007E27AD">
        <w:rPr>
          <w:i/>
        </w:rPr>
        <w:t xml:space="preserve"> </w:t>
      </w:r>
      <w:r>
        <w:rPr>
          <w:i/>
        </w:rPr>
        <w:t>Одновременно я находился в процессе подачи другой патентной заявки на другую технологию, связанную с экзосомами.</w:t>
      </w:r>
      <w:r w:rsidR="007E27AD">
        <w:rPr>
          <w:i/>
        </w:rPr>
        <w:t xml:space="preserve"> </w:t>
      </w:r>
      <w:r>
        <w:rPr>
          <w:i/>
        </w:rPr>
        <w:t>Эта работа стала основой для предварительной патентной заявки, и в то время документы находились на рассмотрении.</w:t>
      </w:r>
      <w:r w:rsidR="007E27AD">
        <w:rPr>
          <w:i/>
        </w:rPr>
        <w:t xml:space="preserve"> </w:t>
      </w:r>
      <w:r>
        <w:rPr>
          <w:i/>
        </w:rPr>
        <w:t>Г-н Рольник не был изобретателем в этой патентной заявке, и никакие подготовленные им данные не были включены ни в нее, ни в рукопись.</w:t>
      </w:r>
      <w:r w:rsidR="007E27AD">
        <w:rPr>
          <w:i/>
        </w:rPr>
        <w:t xml:space="preserve"> </w:t>
      </w:r>
      <w:r>
        <w:rPr>
          <w:i/>
        </w:rPr>
        <w:t>Данные для этого исследования были получены мной вместе с двумя членами моей команды: д-ром Нустхой Падашни и г-ном Дэвидом Тулином.</w:t>
      </w:r>
      <w:r w:rsidR="007E27AD">
        <w:rPr>
          <w:i/>
        </w:rPr>
        <w:t xml:space="preserve"> </w:t>
      </w:r>
      <w:r>
        <w:rPr>
          <w:i/>
        </w:rPr>
        <w:t xml:space="preserve">Нустха является аспиранткой, чья </w:t>
      </w:r>
      <w:r>
        <w:rPr>
          <w:i/>
        </w:rPr>
        <w:lastRenderedPageBreak/>
        <w:t>стипендия оплачивается французской компанией в рамках соглашения о спонсировании исследований и Европейской комиссией в рамках проекта Horizon 2020.</w:t>
      </w:r>
      <w:r w:rsidR="007E27AD">
        <w:rPr>
          <w:i/>
        </w:rPr>
        <w:t xml:space="preserve"> </w:t>
      </w:r>
      <w:r>
        <w:rPr>
          <w:i/>
        </w:rPr>
        <w:t>Дэвид является лаборантом, чья зарплата оплачивается Европейской комиссией в рамках того же проекта Horizon 2020.</w:t>
      </w:r>
      <w:r w:rsidR="007E27AD">
        <w:rPr>
          <w:i/>
        </w:rPr>
        <w:t xml:space="preserve"> </w:t>
      </w:r>
      <w:r>
        <w:rPr>
          <w:i/>
        </w:rPr>
        <w:t>В этой патентной заявке мы с Нустхой являемся соизобретателями. К тому моменту мы работали над этим исследованием уже полтора года.</w:t>
      </w:r>
      <w:r w:rsidR="007E27AD">
        <w:rPr>
          <w:i/>
        </w:rPr>
        <w:t xml:space="preserve"> </w:t>
      </w:r>
      <w:r>
        <w:rPr>
          <w:i/>
        </w:rPr>
        <w:t>Дэвид внес большой вклад в подготовку данных, которые позволили подать патентную заявку».</w:t>
      </w:r>
    </w:p>
    <w:p w14:paraId="01027186" w14:textId="6BC215E0" w:rsidR="001F5CC5" w:rsidRPr="001F5CC5" w:rsidRDefault="001F5CC5" w:rsidP="00A62E4F">
      <w:pPr>
        <w:spacing w:after="120" w:line="240" w:lineRule="auto"/>
        <w:jc w:val="left"/>
        <w:rPr>
          <w:rFonts w:eastAsia="Calibri" w:cs="Times New Roman"/>
        </w:rPr>
      </w:pPr>
      <w:r>
        <w:t>Экзосомы — это небольшие внутриклеточные мембранные везикулы, по составу отличающиеся от липосом, которые участвуют в ряде биологических и патологических процессов.</w:t>
      </w:r>
      <w:r w:rsidR="007E27AD">
        <w:t xml:space="preserve"> </w:t>
      </w:r>
      <w:r>
        <w:t>Использование экзосом в качестве средств доставки лекарств дает важные преимущества по сравнению с другими системами доставки лекарств в форме наночастиц, такими как липосомы и полимерные наночастицы.</w:t>
      </w:r>
    </w:p>
    <w:p w14:paraId="55C9E1E4" w14:textId="65228204" w:rsidR="001F5CC5" w:rsidRPr="001F5CC5" w:rsidRDefault="001F5CC5" w:rsidP="00A62E4F">
      <w:pPr>
        <w:spacing w:after="120" w:line="240" w:lineRule="auto"/>
        <w:jc w:val="left"/>
        <w:rPr>
          <w:rFonts w:eastAsia="Calibri" w:cs="Times New Roman"/>
          <w:i/>
        </w:rPr>
      </w:pPr>
      <w:r>
        <w:rPr>
          <w:i/>
        </w:rPr>
        <w:t>«Когда г-н Рольник впервые попал в мою лабораторию, Нустха рассказала ему об экзосомах, но он очень быстро перешел к работе над своим проектом, связанным с полимерными наночастицами.</w:t>
      </w:r>
      <w:r w:rsidR="007E27AD">
        <w:rPr>
          <w:i/>
        </w:rPr>
        <w:t xml:space="preserve"> </w:t>
      </w:r>
      <w:r>
        <w:rPr>
          <w:i/>
        </w:rPr>
        <w:t>В какой-то момент г-н Рольник случайно услышал разговор Нустхи с БПТ о нашей патентной заявке.</w:t>
      </w:r>
      <w:r w:rsidR="007E27AD">
        <w:rPr>
          <w:i/>
        </w:rPr>
        <w:t xml:space="preserve"> </w:t>
      </w:r>
      <w:r>
        <w:rPr>
          <w:i/>
        </w:rPr>
        <w:t>Он ошибочно решил, что эта патентная заявка также основана на данных, полученных в результате его немногочисленных экспериментов с экзосомами.</w:t>
      </w:r>
      <w:r w:rsidR="007E27AD">
        <w:rPr>
          <w:i/>
        </w:rPr>
        <w:t xml:space="preserve"> </w:t>
      </w:r>
      <w:r>
        <w:rPr>
          <w:i/>
        </w:rPr>
        <w:t>Через два дня г-н Рольник забрал лабораторные журналы из моей лаборатории и удалил все файлы, касающиеся его работы, со всех компьютеров в лаборатории.</w:t>
      </w:r>
      <w:r w:rsidR="007E27AD">
        <w:rPr>
          <w:i/>
        </w:rPr>
        <w:t xml:space="preserve"> </w:t>
      </w:r>
      <w:r>
        <w:rPr>
          <w:i/>
        </w:rPr>
        <w:t>Затем он потребовал показать ему нашу патентную заявку и заявил, что он тоже является автором изобретения.</w:t>
      </w:r>
      <w:r w:rsidR="007E27AD">
        <w:rPr>
          <w:i/>
        </w:rPr>
        <w:t xml:space="preserve"> </w:t>
      </w:r>
      <w:r>
        <w:rPr>
          <w:i/>
        </w:rPr>
        <w:t xml:space="preserve">Меня </w:t>
      </w:r>
      <w:r w:rsidR="00B65B91">
        <w:rPr>
          <w:i/>
        </w:rPr>
        <w:t>не слишком</w:t>
      </w:r>
      <w:r>
        <w:rPr>
          <w:i/>
        </w:rPr>
        <w:t xml:space="preserve"> беспокоила потеря данных г-на Рольника по его проекту о полимерных наночастицах, потому что это был изолированный «игрушечный проект», не связанный с его основной темой, но я был возмущен тем, что он забрал журналы и удалил данные. Меня также беспокоило то, какой ущерб он может нанести моему проекту об экзосомах.</w:t>
      </w:r>
      <w:r w:rsidR="007E27AD">
        <w:rPr>
          <w:i/>
        </w:rPr>
        <w:t xml:space="preserve"> </w:t>
      </w:r>
      <w:r>
        <w:rPr>
          <w:i/>
        </w:rPr>
        <w:t>В этот момент я обратился в БПТ за консультацией и помощью».</w:t>
      </w:r>
    </w:p>
    <w:p w14:paraId="3CEBDB38" w14:textId="56171A3E" w:rsidR="001F5CC5" w:rsidRPr="001F5CC5" w:rsidRDefault="001F5CC5" w:rsidP="00A62E4F">
      <w:pPr>
        <w:spacing w:after="120" w:line="240" w:lineRule="auto"/>
        <w:jc w:val="left"/>
        <w:rPr>
          <w:rFonts w:eastAsia="Calibri" w:cs="Times New Roman"/>
        </w:rPr>
      </w:pPr>
      <w:r>
        <w:t>Д-р Мириам Эбот, юридический советник университета по вопросам коммерциализации, встретилась с профессором Швимером и выслушала его историю.</w:t>
      </w:r>
      <w:r w:rsidR="007E27AD">
        <w:t xml:space="preserve"> </w:t>
      </w:r>
      <w:r>
        <w:t>Он был очень расстроен и взволнован.</w:t>
      </w:r>
      <w:r w:rsidR="007E27AD">
        <w:t xml:space="preserve"> </w:t>
      </w:r>
      <w:r>
        <w:t xml:space="preserve">Она никогда раньше не видела его таким. </w:t>
      </w:r>
    </w:p>
    <w:p w14:paraId="3F45CE28" w14:textId="4ACCFD2F" w:rsidR="001F5CC5" w:rsidRPr="001F5CC5" w:rsidRDefault="001F5CC5" w:rsidP="00A62E4F">
      <w:pPr>
        <w:spacing w:after="120" w:line="240" w:lineRule="auto"/>
        <w:jc w:val="left"/>
        <w:rPr>
          <w:rFonts w:eastAsia="Calibri" w:cs="Times New Roman"/>
        </w:rPr>
      </w:pPr>
      <w:r>
        <w:rPr>
          <w:i/>
        </w:rPr>
        <w:t>«Дэниел, нужно успокоиться и рассказать мне историю в хронологическом порядке.</w:t>
      </w:r>
      <w:r w:rsidR="007E27AD">
        <w:rPr>
          <w:i/>
        </w:rPr>
        <w:t xml:space="preserve"> </w:t>
      </w:r>
      <w:r>
        <w:rPr>
          <w:i/>
        </w:rPr>
        <w:t xml:space="preserve">Иначе я не смогу установить все факты и помочь вам», </w:t>
      </w:r>
      <w:r>
        <w:t>— сказала Мириам.</w:t>
      </w:r>
    </w:p>
    <w:p w14:paraId="7402B410" w14:textId="2902B750" w:rsidR="001F5CC5" w:rsidRDefault="001F5CC5" w:rsidP="00A62E4F">
      <w:pPr>
        <w:spacing w:after="120" w:line="240" w:lineRule="auto"/>
        <w:jc w:val="left"/>
      </w:pPr>
      <w:r>
        <w:t>Дэниел глубоко вздохнул и рассказал ей всю историю с того дня, когда он получил рекомендации в отношении г-на Рольника, и до настоящего момента.</w:t>
      </w:r>
      <w:r w:rsidR="007E27AD">
        <w:t xml:space="preserve"> </w:t>
      </w:r>
      <w:r>
        <w:t>Мириам записала вопросы, на которые нужно было ответить, прежде чем прийти к какому-либо заключению.</w:t>
      </w:r>
      <w:r w:rsidR="007E27AD">
        <w:t xml:space="preserve"> </w:t>
      </w:r>
      <w:r>
        <w:t xml:space="preserve">Эти вопросы представляли собой следующее: </w:t>
      </w:r>
    </w:p>
    <w:p w14:paraId="4B06CF8A" w14:textId="77777777" w:rsidR="00B65B91" w:rsidRDefault="00B65B91" w:rsidP="00F20170">
      <w:pPr>
        <w:spacing w:after="120" w:line="240" w:lineRule="auto"/>
        <w:ind w:left="567"/>
        <w:jc w:val="left"/>
        <w:rPr>
          <w:b/>
        </w:rPr>
      </w:pPr>
    </w:p>
    <w:p w14:paraId="26C2BA5B" w14:textId="708C2225" w:rsidR="001F5CC5" w:rsidRPr="001F5CC5" w:rsidRDefault="001F5CC5" w:rsidP="00F20170">
      <w:pPr>
        <w:spacing w:after="120" w:line="240" w:lineRule="auto"/>
        <w:ind w:left="567"/>
        <w:jc w:val="left"/>
        <w:rPr>
          <w:rFonts w:eastAsia="Calibri" w:cs="Times New Roman"/>
          <w:b/>
        </w:rPr>
      </w:pPr>
      <w:r>
        <w:rPr>
          <w:b/>
        </w:rPr>
        <w:t>1. Каков правовой статус г-на Рольника в Стэнлортском университете и имеет ли университет право претендовать на получение прав собственности в отношении результатов работы г-на Рольника?</w:t>
      </w:r>
    </w:p>
    <w:p w14:paraId="1774084F" w14:textId="77777777" w:rsidR="001F5CC5" w:rsidRPr="001F5CC5" w:rsidRDefault="001F5CC5" w:rsidP="00F20170">
      <w:pPr>
        <w:spacing w:after="120" w:line="240" w:lineRule="auto"/>
        <w:ind w:left="567"/>
        <w:jc w:val="left"/>
        <w:rPr>
          <w:rFonts w:eastAsia="Calibri" w:cs="Times New Roman"/>
          <w:b/>
        </w:rPr>
      </w:pPr>
      <w:r>
        <w:rPr>
          <w:b/>
        </w:rPr>
        <w:t>2. Имеет ли г-н Рольник какие-либо права на новое изобретение, связанное с экзосомами?</w:t>
      </w:r>
    </w:p>
    <w:p w14:paraId="596F6A9B" w14:textId="77777777" w:rsidR="001F5CC5" w:rsidRPr="001F5CC5" w:rsidRDefault="001F5CC5" w:rsidP="00F20170">
      <w:pPr>
        <w:spacing w:after="120" w:line="240" w:lineRule="auto"/>
        <w:ind w:left="567"/>
        <w:jc w:val="left"/>
        <w:rPr>
          <w:rFonts w:eastAsia="Calibri" w:cs="Times New Roman"/>
          <w:b/>
        </w:rPr>
      </w:pPr>
      <w:r>
        <w:rPr>
          <w:b/>
        </w:rPr>
        <w:t>3. Имеет ли г-н Рольник право ознакомиться с патентной заявкой, поданной в отношении изобретения, связанного с экзосомами?</w:t>
      </w:r>
    </w:p>
    <w:p w14:paraId="2259A715" w14:textId="77777777" w:rsidR="001F5CC5" w:rsidRPr="001F5CC5" w:rsidRDefault="001F5CC5" w:rsidP="00F20170">
      <w:pPr>
        <w:spacing w:after="120" w:line="240" w:lineRule="auto"/>
        <w:ind w:left="567"/>
        <w:jc w:val="left"/>
        <w:rPr>
          <w:rFonts w:eastAsia="Calibri" w:cs="Times New Roman"/>
          <w:b/>
        </w:rPr>
      </w:pPr>
      <w:r>
        <w:rPr>
          <w:b/>
        </w:rPr>
        <w:t>4. Имеет ли Кербергский университет права в отношении ИС г-на Рольника, созданной в Стэнлортском университете?</w:t>
      </w:r>
    </w:p>
    <w:p w14:paraId="646BA43F" w14:textId="77777777" w:rsidR="001F5CC5" w:rsidRPr="001F5CC5" w:rsidRDefault="001F5CC5" w:rsidP="00F20170">
      <w:pPr>
        <w:spacing w:after="120" w:line="240" w:lineRule="auto"/>
        <w:ind w:left="567"/>
        <w:jc w:val="left"/>
        <w:rPr>
          <w:rFonts w:eastAsia="Calibri" w:cs="Times New Roman"/>
          <w:b/>
        </w:rPr>
      </w:pPr>
      <w:r>
        <w:rPr>
          <w:b/>
        </w:rPr>
        <w:t>5. Есть ли какая-либо третья сторона, которая может претендовать на право собственности на изобретение, связанное с экзосомами?</w:t>
      </w:r>
    </w:p>
    <w:p w14:paraId="1088FA01" w14:textId="77777777" w:rsidR="001F5CC5" w:rsidRPr="001F5CC5" w:rsidRDefault="001F5CC5" w:rsidP="00F20170">
      <w:pPr>
        <w:spacing w:after="120" w:line="240" w:lineRule="auto"/>
        <w:ind w:left="567"/>
        <w:jc w:val="left"/>
        <w:rPr>
          <w:rFonts w:eastAsia="Calibri" w:cs="Times New Roman"/>
          <w:b/>
        </w:rPr>
      </w:pPr>
      <w:r>
        <w:rPr>
          <w:b/>
        </w:rPr>
        <w:lastRenderedPageBreak/>
        <w:t>6. Существуют ли какие-либо права третьих лиц в отношении изобретения, связанного с экзосомами?</w:t>
      </w:r>
    </w:p>
    <w:p w14:paraId="71EBA82A" w14:textId="5B2B36A8" w:rsidR="001F5CC5" w:rsidRPr="001F5CC5" w:rsidRDefault="001F5CC5" w:rsidP="00A62E4F">
      <w:pPr>
        <w:spacing w:after="120" w:line="240" w:lineRule="auto"/>
        <w:jc w:val="left"/>
        <w:rPr>
          <w:rFonts w:eastAsia="Calibri" w:cs="Times New Roman"/>
        </w:rPr>
      </w:pPr>
      <w:r>
        <w:t>Мириам спросила Дэниела, каков правовой статус г-на Рольника в Стэнлортском университете.</w:t>
      </w:r>
      <w:r w:rsidR="007E27AD">
        <w:t xml:space="preserve"> </w:t>
      </w:r>
      <w:r>
        <w:t xml:space="preserve">Он не знал ответа на этот вопрос. </w:t>
      </w:r>
    </w:p>
    <w:p w14:paraId="789F4F1C" w14:textId="50ED10DB" w:rsidR="001F5CC5" w:rsidRPr="001F5CC5" w:rsidRDefault="001F5CC5" w:rsidP="00A62E4F">
      <w:pPr>
        <w:spacing w:after="120" w:line="240" w:lineRule="auto"/>
        <w:jc w:val="left"/>
        <w:rPr>
          <w:rFonts w:eastAsia="Calibri" w:cs="Times New Roman"/>
        </w:rPr>
      </w:pPr>
      <w:r>
        <w:rPr>
          <w:i/>
        </w:rPr>
        <w:t xml:space="preserve">«В первый же день </w:t>
      </w:r>
      <w:r w:rsidR="008F267E">
        <w:rPr>
          <w:i/>
        </w:rPr>
        <w:t xml:space="preserve">г-на Рольника </w:t>
      </w:r>
      <w:r>
        <w:rPr>
          <w:i/>
        </w:rPr>
        <w:t>в Стэнлортском университете я направил</w:t>
      </w:r>
      <w:r w:rsidR="008F267E" w:rsidRPr="008F267E">
        <w:rPr>
          <w:i/>
        </w:rPr>
        <w:t xml:space="preserve"> </w:t>
      </w:r>
      <w:r w:rsidR="008F267E">
        <w:rPr>
          <w:i/>
        </w:rPr>
        <w:t>его</w:t>
      </w:r>
      <w:r>
        <w:rPr>
          <w:i/>
        </w:rPr>
        <w:t xml:space="preserve"> к студенческому секретарю, который занимается всей документацией, касающейся приглашенных ученых и студентов. Есть некоторые страховые и другие документы, которые должны быть оформлены в университете.</w:t>
      </w:r>
      <w:r w:rsidR="007E27AD">
        <w:rPr>
          <w:i/>
        </w:rPr>
        <w:t xml:space="preserve"> </w:t>
      </w:r>
      <w:r>
        <w:rPr>
          <w:i/>
        </w:rPr>
        <w:t>Я ясно помню, что г-н Рольник отказался получать финансовую поддержку за свою работу в моей лаборатории.</w:t>
      </w:r>
      <w:r w:rsidR="007E27AD">
        <w:rPr>
          <w:i/>
        </w:rPr>
        <w:t xml:space="preserve"> </w:t>
      </w:r>
      <w:r>
        <w:rPr>
          <w:i/>
        </w:rPr>
        <w:t>Возможно, причин</w:t>
      </w:r>
      <w:r w:rsidR="008F267E">
        <w:rPr>
          <w:i/>
        </w:rPr>
        <w:t>а</w:t>
      </w:r>
      <w:r>
        <w:rPr>
          <w:i/>
        </w:rPr>
        <w:t xml:space="preserve"> был</w:t>
      </w:r>
      <w:r w:rsidR="008F267E">
        <w:rPr>
          <w:i/>
        </w:rPr>
        <w:t>а</w:t>
      </w:r>
      <w:r>
        <w:rPr>
          <w:i/>
        </w:rPr>
        <w:t xml:space="preserve"> </w:t>
      </w:r>
      <w:r w:rsidR="008F267E">
        <w:rPr>
          <w:i/>
        </w:rPr>
        <w:t>в том</w:t>
      </w:r>
      <w:r>
        <w:rPr>
          <w:i/>
        </w:rPr>
        <w:t>, что он не хотел ничего подписывать»</w:t>
      </w:r>
      <w:r>
        <w:t>, — сказал Дэниел.</w:t>
      </w:r>
    </w:p>
    <w:p w14:paraId="12AAEF1E" w14:textId="312E2202" w:rsidR="001F5CC5" w:rsidRPr="001F5CC5" w:rsidRDefault="001F5CC5" w:rsidP="00A62E4F">
      <w:pPr>
        <w:spacing w:after="120" w:line="240" w:lineRule="auto"/>
        <w:jc w:val="left"/>
        <w:rPr>
          <w:rFonts w:eastAsia="Calibri" w:cs="Times New Roman"/>
        </w:rPr>
      </w:pPr>
      <w:r>
        <w:t>Затем Мириам обратилась к студенческому секретарю и попросила показать ей бланки, которые подписал г-н Рольник.</w:t>
      </w:r>
      <w:r w:rsidR="007E27AD">
        <w:t xml:space="preserve"> </w:t>
      </w:r>
      <w:r w:rsidR="008F267E">
        <w:t>Выяснилось</w:t>
      </w:r>
      <w:r>
        <w:t>, что г-н Рольник в итоге действительно не подписал страховые бланки, о чем его просили.</w:t>
      </w:r>
      <w:r w:rsidR="007E27AD">
        <w:t xml:space="preserve"> </w:t>
      </w:r>
      <w:r>
        <w:t>Она также узнала, что приглашенных ученых, таких как г-н Рольник, просят заполнить и подписать только страховой бланк.</w:t>
      </w:r>
      <w:r w:rsidR="007E27AD">
        <w:t xml:space="preserve"> </w:t>
      </w:r>
      <w:r>
        <w:t>Соответственно, никаких бланков, касающихся вопросов ИС, не существует.</w:t>
      </w:r>
      <w:r w:rsidR="007E27AD">
        <w:t xml:space="preserve"> </w:t>
      </w:r>
      <w:r>
        <w:t>Она сделала пометку о необходимости обсудить этот вопрос с руководством университета.</w:t>
      </w:r>
      <w:r w:rsidR="007E27AD">
        <w:t xml:space="preserve"> </w:t>
      </w:r>
      <w:r>
        <w:t xml:space="preserve">У нее не было сомнений в том, что нужно </w:t>
      </w:r>
      <w:r w:rsidR="008F267E">
        <w:t>вводить</w:t>
      </w:r>
      <w:r>
        <w:t xml:space="preserve"> бланки, касающиеся ИС.</w:t>
      </w:r>
      <w:r w:rsidR="007E27AD">
        <w:t xml:space="preserve"> </w:t>
      </w:r>
      <w:r>
        <w:t>Затем она обратилась в отдел исследований университета и выяснила, что в базе данных университета просто нет никаких сведений о г-не Рольнике.</w:t>
      </w:r>
    </w:p>
    <w:p w14:paraId="42A414CF" w14:textId="367D3B09" w:rsidR="001F5CC5" w:rsidRPr="001F5CC5" w:rsidRDefault="001F5CC5" w:rsidP="00A62E4F">
      <w:pPr>
        <w:spacing w:after="120" w:line="240" w:lineRule="auto"/>
        <w:jc w:val="left"/>
        <w:rPr>
          <w:rFonts w:eastAsia="Calibri" w:cs="Times New Roman"/>
        </w:rPr>
      </w:pPr>
      <w:r>
        <w:rPr>
          <w:i/>
        </w:rPr>
        <w:t>«Таким образом, он не был ни сотрудником университета, ни студентом.</w:t>
      </w:r>
      <w:r w:rsidR="007E27AD">
        <w:rPr>
          <w:i/>
        </w:rPr>
        <w:t xml:space="preserve"> </w:t>
      </w:r>
      <w:r>
        <w:rPr>
          <w:i/>
        </w:rPr>
        <w:t>По сути дела, он был посетителем университета.</w:t>
      </w:r>
      <w:r w:rsidR="007E27AD">
        <w:rPr>
          <w:i/>
        </w:rPr>
        <w:t xml:space="preserve"> </w:t>
      </w:r>
      <w:r>
        <w:rPr>
          <w:i/>
        </w:rPr>
        <w:t>Что касается лабораторных журналов, то очевидно, что они являются собственностью университета, но в данном случае вопрос не в этом.</w:t>
      </w:r>
      <w:r w:rsidR="007E27AD">
        <w:rPr>
          <w:i/>
        </w:rPr>
        <w:t xml:space="preserve"> </w:t>
      </w:r>
      <w:r>
        <w:rPr>
          <w:i/>
        </w:rPr>
        <w:t>Действительно важно то, что описанная в этих журналах ИС — это ценный актив.</w:t>
      </w:r>
      <w:r w:rsidR="007E27AD">
        <w:rPr>
          <w:i/>
        </w:rPr>
        <w:t xml:space="preserve"> </w:t>
      </w:r>
      <w:r>
        <w:rPr>
          <w:i/>
        </w:rPr>
        <w:t>Поскольку г-н Рольник не подписывал никаких бумаг, связанных с ИС, есть ли правовые основания утверждать, что ИС, созданная им в лаборатории Дэниела, является собственностью университета?»</w:t>
      </w:r>
      <w:r>
        <w:t xml:space="preserve"> — спросила себя Мириам. </w:t>
      </w:r>
    </w:p>
    <w:p w14:paraId="2BBF2AE8" w14:textId="77777777" w:rsidR="001F5CC5" w:rsidRPr="008773C6" w:rsidRDefault="008773C6" w:rsidP="005C70D0">
      <w:pPr>
        <w:numPr>
          <w:ilvl w:val="0"/>
          <w:numId w:val="8"/>
        </w:numPr>
        <w:tabs>
          <w:tab w:val="left" w:pos="1134"/>
        </w:tabs>
        <w:spacing w:before="240" w:after="120" w:line="240" w:lineRule="auto"/>
        <w:ind w:left="567" w:firstLine="0"/>
        <w:jc w:val="left"/>
        <w:rPr>
          <w:rFonts w:eastAsia="Calibri"/>
          <w:b/>
          <w:bCs/>
          <w:i/>
        </w:rPr>
      </w:pPr>
      <w:r>
        <w:rPr>
          <w:b/>
          <w:bCs/>
          <w:i/>
        </w:rPr>
        <w:t xml:space="preserve">Что нужно проверить, чтобы найти правовые основания для такого утверждения? </w:t>
      </w:r>
    </w:p>
    <w:p w14:paraId="5FDDDAB9" w14:textId="25250533" w:rsidR="001F5CC5" w:rsidRPr="001F5CC5" w:rsidRDefault="001F5CC5" w:rsidP="00A62E4F">
      <w:pPr>
        <w:spacing w:after="120" w:line="240" w:lineRule="auto"/>
        <w:jc w:val="left"/>
        <w:rPr>
          <w:rFonts w:eastAsia="Calibri" w:cs="Times New Roman"/>
        </w:rPr>
      </w:pPr>
      <w:r>
        <w:rPr>
          <w:i/>
        </w:rPr>
        <w:t>«Имеет ли г-н Рольник какие-либо права на новое изобретение, связанное с экзосомами?»</w:t>
      </w:r>
      <w:r w:rsidR="008F267E">
        <w:rPr>
          <w:i/>
        </w:rPr>
        <w:t>, —</w:t>
      </w:r>
      <w:r>
        <w:t xml:space="preserve"> </w:t>
      </w:r>
      <w:r w:rsidR="008F267E">
        <w:t>с</w:t>
      </w:r>
      <w:r>
        <w:t>просила себя Мириам.</w:t>
      </w:r>
      <w:r w:rsidR="007E27AD">
        <w:t xml:space="preserve"> </w:t>
      </w:r>
      <w:r>
        <w:t>По версии Дэниела, г-н Рольник не имеет никакого отношения к новому изобретению.</w:t>
      </w:r>
      <w:r w:rsidR="007E27AD">
        <w:t xml:space="preserve"> </w:t>
      </w:r>
      <w:r>
        <w:rPr>
          <w:i/>
        </w:rPr>
        <w:t>«Представим на минуту, что он действительно внес вклад в это изобретение. Какие права он будет иметь в таком случае?</w:t>
      </w:r>
      <w:r w:rsidR="007E27AD">
        <w:rPr>
          <w:i/>
        </w:rPr>
        <w:t xml:space="preserve"> </w:t>
      </w:r>
      <w:r>
        <w:rPr>
          <w:i/>
        </w:rPr>
        <w:t xml:space="preserve">Поскольку он не подписывал отказа от прав ИС и может заявить, что правила университета в области ИС не распространяются на него, </w:t>
      </w:r>
      <w:r w:rsidR="00DE3465">
        <w:rPr>
          <w:i/>
        </w:rPr>
        <w:t>так как</w:t>
      </w:r>
      <w:r>
        <w:rPr>
          <w:i/>
        </w:rPr>
        <w:t xml:space="preserve"> он никогда не давал на них согласия, то возможно, что такое изобретение будет считаться совместным изобретением, принадлежащим в равной степени г-ну Рольнику и университету.</w:t>
      </w:r>
      <w:r w:rsidR="007E27AD">
        <w:rPr>
          <w:i/>
        </w:rPr>
        <w:t xml:space="preserve"> </w:t>
      </w:r>
      <w:r>
        <w:rPr>
          <w:i/>
        </w:rPr>
        <w:t xml:space="preserve">Это очень сложная ситуация, которая должна быть тщательно изучена университетом, поскольку это может снизить вероятность того, что университет </w:t>
      </w:r>
      <w:r w:rsidR="008F267E">
        <w:rPr>
          <w:i/>
        </w:rPr>
        <w:t>будет испрашивать</w:t>
      </w:r>
      <w:r>
        <w:rPr>
          <w:i/>
        </w:rPr>
        <w:t xml:space="preserve"> охрану изобретения, а также шансы на успешную коммерциализацию»</w:t>
      </w:r>
      <w:r>
        <w:t>, — подумала Мириам.</w:t>
      </w:r>
    </w:p>
    <w:p w14:paraId="5D1CE03E" w14:textId="255992FE" w:rsidR="001F5CC5" w:rsidRPr="008773C6" w:rsidRDefault="008773C6" w:rsidP="005C70D0">
      <w:pPr>
        <w:numPr>
          <w:ilvl w:val="0"/>
          <w:numId w:val="8"/>
        </w:numPr>
        <w:tabs>
          <w:tab w:val="left" w:pos="1134"/>
        </w:tabs>
        <w:spacing w:before="240" w:after="120" w:line="240" w:lineRule="auto"/>
        <w:ind w:left="567" w:firstLine="0"/>
        <w:jc w:val="left"/>
        <w:rPr>
          <w:rFonts w:eastAsia="Calibri"/>
          <w:b/>
          <w:bCs/>
          <w:i/>
        </w:rPr>
      </w:pPr>
      <w:r>
        <w:rPr>
          <w:b/>
          <w:bCs/>
          <w:i/>
        </w:rPr>
        <w:t xml:space="preserve">Как вам кажется, почему университеты могут по-разному </w:t>
      </w:r>
      <w:r w:rsidR="008F267E">
        <w:rPr>
          <w:b/>
          <w:bCs/>
          <w:i/>
        </w:rPr>
        <w:t>относиться к</w:t>
      </w:r>
      <w:r>
        <w:rPr>
          <w:b/>
          <w:bCs/>
          <w:i/>
        </w:rPr>
        <w:t xml:space="preserve"> совместны</w:t>
      </w:r>
      <w:r w:rsidR="008F267E">
        <w:rPr>
          <w:b/>
          <w:bCs/>
          <w:i/>
        </w:rPr>
        <w:t>м</w:t>
      </w:r>
      <w:r>
        <w:rPr>
          <w:b/>
          <w:bCs/>
          <w:i/>
        </w:rPr>
        <w:t xml:space="preserve"> изобретения</w:t>
      </w:r>
      <w:r w:rsidR="008F267E">
        <w:rPr>
          <w:b/>
          <w:bCs/>
          <w:i/>
        </w:rPr>
        <w:t>м</w:t>
      </w:r>
      <w:r>
        <w:rPr>
          <w:b/>
          <w:bCs/>
          <w:i/>
        </w:rPr>
        <w:t xml:space="preserve"> </w:t>
      </w:r>
      <w:r w:rsidR="008F267E">
        <w:rPr>
          <w:b/>
          <w:bCs/>
          <w:i/>
        </w:rPr>
        <w:t xml:space="preserve">и к единоличным </w:t>
      </w:r>
      <w:r>
        <w:rPr>
          <w:b/>
          <w:bCs/>
          <w:i/>
        </w:rPr>
        <w:t>изобретения?</w:t>
      </w:r>
    </w:p>
    <w:p w14:paraId="37D3A016" w14:textId="07DE3313" w:rsidR="001F5CC5" w:rsidRPr="001F5CC5" w:rsidRDefault="001F5CC5" w:rsidP="00A62E4F">
      <w:pPr>
        <w:spacing w:after="120" w:line="240" w:lineRule="auto"/>
        <w:jc w:val="left"/>
        <w:rPr>
          <w:rFonts w:eastAsia="Calibri" w:cs="Times New Roman"/>
        </w:rPr>
      </w:pPr>
      <w:r>
        <w:t>Г-н Рольник настаивал на ознакомлении с патентной заявкой, связанной с экзосомами.</w:t>
      </w:r>
      <w:r w:rsidR="007E27AD">
        <w:t xml:space="preserve"> </w:t>
      </w:r>
      <w:r>
        <w:t xml:space="preserve">Дэниел решительно возражал. </w:t>
      </w:r>
    </w:p>
    <w:p w14:paraId="4CB1459B" w14:textId="2463BFBE" w:rsidR="001F5CC5" w:rsidRPr="001F5CC5" w:rsidRDefault="001F5CC5" w:rsidP="00A62E4F">
      <w:pPr>
        <w:spacing w:after="120" w:line="240" w:lineRule="auto"/>
        <w:jc w:val="left"/>
        <w:rPr>
          <w:rFonts w:eastAsia="Calibri" w:cs="Times New Roman"/>
        </w:rPr>
      </w:pPr>
      <w:r>
        <w:rPr>
          <w:i/>
        </w:rPr>
        <w:t>«У него есть вообще на это право?</w:t>
      </w:r>
      <w:r w:rsidR="007E27AD">
        <w:rPr>
          <w:i/>
        </w:rPr>
        <w:t xml:space="preserve"> </w:t>
      </w:r>
      <w:r>
        <w:rPr>
          <w:i/>
        </w:rPr>
        <w:t>С моей точки зрения, он просто посторонний человек, пытающийся получить чужую конфиденциальную информацию.</w:t>
      </w:r>
      <w:r w:rsidR="007E27AD">
        <w:rPr>
          <w:i/>
        </w:rPr>
        <w:t xml:space="preserve"> </w:t>
      </w:r>
      <w:r>
        <w:rPr>
          <w:i/>
        </w:rPr>
        <w:t xml:space="preserve">После того </w:t>
      </w:r>
      <w:r>
        <w:rPr>
          <w:i/>
        </w:rPr>
        <w:lastRenderedPageBreak/>
        <w:t>как он украл лабораторные журналы, я совершенно не представляю, что он может сделать с моим изобретением!»</w:t>
      </w:r>
      <w:r>
        <w:t xml:space="preserve"> — воскликнул Дэниел. </w:t>
      </w:r>
    </w:p>
    <w:p w14:paraId="47C82E70" w14:textId="77777777" w:rsidR="001F5CC5" w:rsidRPr="001F5CC5" w:rsidRDefault="001F5CC5" w:rsidP="00A62E4F">
      <w:pPr>
        <w:spacing w:after="120" w:line="240" w:lineRule="auto"/>
        <w:jc w:val="left"/>
        <w:rPr>
          <w:rFonts w:eastAsia="Calibri" w:cs="Times New Roman"/>
        </w:rPr>
      </w:pPr>
      <w:r>
        <w:t xml:space="preserve">Мириам согласилась с Дэниелом в том, что юридически у г-на Рольника нет права на ознакомление с изобретением; однако у нее были и другие соображения, и она порекомендовала Дэниелу продумать процедуру, которая позволит им выяснить, внес ли г-н Рольник какой-либо вклад в изобретение. </w:t>
      </w:r>
    </w:p>
    <w:p w14:paraId="65AA6470" w14:textId="77777777" w:rsidR="001F5CC5" w:rsidRPr="008773C6" w:rsidRDefault="001F5CC5" w:rsidP="00F20170">
      <w:pPr>
        <w:tabs>
          <w:tab w:val="left" w:pos="1134"/>
        </w:tabs>
        <w:spacing w:before="240" w:after="120" w:line="240" w:lineRule="auto"/>
        <w:ind w:left="567"/>
        <w:jc w:val="left"/>
        <w:rPr>
          <w:rFonts w:eastAsia="Calibri"/>
          <w:i/>
        </w:rPr>
      </w:pPr>
      <w:r>
        <w:rPr>
          <w:b/>
          <w:bCs/>
          <w:i/>
        </w:rPr>
        <w:t>3.</w:t>
      </w:r>
      <w:r>
        <w:rPr>
          <w:b/>
          <w:bCs/>
          <w:i/>
        </w:rPr>
        <w:tab/>
      </w:r>
      <w:r>
        <w:rPr>
          <w:b/>
          <w:i/>
        </w:rPr>
        <w:t>(a) Как вы думаете, какие соображения были у Мириам?</w:t>
      </w:r>
      <w:r>
        <w:rPr>
          <w:i/>
        </w:rPr>
        <w:t xml:space="preserve"> </w:t>
      </w:r>
    </w:p>
    <w:p w14:paraId="54DC1027" w14:textId="77777777" w:rsidR="001F5CC5" w:rsidRPr="001F5CC5" w:rsidRDefault="001F5CC5" w:rsidP="00A62E4F">
      <w:pPr>
        <w:spacing w:after="120" w:line="240" w:lineRule="auto"/>
        <w:jc w:val="left"/>
        <w:rPr>
          <w:rFonts w:eastAsia="Calibri" w:cs="Times New Roman"/>
        </w:rPr>
      </w:pPr>
      <w:r>
        <w:t>[Прежде чем переходить к обсуждению раздела 3(b) ниже, следует обсудить вопрос 3(a) и изучить замечания].</w:t>
      </w:r>
    </w:p>
    <w:p w14:paraId="19647E7D" w14:textId="77777777" w:rsidR="001F5CC5" w:rsidRPr="008773C6" w:rsidRDefault="00F55921" w:rsidP="00F20170">
      <w:pPr>
        <w:tabs>
          <w:tab w:val="left" w:pos="1134"/>
        </w:tabs>
        <w:spacing w:before="240" w:after="120" w:line="240" w:lineRule="auto"/>
        <w:ind w:left="567"/>
        <w:jc w:val="left"/>
        <w:rPr>
          <w:rFonts w:eastAsia="Calibri"/>
          <w:i/>
        </w:rPr>
      </w:pPr>
      <w:r>
        <w:rPr>
          <w:b/>
          <w:bCs/>
          <w:i/>
        </w:rPr>
        <w:t>3.</w:t>
      </w:r>
      <w:r>
        <w:rPr>
          <w:b/>
          <w:bCs/>
          <w:i/>
        </w:rPr>
        <w:tab/>
        <w:t>(b)</w:t>
      </w:r>
      <w:r>
        <w:rPr>
          <w:b/>
          <w:i/>
        </w:rPr>
        <w:t xml:space="preserve"> Предложите надлежащую процедуру для выяснения того, принимал ли г-н Рольник участие в создании изобретения, без раскрытия ему изобретения.</w:t>
      </w:r>
    </w:p>
    <w:p w14:paraId="3F553E7A" w14:textId="09747A97" w:rsidR="001F5CC5" w:rsidRPr="001F5CC5" w:rsidRDefault="001F5CC5" w:rsidP="00A62E4F">
      <w:pPr>
        <w:spacing w:after="120" w:line="240" w:lineRule="auto"/>
        <w:jc w:val="left"/>
        <w:rPr>
          <w:rFonts w:eastAsia="Calibri" w:cs="Times New Roman"/>
        </w:rPr>
      </w:pPr>
      <w:r>
        <w:t>Затем Мириам обратила внимание на тот факт, что г-н Рольник является аспирантом Кербергского университета в Германии.</w:t>
      </w:r>
      <w:r w:rsidR="007E27AD">
        <w:t xml:space="preserve"> </w:t>
      </w:r>
      <w:r>
        <w:t>В ходе разговора Дэниел сообщил ей, что г-н</w:t>
      </w:r>
      <w:r w:rsidR="007364B5">
        <w:t> </w:t>
      </w:r>
      <w:r>
        <w:t xml:space="preserve">Рольник также работает в Кербергском университете в качестве ассистента преподавателя. </w:t>
      </w:r>
    </w:p>
    <w:p w14:paraId="444AA995" w14:textId="104D31C5" w:rsidR="001F5CC5" w:rsidRPr="001F5CC5" w:rsidRDefault="001F5CC5" w:rsidP="00F20170">
      <w:pPr>
        <w:spacing w:after="240" w:line="240" w:lineRule="auto"/>
        <w:jc w:val="left"/>
        <w:rPr>
          <w:rFonts w:eastAsia="Calibri" w:cs="Times New Roman"/>
          <w:i/>
        </w:rPr>
      </w:pPr>
      <w:r>
        <w:rPr>
          <w:i/>
        </w:rPr>
        <w:t>«Если в итоге выяснится, что г-н Рольник внес изобретательский вклад в изобретение, связанное с экзосомами, может ли оказаться так, что это изобретение будет находиться в совместной собственности с Кербергским университетом, а не с г-ном Рольником?</w:t>
      </w:r>
      <w:r w:rsidR="007E27AD">
        <w:rPr>
          <w:i/>
        </w:rPr>
        <w:t xml:space="preserve"> </w:t>
      </w:r>
      <w:r>
        <w:rPr>
          <w:i/>
        </w:rPr>
        <w:t xml:space="preserve">Возможно, нам нужно </w:t>
      </w:r>
      <w:r w:rsidR="007364B5">
        <w:rPr>
          <w:i/>
        </w:rPr>
        <w:t>обсуждать</w:t>
      </w:r>
      <w:r>
        <w:rPr>
          <w:i/>
        </w:rPr>
        <w:t xml:space="preserve"> вопрос о правах собственности с Кербергским университетом, а вовсе не с г-ном Рольником?» — </w:t>
      </w:r>
      <w:r>
        <w:t>подумала Мириам.</w:t>
      </w:r>
      <w:r w:rsidR="007E27AD">
        <w:rPr>
          <w:i/>
        </w:rPr>
        <w:t xml:space="preserve"> </w:t>
      </w:r>
    </w:p>
    <w:p w14:paraId="7F589C1B" w14:textId="0267B3FB" w:rsidR="001F5CC5" w:rsidRPr="008773C6" w:rsidRDefault="008773C6" w:rsidP="005C70D0">
      <w:pPr>
        <w:numPr>
          <w:ilvl w:val="0"/>
          <w:numId w:val="9"/>
        </w:numPr>
        <w:tabs>
          <w:tab w:val="left" w:pos="1134"/>
        </w:tabs>
        <w:spacing w:before="240" w:after="120" w:line="240" w:lineRule="auto"/>
        <w:ind w:left="567" w:firstLine="0"/>
        <w:contextualSpacing/>
        <w:jc w:val="left"/>
        <w:rPr>
          <w:rFonts w:eastAsia="Calibri"/>
          <w:b/>
          <w:bCs/>
          <w:i/>
        </w:rPr>
      </w:pPr>
      <w:r>
        <w:rPr>
          <w:b/>
          <w:bCs/>
          <w:i/>
        </w:rPr>
        <w:t>Что вы думаете по этому поводу?</w:t>
      </w:r>
      <w:r w:rsidR="007E27AD">
        <w:rPr>
          <w:b/>
          <w:bCs/>
          <w:i/>
        </w:rPr>
        <w:t xml:space="preserve"> </w:t>
      </w:r>
      <w:r>
        <w:rPr>
          <w:b/>
          <w:bCs/>
          <w:i/>
        </w:rPr>
        <w:t>И как бы вы это выяснили?</w:t>
      </w:r>
    </w:p>
    <w:p w14:paraId="0569B5FE" w14:textId="77777777" w:rsidR="001F5CC5" w:rsidRPr="001F5CC5" w:rsidRDefault="001F5CC5" w:rsidP="00F20170">
      <w:pPr>
        <w:spacing w:before="120" w:after="120" w:line="240" w:lineRule="auto"/>
        <w:jc w:val="left"/>
        <w:rPr>
          <w:rFonts w:eastAsia="Calibri" w:cs="Times New Roman"/>
        </w:rPr>
      </w:pPr>
      <w:r>
        <w:t xml:space="preserve">Изобретение, связанное с экзосомами, стало результатом двух исследовательских проектов, в которых участвовали несколько человек и которые финансировались из двух разных источников. </w:t>
      </w:r>
    </w:p>
    <w:p w14:paraId="43778041" w14:textId="77777777" w:rsidR="001F5CC5" w:rsidRPr="001F5CC5" w:rsidRDefault="001F5CC5" w:rsidP="00A62E4F">
      <w:pPr>
        <w:spacing w:after="120" w:line="240" w:lineRule="auto"/>
        <w:jc w:val="left"/>
        <w:rPr>
          <w:rFonts w:eastAsia="Calibri" w:cs="Times New Roman"/>
        </w:rPr>
      </w:pPr>
      <w:r>
        <w:t>Участие в проекте принимали: (1) профессор Дэниел Швимер, (2) доктор Нустха Падашни и (3) г-н Дэвид Тулин.</w:t>
      </w:r>
    </w:p>
    <w:p w14:paraId="5A80132E" w14:textId="21CB4271" w:rsidR="001F5CC5" w:rsidRPr="001F5CC5" w:rsidRDefault="001F5CC5" w:rsidP="00A62E4F">
      <w:pPr>
        <w:spacing w:after="120" w:line="240" w:lineRule="auto"/>
        <w:jc w:val="left"/>
        <w:rPr>
          <w:rFonts w:eastAsia="Calibri" w:cs="Times New Roman"/>
        </w:rPr>
      </w:pPr>
      <w:r>
        <w:t>Д-р Нустха Падашни является аспиранткой, которая проходила стажировку в Стэнлортском университете параллельно с работой на условиях неполной занятости в компании Juno Biology Inc., которая занималась разработкой и продажей различных видов липосом (которые функционируют аналогично экзосомам).</w:t>
      </w:r>
      <w:r w:rsidR="007E27AD">
        <w:t xml:space="preserve"> </w:t>
      </w:r>
      <w:r>
        <w:t>Согласно трудовому договору д-ра Падашни с компанией Juno, любая ИС, созданная в результате ее работы в Juno, является исключительной собственностью Juno.</w:t>
      </w:r>
      <w:r w:rsidR="007E27AD">
        <w:t xml:space="preserve"> </w:t>
      </w:r>
    </w:p>
    <w:p w14:paraId="7E6CB62E" w14:textId="32AEC84B" w:rsidR="001F5CC5" w:rsidRPr="001F5CC5" w:rsidRDefault="001F5CC5" w:rsidP="00A62E4F">
      <w:pPr>
        <w:spacing w:after="120" w:line="240" w:lineRule="auto"/>
        <w:jc w:val="left"/>
        <w:rPr>
          <w:rFonts w:eastAsia="Calibri" w:cs="Times New Roman"/>
        </w:rPr>
      </w:pPr>
      <w:r>
        <w:t>Исследовательская деятельность д-ра Нустхи Падашни в Стэнлортском университете финансировалась французской компанией Luviel SE и Европейской комиссией в рамках проекта Horizon 2020.</w:t>
      </w:r>
      <w:r w:rsidR="007E27AD">
        <w:t xml:space="preserve"> </w:t>
      </w:r>
    </w:p>
    <w:p w14:paraId="2B960730" w14:textId="212012FA" w:rsidR="001F5CC5" w:rsidRPr="001F5CC5" w:rsidRDefault="001F5CC5" w:rsidP="005C70D0">
      <w:pPr>
        <w:spacing w:after="240" w:line="240" w:lineRule="auto"/>
        <w:jc w:val="left"/>
        <w:rPr>
          <w:rFonts w:eastAsia="Calibri" w:cs="Times New Roman"/>
        </w:rPr>
      </w:pPr>
      <w:r>
        <w:t>Лаборант Дэвид Тулин был нанят Стэнлортским университетом для этого проекта, а также оказывал услуги другим организациям и участвовал в различных исследовательских проектах.</w:t>
      </w:r>
      <w:r w:rsidR="007E27AD">
        <w:t xml:space="preserve"> </w:t>
      </w:r>
      <w:r>
        <w:t>Его работа над проектом, связанным с экзосомами, финансировалась Европейской комиссией в рамках того же проекта Horizon 2020.</w:t>
      </w:r>
      <w:r w:rsidR="007E27AD">
        <w:t xml:space="preserve"> </w:t>
      </w:r>
    </w:p>
    <w:p w14:paraId="359E754F" w14:textId="0D9DC6EC" w:rsidR="001F5CC5" w:rsidRPr="008773C6" w:rsidRDefault="008773C6" w:rsidP="005C70D0">
      <w:pPr>
        <w:numPr>
          <w:ilvl w:val="0"/>
          <w:numId w:val="9"/>
        </w:numPr>
        <w:tabs>
          <w:tab w:val="left" w:pos="1134"/>
        </w:tabs>
        <w:spacing w:after="120" w:line="240" w:lineRule="auto"/>
        <w:ind w:left="567" w:firstLine="0"/>
        <w:contextualSpacing/>
        <w:jc w:val="left"/>
        <w:rPr>
          <w:rFonts w:eastAsia="Calibri"/>
          <w:b/>
          <w:i/>
        </w:rPr>
      </w:pPr>
      <w:r>
        <w:rPr>
          <w:b/>
          <w:bCs/>
          <w:i/>
        </w:rPr>
        <w:t>Обсудите претензии на права собственности, которые могут быть предъявлены вышеупомянутыми сторонами.</w:t>
      </w:r>
      <w:r w:rsidR="007E27AD">
        <w:rPr>
          <w:b/>
          <w:bCs/>
          <w:i/>
        </w:rPr>
        <w:t xml:space="preserve"> </w:t>
      </w:r>
      <w:r>
        <w:rPr>
          <w:b/>
          <w:bCs/>
          <w:i/>
        </w:rPr>
        <w:t xml:space="preserve">Как можно проверить наличие у этих сторон прав собственности на изобретение? </w:t>
      </w:r>
    </w:p>
    <w:p w14:paraId="1B072C5F" w14:textId="3B058BD3" w:rsidR="001F5CC5" w:rsidRPr="001F5CC5" w:rsidRDefault="001F5CC5" w:rsidP="005C70D0">
      <w:pPr>
        <w:spacing w:before="120" w:after="120" w:line="240" w:lineRule="auto"/>
        <w:jc w:val="left"/>
        <w:rPr>
          <w:rFonts w:eastAsia="Calibri" w:cs="Times New Roman"/>
        </w:rPr>
      </w:pPr>
      <w:r>
        <w:lastRenderedPageBreak/>
        <w:t>К счастью, компания Juno отказалась от притязаний на какие бы то ни было результаты, полученные Нустхой в рамках проекта по экзосомам, а согласно контракту Дэвида, данные, полученные им в рамках этого проекта, являлись собственностью университета.</w:t>
      </w:r>
      <w:r w:rsidR="007E27AD">
        <w:t xml:space="preserve"> </w:t>
      </w:r>
      <w:r>
        <w:t>Таким образом, за исключением претензий г-на Рольника, все вопросы с правами собственности были решены.</w:t>
      </w:r>
      <w:r w:rsidR="007E27AD">
        <w:t xml:space="preserve"> </w:t>
      </w:r>
      <w:r>
        <w:t xml:space="preserve">Теперь Мириам задалась вопросом о том, существуют ли какие-либо </w:t>
      </w:r>
      <w:r>
        <w:rPr>
          <w:b/>
          <w:u w:val="single"/>
        </w:rPr>
        <w:t>договорные права</w:t>
      </w:r>
      <w:r>
        <w:t xml:space="preserve"> третьих лиц в отношении изобретения, связанного с экзосомами.</w:t>
      </w:r>
    </w:p>
    <w:p w14:paraId="7D3DF5BA" w14:textId="559E5902" w:rsidR="001F5CC5" w:rsidRPr="001F5CC5" w:rsidRDefault="001F5CC5" w:rsidP="00A62E4F">
      <w:pPr>
        <w:spacing w:after="120" w:line="240" w:lineRule="auto"/>
        <w:jc w:val="left"/>
        <w:rPr>
          <w:rFonts w:eastAsia="Calibri" w:cs="Times New Roman"/>
        </w:rPr>
      </w:pPr>
      <w:r>
        <w:t>Цель проекта Horizon 2020 заключалась в разработке лекарства от рака молочной железы с помощью экзосом.</w:t>
      </w:r>
      <w:r w:rsidR="007E27AD">
        <w:t xml:space="preserve"> </w:t>
      </w:r>
      <w:r>
        <w:t xml:space="preserve">В соответствии с соглашением о консорциуме, заключенным между всеми участниками проекта Horizon 2020, каждый участник </w:t>
      </w:r>
      <w:r w:rsidR="007046CA">
        <w:t>имел</w:t>
      </w:r>
      <w:r>
        <w:t xml:space="preserve"> право безвозмездно использовать «созданную ИС» (т. е. результаты, достигнутые каждым участником проекта) и «исходную ИС» других участников (т. е. ИС, относящуюся к проектам и принадлежащую каждому участнику до начала проекта).</w:t>
      </w:r>
      <w:r w:rsidR="007E27AD">
        <w:t xml:space="preserve"> </w:t>
      </w:r>
      <w:r>
        <w:t xml:space="preserve">Такое право безвозмездного пользования </w:t>
      </w:r>
      <w:r w:rsidR="007046CA">
        <w:t>предоставлялось</w:t>
      </w:r>
      <w:r>
        <w:t xml:space="preserve"> исключительно для осуществления исследовательской деятельности в рамках программы.</w:t>
      </w:r>
      <w:r w:rsidR="007E27AD">
        <w:t xml:space="preserve"> </w:t>
      </w:r>
      <w:r>
        <w:t xml:space="preserve">Если участнику </w:t>
      </w:r>
      <w:r w:rsidR="007046CA">
        <w:t xml:space="preserve">было </w:t>
      </w:r>
      <w:r>
        <w:t xml:space="preserve">необходимо использовать чужую созданную или исходную ИС в коммерческих целях, он </w:t>
      </w:r>
      <w:r w:rsidR="007046CA">
        <w:t xml:space="preserve">мог </w:t>
      </w:r>
      <w:r>
        <w:t xml:space="preserve">сделать это на справедливых и разумных условиях, которые должны </w:t>
      </w:r>
      <w:r w:rsidR="007046CA">
        <w:t xml:space="preserve">были </w:t>
      </w:r>
      <w:r>
        <w:t>быть согласованы между ним и владельцем такой ИС.</w:t>
      </w:r>
      <w:r w:rsidR="007E27AD">
        <w:t xml:space="preserve"> </w:t>
      </w:r>
    </w:p>
    <w:p w14:paraId="4D08C9C5" w14:textId="79162520" w:rsidR="001F5CC5" w:rsidRPr="001F5CC5" w:rsidRDefault="001F5CC5" w:rsidP="00A62E4F">
      <w:pPr>
        <w:spacing w:after="120" w:line="240" w:lineRule="auto"/>
        <w:jc w:val="left"/>
        <w:rPr>
          <w:rFonts w:eastAsia="Calibri" w:cs="Times New Roman"/>
        </w:rPr>
      </w:pPr>
      <w:r>
        <w:t xml:space="preserve">Компания Luviel </w:t>
      </w:r>
      <w:r w:rsidR="007046CA">
        <w:t>занималась</w:t>
      </w:r>
      <w:r>
        <w:t xml:space="preserve"> разработкой методов лечения болезни Шагаса (тропического паразитарного заболевания) и финансировала это исследование с целью изучения потенциального вклада экзосом в такое лечение.</w:t>
      </w:r>
      <w:r w:rsidR="007E27AD">
        <w:t xml:space="preserve"> </w:t>
      </w:r>
      <w:r>
        <w:t xml:space="preserve">Согласно соглашению о спонсируемых исследованиях, заключенному между Стэнлортским университетом и Luviel, компания </w:t>
      </w:r>
      <w:r w:rsidR="007046CA">
        <w:t>имела</w:t>
      </w:r>
      <w:r>
        <w:t xml:space="preserve"> право первой ознакомиться с результатами спонсируемого исследования и решить, желает ли она получить лицензию.</w:t>
      </w:r>
    </w:p>
    <w:p w14:paraId="6531654D" w14:textId="77777777" w:rsidR="001F5CC5" w:rsidRPr="001F5CC5" w:rsidRDefault="001F5CC5" w:rsidP="005C70D0">
      <w:pPr>
        <w:spacing w:after="240" w:line="240" w:lineRule="auto"/>
        <w:jc w:val="left"/>
        <w:rPr>
          <w:rFonts w:eastAsia="Calibri" w:cs="Times New Roman"/>
        </w:rPr>
      </w:pPr>
      <w:r>
        <w:t>На первый взгляд Мириам показалось, что договорные права, предоставленные участникам проекта Horizon 2020 и компании Luviel, пересекаются.</w:t>
      </w:r>
    </w:p>
    <w:p w14:paraId="330839E7" w14:textId="619B3003" w:rsidR="005C70D0" w:rsidRPr="008773C6" w:rsidRDefault="008773C6" w:rsidP="005C70D0">
      <w:pPr>
        <w:numPr>
          <w:ilvl w:val="0"/>
          <w:numId w:val="9"/>
        </w:numPr>
        <w:tabs>
          <w:tab w:val="left" w:pos="1134"/>
        </w:tabs>
        <w:spacing w:after="120" w:line="240" w:lineRule="auto"/>
        <w:ind w:left="567" w:firstLine="0"/>
        <w:contextualSpacing/>
        <w:jc w:val="left"/>
        <w:rPr>
          <w:rFonts w:eastAsia="Calibri"/>
          <w:b/>
          <w:bCs/>
          <w:i/>
        </w:rPr>
      </w:pPr>
      <w:r>
        <w:rPr>
          <w:b/>
          <w:bCs/>
          <w:i/>
        </w:rPr>
        <w:t>Обсудите вопрос о том, действительно ли имеет место пересечение прав</w:t>
      </w:r>
      <w:r w:rsidR="007046CA">
        <w:rPr>
          <w:b/>
          <w:bCs/>
          <w:i/>
        </w:rPr>
        <w:t>.</w:t>
      </w:r>
    </w:p>
    <w:p w14:paraId="5DA22137" w14:textId="77777777" w:rsidR="001F5CC5" w:rsidRPr="001F5CC5" w:rsidRDefault="001F5CC5" w:rsidP="005C70D0">
      <w:pPr>
        <w:numPr>
          <w:ilvl w:val="0"/>
          <w:numId w:val="9"/>
        </w:numPr>
        <w:spacing w:after="120" w:line="240" w:lineRule="auto"/>
        <w:contextualSpacing/>
        <w:jc w:val="left"/>
        <w:rPr>
          <w:rFonts w:eastAsia="Calibri"/>
          <w:b/>
          <w:bCs/>
        </w:rPr>
      </w:pPr>
      <w:r>
        <w:br w:type="page"/>
      </w:r>
    </w:p>
    <w:p w14:paraId="2FE13411" w14:textId="77777777" w:rsidR="001F5CC5" w:rsidRPr="008773C6" w:rsidRDefault="008773C6" w:rsidP="00A62E4F">
      <w:pPr>
        <w:spacing w:after="120" w:line="240" w:lineRule="auto"/>
        <w:jc w:val="left"/>
        <w:rPr>
          <w:rFonts w:eastAsia="Calibri"/>
          <w:b/>
          <w:bCs/>
          <w:u w:val="single"/>
        </w:rPr>
      </w:pPr>
      <w:r>
        <w:rPr>
          <w:b/>
          <w:bCs/>
          <w:u w:val="single"/>
        </w:rPr>
        <w:lastRenderedPageBreak/>
        <w:t>Комментарии</w:t>
      </w:r>
    </w:p>
    <w:p w14:paraId="6D973808" w14:textId="1BDF8C6D" w:rsidR="00C57EC8" w:rsidRPr="001F5CC5" w:rsidRDefault="00C57EC8" w:rsidP="00A62E4F">
      <w:pPr>
        <w:spacing w:after="120" w:line="240" w:lineRule="auto"/>
        <w:jc w:val="left"/>
        <w:rPr>
          <w:rFonts w:eastAsia="Calibri"/>
          <w:b/>
          <w:bCs/>
        </w:rPr>
      </w:pPr>
      <w:r>
        <w:t>Цель этого примера заключается в том, чтобы показать сложность вопросов, связанных с правами собственности на ИС, и значение последовательной политики с соответствующим юридическим обеспечением.</w:t>
      </w:r>
      <w:r w:rsidR="007E27AD">
        <w:t xml:space="preserve"> </w:t>
      </w:r>
      <w:r>
        <w:t>Признание этого факта позволит университетам регламентировать соответствующие стандартные процедуры и внедрить их в свою повседневную деятельность.</w:t>
      </w:r>
      <w:r w:rsidR="007E27AD">
        <w:t xml:space="preserve"> </w:t>
      </w:r>
      <w:r>
        <w:t>Однако непредвиденные ситуации требуют проявления здравого смысла для решения практических споров.</w:t>
      </w:r>
    </w:p>
    <w:p w14:paraId="5D4D6C29" w14:textId="39E81083" w:rsidR="001F5CC5" w:rsidRPr="008773C6" w:rsidRDefault="008773C6" w:rsidP="005C70D0">
      <w:pPr>
        <w:numPr>
          <w:ilvl w:val="0"/>
          <w:numId w:val="13"/>
        </w:numPr>
        <w:tabs>
          <w:tab w:val="left" w:pos="1134"/>
        </w:tabs>
        <w:spacing w:before="240" w:after="120" w:line="240" w:lineRule="auto"/>
        <w:ind w:left="567" w:firstLine="0"/>
        <w:jc w:val="left"/>
        <w:rPr>
          <w:rFonts w:eastAsia="Calibri"/>
          <w:b/>
          <w:bCs/>
          <w:i/>
        </w:rPr>
      </w:pPr>
      <w:r>
        <w:rPr>
          <w:b/>
          <w:bCs/>
          <w:i/>
        </w:rPr>
        <w:t>Правовой статус г-на Рольника в Стэнлортском университете и право университета претендовать на получение прав собственности в отношении результатов работы г-на Рольника</w:t>
      </w:r>
      <w:r w:rsidR="00E47367">
        <w:rPr>
          <w:b/>
          <w:bCs/>
          <w:i/>
        </w:rPr>
        <w:t>.</w:t>
      </w:r>
    </w:p>
    <w:p w14:paraId="7E3B5867" w14:textId="585B51E4" w:rsidR="001F5CC5" w:rsidRPr="001F5CC5" w:rsidRDefault="001F5CC5" w:rsidP="00A62E4F">
      <w:pPr>
        <w:spacing w:after="120" w:line="240" w:lineRule="auto"/>
        <w:jc w:val="left"/>
        <w:rPr>
          <w:rFonts w:eastAsia="Calibri" w:cs="Times New Roman"/>
        </w:rPr>
      </w:pPr>
      <w:r>
        <w:t>Действительно, г-н Рольник не подписывал отказа от прав на ИС у студенческого секретаря или в другом отделе Стэнлортского университета; однако Положения об ИС Стэнлортского университета сформулированы таким образом, что они распространяются и на приглашенных ученых.</w:t>
      </w:r>
      <w:r w:rsidR="007E27AD">
        <w:t xml:space="preserve"> </w:t>
      </w:r>
      <w:r>
        <w:t>Согласно этим положениям, права собственности на любую ИС, созданную приглашенным ученым при использовании ресурсов университета, принадлежат исключительно университету.</w:t>
      </w:r>
      <w:r w:rsidR="007E27AD">
        <w:t xml:space="preserve"> </w:t>
      </w:r>
      <w:r>
        <w:t>Нет никаких сомнений в том, что г-н Рольник использовал оборудование, компьютеры, материалы университета и пользовался услугами сотрудников университета, а значит, созданная им ИС с точки зрения университета считается университетской ИС.</w:t>
      </w:r>
      <w:r w:rsidR="007E27AD">
        <w:t xml:space="preserve"> </w:t>
      </w:r>
      <w:r>
        <w:t>Однако сомнения могут возникать в связи с тем, что положения университета возлагают на третьи стороны обязательства без их формального согласия.</w:t>
      </w:r>
      <w:r w:rsidR="007E27AD">
        <w:t xml:space="preserve"> </w:t>
      </w:r>
      <w:r>
        <w:t xml:space="preserve">Г-н Рольник может заявить, что он не давал своего согласия на соблюдение правил университета; он не получал зарплату от университета и не подписывал никаких документов. </w:t>
      </w:r>
    </w:p>
    <w:p w14:paraId="45BB5CC1" w14:textId="16CE4609" w:rsidR="001F5CC5" w:rsidRPr="008773C6" w:rsidRDefault="008773C6" w:rsidP="005C70D0">
      <w:pPr>
        <w:numPr>
          <w:ilvl w:val="0"/>
          <w:numId w:val="13"/>
        </w:numPr>
        <w:tabs>
          <w:tab w:val="left" w:pos="1134"/>
        </w:tabs>
        <w:spacing w:before="240" w:after="120" w:line="240" w:lineRule="auto"/>
        <w:ind w:left="567" w:firstLine="0"/>
        <w:jc w:val="left"/>
        <w:rPr>
          <w:rFonts w:eastAsia="Calibri"/>
          <w:b/>
          <w:bCs/>
          <w:i/>
        </w:rPr>
      </w:pPr>
      <w:r>
        <w:rPr>
          <w:b/>
          <w:bCs/>
          <w:i/>
        </w:rPr>
        <w:t>Права собственности г-на Рольника на новое изобретение, связанное с экзосомами</w:t>
      </w:r>
      <w:r w:rsidR="00E47367">
        <w:rPr>
          <w:b/>
          <w:bCs/>
          <w:i/>
        </w:rPr>
        <w:t>.</w:t>
      </w:r>
    </w:p>
    <w:p w14:paraId="3FE24356" w14:textId="77777777" w:rsidR="001F5CC5" w:rsidRPr="001F5CC5" w:rsidRDefault="001F5CC5" w:rsidP="00A62E4F">
      <w:pPr>
        <w:spacing w:after="120" w:line="240" w:lineRule="auto"/>
        <w:jc w:val="left"/>
        <w:rPr>
          <w:rFonts w:eastAsia="Calibri" w:cs="Times New Roman"/>
        </w:rPr>
      </w:pPr>
      <w:r>
        <w:t xml:space="preserve">В том случае, если г-н Рольник сможет подтвердить свой изобретательский вклад в изобретение, связанное с экзосомами, он будет признан изобретателем, а поскольку между ним и Стэнлортским университетом не было подписано никаких документов об уступке прав, изобретение может стать совместной собственностью его и университета. </w:t>
      </w:r>
    </w:p>
    <w:p w14:paraId="663E114F" w14:textId="2FCE193C" w:rsidR="001F5CC5" w:rsidRPr="001F5CC5" w:rsidRDefault="001F5CC5" w:rsidP="00A62E4F">
      <w:pPr>
        <w:spacing w:after="120" w:line="240" w:lineRule="auto"/>
        <w:jc w:val="left"/>
        <w:rPr>
          <w:rFonts w:eastAsia="Calibri" w:cs="Times New Roman"/>
        </w:rPr>
      </w:pPr>
      <w:r>
        <w:t>В целом любое совместное владение сопряжено с определенными сложностями.</w:t>
      </w:r>
      <w:r w:rsidR="007E27AD">
        <w:t xml:space="preserve"> </w:t>
      </w:r>
      <w:r>
        <w:t xml:space="preserve">Сама необходимость достижения договоренности с другой стороной по поводу того, что следует делать с совместным активом, влечет за собой транзакционные издержки и требует времени и усилий. Во многих случаях это может снизить уровень ожидаемого дохода. </w:t>
      </w:r>
    </w:p>
    <w:p w14:paraId="762AE015" w14:textId="447F2CCC" w:rsidR="001F5CC5" w:rsidRPr="001F5CC5" w:rsidRDefault="001F5CC5" w:rsidP="00A62E4F">
      <w:pPr>
        <w:spacing w:after="120" w:line="240" w:lineRule="auto"/>
        <w:jc w:val="left"/>
        <w:rPr>
          <w:rFonts w:eastAsia="Calibri" w:cs="Times New Roman"/>
        </w:rPr>
      </w:pPr>
      <w:r>
        <w:t>Совместные права собственности университета с физическим лицом создают еще больше проблем.</w:t>
      </w:r>
      <w:r w:rsidR="007E27AD">
        <w:t xml:space="preserve"> </w:t>
      </w:r>
      <w:r>
        <w:t xml:space="preserve">Обычно у физического лица нет достаточного количества средств, чтобы </w:t>
      </w:r>
      <w:r w:rsidR="00E47367">
        <w:t>нести</w:t>
      </w:r>
      <w:r>
        <w:t xml:space="preserve"> патентные расходы </w:t>
      </w:r>
      <w:r w:rsidR="00E47367">
        <w:t xml:space="preserve">вместе </w:t>
      </w:r>
      <w:r>
        <w:t>с университетом.</w:t>
      </w:r>
      <w:r w:rsidR="007E27AD">
        <w:t xml:space="preserve"> </w:t>
      </w:r>
      <w:r>
        <w:t>Такое лицо может быть не знакомо с процессом обеспечения охраны и коммерциализации, вследствие чего может возникать множество вопросов и споров.</w:t>
      </w:r>
      <w:r w:rsidR="007E27AD">
        <w:t xml:space="preserve"> </w:t>
      </w:r>
      <w:r>
        <w:t>Коммерческие структуры неохотно занимаются коммерциализацией изобретений, находящихся в совместной собственности, поскольку это значительно усложняет процесс переговоров и лицензирования, особенно если второй владелец — физическое, а не юридическое лицо.</w:t>
      </w:r>
      <w:r w:rsidR="007E27AD">
        <w:t xml:space="preserve"> </w:t>
      </w:r>
      <w:r>
        <w:t>Кроме того, если совладельцы изобретения не смогут достичь договоренности о коммерциализации изобретения, то лицензирование изобретения на исключительной основе третьему лицу будет невозможно.</w:t>
      </w:r>
      <w:r w:rsidR="007E27AD">
        <w:t xml:space="preserve"> </w:t>
      </w:r>
      <w:r>
        <w:t xml:space="preserve">В некоторых юрисдикциях невозможно выдать </w:t>
      </w:r>
      <w:r w:rsidR="00E47367">
        <w:t xml:space="preserve">даже неисключительную </w:t>
      </w:r>
      <w:r>
        <w:t>лицензию третьему лицу</w:t>
      </w:r>
      <w:r w:rsidR="00E47367" w:rsidRPr="00E47367">
        <w:t xml:space="preserve"> </w:t>
      </w:r>
      <w:r w:rsidR="00E47367">
        <w:t>без согласия всех совладельцев</w:t>
      </w:r>
      <w:r>
        <w:t>.</w:t>
      </w:r>
    </w:p>
    <w:p w14:paraId="65E38468" w14:textId="026195F3" w:rsidR="001F5CC5" w:rsidRPr="008773C6" w:rsidRDefault="008773C6" w:rsidP="005C70D0">
      <w:pPr>
        <w:numPr>
          <w:ilvl w:val="0"/>
          <w:numId w:val="13"/>
        </w:numPr>
        <w:tabs>
          <w:tab w:val="left" w:pos="1134"/>
        </w:tabs>
        <w:spacing w:before="240" w:after="120" w:line="240" w:lineRule="auto"/>
        <w:ind w:left="567" w:firstLine="0"/>
        <w:jc w:val="left"/>
        <w:rPr>
          <w:rFonts w:eastAsia="Calibri"/>
          <w:b/>
          <w:bCs/>
          <w:i/>
        </w:rPr>
      </w:pPr>
      <w:r>
        <w:rPr>
          <w:b/>
          <w:bCs/>
          <w:i/>
        </w:rPr>
        <w:lastRenderedPageBreak/>
        <w:t>Право г-на Рольника на ознакомление с патентной заявкой, связанной с экзосомами</w:t>
      </w:r>
      <w:r w:rsidR="00E47367">
        <w:rPr>
          <w:b/>
          <w:bCs/>
          <w:i/>
        </w:rPr>
        <w:t>.</w:t>
      </w:r>
    </w:p>
    <w:p w14:paraId="645B7082" w14:textId="224E5DC9" w:rsidR="001F5CC5" w:rsidRPr="001F5CC5" w:rsidRDefault="001F5CC5" w:rsidP="00A62E4F">
      <w:pPr>
        <w:spacing w:after="120" w:line="240" w:lineRule="auto"/>
        <w:jc w:val="left"/>
        <w:rPr>
          <w:rFonts w:eastAsia="Calibri" w:cs="Times New Roman"/>
        </w:rPr>
      </w:pPr>
      <w:r>
        <w:rPr>
          <w:b/>
        </w:rPr>
        <w:t>(a)</w:t>
      </w:r>
      <w:r>
        <w:t xml:space="preserve"> Мириам знала, что в случае будущей коммерциализации изобретения, связанного с экзосомами, БПТ в рамках добросовестного ведения переговоров с любым потенциальным лицензиатом должно будет раскрыть факт наличия претензий г-на</w:t>
      </w:r>
      <w:r w:rsidR="00E47367">
        <w:t> </w:t>
      </w:r>
      <w:r>
        <w:t>Рольника на авторство этого изобретения.</w:t>
      </w:r>
      <w:r w:rsidR="007E27AD">
        <w:t xml:space="preserve"> </w:t>
      </w:r>
      <w:r>
        <w:t>Это может создать неопределенность в отношении прав собственности, и любой потенциальный лицензиат, вероятно, захочет получить отказ от г-на Рольника в отношении таких претензий или, в качестве альтернативы, получить юридическое заключение от патентного поверенного, что г-н</w:t>
      </w:r>
      <w:r w:rsidR="00E47367">
        <w:t> </w:t>
      </w:r>
      <w:r>
        <w:t>Рольник не является автором изобретения.</w:t>
      </w:r>
      <w:r w:rsidR="007E27AD">
        <w:t xml:space="preserve"> </w:t>
      </w:r>
      <w:r>
        <w:t>Кроме того, если вдруг окажется, что г-н</w:t>
      </w:r>
      <w:r w:rsidR="00E47367">
        <w:t> </w:t>
      </w:r>
      <w:r>
        <w:t>Рольник действительно является автором изобретения, он сможет аннулировать патент на основании неправильного указания авторства.</w:t>
      </w:r>
      <w:r w:rsidR="007E27AD">
        <w:t xml:space="preserve"> </w:t>
      </w:r>
      <w:r>
        <w:t>Это слишком большой риск.</w:t>
      </w:r>
    </w:p>
    <w:p w14:paraId="22F80631" w14:textId="55DB58E3" w:rsidR="001F5CC5" w:rsidRPr="001F5CC5" w:rsidRDefault="001F5CC5" w:rsidP="00A62E4F">
      <w:pPr>
        <w:spacing w:after="120" w:line="240" w:lineRule="auto"/>
        <w:jc w:val="left"/>
        <w:rPr>
          <w:rFonts w:eastAsia="Calibri" w:cs="Times New Roman"/>
          <w:b/>
          <w:bCs/>
        </w:rPr>
      </w:pPr>
      <w:r>
        <w:rPr>
          <w:b/>
        </w:rPr>
        <w:t xml:space="preserve">(b) </w:t>
      </w:r>
      <w:r>
        <w:t>Мириам предложила использовать процедуру, в соответствии с которой г-н Рольник будет знать, что его претензии услышаны и серьезно рассмотрены, но при этом ему не будет раскрыта конфиденциальная информация.</w:t>
      </w:r>
      <w:r w:rsidR="007E27AD">
        <w:t xml:space="preserve"> </w:t>
      </w:r>
      <w:r>
        <w:t>Согласно этой процедуре, университет и г-н Рольник согласуют кандидатуру авторитетного патентного поверенного, который изучит патентную заявку, связанную с экзосомами.</w:t>
      </w:r>
      <w:r w:rsidR="007E27AD">
        <w:t xml:space="preserve"> </w:t>
      </w:r>
      <w:r>
        <w:t>Патентный поверенный встретится с г-ном Рольником, чтобы обсудить его претензии на авторство.</w:t>
      </w:r>
      <w:r w:rsidR="007E27AD">
        <w:t xml:space="preserve"> </w:t>
      </w:r>
      <w:r>
        <w:t>Г-н Рольник должен будет предоставить письменные доказательства в поддержку своих претензий, включая лабораторные журналы.</w:t>
      </w:r>
      <w:r w:rsidR="007E27AD">
        <w:t xml:space="preserve"> </w:t>
      </w:r>
      <w:r>
        <w:t>Затем патентный поверенный решит, является ли г-н Рольник изобретателем или нет.</w:t>
      </w:r>
      <w:r w:rsidR="007E27AD">
        <w:t xml:space="preserve"> </w:t>
      </w:r>
      <w:r>
        <w:t>Его решение будет приемлемым для обеих сторон.</w:t>
      </w:r>
    </w:p>
    <w:p w14:paraId="20124CE9" w14:textId="74C2341C" w:rsidR="001F5CC5" w:rsidRPr="008773C6" w:rsidRDefault="008773C6" w:rsidP="005C70D0">
      <w:pPr>
        <w:numPr>
          <w:ilvl w:val="0"/>
          <w:numId w:val="13"/>
        </w:numPr>
        <w:tabs>
          <w:tab w:val="left" w:pos="1134"/>
        </w:tabs>
        <w:spacing w:before="240" w:after="120" w:line="240" w:lineRule="auto"/>
        <w:ind w:left="567" w:firstLine="0"/>
        <w:jc w:val="left"/>
        <w:rPr>
          <w:rFonts w:eastAsia="Calibri"/>
          <w:b/>
          <w:bCs/>
          <w:i/>
        </w:rPr>
      </w:pPr>
      <w:r>
        <w:rPr>
          <w:b/>
          <w:bCs/>
          <w:i/>
        </w:rPr>
        <w:t>Право собственности Кербергского университета в отношении ИС г-на Рольника, созданной в Стэнлортском университете</w:t>
      </w:r>
      <w:r w:rsidR="00E47367">
        <w:rPr>
          <w:b/>
          <w:bCs/>
          <w:i/>
        </w:rPr>
        <w:t>.</w:t>
      </w:r>
    </w:p>
    <w:p w14:paraId="791D4894" w14:textId="77777777" w:rsidR="001F5CC5" w:rsidRPr="001F5CC5" w:rsidRDefault="001F5CC5" w:rsidP="00A62E4F">
      <w:pPr>
        <w:spacing w:after="120" w:line="240" w:lineRule="auto"/>
        <w:jc w:val="left"/>
        <w:rPr>
          <w:rFonts w:eastAsia="Calibri" w:cs="Times New Roman"/>
        </w:rPr>
      </w:pPr>
      <w:r>
        <w:t xml:space="preserve">Мириам понимала, что для того, чтобы установить, является ли Кербергский университет потенциальным совладельцем, ей следует ознакомиться с нормативными документами Кербергского университета и выяснить, предусматривают ли они, что ИС, созданная аспирантом во время посещения других учреждений, принадлежит Кербергскому университету. </w:t>
      </w:r>
    </w:p>
    <w:p w14:paraId="73764FF9" w14:textId="74625C0D" w:rsidR="001F5CC5" w:rsidRPr="001F5CC5" w:rsidRDefault="001F5CC5" w:rsidP="00A62E4F">
      <w:pPr>
        <w:spacing w:after="120" w:line="240" w:lineRule="auto"/>
        <w:jc w:val="left"/>
        <w:rPr>
          <w:rFonts w:eastAsia="Calibri" w:cs="Times New Roman"/>
          <w:i/>
        </w:rPr>
      </w:pPr>
      <w:r>
        <w:rPr>
          <w:i/>
        </w:rPr>
        <w:t>«Если это так, — подумала Мириам, — то нашим партнером в любых обсуждениях и переговорах будет Кербергский университет, а не г-н Рольник.</w:t>
      </w:r>
      <w:r w:rsidR="007E27AD">
        <w:rPr>
          <w:i/>
        </w:rPr>
        <w:t xml:space="preserve"> </w:t>
      </w:r>
      <w:r>
        <w:rPr>
          <w:i/>
        </w:rPr>
        <w:t>Это могло бы значительно упростить ситуацию, если бы нашим совладельцем было не физическое лицо, а академическое учреждение».</w:t>
      </w:r>
    </w:p>
    <w:p w14:paraId="1CE6E730" w14:textId="64682C6D" w:rsidR="001F5CC5" w:rsidRPr="001F5CC5" w:rsidRDefault="001F5CC5" w:rsidP="00A62E4F">
      <w:pPr>
        <w:spacing w:after="120" w:line="240" w:lineRule="auto"/>
        <w:jc w:val="left"/>
        <w:rPr>
          <w:rFonts w:eastAsia="Calibri" w:cs="Times New Roman"/>
        </w:rPr>
      </w:pPr>
      <w:r>
        <w:t xml:space="preserve">По всей видимости, согласно правилам Кербергского университета, университет не имеет права собственности на ИС, разработанную его студентами, а только на ИС, разработанную </w:t>
      </w:r>
      <w:r>
        <w:rPr>
          <w:u w:val="single"/>
        </w:rPr>
        <w:t>сотрудниками университета, которые являются исследователями</w:t>
      </w:r>
      <w:r>
        <w:t>.</w:t>
      </w:r>
      <w:r w:rsidR="007E27AD">
        <w:t xml:space="preserve"> </w:t>
      </w:r>
      <w:r>
        <w:t>Г-н</w:t>
      </w:r>
      <w:r w:rsidR="00B7221E">
        <w:t> </w:t>
      </w:r>
      <w:r>
        <w:t>Рольник работал ассистентом преподавателя, а не исследователем, а значит, это правило на него не распространяется.</w:t>
      </w:r>
    </w:p>
    <w:p w14:paraId="613FED49" w14:textId="59561627" w:rsidR="001F5CC5" w:rsidRPr="00CE3B21" w:rsidRDefault="00CE3B21" w:rsidP="005C70D0">
      <w:pPr>
        <w:numPr>
          <w:ilvl w:val="0"/>
          <w:numId w:val="13"/>
        </w:numPr>
        <w:tabs>
          <w:tab w:val="left" w:pos="1134"/>
        </w:tabs>
        <w:spacing w:before="240" w:after="120" w:line="240" w:lineRule="auto"/>
        <w:ind w:left="567" w:firstLine="0"/>
        <w:jc w:val="left"/>
        <w:rPr>
          <w:rFonts w:eastAsia="Calibri"/>
          <w:b/>
          <w:bCs/>
          <w:i/>
        </w:rPr>
      </w:pPr>
      <w:r>
        <w:rPr>
          <w:b/>
          <w:bCs/>
          <w:i/>
        </w:rPr>
        <w:t>Права собственности в связи с исследовательским проектом, касающимся экзосом</w:t>
      </w:r>
      <w:r w:rsidR="00E47367">
        <w:rPr>
          <w:b/>
          <w:bCs/>
          <w:i/>
        </w:rPr>
        <w:t>.</w:t>
      </w:r>
    </w:p>
    <w:p w14:paraId="6C7EE2FB" w14:textId="77A1E10E" w:rsidR="001F5CC5" w:rsidRPr="001F5CC5" w:rsidRDefault="001F5CC5" w:rsidP="00A62E4F">
      <w:pPr>
        <w:spacing w:after="120" w:line="240" w:lineRule="auto"/>
        <w:jc w:val="left"/>
        <w:rPr>
          <w:rFonts w:eastAsia="Calibri" w:cs="Times New Roman"/>
        </w:rPr>
      </w:pPr>
      <w:r>
        <w:t xml:space="preserve">A) Профессор </w:t>
      </w:r>
      <w:r w:rsidR="00B7221E">
        <w:t>Дэниел</w:t>
      </w:r>
      <w:r>
        <w:t xml:space="preserve"> Швимер является преподавателем Стэнлортского университета, а значит, обязан соблюдать его положения об ИС.</w:t>
      </w:r>
      <w:r w:rsidR="007E27AD">
        <w:t xml:space="preserve"> </w:t>
      </w:r>
      <w:r>
        <w:t>Согласно этим положениям, университету принадлежат все изобретения, созданные его преподавателями, в том числе и вклад профессора Швимера в изобретение, связанное с экзосомами.</w:t>
      </w:r>
    </w:p>
    <w:p w14:paraId="5AD6B2BD" w14:textId="6687CF76" w:rsidR="001F5CC5" w:rsidRPr="001F5CC5" w:rsidRDefault="001F5CC5" w:rsidP="00A62E4F">
      <w:pPr>
        <w:spacing w:after="120" w:line="240" w:lineRule="auto"/>
        <w:jc w:val="left"/>
        <w:rPr>
          <w:rFonts w:eastAsia="Calibri" w:cs="Times New Roman"/>
        </w:rPr>
      </w:pPr>
      <w:r>
        <w:t>B) Д-р Нустха Падашни проходит стажировку в Стэнлортском университете, а значит, обязана соблюдать его положения об ИС.</w:t>
      </w:r>
      <w:r w:rsidR="007E27AD">
        <w:t xml:space="preserve"> </w:t>
      </w:r>
      <w:r>
        <w:t xml:space="preserve">Согласно университетским положениям об ИС, изобретения, созданные исследователями с использованием ресурсов университета (финансирования, помещений, оборудования и под руководством сотрудников </w:t>
      </w:r>
      <w:r>
        <w:lastRenderedPageBreak/>
        <w:t>университета), являются собственностью университета, включая вклад д-ра Падашни в изобретение, связанное с экзосомами.</w:t>
      </w:r>
    </w:p>
    <w:p w14:paraId="7993EABA" w14:textId="3598A142" w:rsidR="001F5CC5" w:rsidRPr="001F5CC5" w:rsidRDefault="001F5CC5" w:rsidP="00A62E4F">
      <w:pPr>
        <w:spacing w:after="120" w:line="240" w:lineRule="auto"/>
        <w:jc w:val="left"/>
        <w:rPr>
          <w:rFonts w:eastAsia="Calibri" w:cs="Times New Roman"/>
        </w:rPr>
      </w:pPr>
      <w:r>
        <w:t>C) Г-н Дэвид Тулин был нанят Стэнлортским университетом для проведения определенных исследований в рамках проекта, связанного с экзосомами.</w:t>
      </w:r>
      <w:r w:rsidR="007E27AD">
        <w:t xml:space="preserve"> </w:t>
      </w:r>
      <w:r>
        <w:t>В договор о сотрудничестве университет включил положение, согласно которому все данные и результаты, которые будут получены им во время работы в университете, будут принадлежать исключительно университету.</w:t>
      </w:r>
    </w:p>
    <w:p w14:paraId="3AA0DB41" w14:textId="7CD67F00" w:rsidR="001F5CC5" w:rsidRPr="001F5CC5" w:rsidRDefault="001F5CC5" w:rsidP="00A62E4F">
      <w:pPr>
        <w:spacing w:after="120" w:line="240" w:lineRule="auto"/>
        <w:jc w:val="left"/>
        <w:rPr>
          <w:rFonts w:eastAsia="Calibri" w:cs="Times New Roman"/>
        </w:rPr>
      </w:pPr>
      <w:r>
        <w:t>D) Компания Juno Biology Inc., работодатель д-ра Падашни, может претендовать на право собственности в отношении ее вклада в изобретение, связанное с экзосомами, на том основании, что этот вклад был сделан в результате ее работы в компании.</w:t>
      </w:r>
      <w:r w:rsidR="007E27AD">
        <w:t xml:space="preserve"> </w:t>
      </w:r>
      <w:r>
        <w:t>Согласно ее трудовому договору, вся ИС, созданная ею в результате работы в компании, является собственностью компании.</w:t>
      </w:r>
      <w:r w:rsidR="007E27AD">
        <w:t xml:space="preserve"> </w:t>
      </w:r>
      <w:r>
        <w:t>Область ее научных исследований в университете и область ее исследований и разработок в компании достаточно близки, что делает подобные претензии вполне реалистичными.</w:t>
      </w:r>
      <w:r w:rsidR="007E27AD">
        <w:t xml:space="preserve"> </w:t>
      </w:r>
      <w:r>
        <w:t>Чтобы избежать подобных проблем, университету следует обратиться в компанию Juno, прежде чем привлекать д-ра Падашни к проекту, связанному с экзосомами, с просьбой предоставить отказ, согласно которому компания Juno признает участие д-ра Падашни в этом проекте в университете и соглашается не заявлять права собственности на ее результаты.</w:t>
      </w:r>
    </w:p>
    <w:p w14:paraId="480825DA" w14:textId="358CDEF3" w:rsidR="001F5CC5" w:rsidRPr="001F5CC5" w:rsidRDefault="001F5CC5" w:rsidP="00A62E4F">
      <w:pPr>
        <w:spacing w:after="120" w:line="240" w:lineRule="auto"/>
        <w:jc w:val="left"/>
        <w:rPr>
          <w:rFonts w:eastAsia="Calibri" w:cs="Times New Roman"/>
        </w:rPr>
      </w:pPr>
      <w:r>
        <w:t>E) Компания Luviel SE заключила соглашение о спонсируемых исследованиях со Стэнлортским университетом.</w:t>
      </w:r>
      <w:r w:rsidR="007E27AD">
        <w:t xml:space="preserve"> </w:t>
      </w:r>
      <w:r>
        <w:t>Согласно условиям этого соглашения, результаты спонсируемых исследований принадлежат университету.</w:t>
      </w:r>
      <w:r w:rsidR="007E27AD">
        <w:t xml:space="preserve"> </w:t>
      </w:r>
      <w:r>
        <w:t>В качестве компенсации за спонсирование исследования компания получает право первой получить лицензию на результаты спонсируемого исследования.</w:t>
      </w:r>
    </w:p>
    <w:p w14:paraId="7BA102D8" w14:textId="757621C5" w:rsidR="001F5CC5" w:rsidRPr="001F5CC5" w:rsidRDefault="001F5CC5" w:rsidP="00A62E4F">
      <w:pPr>
        <w:spacing w:after="120" w:line="240" w:lineRule="auto"/>
        <w:jc w:val="left"/>
        <w:rPr>
          <w:rFonts w:eastAsia="Calibri" w:cs="Times New Roman"/>
        </w:rPr>
      </w:pPr>
      <w:r>
        <w:t>F) В соответствии с положениями об ИС проектов Horizon 2020, каждый участник является владельцем созданной им ИС.</w:t>
      </w:r>
      <w:r w:rsidR="007E27AD">
        <w:t xml:space="preserve"> </w:t>
      </w:r>
      <w:r>
        <w:t>Таким образом, Стэнлортский университет является владельцем результатов, полученных профессором Швимером и его командой в рамках проекта Horizon 2020.</w:t>
      </w:r>
    </w:p>
    <w:p w14:paraId="6AF712D3" w14:textId="569CAA03" w:rsidR="001F5CC5" w:rsidRPr="00CE3B21" w:rsidRDefault="00CE3B21" w:rsidP="005C70D0">
      <w:pPr>
        <w:numPr>
          <w:ilvl w:val="0"/>
          <w:numId w:val="13"/>
        </w:numPr>
        <w:tabs>
          <w:tab w:val="left" w:pos="1134"/>
        </w:tabs>
        <w:spacing w:before="240" w:after="120" w:line="240" w:lineRule="auto"/>
        <w:ind w:left="567" w:firstLine="0"/>
        <w:jc w:val="left"/>
        <w:rPr>
          <w:rFonts w:eastAsia="Calibri"/>
          <w:b/>
          <w:bCs/>
          <w:i/>
        </w:rPr>
      </w:pPr>
      <w:r>
        <w:rPr>
          <w:b/>
          <w:bCs/>
          <w:i/>
        </w:rPr>
        <w:t>Коммерческие права третьих сторон, которые финансировали исследования, связанные с экзосомами</w:t>
      </w:r>
      <w:r w:rsidR="00E47367">
        <w:rPr>
          <w:b/>
          <w:bCs/>
          <w:i/>
        </w:rPr>
        <w:t>.</w:t>
      </w:r>
    </w:p>
    <w:p w14:paraId="239A1A52" w14:textId="4526C42A" w:rsidR="001F5CC5" w:rsidRPr="001F5CC5" w:rsidRDefault="001F5CC5" w:rsidP="00A62E4F">
      <w:pPr>
        <w:spacing w:after="120" w:line="240" w:lineRule="auto"/>
        <w:jc w:val="left"/>
        <w:rPr>
          <w:rFonts w:eastAsia="Calibri" w:cs="Times New Roman"/>
        </w:rPr>
      </w:pPr>
      <w:r>
        <w:t>Проект Horizon 2020 был направлен непосредственно на разработку лекарств</w:t>
      </w:r>
      <w:r w:rsidR="0082077C">
        <w:t>а</w:t>
      </w:r>
      <w:r>
        <w:t xml:space="preserve"> от рака молочной железы.</w:t>
      </w:r>
      <w:r w:rsidR="007E27AD">
        <w:t xml:space="preserve"> </w:t>
      </w:r>
      <w:r>
        <w:t xml:space="preserve">Соответственно, все права на исходную и созданную ИС участников ограничены только этой областью. </w:t>
      </w:r>
    </w:p>
    <w:p w14:paraId="69F08464" w14:textId="5F491005" w:rsidR="001F5CC5" w:rsidRPr="001F5CC5" w:rsidRDefault="001F5CC5" w:rsidP="00A62E4F">
      <w:pPr>
        <w:spacing w:after="120" w:line="240" w:lineRule="auto"/>
        <w:jc w:val="left"/>
        <w:rPr>
          <w:rFonts w:eastAsia="Calibri" w:cs="Times New Roman"/>
        </w:rPr>
      </w:pPr>
      <w:r>
        <w:t>Право на приоритетное получение лицензии, предоставленное компании Luviel, касалось другой области, а именно</w:t>
      </w:r>
      <w:r w:rsidR="007E27AD">
        <w:t xml:space="preserve"> </w:t>
      </w:r>
      <w:r>
        <w:t>разработки методов лечения болезни Шагаса.</w:t>
      </w:r>
    </w:p>
    <w:p w14:paraId="4B13F0E8" w14:textId="26981115" w:rsidR="001F5CC5" w:rsidRPr="001F5CC5" w:rsidRDefault="001F5CC5" w:rsidP="00A62E4F">
      <w:pPr>
        <w:spacing w:after="120" w:line="240" w:lineRule="auto"/>
        <w:jc w:val="left"/>
        <w:rPr>
          <w:rFonts w:eastAsia="Calibri" w:cs="Times New Roman"/>
        </w:rPr>
      </w:pPr>
      <w:r>
        <w:t>Договорные права вышеупомянутых сторон ограничены конкретной областью.</w:t>
      </w:r>
      <w:r w:rsidR="007E27AD">
        <w:t xml:space="preserve"> </w:t>
      </w:r>
      <w:r>
        <w:t xml:space="preserve">Таким образом, предоставленные права не пересекаются. </w:t>
      </w:r>
    </w:p>
    <w:p w14:paraId="570DC26E" w14:textId="77777777" w:rsidR="0017134F" w:rsidRDefault="0017134F" w:rsidP="00A62E4F">
      <w:pPr>
        <w:spacing w:after="200" w:line="240" w:lineRule="auto"/>
        <w:jc w:val="left"/>
        <w:rPr>
          <w:rFonts w:eastAsia="Calibri" w:cs="Times New Roman"/>
          <w:lang w:val="en-US" w:bidi="he-IL"/>
        </w:rPr>
      </w:pPr>
    </w:p>
    <w:sectPr w:rsidR="0017134F" w:rsidSect="00A62E4F">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3D8C6" w14:textId="77777777" w:rsidR="0042706A" w:rsidRDefault="0042706A" w:rsidP="00FE7837">
      <w:r>
        <w:separator/>
      </w:r>
    </w:p>
  </w:endnote>
  <w:endnote w:type="continuationSeparator" w:id="0">
    <w:p w14:paraId="7FB69E7F" w14:textId="77777777" w:rsidR="0042706A" w:rsidRDefault="0042706A" w:rsidP="00FE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141C7" w14:textId="57B9D56A" w:rsidR="003B6234" w:rsidRDefault="003B6234">
    <w:pPr>
      <w:pStyle w:val="Footer"/>
    </w:pPr>
    <w:r>
      <w:rPr>
        <w:noProof/>
      </w:rPr>
      <mc:AlternateContent>
        <mc:Choice Requires="wps">
          <w:drawing>
            <wp:anchor distT="0" distB="0" distL="0" distR="0" simplePos="0" relativeHeight="251659264" behindDoc="0" locked="0" layoutInCell="1" allowOverlap="1" wp14:anchorId="0F3D3028" wp14:editId="2B8C99C5">
              <wp:simplePos x="635" y="635"/>
              <wp:positionH relativeFrom="page">
                <wp:align>center</wp:align>
              </wp:positionH>
              <wp:positionV relativeFrom="page">
                <wp:align>bottom</wp:align>
              </wp:positionV>
              <wp:extent cx="1564005" cy="368935"/>
              <wp:effectExtent l="0" t="0" r="17145" b="0"/>
              <wp:wrapNone/>
              <wp:docPr id="1793947446"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68935"/>
                      </a:xfrm>
                      <a:prstGeom prst="rect">
                        <a:avLst/>
                      </a:prstGeom>
                      <a:noFill/>
                      <a:ln>
                        <a:noFill/>
                      </a:ln>
                    </wps:spPr>
                    <wps:txbx>
                      <w:txbxContent>
                        <w:p w14:paraId="7979F93B" w14:textId="575B3CFA" w:rsidR="003B6234" w:rsidRPr="003B6234" w:rsidRDefault="003B6234" w:rsidP="003B6234">
                          <w:pPr>
                            <w:spacing w:after="0"/>
                            <w:rPr>
                              <w:rFonts w:ascii="Calibri" w:eastAsia="Calibri" w:hAnsi="Calibri" w:cs="Calibri"/>
                              <w:noProof/>
                              <w:color w:val="000000"/>
                              <w:sz w:val="20"/>
                              <w:szCs w:val="20"/>
                            </w:rPr>
                          </w:pPr>
                          <w:r w:rsidRPr="003B6234">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3D3028"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23.1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42sCwIAABYEAAAOAAAAZHJzL2Uyb0RvYy54bWysU8Fu2zAMvQ/YPwi6L3baJWi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" filled="f" stroked="f">
              <v:textbox style="mso-fit-shape-to-text:t" inset="0,0,0,15pt">
                <w:txbxContent>
                  <w:p w14:paraId="7979F93B" w14:textId="575B3CFA" w:rsidR="003B6234" w:rsidRPr="003B6234" w:rsidRDefault="003B6234" w:rsidP="003B6234">
                    <w:pPr>
                      <w:spacing w:after="0"/>
                      <w:rPr>
                        <w:rFonts w:ascii="Calibri" w:eastAsia="Calibri" w:hAnsi="Calibri" w:cs="Calibri"/>
                        <w:noProof/>
                        <w:color w:val="000000"/>
                        <w:sz w:val="20"/>
                        <w:szCs w:val="20"/>
                      </w:rPr>
                    </w:pPr>
                    <w:r w:rsidRPr="003B6234">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0C346" w14:textId="6958A6ED" w:rsidR="0025376C" w:rsidRPr="00013FBC" w:rsidRDefault="003B6234">
    <w:pPr>
      <w:pStyle w:val="Footer"/>
      <w:jc w:val="right"/>
      <w:rPr>
        <w:sz w:val="20"/>
        <w:szCs w:val="20"/>
      </w:rPr>
    </w:pPr>
    <w:r>
      <w:rPr>
        <w:noProof/>
        <w:sz w:val="20"/>
        <w:szCs w:val="20"/>
      </w:rPr>
      <mc:AlternateContent>
        <mc:Choice Requires="wps">
          <w:drawing>
            <wp:anchor distT="0" distB="0" distL="0" distR="0" simplePos="0" relativeHeight="251660288" behindDoc="0" locked="0" layoutInCell="1" allowOverlap="1" wp14:anchorId="0908B4B5" wp14:editId="5594BF53">
              <wp:simplePos x="899160" y="9677400"/>
              <wp:positionH relativeFrom="page">
                <wp:align>center</wp:align>
              </wp:positionH>
              <wp:positionV relativeFrom="page">
                <wp:align>bottom</wp:align>
              </wp:positionV>
              <wp:extent cx="1564005" cy="368935"/>
              <wp:effectExtent l="0" t="0" r="17145" b="0"/>
              <wp:wrapNone/>
              <wp:docPr id="584572937"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68935"/>
                      </a:xfrm>
                      <a:prstGeom prst="rect">
                        <a:avLst/>
                      </a:prstGeom>
                      <a:noFill/>
                      <a:ln>
                        <a:noFill/>
                      </a:ln>
                    </wps:spPr>
                    <wps:txbx>
                      <w:txbxContent>
                        <w:p w14:paraId="425CBF03" w14:textId="7B18ABCE" w:rsidR="003B6234" w:rsidRPr="003B6234" w:rsidRDefault="003B6234" w:rsidP="003B6234">
                          <w:pPr>
                            <w:spacing w:after="0"/>
                            <w:rPr>
                              <w:rFonts w:ascii="Calibri" w:eastAsia="Calibri" w:hAnsi="Calibri" w:cs="Calibri"/>
                              <w:noProof/>
                              <w:color w:val="000000"/>
                              <w:sz w:val="20"/>
                              <w:szCs w:val="20"/>
                            </w:rPr>
                          </w:pPr>
                          <w:r w:rsidRPr="003B6234">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08B4B5" id="_x0000_t202" coordsize="21600,21600" o:spt="202" path="m,l,21600r21600,l21600,xe">
              <v:stroke joinstyle="miter"/>
              <v:path gradientshapeok="t" o:connecttype="rect"/>
            </v:shapetype>
            <v:shape id="Text Box 3" o:spid="_x0000_s1027" type="#_x0000_t202" alt="WIPO FOR OFFICIAL USE ONLY " style="position:absolute;left:0;text-align:left;margin-left:0;margin-top:0;width:123.15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LqDQIAAB0EAAAOAAAAZHJzL2Uyb0RvYy54bWysU8Fu2zAMvQ/YPwi6L3baJWi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" filled="f" stroked="f">
              <v:textbox style="mso-fit-shape-to-text:t" inset="0,0,0,15pt">
                <w:txbxContent>
                  <w:p w14:paraId="425CBF03" w14:textId="7B18ABCE" w:rsidR="003B6234" w:rsidRPr="003B6234" w:rsidRDefault="003B6234" w:rsidP="003B6234">
                    <w:pPr>
                      <w:spacing w:after="0"/>
                      <w:rPr>
                        <w:rFonts w:ascii="Calibri" w:eastAsia="Calibri" w:hAnsi="Calibri" w:cs="Calibri"/>
                        <w:noProof/>
                        <w:color w:val="000000"/>
                        <w:sz w:val="20"/>
                        <w:szCs w:val="20"/>
                      </w:rPr>
                    </w:pPr>
                    <w:r w:rsidRPr="003B6234">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p w14:paraId="4B901D7C" w14:textId="77777777" w:rsidR="0025376C" w:rsidRDefault="00253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C20F8" w14:textId="77777777" w:rsidR="0042706A" w:rsidRDefault="0042706A" w:rsidP="00FE7837">
      <w:r>
        <w:separator/>
      </w:r>
    </w:p>
  </w:footnote>
  <w:footnote w:type="continuationSeparator" w:id="0">
    <w:p w14:paraId="2276403A" w14:textId="77777777" w:rsidR="0042706A" w:rsidRDefault="0042706A" w:rsidP="00FE7837">
      <w:r>
        <w:continuationSeparator/>
      </w:r>
    </w:p>
  </w:footnote>
  <w:footnote w:id="1">
    <w:p w14:paraId="703CDD9A" w14:textId="77777777" w:rsidR="0025376C" w:rsidRPr="00514072" w:rsidRDefault="0025376C">
      <w:pPr>
        <w:pStyle w:val="FootnoteText"/>
        <w:rPr>
          <w:sz w:val="16"/>
          <w:szCs w:val="16"/>
        </w:rPr>
      </w:pPr>
      <w:r>
        <w:rPr>
          <w:rStyle w:val="FootnoteReference"/>
          <w:sz w:val="16"/>
          <w:szCs w:val="16"/>
        </w:rPr>
        <w:footnoteRef/>
      </w:r>
      <w:r>
        <w:rPr>
          <w:sz w:val="16"/>
          <w:szCs w:val="16"/>
        </w:rPr>
        <w:t xml:space="preserve"> </w:t>
      </w:r>
      <w:r w:rsidRPr="00F01DF6">
        <w:rPr>
          <w:sz w:val="16"/>
          <w:szCs w:val="16"/>
        </w:rPr>
        <w:t xml:space="preserve">Комплект материалов представляет собой единый ресурс, предназначенный для академических и научно-исследовательских учреждений, которым необходимы рекомендации по разработке и реализации политики в области ИС. Он размещен на </w:t>
      </w:r>
      <w:hyperlink r:id="rId1" w:history="1">
        <w:r w:rsidRPr="00F01DF6">
          <w:rPr>
            <w:rStyle w:val="Hyperlink"/>
            <w:sz w:val="16"/>
            <w:szCs w:val="16"/>
          </w:rPr>
          <w:t>веб-сайте ВОИС</w:t>
        </w:r>
      </w:hyperlink>
      <w:r w:rsidRPr="00F01DF6">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D7917" w14:textId="77777777" w:rsidR="0025376C" w:rsidRPr="00967D3C" w:rsidRDefault="0025376C">
    <w:pPr>
      <w:pStyle w:val="Header"/>
      <w:jc w:val="right"/>
      <w:rPr>
        <w:sz w:val="22"/>
      </w:rPr>
    </w:pPr>
    <w:r w:rsidRPr="00967D3C">
      <w:rPr>
        <w:sz w:val="22"/>
      </w:rPr>
      <w:fldChar w:fldCharType="begin"/>
    </w:r>
    <w:r w:rsidRPr="00967D3C">
      <w:rPr>
        <w:sz w:val="22"/>
      </w:rPr>
      <w:instrText xml:space="preserve"> PAGE   \* MERGEFORMAT </w:instrText>
    </w:r>
    <w:r w:rsidRPr="00967D3C">
      <w:rPr>
        <w:sz w:val="22"/>
      </w:rPr>
      <w:fldChar w:fldCharType="separate"/>
    </w:r>
    <w:r w:rsidR="00B40EDD">
      <w:rPr>
        <w:sz w:val="22"/>
      </w:rPr>
      <w:t>2</w:t>
    </w:r>
    <w:r w:rsidRPr="00967D3C">
      <w:rPr>
        <w:sz w:val="22"/>
      </w:rPr>
      <w:fldChar w:fldCharType="end"/>
    </w:r>
  </w:p>
  <w:p w14:paraId="7A1B2E02" w14:textId="77777777" w:rsidR="0025376C" w:rsidRDefault="00253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D1E70"/>
    <w:multiLevelType w:val="hybridMultilevel"/>
    <w:tmpl w:val="182E0188"/>
    <w:lvl w:ilvl="0" w:tplc="093827F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5741D"/>
    <w:multiLevelType w:val="hybridMultilevel"/>
    <w:tmpl w:val="5BECF352"/>
    <w:lvl w:ilvl="0" w:tplc="2BDE42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1E21CD"/>
    <w:multiLevelType w:val="hybridMultilevel"/>
    <w:tmpl w:val="1D30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D685F"/>
    <w:multiLevelType w:val="hybridMultilevel"/>
    <w:tmpl w:val="1D30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66B4E"/>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22597"/>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D66CD"/>
    <w:multiLevelType w:val="hybridMultilevel"/>
    <w:tmpl w:val="EF24C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030AC"/>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A202F"/>
    <w:multiLevelType w:val="hybridMultilevel"/>
    <w:tmpl w:val="C966C9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8D4165"/>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944F6"/>
    <w:multiLevelType w:val="hybridMultilevel"/>
    <w:tmpl w:val="D13EB788"/>
    <w:lvl w:ilvl="0" w:tplc="AE94E556">
      <w:start w:val="1"/>
      <w:numFmt w:val="decimal"/>
      <w:lvlText w:val="%1."/>
      <w:lvlJc w:val="left"/>
      <w:pPr>
        <w:ind w:left="56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932B05"/>
    <w:multiLevelType w:val="hybridMultilevel"/>
    <w:tmpl w:val="6B3664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3E3D33"/>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871F24"/>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24876"/>
    <w:multiLevelType w:val="hybridMultilevel"/>
    <w:tmpl w:val="9DB2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8D5A5F"/>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1933CB"/>
    <w:multiLevelType w:val="hybridMultilevel"/>
    <w:tmpl w:val="E99A5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766919">
    <w:abstractNumId w:val="10"/>
  </w:num>
  <w:num w:numId="2" w16cid:durableId="1595439200">
    <w:abstractNumId w:val="6"/>
  </w:num>
  <w:num w:numId="3" w16cid:durableId="137960655">
    <w:abstractNumId w:val="9"/>
  </w:num>
  <w:num w:numId="4" w16cid:durableId="662515805">
    <w:abstractNumId w:val="14"/>
  </w:num>
  <w:num w:numId="5" w16cid:durableId="1794515834">
    <w:abstractNumId w:val="8"/>
  </w:num>
  <w:num w:numId="6" w16cid:durableId="1012561926">
    <w:abstractNumId w:val="11"/>
  </w:num>
  <w:num w:numId="7" w16cid:durableId="1422071091">
    <w:abstractNumId w:val="16"/>
  </w:num>
  <w:num w:numId="8" w16cid:durableId="870992823">
    <w:abstractNumId w:val="2"/>
  </w:num>
  <w:num w:numId="9" w16cid:durableId="1734811089">
    <w:abstractNumId w:val="1"/>
  </w:num>
  <w:num w:numId="10" w16cid:durableId="249000093">
    <w:abstractNumId w:val="4"/>
  </w:num>
  <w:num w:numId="11" w16cid:durableId="1860661164">
    <w:abstractNumId w:val="15"/>
  </w:num>
  <w:num w:numId="12" w16cid:durableId="502818991">
    <w:abstractNumId w:val="7"/>
  </w:num>
  <w:num w:numId="13" w16cid:durableId="1851336593">
    <w:abstractNumId w:val="3"/>
  </w:num>
  <w:num w:numId="14" w16cid:durableId="64453045">
    <w:abstractNumId w:val="12"/>
  </w:num>
  <w:num w:numId="15" w16cid:durableId="876740969">
    <w:abstractNumId w:val="13"/>
  </w:num>
  <w:num w:numId="16" w16cid:durableId="1688025693">
    <w:abstractNumId w:val="5"/>
  </w:num>
  <w:num w:numId="17" w16cid:durableId="157936146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900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55"/>
    <w:rsid w:val="000131D5"/>
    <w:rsid w:val="000141C2"/>
    <w:rsid w:val="0001741E"/>
    <w:rsid w:val="000174EC"/>
    <w:rsid w:val="000206A3"/>
    <w:rsid w:val="000224CB"/>
    <w:rsid w:val="0002320A"/>
    <w:rsid w:val="000278BD"/>
    <w:rsid w:val="00032C69"/>
    <w:rsid w:val="00045126"/>
    <w:rsid w:val="00045CCB"/>
    <w:rsid w:val="0004634D"/>
    <w:rsid w:val="000528E6"/>
    <w:rsid w:val="000559DF"/>
    <w:rsid w:val="000600D2"/>
    <w:rsid w:val="00060A6B"/>
    <w:rsid w:val="00062110"/>
    <w:rsid w:val="00075D10"/>
    <w:rsid w:val="00091CA7"/>
    <w:rsid w:val="00097C31"/>
    <w:rsid w:val="000A2963"/>
    <w:rsid w:val="000A5A48"/>
    <w:rsid w:val="000B075F"/>
    <w:rsid w:val="000B0F3A"/>
    <w:rsid w:val="000C2DAD"/>
    <w:rsid w:val="000C5478"/>
    <w:rsid w:val="000C5513"/>
    <w:rsid w:val="000C723E"/>
    <w:rsid w:val="000D0E4B"/>
    <w:rsid w:val="000D1176"/>
    <w:rsid w:val="000D2695"/>
    <w:rsid w:val="000D4426"/>
    <w:rsid w:val="000E036D"/>
    <w:rsid w:val="000F1B9F"/>
    <w:rsid w:val="000F39FF"/>
    <w:rsid w:val="000F4254"/>
    <w:rsid w:val="00103936"/>
    <w:rsid w:val="00106A58"/>
    <w:rsid w:val="0010776A"/>
    <w:rsid w:val="001116CF"/>
    <w:rsid w:val="00122DB9"/>
    <w:rsid w:val="00124285"/>
    <w:rsid w:val="001315C5"/>
    <w:rsid w:val="0013203C"/>
    <w:rsid w:val="00144F5A"/>
    <w:rsid w:val="00153B69"/>
    <w:rsid w:val="0015562C"/>
    <w:rsid w:val="001607FE"/>
    <w:rsid w:val="00170B8B"/>
    <w:rsid w:val="0017134F"/>
    <w:rsid w:val="001719A1"/>
    <w:rsid w:val="00171FD0"/>
    <w:rsid w:val="001750EE"/>
    <w:rsid w:val="001960AD"/>
    <w:rsid w:val="001A4BB9"/>
    <w:rsid w:val="001A6726"/>
    <w:rsid w:val="001B057C"/>
    <w:rsid w:val="001B34A8"/>
    <w:rsid w:val="001B6CE9"/>
    <w:rsid w:val="001B77C8"/>
    <w:rsid w:val="001C0B90"/>
    <w:rsid w:val="001C14D6"/>
    <w:rsid w:val="001C307C"/>
    <w:rsid w:val="001D55FB"/>
    <w:rsid w:val="001F18A3"/>
    <w:rsid w:val="001F5001"/>
    <w:rsid w:val="001F5CC5"/>
    <w:rsid w:val="00202833"/>
    <w:rsid w:val="002052BF"/>
    <w:rsid w:val="0021203B"/>
    <w:rsid w:val="00212713"/>
    <w:rsid w:val="00215D63"/>
    <w:rsid w:val="0022104E"/>
    <w:rsid w:val="0022142B"/>
    <w:rsid w:val="00222C26"/>
    <w:rsid w:val="00232549"/>
    <w:rsid w:val="00236F62"/>
    <w:rsid w:val="00240828"/>
    <w:rsid w:val="002452CB"/>
    <w:rsid w:val="002501C3"/>
    <w:rsid w:val="0025376C"/>
    <w:rsid w:val="00253F6A"/>
    <w:rsid w:val="00254BB6"/>
    <w:rsid w:val="002603A3"/>
    <w:rsid w:val="00263CC4"/>
    <w:rsid w:val="00263E6F"/>
    <w:rsid w:val="002643BD"/>
    <w:rsid w:val="00275199"/>
    <w:rsid w:val="00280228"/>
    <w:rsid w:val="00294C41"/>
    <w:rsid w:val="00295BBC"/>
    <w:rsid w:val="00297A03"/>
    <w:rsid w:val="002A0ADF"/>
    <w:rsid w:val="002A2781"/>
    <w:rsid w:val="002A708E"/>
    <w:rsid w:val="002C453C"/>
    <w:rsid w:val="002C5D18"/>
    <w:rsid w:val="002D46FD"/>
    <w:rsid w:val="002D56CE"/>
    <w:rsid w:val="002D59B8"/>
    <w:rsid w:val="002D626A"/>
    <w:rsid w:val="002E2E92"/>
    <w:rsid w:val="00302477"/>
    <w:rsid w:val="003207E6"/>
    <w:rsid w:val="00321803"/>
    <w:rsid w:val="00334BE3"/>
    <w:rsid w:val="00340D99"/>
    <w:rsid w:val="00360F66"/>
    <w:rsid w:val="0036150E"/>
    <w:rsid w:val="00364433"/>
    <w:rsid w:val="00366878"/>
    <w:rsid w:val="003744DD"/>
    <w:rsid w:val="003859B8"/>
    <w:rsid w:val="00392689"/>
    <w:rsid w:val="003A0492"/>
    <w:rsid w:val="003A3BEB"/>
    <w:rsid w:val="003A48D0"/>
    <w:rsid w:val="003B6234"/>
    <w:rsid w:val="003C5992"/>
    <w:rsid w:val="003E3F4E"/>
    <w:rsid w:val="003E4CE3"/>
    <w:rsid w:val="004037EA"/>
    <w:rsid w:val="0040691C"/>
    <w:rsid w:val="00410A82"/>
    <w:rsid w:val="00414BCE"/>
    <w:rsid w:val="0042036D"/>
    <w:rsid w:val="004240BA"/>
    <w:rsid w:val="0042706A"/>
    <w:rsid w:val="0043101C"/>
    <w:rsid w:val="00437AB8"/>
    <w:rsid w:val="00441399"/>
    <w:rsid w:val="00453C2B"/>
    <w:rsid w:val="0046030D"/>
    <w:rsid w:val="004822B0"/>
    <w:rsid w:val="00483818"/>
    <w:rsid w:val="0048515E"/>
    <w:rsid w:val="004A14E3"/>
    <w:rsid w:val="004A4412"/>
    <w:rsid w:val="004A612C"/>
    <w:rsid w:val="004A7543"/>
    <w:rsid w:val="004B11CA"/>
    <w:rsid w:val="004B76A4"/>
    <w:rsid w:val="004D30A4"/>
    <w:rsid w:val="004E5017"/>
    <w:rsid w:val="004E7405"/>
    <w:rsid w:val="004F412E"/>
    <w:rsid w:val="00501872"/>
    <w:rsid w:val="00514072"/>
    <w:rsid w:val="00537B67"/>
    <w:rsid w:val="00540BF1"/>
    <w:rsid w:val="00543ACE"/>
    <w:rsid w:val="00544A03"/>
    <w:rsid w:val="00546DA8"/>
    <w:rsid w:val="0054750C"/>
    <w:rsid w:val="00556C55"/>
    <w:rsid w:val="00561A95"/>
    <w:rsid w:val="005645CF"/>
    <w:rsid w:val="00573A27"/>
    <w:rsid w:val="00576CE2"/>
    <w:rsid w:val="005865A5"/>
    <w:rsid w:val="00596626"/>
    <w:rsid w:val="005A31CD"/>
    <w:rsid w:val="005A53BF"/>
    <w:rsid w:val="005A66F1"/>
    <w:rsid w:val="005C70D0"/>
    <w:rsid w:val="005D095E"/>
    <w:rsid w:val="005D50BE"/>
    <w:rsid w:val="005E1212"/>
    <w:rsid w:val="005E3D16"/>
    <w:rsid w:val="005F62BD"/>
    <w:rsid w:val="0061436F"/>
    <w:rsid w:val="006175C9"/>
    <w:rsid w:val="00621EB2"/>
    <w:rsid w:val="00622BBF"/>
    <w:rsid w:val="00624D11"/>
    <w:rsid w:val="0063613A"/>
    <w:rsid w:val="006366D0"/>
    <w:rsid w:val="0063691F"/>
    <w:rsid w:val="00642BDA"/>
    <w:rsid w:val="00644FBC"/>
    <w:rsid w:val="0065151A"/>
    <w:rsid w:val="00652F9E"/>
    <w:rsid w:val="00656757"/>
    <w:rsid w:val="0065694B"/>
    <w:rsid w:val="00656B1B"/>
    <w:rsid w:val="00662348"/>
    <w:rsid w:val="006629C0"/>
    <w:rsid w:val="00663E99"/>
    <w:rsid w:val="00665634"/>
    <w:rsid w:val="00666654"/>
    <w:rsid w:val="0066785F"/>
    <w:rsid w:val="00672924"/>
    <w:rsid w:val="00681A88"/>
    <w:rsid w:val="00685FBC"/>
    <w:rsid w:val="00686149"/>
    <w:rsid w:val="0068645A"/>
    <w:rsid w:val="006A0F95"/>
    <w:rsid w:val="006A445E"/>
    <w:rsid w:val="006A5015"/>
    <w:rsid w:val="006B6CDD"/>
    <w:rsid w:val="006C1767"/>
    <w:rsid w:val="006C36B5"/>
    <w:rsid w:val="006D08EB"/>
    <w:rsid w:val="006D1B5A"/>
    <w:rsid w:val="006D27E7"/>
    <w:rsid w:val="006D69A2"/>
    <w:rsid w:val="006E2753"/>
    <w:rsid w:val="006E44F0"/>
    <w:rsid w:val="006E7D74"/>
    <w:rsid w:val="00702A4E"/>
    <w:rsid w:val="007046CA"/>
    <w:rsid w:val="007204E8"/>
    <w:rsid w:val="00721436"/>
    <w:rsid w:val="00727252"/>
    <w:rsid w:val="007364B5"/>
    <w:rsid w:val="00736AD0"/>
    <w:rsid w:val="00740C1D"/>
    <w:rsid w:val="00742044"/>
    <w:rsid w:val="0074520F"/>
    <w:rsid w:val="00750923"/>
    <w:rsid w:val="0075125E"/>
    <w:rsid w:val="00755FDE"/>
    <w:rsid w:val="00760C15"/>
    <w:rsid w:val="00761099"/>
    <w:rsid w:val="00761E8F"/>
    <w:rsid w:val="00761F04"/>
    <w:rsid w:val="0076449A"/>
    <w:rsid w:val="007663BB"/>
    <w:rsid w:val="00780B63"/>
    <w:rsid w:val="00792C3F"/>
    <w:rsid w:val="0079688D"/>
    <w:rsid w:val="00797BA1"/>
    <w:rsid w:val="007A504B"/>
    <w:rsid w:val="007A62A8"/>
    <w:rsid w:val="007C273D"/>
    <w:rsid w:val="007C6367"/>
    <w:rsid w:val="007D1692"/>
    <w:rsid w:val="007D5975"/>
    <w:rsid w:val="007E0CF0"/>
    <w:rsid w:val="007E27AD"/>
    <w:rsid w:val="007E3474"/>
    <w:rsid w:val="007E46F3"/>
    <w:rsid w:val="007F6726"/>
    <w:rsid w:val="00805895"/>
    <w:rsid w:val="0080707A"/>
    <w:rsid w:val="00812ABD"/>
    <w:rsid w:val="00812B17"/>
    <w:rsid w:val="00817BCD"/>
    <w:rsid w:val="0082077C"/>
    <w:rsid w:val="00820934"/>
    <w:rsid w:val="00823F55"/>
    <w:rsid w:val="008272A0"/>
    <w:rsid w:val="00834D90"/>
    <w:rsid w:val="00843CB7"/>
    <w:rsid w:val="00854E62"/>
    <w:rsid w:val="0085569A"/>
    <w:rsid w:val="008773C6"/>
    <w:rsid w:val="008933D7"/>
    <w:rsid w:val="008943E0"/>
    <w:rsid w:val="00895210"/>
    <w:rsid w:val="008A4263"/>
    <w:rsid w:val="008A5B05"/>
    <w:rsid w:val="008C0757"/>
    <w:rsid w:val="008C1552"/>
    <w:rsid w:val="008C235A"/>
    <w:rsid w:val="008C311B"/>
    <w:rsid w:val="008C4A56"/>
    <w:rsid w:val="008C6789"/>
    <w:rsid w:val="008D4E0B"/>
    <w:rsid w:val="008D7596"/>
    <w:rsid w:val="008E007E"/>
    <w:rsid w:val="008E338D"/>
    <w:rsid w:val="008E57FE"/>
    <w:rsid w:val="008F267E"/>
    <w:rsid w:val="008F6E1C"/>
    <w:rsid w:val="008F7996"/>
    <w:rsid w:val="00903CBF"/>
    <w:rsid w:val="009109D7"/>
    <w:rsid w:val="00911948"/>
    <w:rsid w:val="00930186"/>
    <w:rsid w:val="00934045"/>
    <w:rsid w:val="009345AF"/>
    <w:rsid w:val="00936E66"/>
    <w:rsid w:val="00937C96"/>
    <w:rsid w:val="00942F2C"/>
    <w:rsid w:val="009505AD"/>
    <w:rsid w:val="00954B29"/>
    <w:rsid w:val="00954CE7"/>
    <w:rsid w:val="00955C65"/>
    <w:rsid w:val="00961331"/>
    <w:rsid w:val="009641BB"/>
    <w:rsid w:val="0096476D"/>
    <w:rsid w:val="00965E04"/>
    <w:rsid w:val="00967D3C"/>
    <w:rsid w:val="00970498"/>
    <w:rsid w:val="009728A2"/>
    <w:rsid w:val="00974AC9"/>
    <w:rsid w:val="00977034"/>
    <w:rsid w:val="00980DE1"/>
    <w:rsid w:val="00993F81"/>
    <w:rsid w:val="00994F97"/>
    <w:rsid w:val="00995198"/>
    <w:rsid w:val="009958E8"/>
    <w:rsid w:val="009A0E75"/>
    <w:rsid w:val="009C77C2"/>
    <w:rsid w:val="009D74D4"/>
    <w:rsid w:val="009E3D68"/>
    <w:rsid w:val="009E7AD3"/>
    <w:rsid w:val="009F03C2"/>
    <w:rsid w:val="009F62CF"/>
    <w:rsid w:val="00A0513A"/>
    <w:rsid w:val="00A0667F"/>
    <w:rsid w:val="00A2206E"/>
    <w:rsid w:val="00A27688"/>
    <w:rsid w:val="00A27815"/>
    <w:rsid w:val="00A31F7B"/>
    <w:rsid w:val="00A45321"/>
    <w:rsid w:val="00A541FF"/>
    <w:rsid w:val="00A54535"/>
    <w:rsid w:val="00A606E4"/>
    <w:rsid w:val="00A62D83"/>
    <w:rsid w:val="00A62E4F"/>
    <w:rsid w:val="00A651E8"/>
    <w:rsid w:val="00A73F31"/>
    <w:rsid w:val="00A803FE"/>
    <w:rsid w:val="00A833DE"/>
    <w:rsid w:val="00A84215"/>
    <w:rsid w:val="00A87A36"/>
    <w:rsid w:val="00A90EF8"/>
    <w:rsid w:val="00A91D92"/>
    <w:rsid w:val="00A95615"/>
    <w:rsid w:val="00AB0DA2"/>
    <w:rsid w:val="00AC040D"/>
    <w:rsid w:val="00AC572F"/>
    <w:rsid w:val="00AC6D6C"/>
    <w:rsid w:val="00AD0E9A"/>
    <w:rsid w:val="00AD44A2"/>
    <w:rsid w:val="00AD5BF5"/>
    <w:rsid w:val="00AD6C3D"/>
    <w:rsid w:val="00AE2209"/>
    <w:rsid w:val="00B137A4"/>
    <w:rsid w:val="00B31604"/>
    <w:rsid w:val="00B31955"/>
    <w:rsid w:val="00B371F8"/>
    <w:rsid w:val="00B37885"/>
    <w:rsid w:val="00B37BF9"/>
    <w:rsid w:val="00B4035C"/>
    <w:rsid w:val="00B40EDD"/>
    <w:rsid w:val="00B6036D"/>
    <w:rsid w:val="00B61AFE"/>
    <w:rsid w:val="00B631AD"/>
    <w:rsid w:val="00B65B91"/>
    <w:rsid w:val="00B6681F"/>
    <w:rsid w:val="00B7221E"/>
    <w:rsid w:val="00B76C76"/>
    <w:rsid w:val="00B770D4"/>
    <w:rsid w:val="00B779FE"/>
    <w:rsid w:val="00B847CC"/>
    <w:rsid w:val="00B96255"/>
    <w:rsid w:val="00BA520D"/>
    <w:rsid w:val="00BA7DE8"/>
    <w:rsid w:val="00BB113C"/>
    <w:rsid w:val="00BB793F"/>
    <w:rsid w:val="00BD1864"/>
    <w:rsid w:val="00BF7652"/>
    <w:rsid w:val="00C170D3"/>
    <w:rsid w:val="00C206CE"/>
    <w:rsid w:val="00C425B0"/>
    <w:rsid w:val="00C500FF"/>
    <w:rsid w:val="00C53C20"/>
    <w:rsid w:val="00C57EC8"/>
    <w:rsid w:val="00C61A47"/>
    <w:rsid w:val="00C62A3E"/>
    <w:rsid w:val="00C73A74"/>
    <w:rsid w:val="00C742B3"/>
    <w:rsid w:val="00C74C74"/>
    <w:rsid w:val="00C77629"/>
    <w:rsid w:val="00C80FFE"/>
    <w:rsid w:val="00C828F9"/>
    <w:rsid w:val="00C87FB2"/>
    <w:rsid w:val="00C940E5"/>
    <w:rsid w:val="00CA0F9C"/>
    <w:rsid w:val="00CA3810"/>
    <w:rsid w:val="00CA52A9"/>
    <w:rsid w:val="00CB0D17"/>
    <w:rsid w:val="00CB3171"/>
    <w:rsid w:val="00CB3908"/>
    <w:rsid w:val="00CB5AFB"/>
    <w:rsid w:val="00CC4398"/>
    <w:rsid w:val="00CC553F"/>
    <w:rsid w:val="00CD24BC"/>
    <w:rsid w:val="00CD2A9F"/>
    <w:rsid w:val="00CD5C5A"/>
    <w:rsid w:val="00CE3B21"/>
    <w:rsid w:val="00CE55BC"/>
    <w:rsid w:val="00CE7452"/>
    <w:rsid w:val="00CF6B49"/>
    <w:rsid w:val="00D04A9E"/>
    <w:rsid w:val="00D21A13"/>
    <w:rsid w:val="00D224A3"/>
    <w:rsid w:val="00D269A1"/>
    <w:rsid w:val="00D42EBC"/>
    <w:rsid w:val="00D46E63"/>
    <w:rsid w:val="00D53572"/>
    <w:rsid w:val="00D54D28"/>
    <w:rsid w:val="00D609F7"/>
    <w:rsid w:val="00D61612"/>
    <w:rsid w:val="00D64E3A"/>
    <w:rsid w:val="00D6700B"/>
    <w:rsid w:val="00D73BC8"/>
    <w:rsid w:val="00D7570D"/>
    <w:rsid w:val="00D8013C"/>
    <w:rsid w:val="00D8219D"/>
    <w:rsid w:val="00D8244A"/>
    <w:rsid w:val="00D82BA4"/>
    <w:rsid w:val="00D8462E"/>
    <w:rsid w:val="00D8595E"/>
    <w:rsid w:val="00D97D2E"/>
    <w:rsid w:val="00DB2985"/>
    <w:rsid w:val="00DB517D"/>
    <w:rsid w:val="00DC10E5"/>
    <w:rsid w:val="00DC381A"/>
    <w:rsid w:val="00DD0380"/>
    <w:rsid w:val="00DD31AD"/>
    <w:rsid w:val="00DE3465"/>
    <w:rsid w:val="00DF2571"/>
    <w:rsid w:val="00E03042"/>
    <w:rsid w:val="00E0342A"/>
    <w:rsid w:val="00E04510"/>
    <w:rsid w:val="00E0461F"/>
    <w:rsid w:val="00E046F3"/>
    <w:rsid w:val="00E04AFD"/>
    <w:rsid w:val="00E06668"/>
    <w:rsid w:val="00E11664"/>
    <w:rsid w:val="00E14C47"/>
    <w:rsid w:val="00E22DFA"/>
    <w:rsid w:val="00E24B6F"/>
    <w:rsid w:val="00E24C07"/>
    <w:rsid w:val="00E3433E"/>
    <w:rsid w:val="00E36658"/>
    <w:rsid w:val="00E42332"/>
    <w:rsid w:val="00E42651"/>
    <w:rsid w:val="00E459FF"/>
    <w:rsid w:val="00E46A45"/>
    <w:rsid w:val="00E47367"/>
    <w:rsid w:val="00E50465"/>
    <w:rsid w:val="00E511A2"/>
    <w:rsid w:val="00E52B04"/>
    <w:rsid w:val="00E53C61"/>
    <w:rsid w:val="00E614C6"/>
    <w:rsid w:val="00E66378"/>
    <w:rsid w:val="00E764ED"/>
    <w:rsid w:val="00E94EDB"/>
    <w:rsid w:val="00EA18A6"/>
    <w:rsid w:val="00EB1326"/>
    <w:rsid w:val="00EC3F00"/>
    <w:rsid w:val="00ED1662"/>
    <w:rsid w:val="00ED1E20"/>
    <w:rsid w:val="00ED479C"/>
    <w:rsid w:val="00EE37BC"/>
    <w:rsid w:val="00EF7BBD"/>
    <w:rsid w:val="00F01DF6"/>
    <w:rsid w:val="00F13B53"/>
    <w:rsid w:val="00F20170"/>
    <w:rsid w:val="00F22749"/>
    <w:rsid w:val="00F228A5"/>
    <w:rsid w:val="00F23B2C"/>
    <w:rsid w:val="00F363FE"/>
    <w:rsid w:val="00F42F2D"/>
    <w:rsid w:val="00F44C58"/>
    <w:rsid w:val="00F5378E"/>
    <w:rsid w:val="00F5416F"/>
    <w:rsid w:val="00F55921"/>
    <w:rsid w:val="00F57267"/>
    <w:rsid w:val="00F61DD9"/>
    <w:rsid w:val="00F76B99"/>
    <w:rsid w:val="00F871DF"/>
    <w:rsid w:val="00F92442"/>
    <w:rsid w:val="00F95181"/>
    <w:rsid w:val="00FA2A4F"/>
    <w:rsid w:val="00FB309E"/>
    <w:rsid w:val="00FD242A"/>
    <w:rsid w:val="00FD46FE"/>
    <w:rsid w:val="00FE551C"/>
    <w:rsid w:val="00FE7837"/>
    <w:rsid w:val="00FF01B0"/>
    <w:rsid w:val="00FF024A"/>
    <w:rsid w:val="00FF1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92887"/>
  <w15:docId w15:val="{53BB0FCD-AB33-455E-B75F-56C9B36B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837"/>
    <w:pPr>
      <w:spacing w:after="160" w:line="276" w:lineRule="auto"/>
      <w:jc w:val="both"/>
    </w:pPr>
    <w:rPr>
      <w:rFonts w:ascii="Arial" w:hAnsi="Arial" w:cs="Arial"/>
      <w:sz w:val="22"/>
      <w:szCs w:val="22"/>
    </w:rPr>
  </w:style>
  <w:style w:type="paragraph" w:styleId="Heading1">
    <w:name w:val="heading 1"/>
    <w:basedOn w:val="Normal"/>
    <w:next w:val="Normal"/>
    <w:link w:val="Heading1Char"/>
    <w:uiPriority w:val="9"/>
    <w:qFormat/>
    <w:rsid w:val="00FF01B0"/>
    <w:pPr>
      <w:keepNext/>
      <w:spacing w:before="240"/>
      <w:jc w:val="center"/>
      <w:outlineLvl w:val="0"/>
    </w:pPr>
    <w:rPr>
      <w:b/>
      <w:sz w:val="72"/>
    </w:rPr>
  </w:style>
  <w:style w:type="paragraph" w:styleId="Heading2">
    <w:name w:val="heading 2"/>
    <w:basedOn w:val="Normal"/>
    <w:next w:val="Normal"/>
    <w:link w:val="Heading2Char"/>
    <w:uiPriority w:val="9"/>
    <w:qFormat/>
    <w:rsid w:val="00995198"/>
    <w:pPr>
      <w:keepNext/>
      <w:tabs>
        <w:tab w:val="left" w:pos="720"/>
      </w:tabs>
      <w:jc w:val="left"/>
      <w:outlineLvl w:val="1"/>
    </w:pPr>
    <w:rPr>
      <w:b/>
      <w:sz w:val="26"/>
    </w:rPr>
  </w:style>
  <w:style w:type="paragraph" w:styleId="Heading3">
    <w:name w:val="heading 3"/>
    <w:basedOn w:val="Heading2"/>
    <w:next w:val="Normal"/>
    <w:link w:val="Heading3Char"/>
    <w:autoRedefine/>
    <w:uiPriority w:val="9"/>
    <w:qFormat/>
    <w:rsid w:val="00295BBC"/>
    <w:pPr>
      <w:outlineLvl w:val="2"/>
    </w:pPr>
    <w:rPr>
      <w:sz w:val="24"/>
    </w:rPr>
  </w:style>
  <w:style w:type="paragraph" w:styleId="Heading4">
    <w:name w:val="heading 4"/>
    <w:basedOn w:val="Heading3"/>
    <w:next w:val="Normal"/>
    <w:link w:val="Heading4Char"/>
    <w:uiPriority w:val="9"/>
    <w:qFormat/>
    <w:rsid w:val="00295BBC"/>
    <w:pPr>
      <w:outlineLvl w:val="3"/>
    </w:p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qFormat/>
    <w:rsid w:val="00E614C6"/>
    <w:pPr>
      <w:keepNext/>
      <w:outlineLvl w:val="5"/>
    </w:pPr>
    <w:rPr>
      <w:b/>
      <w:sz w:val="24"/>
      <w:u w:val="single"/>
    </w:rPr>
  </w:style>
  <w:style w:type="paragraph" w:styleId="Heading7">
    <w:name w:val="heading 7"/>
    <w:basedOn w:val="Normal"/>
    <w:next w:val="Normal"/>
    <w:link w:val="Heading7Char"/>
    <w:qFormat/>
    <w:rsid w:val="00E614C6"/>
    <w:pPr>
      <w:keepNext/>
      <w:outlineLvl w:val="6"/>
    </w:pPr>
    <w:rPr>
      <w:b/>
      <w:sz w:val="24"/>
    </w:rPr>
  </w:style>
  <w:style w:type="paragraph" w:styleId="Heading8">
    <w:name w:val="heading 8"/>
    <w:basedOn w:val="Normal"/>
    <w:next w:val="Normal"/>
    <w:link w:val="Heading8Char"/>
    <w:uiPriority w:val="9"/>
    <w:qFormat/>
    <w:rsid w:val="00E614C6"/>
    <w:pPr>
      <w:keepNext/>
      <w:spacing w:line="240" w:lineRule="exact"/>
      <w:jc w:val="center"/>
      <w:outlineLvl w:val="7"/>
    </w:pPr>
    <w:rPr>
      <w:b/>
      <w:u w:val="single"/>
    </w:rPr>
  </w:style>
  <w:style w:type="paragraph" w:styleId="Heading9">
    <w:name w:val="heading 9"/>
    <w:basedOn w:val="Normal"/>
    <w:next w:val="Normal"/>
    <w:link w:val="Heading9Char"/>
    <w:qFormat/>
    <w:rsid w:val="00E614C6"/>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F01B0"/>
    <w:rPr>
      <w:rFonts w:ascii="Arial" w:hAnsi="Arial"/>
      <w:b/>
      <w:sz w:val="72"/>
    </w:rPr>
  </w:style>
  <w:style w:type="character" w:customStyle="1" w:styleId="Heading2Char">
    <w:name w:val="Heading 2 Char"/>
    <w:link w:val="Heading2"/>
    <w:uiPriority w:val="9"/>
    <w:rsid w:val="00995198"/>
    <w:rPr>
      <w:rFonts w:ascii="Arial" w:hAnsi="Arial" w:cs="Arial"/>
      <w:b/>
      <w:sz w:val="26"/>
      <w:szCs w:val="22"/>
      <w:lang w:val="ru-RU"/>
    </w:rPr>
  </w:style>
  <w:style w:type="character" w:customStyle="1" w:styleId="Heading3Char">
    <w:name w:val="Heading 3 Char"/>
    <w:link w:val="Heading3"/>
    <w:uiPriority w:val="9"/>
    <w:rsid w:val="00295BBC"/>
    <w:rPr>
      <w:rFonts w:ascii="Arial" w:hAnsi="Arial" w:cs="Arial"/>
      <w:b/>
      <w:sz w:val="24"/>
      <w:szCs w:val="22"/>
      <w:lang w:val="ru-RU"/>
    </w:rPr>
  </w:style>
  <w:style w:type="character" w:customStyle="1" w:styleId="Heading5Char">
    <w:name w:val="Heading 5 Char"/>
    <w:link w:val="Heading5"/>
    <w:uiPriority w:val="9"/>
    <w:rsid w:val="00E614C6"/>
    <w:rPr>
      <w:b/>
      <w:bCs/>
    </w:rPr>
  </w:style>
  <w:style w:type="character" w:customStyle="1" w:styleId="Heading6Char">
    <w:name w:val="Heading 6 Char"/>
    <w:link w:val="Heading6"/>
    <w:rsid w:val="00E614C6"/>
    <w:rPr>
      <w:b/>
      <w:sz w:val="24"/>
      <w:u w:val="single"/>
      <w:lang w:val="ru-RU"/>
    </w:rPr>
  </w:style>
  <w:style w:type="character" w:customStyle="1" w:styleId="Heading7Char">
    <w:name w:val="Heading 7 Char"/>
    <w:link w:val="Heading7"/>
    <w:rsid w:val="00E614C6"/>
    <w:rPr>
      <w:b/>
      <w:sz w:val="24"/>
      <w:lang w:val="ru-RU"/>
    </w:rPr>
  </w:style>
  <w:style w:type="character" w:customStyle="1" w:styleId="Heading8Char">
    <w:name w:val="Heading 8 Char"/>
    <w:link w:val="Heading8"/>
    <w:uiPriority w:val="9"/>
    <w:rsid w:val="00E614C6"/>
    <w:rPr>
      <w:b/>
      <w:u w:val="single"/>
      <w:lang w:val="ru-RU"/>
    </w:rPr>
  </w:style>
  <w:style w:type="character" w:customStyle="1" w:styleId="Heading9Char">
    <w:name w:val="Heading 9 Char"/>
    <w:link w:val="Heading9"/>
    <w:rsid w:val="00E614C6"/>
    <w:rPr>
      <w:b/>
      <w:sz w:val="24"/>
      <w:lang w:val="ru-RU"/>
    </w:rPr>
  </w:style>
  <w:style w:type="paragraph" w:styleId="Title">
    <w:name w:val="Title"/>
    <w:basedOn w:val="Normal"/>
    <w:qFormat/>
    <w:pPr>
      <w:ind w:left="720"/>
      <w:jc w:val="center"/>
    </w:pPr>
    <w:rPr>
      <w:b/>
      <w:u w:val="single"/>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E614C6"/>
  </w:style>
  <w:style w:type="paragraph" w:styleId="Header">
    <w:name w:val="header"/>
    <w:basedOn w:val="Normal"/>
    <w:link w:val="HeaderChar"/>
    <w:uiPriority w:val="99"/>
    <w:pPr>
      <w:tabs>
        <w:tab w:val="center" w:pos="4153"/>
        <w:tab w:val="right" w:pos="8306"/>
      </w:tabs>
    </w:pPr>
    <w:rPr>
      <w:sz w:val="24"/>
    </w:rPr>
  </w:style>
  <w:style w:type="character" w:customStyle="1" w:styleId="HeaderChar">
    <w:name w:val="Header Char"/>
    <w:link w:val="Header"/>
    <w:uiPriority w:val="99"/>
    <w:rsid w:val="00E614C6"/>
    <w:rPr>
      <w:sz w:val="24"/>
      <w:lang w:val="ru-RU"/>
    </w:rPr>
  </w:style>
  <w:style w:type="paragraph" w:styleId="BodyTextIndent">
    <w:name w:val="Body Text Indent"/>
    <w:basedOn w:val="Normal"/>
    <w:link w:val="BodyTextIndentChar"/>
    <w:pPr>
      <w:tabs>
        <w:tab w:val="left" w:pos="720"/>
      </w:tabs>
      <w:spacing w:line="240" w:lineRule="exact"/>
      <w:ind w:left="709" w:hanging="709"/>
    </w:pPr>
  </w:style>
  <w:style w:type="character" w:customStyle="1" w:styleId="BodyTextIndentChar">
    <w:name w:val="Body Text Indent Char"/>
    <w:link w:val="BodyTextIndent"/>
    <w:rsid w:val="00E614C6"/>
  </w:style>
  <w:style w:type="paragraph" w:styleId="BodyTextIndent2">
    <w:name w:val="Body Text Indent 2"/>
    <w:basedOn w:val="Normal"/>
    <w:link w:val="BodyTextIndent2Char"/>
    <w:pPr>
      <w:tabs>
        <w:tab w:val="left" w:pos="720"/>
      </w:tabs>
      <w:spacing w:line="240" w:lineRule="exact"/>
      <w:ind w:left="1418" w:hanging="709"/>
    </w:pPr>
  </w:style>
  <w:style w:type="character" w:customStyle="1" w:styleId="BodyTextIndent2Char">
    <w:name w:val="Body Text Indent 2 Char"/>
    <w:link w:val="BodyTextIndent2"/>
    <w:rsid w:val="00E614C6"/>
  </w:style>
  <w:style w:type="paragraph" w:styleId="BodyTextIndent3">
    <w:name w:val="Body Text Indent 3"/>
    <w:basedOn w:val="Normal"/>
    <w:link w:val="BodyTextIndent3Char"/>
    <w:pPr>
      <w:spacing w:line="240" w:lineRule="exact"/>
      <w:ind w:left="709" w:hanging="709"/>
    </w:pPr>
  </w:style>
  <w:style w:type="character" w:customStyle="1" w:styleId="BodyTextIndent3Char">
    <w:name w:val="Body Text Indent 3 Char"/>
    <w:link w:val="BodyTextIndent3"/>
    <w:rsid w:val="00E614C6"/>
  </w:style>
  <w:style w:type="paragraph" w:styleId="FootnoteText">
    <w:name w:val="footnote text"/>
    <w:basedOn w:val="Normal"/>
    <w:link w:val="FootnoteTextChar"/>
    <w:uiPriority w:val="99"/>
    <w:unhideWhenUsed/>
    <w:rsid w:val="009C77C2"/>
  </w:style>
  <w:style w:type="character" w:customStyle="1" w:styleId="FootnoteTextChar">
    <w:name w:val="Footnote Text Char"/>
    <w:link w:val="FootnoteText"/>
    <w:uiPriority w:val="99"/>
    <w:rsid w:val="009C77C2"/>
    <w:rPr>
      <w:lang w:eastAsia="en-US"/>
    </w:rPr>
  </w:style>
  <w:style w:type="character" w:styleId="FootnoteReference">
    <w:name w:val="footnote reference"/>
    <w:uiPriority w:val="99"/>
    <w:unhideWhenUsed/>
    <w:rsid w:val="009C77C2"/>
    <w:rPr>
      <w:vertAlign w:val="superscript"/>
    </w:rPr>
  </w:style>
  <w:style w:type="paragraph" w:styleId="BalloonText">
    <w:name w:val="Balloon Text"/>
    <w:basedOn w:val="Normal"/>
    <w:link w:val="BalloonTextChar"/>
    <w:uiPriority w:val="99"/>
    <w:semiHidden/>
    <w:unhideWhenUsed/>
    <w:rsid w:val="00CE55BC"/>
    <w:rPr>
      <w:rFonts w:ascii="Segoe UI" w:hAnsi="Segoe UI" w:cs="Segoe UI"/>
      <w:sz w:val="18"/>
      <w:szCs w:val="18"/>
    </w:rPr>
  </w:style>
  <w:style w:type="character" w:customStyle="1" w:styleId="BalloonTextChar">
    <w:name w:val="Balloon Text Char"/>
    <w:link w:val="BalloonText"/>
    <w:uiPriority w:val="99"/>
    <w:semiHidden/>
    <w:rsid w:val="00CE55BC"/>
    <w:rPr>
      <w:rFonts w:ascii="Segoe UI" w:hAnsi="Segoe UI" w:cs="Segoe UI"/>
      <w:sz w:val="18"/>
      <w:szCs w:val="18"/>
    </w:rPr>
  </w:style>
  <w:style w:type="paragraph" w:customStyle="1" w:styleId="LegalHead1">
    <w:name w:val="Legal Head 1"/>
    <w:basedOn w:val="Heading1"/>
    <w:rsid w:val="00E614C6"/>
    <w:pPr>
      <w:tabs>
        <w:tab w:val="left" w:pos="851"/>
        <w:tab w:val="left" w:pos="1700"/>
      </w:tabs>
      <w:spacing w:after="60"/>
      <w:ind w:hanging="851"/>
      <w:outlineLvl w:val="9"/>
    </w:pPr>
    <w:rPr>
      <w:caps/>
      <w:kern w:val="28"/>
    </w:rPr>
  </w:style>
  <w:style w:type="paragraph" w:styleId="TOC1">
    <w:name w:val="toc 1"/>
    <w:basedOn w:val="Normal"/>
    <w:next w:val="Normal"/>
    <w:uiPriority w:val="39"/>
    <w:qFormat/>
    <w:rsid w:val="00E614C6"/>
    <w:pPr>
      <w:tabs>
        <w:tab w:val="right" w:leader="dot" w:pos="10234"/>
      </w:tabs>
      <w:spacing w:before="120" w:after="120"/>
    </w:pPr>
    <w:rPr>
      <w:b/>
      <w:caps/>
    </w:rPr>
  </w:style>
  <w:style w:type="paragraph" w:styleId="TOC2">
    <w:name w:val="toc 2"/>
    <w:basedOn w:val="Normal"/>
    <w:next w:val="Normal"/>
    <w:uiPriority w:val="39"/>
    <w:qFormat/>
    <w:rsid w:val="00E614C6"/>
    <w:pPr>
      <w:tabs>
        <w:tab w:val="right" w:leader="dot" w:pos="10234"/>
      </w:tabs>
      <w:ind w:left="240"/>
    </w:pPr>
    <w:rPr>
      <w:smallCaps/>
    </w:rPr>
  </w:style>
  <w:style w:type="paragraph" w:styleId="TOC3">
    <w:name w:val="toc 3"/>
    <w:basedOn w:val="Normal"/>
    <w:next w:val="Normal"/>
    <w:uiPriority w:val="39"/>
    <w:qFormat/>
    <w:rsid w:val="00E614C6"/>
    <w:pPr>
      <w:tabs>
        <w:tab w:val="right" w:leader="dot" w:pos="10234"/>
      </w:tabs>
      <w:ind w:left="480"/>
    </w:pPr>
    <w:rPr>
      <w:i/>
    </w:rPr>
  </w:style>
  <w:style w:type="paragraph" w:styleId="TOC4">
    <w:name w:val="toc 4"/>
    <w:basedOn w:val="Normal"/>
    <w:next w:val="Normal"/>
    <w:uiPriority w:val="39"/>
    <w:rsid w:val="00E614C6"/>
    <w:pPr>
      <w:tabs>
        <w:tab w:val="right" w:leader="dot" w:pos="10234"/>
      </w:tabs>
      <w:ind w:left="720"/>
    </w:pPr>
    <w:rPr>
      <w:sz w:val="18"/>
    </w:rPr>
  </w:style>
  <w:style w:type="paragraph" w:styleId="TOC5">
    <w:name w:val="toc 5"/>
    <w:basedOn w:val="Normal"/>
    <w:next w:val="Normal"/>
    <w:uiPriority w:val="39"/>
    <w:rsid w:val="00E614C6"/>
    <w:pPr>
      <w:tabs>
        <w:tab w:val="right" w:leader="dot" w:pos="10234"/>
      </w:tabs>
      <w:ind w:left="960"/>
    </w:pPr>
    <w:rPr>
      <w:sz w:val="18"/>
    </w:rPr>
  </w:style>
  <w:style w:type="paragraph" w:styleId="TOC6">
    <w:name w:val="toc 6"/>
    <w:basedOn w:val="Normal"/>
    <w:next w:val="Normal"/>
    <w:uiPriority w:val="39"/>
    <w:rsid w:val="00E614C6"/>
    <w:pPr>
      <w:tabs>
        <w:tab w:val="right" w:leader="dot" w:pos="10234"/>
      </w:tabs>
      <w:ind w:left="1200"/>
    </w:pPr>
    <w:rPr>
      <w:sz w:val="18"/>
    </w:rPr>
  </w:style>
  <w:style w:type="paragraph" w:styleId="TOC7">
    <w:name w:val="toc 7"/>
    <w:basedOn w:val="Normal"/>
    <w:next w:val="Normal"/>
    <w:uiPriority w:val="39"/>
    <w:rsid w:val="00E614C6"/>
    <w:pPr>
      <w:tabs>
        <w:tab w:val="right" w:leader="dot" w:pos="10234"/>
      </w:tabs>
      <w:ind w:left="1440"/>
    </w:pPr>
    <w:rPr>
      <w:sz w:val="18"/>
    </w:rPr>
  </w:style>
  <w:style w:type="paragraph" w:styleId="TOC8">
    <w:name w:val="toc 8"/>
    <w:basedOn w:val="Normal"/>
    <w:next w:val="Normal"/>
    <w:uiPriority w:val="39"/>
    <w:rsid w:val="00E614C6"/>
    <w:pPr>
      <w:tabs>
        <w:tab w:val="right" w:leader="dot" w:pos="10234"/>
      </w:tabs>
      <w:ind w:left="1680"/>
    </w:pPr>
    <w:rPr>
      <w:sz w:val="18"/>
    </w:rPr>
  </w:style>
  <w:style w:type="paragraph" w:styleId="TOC9">
    <w:name w:val="toc 9"/>
    <w:basedOn w:val="Normal"/>
    <w:next w:val="Normal"/>
    <w:uiPriority w:val="39"/>
    <w:rsid w:val="00E614C6"/>
    <w:pPr>
      <w:tabs>
        <w:tab w:val="right" w:leader="dot" w:pos="10234"/>
      </w:tabs>
      <w:ind w:left="1920"/>
    </w:pPr>
    <w:rPr>
      <w:sz w:val="18"/>
    </w:rPr>
  </w:style>
  <w:style w:type="paragraph" w:styleId="BodyText">
    <w:name w:val="Body Text"/>
    <w:basedOn w:val="Normal"/>
    <w:link w:val="BodyTextChar"/>
    <w:uiPriority w:val="99"/>
    <w:rsid w:val="00E614C6"/>
    <w:rPr>
      <w:sz w:val="18"/>
    </w:rPr>
  </w:style>
  <w:style w:type="character" w:customStyle="1" w:styleId="BodyTextChar">
    <w:name w:val="Body Text Char"/>
    <w:link w:val="BodyText"/>
    <w:uiPriority w:val="99"/>
    <w:rsid w:val="00E614C6"/>
    <w:rPr>
      <w:sz w:val="18"/>
      <w:lang w:val="ru-RU"/>
    </w:rPr>
  </w:style>
  <w:style w:type="paragraph" w:styleId="BodyText2">
    <w:name w:val="Body Text 2"/>
    <w:basedOn w:val="Normal"/>
    <w:link w:val="BodyText2Char"/>
    <w:uiPriority w:val="99"/>
    <w:rsid w:val="00E614C6"/>
  </w:style>
  <w:style w:type="character" w:customStyle="1" w:styleId="BodyText2Char">
    <w:name w:val="Body Text 2 Char"/>
    <w:link w:val="BodyText2"/>
    <w:uiPriority w:val="99"/>
    <w:rsid w:val="00E614C6"/>
    <w:rPr>
      <w:lang w:val="ru-RU"/>
    </w:rPr>
  </w:style>
  <w:style w:type="paragraph" w:customStyle="1" w:styleId="Style1">
    <w:name w:val="Style1"/>
    <w:basedOn w:val="Normal"/>
    <w:rsid w:val="00E614C6"/>
    <w:pPr>
      <w:tabs>
        <w:tab w:val="left" w:pos="709"/>
      </w:tabs>
    </w:pPr>
    <w:rPr>
      <w:b/>
      <w:u w:val="single"/>
    </w:rPr>
  </w:style>
  <w:style w:type="character" w:styleId="Hyperlink">
    <w:name w:val="Hyperlink"/>
    <w:uiPriority w:val="99"/>
    <w:rsid w:val="00E614C6"/>
    <w:rPr>
      <w:color w:val="0000FF"/>
      <w:u w:val="single"/>
    </w:rPr>
  </w:style>
  <w:style w:type="character" w:styleId="FollowedHyperlink">
    <w:name w:val="FollowedHyperlink"/>
    <w:uiPriority w:val="99"/>
    <w:rsid w:val="00E614C6"/>
    <w:rPr>
      <w:color w:val="800080"/>
      <w:u w:val="single"/>
    </w:rPr>
  </w:style>
  <w:style w:type="table" w:styleId="TableGrid">
    <w:name w:val="Table Grid"/>
    <w:basedOn w:val="TableNormal"/>
    <w:uiPriority w:val="59"/>
    <w:rsid w:val="00E61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14C6"/>
    <w:pPr>
      <w:ind w:left="720"/>
    </w:pPr>
    <w:rPr>
      <w:sz w:val="24"/>
    </w:rPr>
  </w:style>
  <w:style w:type="paragraph" w:styleId="BodyText3">
    <w:name w:val="Body Text 3"/>
    <w:basedOn w:val="Normal"/>
    <w:link w:val="BodyText3Char"/>
    <w:uiPriority w:val="99"/>
    <w:semiHidden/>
    <w:unhideWhenUsed/>
    <w:rsid w:val="00E614C6"/>
    <w:pPr>
      <w:spacing w:after="120"/>
    </w:pPr>
    <w:rPr>
      <w:sz w:val="16"/>
      <w:szCs w:val="16"/>
    </w:rPr>
  </w:style>
  <w:style w:type="character" w:customStyle="1" w:styleId="BodyText3Char">
    <w:name w:val="Body Text 3 Char"/>
    <w:link w:val="BodyText3"/>
    <w:uiPriority w:val="99"/>
    <w:semiHidden/>
    <w:rsid w:val="00E614C6"/>
    <w:rPr>
      <w:sz w:val="16"/>
      <w:szCs w:val="16"/>
      <w:lang w:val="ru-RU"/>
    </w:rPr>
  </w:style>
  <w:style w:type="paragraph" w:styleId="EndnoteText">
    <w:name w:val="endnote text"/>
    <w:basedOn w:val="Normal"/>
    <w:link w:val="EndnoteTextChar"/>
    <w:uiPriority w:val="99"/>
    <w:rsid w:val="001750EE"/>
    <w:rPr>
      <w:sz w:val="18"/>
    </w:rPr>
  </w:style>
  <w:style w:type="character" w:customStyle="1" w:styleId="EndnoteTextChar">
    <w:name w:val="Endnote Text Char"/>
    <w:link w:val="EndnoteText"/>
    <w:uiPriority w:val="99"/>
    <w:rsid w:val="001750EE"/>
    <w:rPr>
      <w:rFonts w:ascii="Arial" w:hAnsi="Arial" w:cs="Arial"/>
      <w:sz w:val="18"/>
    </w:rPr>
  </w:style>
  <w:style w:type="paragraph" w:styleId="CommentText">
    <w:name w:val="annotation text"/>
    <w:basedOn w:val="Normal"/>
    <w:link w:val="CommentTextChar"/>
    <w:uiPriority w:val="99"/>
    <w:rsid w:val="001750EE"/>
    <w:rPr>
      <w:sz w:val="18"/>
    </w:rPr>
  </w:style>
  <w:style w:type="character" w:customStyle="1" w:styleId="CommentTextChar">
    <w:name w:val="Comment Text Char"/>
    <w:link w:val="CommentText"/>
    <w:uiPriority w:val="99"/>
    <w:rsid w:val="001750EE"/>
    <w:rPr>
      <w:rFonts w:ascii="Arial" w:hAnsi="Arial" w:cs="Arial"/>
      <w:sz w:val="18"/>
    </w:rPr>
  </w:style>
  <w:style w:type="paragraph" w:styleId="NormalWeb">
    <w:name w:val="Normal (Web)"/>
    <w:basedOn w:val="Normal"/>
    <w:uiPriority w:val="99"/>
    <w:unhideWhenUsed/>
    <w:rsid w:val="001750EE"/>
    <w:pPr>
      <w:spacing w:before="100" w:beforeAutospacing="1" w:after="100" w:afterAutospacing="1"/>
    </w:pPr>
    <w:rPr>
      <w:sz w:val="24"/>
      <w:szCs w:val="24"/>
    </w:rPr>
  </w:style>
  <w:style w:type="character" w:styleId="EndnoteReference">
    <w:name w:val="endnote reference"/>
    <w:uiPriority w:val="99"/>
    <w:unhideWhenUsed/>
    <w:rsid w:val="001750EE"/>
    <w:rPr>
      <w:vertAlign w:val="superscript"/>
    </w:rPr>
  </w:style>
  <w:style w:type="paragraph" w:styleId="CommentSubject">
    <w:name w:val="annotation subject"/>
    <w:basedOn w:val="CommentText"/>
    <w:next w:val="CommentText"/>
    <w:link w:val="CommentSubjectChar"/>
    <w:uiPriority w:val="99"/>
    <w:semiHidden/>
    <w:unhideWhenUsed/>
    <w:rsid w:val="0043101C"/>
    <w:pPr>
      <w:spacing w:after="200"/>
    </w:pPr>
    <w:rPr>
      <w:rFonts w:ascii="Calibri" w:eastAsia="Calibri" w:hAnsi="Calibri"/>
      <w:b/>
      <w:bCs/>
      <w:sz w:val="20"/>
      <w:lang w:bidi="he-IL"/>
    </w:rPr>
  </w:style>
  <w:style w:type="character" w:customStyle="1" w:styleId="CommentSubjectChar">
    <w:name w:val="Comment Subject Char"/>
    <w:link w:val="CommentSubject"/>
    <w:uiPriority w:val="99"/>
    <w:semiHidden/>
    <w:rsid w:val="0043101C"/>
    <w:rPr>
      <w:rFonts w:ascii="Calibri" w:eastAsia="Calibri" w:hAnsi="Calibri" w:cs="Arial"/>
      <w:b/>
      <w:bCs/>
      <w:sz w:val="18"/>
      <w:lang w:bidi="he-IL"/>
    </w:rPr>
  </w:style>
  <w:style w:type="paragraph" w:styleId="TOCHeading">
    <w:name w:val="TOC Heading"/>
    <w:basedOn w:val="Heading1"/>
    <w:next w:val="Normal"/>
    <w:uiPriority w:val="39"/>
    <w:unhideWhenUsed/>
    <w:qFormat/>
    <w:rsid w:val="000131D5"/>
    <w:pPr>
      <w:keepLines/>
      <w:spacing w:before="480"/>
      <w:outlineLvl w:val="9"/>
    </w:pPr>
    <w:rPr>
      <w:rFonts w:ascii="Cambria" w:eastAsia="MS Gothic" w:hAnsi="Cambria" w:cs="Times New Roman"/>
      <w:bCs/>
      <w:color w:val="365F91"/>
      <w:sz w:val="28"/>
      <w:szCs w:val="28"/>
      <w:lang w:eastAsia="ja-JP"/>
    </w:rPr>
  </w:style>
  <w:style w:type="numbering" w:customStyle="1" w:styleId="NoList1">
    <w:name w:val="No List1"/>
    <w:next w:val="NoList"/>
    <w:uiPriority w:val="99"/>
    <w:semiHidden/>
    <w:unhideWhenUsed/>
    <w:rsid w:val="001F5CC5"/>
  </w:style>
  <w:style w:type="character" w:styleId="CommentReference">
    <w:name w:val="annotation reference"/>
    <w:uiPriority w:val="99"/>
    <w:semiHidden/>
    <w:unhideWhenUsed/>
    <w:rsid w:val="001F5CC5"/>
    <w:rPr>
      <w:sz w:val="16"/>
      <w:szCs w:val="16"/>
    </w:rPr>
  </w:style>
  <w:style w:type="numbering" w:customStyle="1" w:styleId="NoList2">
    <w:name w:val="No List2"/>
    <w:next w:val="NoList"/>
    <w:uiPriority w:val="99"/>
    <w:semiHidden/>
    <w:unhideWhenUsed/>
    <w:rsid w:val="0054750C"/>
  </w:style>
  <w:style w:type="paragraph" w:customStyle="1" w:styleId="introduction">
    <w:name w:val="introduction"/>
    <w:basedOn w:val="Normal"/>
    <w:rsid w:val="0054750C"/>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54750C"/>
    <w:rPr>
      <w:rFonts w:ascii="Calibri" w:eastAsia="Calibri" w:hAnsi="Calibri"/>
      <w:sz w:val="22"/>
      <w:szCs w:val="22"/>
    </w:rPr>
  </w:style>
  <w:style w:type="character" w:customStyle="1" w:styleId="im">
    <w:name w:val="im"/>
    <w:rsid w:val="0054750C"/>
  </w:style>
  <w:style w:type="character" w:customStyle="1" w:styleId="Heading4Char">
    <w:name w:val="Heading 4 Char"/>
    <w:link w:val="Heading4"/>
    <w:uiPriority w:val="9"/>
    <w:rsid w:val="0054750C"/>
    <w:rPr>
      <w:rFonts w:ascii="Arial" w:hAnsi="Arial" w:cs="Arial"/>
      <w:b/>
      <w:sz w:val="24"/>
      <w:szCs w:val="22"/>
      <w:lang w:val="ru-RU"/>
    </w:rPr>
  </w:style>
  <w:style w:type="paragraph" w:customStyle="1" w:styleId="Caption1">
    <w:name w:val="Caption1"/>
    <w:basedOn w:val="Normal"/>
    <w:next w:val="Normal"/>
    <w:uiPriority w:val="35"/>
    <w:unhideWhenUsed/>
    <w:qFormat/>
    <w:rsid w:val="0054750C"/>
    <w:pPr>
      <w:spacing w:after="200" w:line="240" w:lineRule="auto"/>
    </w:pPr>
    <w:rPr>
      <w:rFonts w:eastAsia="Calibri" w:cs="Times New Roman"/>
      <w:b/>
      <w:bCs/>
      <w:color w:val="4472C4"/>
      <w:sz w:val="18"/>
      <w:szCs w:val="18"/>
    </w:rPr>
  </w:style>
  <w:style w:type="paragraph" w:customStyle="1" w:styleId="lead">
    <w:name w:val="lead"/>
    <w:basedOn w:val="Normal"/>
    <w:rsid w:val="0054750C"/>
    <w:pPr>
      <w:spacing w:before="100" w:beforeAutospacing="1" w:after="100" w:afterAutospacing="1" w:line="240" w:lineRule="auto"/>
    </w:pPr>
    <w:rPr>
      <w:rFonts w:ascii="Times New Roman" w:eastAsia="Calibri" w:hAnsi="Times New Roman" w:cs="Times New Roman"/>
      <w:sz w:val="24"/>
      <w:szCs w:val="24"/>
    </w:rPr>
  </w:style>
  <w:style w:type="character" w:styleId="Strong">
    <w:name w:val="Strong"/>
    <w:uiPriority w:val="22"/>
    <w:qFormat/>
    <w:rsid w:val="0054750C"/>
    <w:rPr>
      <w:b/>
      <w:bCs/>
    </w:rPr>
  </w:style>
  <w:style w:type="character" w:styleId="Emphasis">
    <w:name w:val="Emphasis"/>
    <w:uiPriority w:val="20"/>
    <w:qFormat/>
    <w:rsid w:val="0054750C"/>
    <w:rPr>
      <w:i/>
      <w:iCs/>
    </w:rPr>
  </w:style>
  <w:style w:type="paragraph" w:customStyle="1" w:styleId="p3">
    <w:name w:val="p3"/>
    <w:basedOn w:val="Normal"/>
    <w:rsid w:val="0054750C"/>
    <w:pPr>
      <w:spacing w:after="0" w:line="152" w:lineRule="atLeast"/>
    </w:pPr>
    <w:rPr>
      <w:rFonts w:ascii="Helvetica" w:eastAsia="Calibri" w:hAnsi="Helvetica" w:cs="Times New Roman"/>
      <w:sz w:val="17"/>
      <w:szCs w:val="17"/>
    </w:rPr>
  </w:style>
  <w:style w:type="paragraph" w:customStyle="1" w:styleId="p4">
    <w:name w:val="p4"/>
    <w:basedOn w:val="Normal"/>
    <w:rsid w:val="0054750C"/>
    <w:pPr>
      <w:spacing w:after="0" w:line="212" w:lineRule="atLeast"/>
      <w:ind w:left="180"/>
    </w:pPr>
    <w:rPr>
      <w:rFonts w:ascii="Helvetica" w:eastAsia="Calibri" w:hAnsi="Helvetica" w:cs="Times New Roman"/>
      <w:sz w:val="17"/>
      <w:szCs w:val="17"/>
    </w:rPr>
  </w:style>
  <w:style w:type="paragraph" w:customStyle="1" w:styleId="p5">
    <w:name w:val="p5"/>
    <w:basedOn w:val="Normal"/>
    <w:rsid w:val="0054750C"/>
    <w:pPr>
      <w:spacing w:before="75" w:after="0" w:line="152" w:lineRule="atLeast"/>
      <w:ind w:left="180"/>
    </w:pPr>
    <w:rPr>
      <w:rFonts w:ascii="Helvetica" w:eastAsia="Calibri" w:hAnsi="Helvetica" w:cs="Times New Roman"/>
      <w:sz w:val="14"/>
      <w:szCs w:val="14"/>
    </w:rPr>
  </w:style>
  <w:style w:type="paragraph" w:customStyle="1" w:styleId="p6">
    <w:name w:val="p6"/>
    <w:basedOn w:val="Normal"/>
    <w:rsid w:val="0054750C"/>
    <w:pPr>
      <w:spacing w:after="0" w:line="152" w:lineRule="atLeast"/>
      <w:ind w:left="180"/>
    </w:pPr>
    <w:rPr>
      <w:rFonts w:ascii="Helvetica" w:eastAsia="Calibri" w:hAnsi="Helvetica" w:cs="Times New Roman"/>
      <w:sz w:val="14"/>
      <w:szCs w:val="14"/>
    </w:rPr>
  </w:style>
  <w:style w:type="paragraph" w:customStyle="1" w:styleId="p7">
    <w:name w:val="p7"/>
    <w:basedOn w:val="Normal"/>
    <w:rsid w:val="0054750C"/>
    <w:pPr>
      <w:spacing w:after="0" w:line="137" w:lineRule="atLeast"/>
      <w:ind w:left="180"/>
    </w:pPr>
    <w:rPr>
      <w:rFonts w:ascii="Helvetica" w:eastAsia="Calibri" w:hAnsi="Helvetica" w:cs="Times New Roman"/>
      <w:sz w:val="14"/>
      <w:szCs w:val="14"/>
    </w:rPr>
  </w:style>
  <w:style w:type="character" w:customStyle="1" w:styleId="apple-converted-space">
    <w:name w:val="apple-converted-space"/>
    <w:rsid w:val="0054750C"/>
  </w:style>
  <w:style w:type="table" w:customStyle="1" w:styleId="TableGrid1">
    <w:name w:val="Table Grid1"/>
    <w:basedOn w:val="TableNormal"/>
    <w:next w:val="TableGrid"/>
    <w:uiPriority w:val="59"/>
    <w:rsid w:val="0054750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54750C"/>
  </w:style>
  <w:style w:type="table" w:customStyle="1" w:styleId="LightShading-Accent51">
    <w:name w:val="Light Shading - Accent 51"/>
    <w:basedOn w:val="TableNormal"/>
    <w:next w:val="LightShading-Accent5"/>
    <w:uiPriority w:val="60"/>
    <w:rsid w:val="0054750C"/>
    <w:rPr>
      <w:rFonts w:ascii="Calibri" w:eastAsia="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1">
    <w:name w:val="Light Shading - Accent 11"/>
    <w:basedOn w:val="TableNormal"/>
    <w:next w:val="LightShading-Accent1"/>
    <w:uiPriority w:val="60"/>
    <w:rsid w:val="0054750C"/>
    <w:rPr>
      <w:rFonts w:ascii="Calibri" w:eastAsia="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styleId="Revision">
    <w:name w:val="Revision"/>
    <w:hidden/>
    <w:uiPriority w:val="99"/>
    <w:semiHidden/>
    <w:rsid w:val="0054750C"/>
    <w:rPr>
      <w:rFonts w:ascii="Calibri" w:eastAsia="Calibri" w:hAnsi="Calibri"/>
      <w:sz w:val="22"/>
      <w:szCs w:val="22"/>
    </w:rPr>
  </w:style>
  <w:style w:type="table" w:styleId="LightShading-Accent5">
    <w:name w:val="Light Shading Accent 5"/>
    <w:basedOn w:val="TableNormal"/>
    <w:uiPriority w:val="60"/>
    <w:rsid w:val="0054750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1">
    <w:name w:val="Light Shading Accent 1"/>
    <w:basedOn w:val="TableNormal"/>
    <w:uiPriority w:val="60"/>
    <w:rsid w:val="0054750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1">
    <w:name w:val="Неразрешенное упоминание1"/>
    <w:basedOn w:val="DefaultParagraphFont"/>
    <w:uiPriority w:val="99"/>
    <w:semiHidden/>
    <w:unhideWhenUsed/>
    <w:rsid w:val="00D97D2E"/>
    <w:rPr>
      <w:color w:val="808080"/>
      <w:shd w:val="clear" w:color="auto" w:fill="E6E6E6"/>
    </w:rPr>
  </w:style>
  <w:style w:type="paragraph" w:customStyle="1" w:styleId="Heading10">
    <w:name w:val="Heading1"/>
    <w:basedOn w:val="Heading1"/>
    <w:next w:val="NormalIndent"/>
    <w:link w:val="Heading1Char0"/>
    <w:qFormat/>
    <w:rsid w:val="00C61A47"/>
    <w:pPr>
      <w:autoSpaceDE w:val="0"/>
      <w:autoSpaceDN w:val="0"/>
      <w:adjustRightInd w:val="0"/>
      <w:spacing w:after="120" w:line="240" w:lineRule="auto"/>
      <w:jc w:val="left"/>
    </w:pPr>
    <w:rPr>
      <w:rFonts w:eastAsiaTheme="majorEastAsia"/>
      <w:bCs/>
      <w:color w:val="0070C0"/>
      <w:sz w:val="36"/>
    </w:rPr>
  </w:style>
  <w:style w:type="character" w:customStyle="1" w:styleId="Heading1Char0">
    <w:name w:val="Heading1 Char"/>
    <w:basedOn w:val="Heading1Char"/>
    <w:link w:val="Heading10"/>
    <w:rsid w:val="00C61A47"/>
    <w:rPr>
      <w:rFonts w:ascii="Arial" w:eastAsiaTheme="majorEastAsia" w:hAnsi="Arial" w:cs="Arial"/>
      <w:b/>
      <w:bCs/>
      <w:color w:val="0070C0"/>
      <w:sz w:val="36"/>
      <w:szCs w:val="22"/>
      <w:lang w:val="ru-RU"/>
    </w:rPr>
  </w:style>
  <w:style w:type="paragraph" w:styleId="NormalIndent">
    <w:name w:val="Normal Indent"/>
    <w:basedOn w:val="Normal"/>
    <w:uiPriority w:val="99"/>
    <w:semiHidden/>
    <w:unhideWhenUsed/>
    <w:rsid w:val="00C61A47"/>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7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universities/ru/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EBAE1-FB0A-48E5-889A-C77BB553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14006</Words>
  <Characters>92950</Characters>
  <Application>Microsoft Office Word</Application>
  <DocSecurity>0</DocSecurity>
  <Lines>774</Lines>
  <Paragraphs>213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World Intellectual Property Organization</Company>
  <LinksUpToDate>false</LinksUpToDate>
  <CharactersWithSpaces>106743</CharactersWithSpaces>
  <SharedDoc>false</SharedDoc>
  <HLinks>
    <vt:vector size="708" baseType="variant">
      <vt:variant>
        <vt:i4>1441849</vt:i4>
      </vt:variant>
      <vt:variant>
        <vt:i4>545</vt:i4>
      </vt:variant>
      <vt:variant>
        <vt:i4>0</vt:i4>
      </vt:variant>
      <vt:variant>
        <vt:i4>5</vt:i4>
      </vt:variant>
      <vt:variant>
        <vt:lpwstr/>
      </vt:variant>
      <vt:variant>
        <vt:lpwstr>_Toc508119593</vt:lpwstr>
      </vt:variant>
      <vt:variant>
        <vt:i4>1441849</vt:i4>
      </vt:variant>
      <vt:variant>
        <vt:i4>539</vt:i4>
      </vt:variant>
      <vt:variant>
        <vt:i4>0</vt:i4>
      </vt:variant>
      <vt:variant>
        <vt:i4>5</vt:i4>
      </vt:variant>
      <vt:variant>
        <vt:lpwstr/>
      </vt:variant>
      <vt:variant>
        <vt:lpwstr>_Toc508119592</vt:lpwstr>
      </vt:variant>
      <vt:variant>
        <vt:i4>1441849</vt:i4>
      </vt:variant>
      <vt:variant>
        <vt:i4>533</vt:i4>
      </vt:variant>
      <vt:variant>
        <vt:i4>0</vt:i4>
      </vt:variant>
      <vt:variant>
        <vt:i4>5</vt:i4>
      </vt:variant>
      <vt:variant>
        <vt:lpwstr/>
      </vt:variant>
      <vt:variant>
        <vt:lpwstr>_Toc508119591</vt:lpwstr>
      </vt:variant>
      <vt:variant>
        <vt:i4>1441849</vt:i4>
      </vt:variant>
      <vt:variant>
        <vt:i4>527</vt:i4>
      </vt:variant>
      <vt:variant>
        <vt:i4>0</vt:i4>
      </vt:variant>
      <vt:variant>
        <vt:i4>5</vt:i4>
      </vt:variant>
      <vt:variant>
        <vt:lpwstr/>
      </vt:variant>
      <vt:variant>
        <vt:lpwstr>_Toc508119590</vt:lpwstr>
      </vt:variant>
      <vt:variant>
        <vt:i4>1507385</vt:i4>
      </vt:variant>
      <vt:variant>
        <vt:i4>521</vt:i4>
      </vt:variant>
      <vt:variant>
        <vt:i4>0</vt:i4>
      </vt:variant>
      <vt:variant>
        <vt:i4>5</vt:i4>
      </vt:variant>
      <vt:variant>
        <vt:lpwstr/>
      </vt:variant>
      <vt:variant>
        <vt:lpwstr>_Toc508119589</vt:lpwstr>
      </vt:variant>
      <vt:variant>
        <vt:i4>1507385</vt:i4>
      </vt:variant>
      <vt:variant>
        <vt:i4>515</vt:i4>
      </vt:variant>
      <vt:variant>
        <vt:i4>0</vt:i4>
      </vt:variant>
      <vt:variant>
        <vt:i4>5</vt:i4>
      </vt:variant>
      <vt:variant>
        <vt:lpwstr/>
      </vt:variant>
      <vt:variant>
        <vt:lpwstr>_Toc508119588</vt:lpwstr>
      </vt:variant>
      <vt:variant>
        <vt:i4>1179711</vt:i4>
      </vt:variant>
      <vt:variant>
        <vt:i4>503</vt:i4>
      </vt:variant>
      <vt:variant>
        <vt:i4>0</vt:i4>
      </vt:variant>
      <vt:variant>
        <vt:i4>5</vt:i4>
      </vt:variant>
      <vt:variant>
        <vt:lpwstr/>
      </vt:variant>
      <vt:variant>
        <vt:lpwstr>_Toc508704268</vt:lpwstr>
      </vt:variant>
      <vt:variant>
        <vt:i4>1179711</vt:i4>
      </vt:variant>
      <vt:variant>
        <vt:i4>497</vt:i4>
      </vt:variant>
      <vt:variant>
        <vt:i4>0</vt:i4>
      </vt:variant>
      <vt:variant>
        <vt:i4>5</vt:i4>
      </vt:variant>
      <vt:variant>
        <vt:lpwstr/>
      </vt:variant>
      <vt:variant>
        <vt:lpwstr>_Toc508704267</vt:lpwstr>
      </vt:variant>
      <vt:variant>
        <vt:i4>1179711</vt:i4>
      </vt:variant>
      <vt:variant>
        <vt:i4>491</vt:i4>
      </vt:variant>
      <vt:variant>
        <vt:i4>0</vt:i4>
      </vt:variant>
      <vt:variant>
        <vt:i4>5</vt:i4>
      </vt:variant>
      <vt:variant>
        <vt:lpwstr/>
      </vt:variant>
      <vt:variant>
        <vt:lpwstr>_Toc508704266</vt:lpwstr>
      </vt:variant>
      <vt:variant>
        <vt:i4>1179711</vt:i4>
      </vt:variant>
      <vt:variant>
        <vt:i4>485</vt:i4>
      </vt:variant>
      <vt:variant>
        <vt:i4>0</vt:i4>
      </vt:variant>
      <vt:variant>
        <vt:i4>5</vt:i4>
      </vt:variant>
      <vt:variant>
        <vt:lpwstr/>
      </vt:variant>
      <vt:variant>
        <vt:lpwstr>_Toc508704265</vt:lpwstr>
      </vt:variant>
      <vt:variant>
        <vt:i4>1179711</vt:i4>
      </vt:variant>
      <vt:variant>
        <vt:i4>479</vt:i4>
      </vt:variant>
      <vt:variant>
        <vt:i4>0</vt:i4>
      </vt:variant>
      <vt:variant>
        <vt:i4>5</vt:i4>
      </vt:variant>
      <vt:variant>
        <vt:lpwstr/>
      </vt:variant>
      <vt:variant>
        <vt:lpwstr>_Toc508704264</vt:lpwstr>
      </vt:variant>
      <vt:variant>
        <vt:i4>1179711</vt:i4>
      </vt:variant>
      <vt:variant>
        <vt:i4>473</vt:i4>
      </vt:variant>
      <vt:variant>
        <vt:i4>0</vt:i4>
      </vt:variant>
      <vt:variant>
        <vt:i4>5</vt:i4>
      </vt:variant>
      <vt:variant>
        <vt:lpwstr/>
      </vt:variant>
      <vt:variant>
        <vt:lpwstr>_Toc508704263</vt:lpwstr>
      </vt:variant>
      <vt:variant>
        <vt:i4>1179711</vt:i4>
      </vt:variant>
      <vt:variant>
        <vt:i4>467</vt:i4>
      </vt:variant>
      <vt:variant>
        <vt:i4>0</vt:i4>
      </vt:variant>
      <vt:variant>
        <vt:i4>5</vt:i4>
      </vt:variant>
      <vt:variant>
        <vt:lpwstr/>
      </vt:variant>
      <vt:variant>
        <vt:lpwstr>_Toc508704262</vt:lpwstr>
      </vt:variant>
      <vt:variant>
        <vt:i4>1179711</vt:i4>
      </vt:variant>
      <vt:variant>
        <vt:i4>461</vt:i4>
      </vt:variant>
      <vt:variant>
        <vt:i4>0</vt:i4>
      </vt:variant>
      <vt:variant>
        <vt:i4>5</vt:i4>
      </vt:variant>
      <vt:variant>
        <vt:lpwstr/>
      </vt:variant>
      <vt:variant>
        <vt:lpwstr>_Toc508704261</vt:lpwstr>
      </vt:variant>
      <vt:variant>
        <vt:i4>1179711</vt:i4>
      </vt:variant>
      <vt:variant>
        <vt:i4>455</vt:i4>
      </vt:variant>
      <vt:variant>
        <vt:i4>0</vt:i4>
      </vt:variant>
      <vt:variant>
        <vt:i4>5</vt:i4>
      </vt:variant>
      <vt:variant>
        <vt:lpwstr/>
      </vt:variant>
      <vt:variant>
        <vt:lpwstr>_Toc508704260</vt:lpwstr>
      </vt:variant>
      <vt:variant>
        <vt:i4>1114175</vt:i4>
      </vt:variant>
      <vt:variant>
        <vt:i4>449</vt:i4>
      </vt:variant>
      <vt:variant>
        <vt:i4>0</vt:i4>
      </vt:variant>
      <vt:variant>
        <vt:i4>5</vt:i4>
      </vt:variant>
      <vt:variant>
        <vt:lpwstr/>
      </vt:variant>
      <vt:variant>
        <vt:lpwstr>_Toc508704259</vt:lpwstr>
      </vt:variant>
      <vt:variant>
        <vt:i4>1114175</vt:i4>
      </vt:variant>
      <vt:variant>
        <vt:i4>443</vt:i4>
      </vt:variant>
      <vt:variant>
        <vt:i4>0</vt:i4>
      </vt:variant>
      <vt:variant>
        <vt:i4>5</vt:i4>
      </vt:variant>
      <vt:variant>
        <vt:lpwstr/>
      </vt:variant>
      <vt:variant>
        <vt:lpwstr>_Toc508704258</vt:lpwstr>
      </vt:variant>
      <vt:variant>
        <vt:i4>1114175</vt:i4>
      </vt:variant>
      <vt:variant>
        <vt:i4>437</vt:i4>
      </vt:variant>
      <vt:variant>
        <vt:i4>0</vt:i4>
      </vt:variant>
      <vt:variant>
        <vt:i4>5</vt:i4>
      </vt:variant>
      <vt:variant>
        <vt:lpwstr/>
      </vt:variant>
      <vt:variant>
        <vt:lpwstr>_Toc508704257</vt:lpwstr>
      </vt:variant>
      <vt:variant>
        <vt:i4>1114175</vt:i4>
      </vt:variant>
      <vt:variant>
        <vt:i4>431</vt:i4>
      </vt:variant>
      <vt:variant>
        <vt:i4>0</vt:i4>
      </vt:variant>
      <vt:variant>
        <vt:i4>5</vt:i4>
      </vt:variant>
      <vt:variant>
        <vt:lpwstr/>
      </vt:variant>
      <vt:variant>
        <vt:lpwstr>_Toc508704256</vt:lpwstr>
      </vt:variant>
      <vt:variant>
        <vt:i4>1114175</vt:i4>
      </vt:variant>
      <vt:variant>
        <vt:i4>425</vt:i4>
      </vt:variant>
      <vt:variant>
        <vt:i4>0</vt:i4>
      </vt:variant>
      <vt:variant>
        <vt:i4>5</vt:i4>
      </vt:variant>
      <vt:variant>
        <vt:lpwstr/>
      </vt:variant>
      <vt:variant>
        <vt:lpwstr>_Toc508704255</vt:lpwstr>
      </vt:variant>
      <vt:variant>
        <vt:i4>1114175</vt:i4>
      </vt:variant>
      <vt:variant>
        <vt:i4>419</vt:i4>
      </vt:variant>
      <vt:variant>
        <vt:i4>0</vt:i4>
      </vt:variant>
      <vt:variant>
        <vt:i4>5</vt:i4>
      </vt:variant>
      <vt:variant>
        <vt:lpwstr/>
      </vt:variant>
      <vt:variant>
        <vt:lpwstr>_Toc508704254</vt:lpwstr>
      </vt:variant>
      <vt:variant>
        <vt:i4>1114175</vt:i4>
      </vt:variant>
      <vt:variant>
        <vt:i4>413</vt:i4>
      </vt:variant>
      <vt:variant>
        <vt:i4>0</vt:i4>
      </vt:variant>
      <vt:variant>
        <vt:i4>5</vt:i4>
      </vt:variant>
      <vt:variant>
        <vt:lpwstr/>
      </vt:variant>
      <vt:variant>
        <vt:lpwstr>_Toc508704253</vt:lpwstr>
      </vt:variant>
      <vt:variant>
        <vt:i4>1114175</vt:i4>
      </vt:variant>
      <vt:variant>
        <vt:i4>407</vt:i4>
      </vt:variant>
      <vt:variant>
        <vt:i4>0</vt:i4>
      </vt:variant>
      <vt:variant>
        <vt:i4>5</vt:i4>
      </vt:variant>
      <vt:variant>
        <vt:lpwstr/>
      </vt:variant>
      <vt:variant>
        <vt:lpwstr>_Toc508704252</vt:lpwstr>
      </vt:variant>
      <vt:variant>
        <vt:i4>6815857</vt:i4>
      </vt:variant>
      <vt:variant>
        <vt:i4>397</vt:i4>
      </vt:variant>
      <vt:variant>
        <vt:i4>0</vt:i4>
      </vt:variant>
      <vt:variant>
        <vt:i4>5</vt:i4>
      </vt:variant>
      <vt:variant>
        <vt:lpwstr>https://www.helmholtz-berlin.de/media/media/projekte/hemf/hemf.jpg</vt:lpwstr>
      </vt:variant>
      <vt:variant>
        <vt:lpwstr/>
      </vt:variant>
      <vt:variant>
        <vt:i4>6815857</vt:i4>
      </vt:variant>
      <vt:variant>
        <vt:i4>395</vt:i4>
      </vt:variant>
      <vt:variant>
        <vt:i4>0</vt:i4>
      </vt:variant>
      <vt:variant>
        <vt:i4>5</vt:i4>
      </vt:variant>
      <vt:variant>
        <vt:lpwstr>https://www.helmholtz-berlin.de/media/media/projekte/hemf/hemf.jpg</vt:lpwstr>
      </vt:variant>
      <vt:variant>
        <vt:lpwstr/>
      </vt:variant>
      <vt:variant>
        <vt:i4>6815857</vt:i4>
      </vt:variant>
      <vt:variant>
        <vt:i4>393</vt:i4>
      </vt:variant>
      <vt:variant>
        <vt:i4>0</vt:i4>
      </vt:variant>
      <vt:variant>
        <vt:i4>5</vt:i4>
      </vt:variant>
      <vt:variant>
        <vt:lpwstr>https://www.helmholtz-berlin.de/media/media/projekte/hemf/hemf.jpg</vt:lpwstr>
      </vt:variant>
      <vt:variant>
        <vt:lpwstr/>
      </vt:variant>
      <vt:variant>
        <vt:i4>2490486</vt:i4>
      </vt:variant>
      <vt:variant>
        <vt:i4>390</vt:i4>
      </vt:variant>
      <vt:variant>
        <vt:i4>0</vt:i4>
      </vt:variant>
      <vt:variant>
        <vt:i4>5</vt:i4>
      </vt:variant>
      <vt:variant>
        <vt:lpwstr>https://en.wikipedia.org/wiki/Feedback</vt:lpwstr>
      </vt:variant>
      <vt:variant>
        <vt:lpwstr/>
      </vt:variant>
      <vt:variant>
        <vt:i4>3014780</vt:i4>
      </vt:variant>
      <vt:variant>
        <vt:i4>387</vt:i4>
      </vt:variant>
      <vt:variant>
        <vt:i4>0</vt:i4>
      </vt:variant>
      <vt:variant>
        <vt:i4>5</vt:i4>
      </vt:variant>
      <vt:variant>
        <vt:lpwstr>https://en.wikipedia.org/wiki/Broadcast</vt:lpwstr>
      </vt:variant>
      <vt:variant>
        <vt:lpwstr/>
      </vt:variant>
      <vt:variant>
        <vt:i4>3342446</vt:i4>
      </vt:variant>
      <vt:variant>
        <vt:i4>384</vt:i4>
      </vt:variant>
      <vt:variant>
        <vt:i4>0</vt:i4>
      </vt:variant>
      <vt:variant>
        <vt:i4>5</vt:i4>
      </vt:variant>
      <vt:variant>
        <vt:lpwstr>https://en.wikipedia.org/wiki/Customer</vt:lpwstr>
      </vt:variant>
      <vt:variant>
        <vt:lpwstr/>
      </vt:variant>
      <vt:variant>
        <vt:i4>3670140</vt:i4>
      </vt:variant>
      <vt:variant>
        <vt:i4>381</vt:i4>
      </vt:variant>
      <vt:variant>
        <vt:i4>0</vt:i4>
      </vt:variant>
      <vt:variant>
        <vt:i4>5</vt:i4>
      </vt:variant>
      <vt:variant>
        <vt:lpwstr>https://en.wikipedia.org/wiki/Commerce</vt:lpwstr>
      </vt:variant>
      <vt:variant>
        <vt:lpwstr/>
      </vt:variant>
      <vt:variant>
        <vt:i4>2883666</vt:i4>
      </vt:variant>
      <vt:variant>
        <vt:i4>378</vt:i4>
      </vt:variant>
      <vt:variant>
        <vt:i4>0</vt:i4>
      </vt:variant>
      <vt:variant>
        <vt:i4>5</vt:i4>
      </vt:variant>
      <vt:variant>
        <vt:lpwstr>https://en.wikipedia.org/wiki/Scientific_method</vt:lpwstr>
      </vt:variant>
      <vt:variant>
        <vt:lpwstr/>
      </vt:variant>
      <vt:variant>
        <vt:i4>6094900</vt:i4>
      </vt:variant>
      <vt:variant>
        <vt:i4>375</vt:i4>
      </vt:variant>
      <vt:variant>
        <vt:i4>0</vt:i4>
      </vt:variant>
      <vt:variant>
        <vt:i4>5</vt:i4>
      </vt:variant>
      <vt:variant>
        <vt:lpwstr>https://en.wikipedia.org/wiki/System_software</vt:lpwstr>
      </vt:variant>
      <vt:variant>
        <vt:lpwstr/>
      </vt:variant>
      <vt:variant>
        <vt:i4>5898284</vt:i4>
      </vt:variant>
      <vt:variant>
        <vt:i4>372</vt:i4>
      </vt:variant>
      <vt:variant>
        <vt:i4>0</vt:i4>
      </vt:variant>
      <vt:variant>
        <vt:i4>5</vt:i4>
      </vt:variant>
      <vt:variant>
        <vt:lpwstr>https://en.wikipedia.org/wiki/Collective_noun</vt:lpwstr>
      </vt:variant>
      <vt:variant>
        <vt:lpwstr/>
      </vt:variant>
      <vt:variant>
        <vt:i4>786535</vt:i4>
      </vt:variant>
      <vt:variant>
        <vt:i4>369</vt:i4>
      </vt:variant>
      <vt:variant>
        <vt:i4>0</vt:i4>
      </vt:variant>
      <vt:variant>
        <vt:i4>5</vt:i4>
      </vt:variant>
      <vt:variant>
        <vt:lpwstr>https://en.wikipedia.org/wiki/Photo_editor</vt:lpwstr>
      </vt:variant>
      <vt:variant>
        <vt:lpwstr/>
      </vt:variant>
      <vt:variant>
        <vt:i4>393337</vt:i4>
      </vt:variant>
      <vt:variant>
        <vt:i4>366</vt:i4>
      </vt:variant>
      <vt:variant>
        <vt:i4>0</vt:i4>
      </vt:variant>
      <vt:variant>
        <vt:i4>5</vt:i4>
      </vt:variant>
      <vt:variant>
        <vt:lpwstr>https://en.wikipedia.org/wiki/Console_game</vt:lpwstr>
      </vt:variant>
      <vt:variant>
        <vt:lpwstr/>
      </vt:variant>
      <vt:variant>
        <vt:i4>2490462</vt:i4>
      </vt:variant>
      <vt:variant>
        <vt:i4>363</vt:i4>
      </vt:variant>
      <vt:variant>
        <vt:i4>0</vt:i4>
      </vt:variant>
      <vt:variant>
        <vt:i4>5</vt:i4>
      </vt:variant>
      <vt:variant>
        <vt:lpwstr>https://en.wikipedia.org/wiki/Flight_simulator</vt:lpwstr>
      </vt:variant>
      <vt:variant>
        <vt:lpwstr/>
      </vt:variant>
      <vt:variant>
        <vt:i4>3014695</vt:i4>
      </vt:variant>
      <vt:variant>
        <vt:i4>360</vt:i4>
      </vt:variant>
      <vt:variant>
        <vt:i4>0</vt:i4>
      </vt:variant>
      <vt:variant>
        <vt:i4>5</vt:i4>
      </vt:variant>
      <vt:variant>
        <vt:lpwstr>https://en.wikipedia.org/wiki/Media_player_(software)</vt:lpwstr>
      </vt:variant>
      <vt:variant>
        <vt:lpwstr/>
      </vt:variant>
      <vt:variant>
        <vt:i4>7798815</vt:i4>
      </vt:variant>
      <vt:variant>
        <vt:i4>357</vt:i4>
      </vt:variant>
      <vt:variant>
        <vt:i4>0</vt:i4>
      </vt:variant>
      <vt:variant>
        <vt:i4>5</vt:i4>
      </vt:variant>
      <vt:variant>
        <vt:lpwstr>https://en.wikipedia.org/wiki/Web_browser</vt:lpwstr>
      </vt:variant>
      <vt:variant>
        <vt:lpwstr/>
      </vt:variant>
      <vt:variant>
        <vt:i4>5308476</vt:i4>
      </vt:variant>
      <vt:variant>
        <vt:i4>354</vt:i4>
      </vt:variant>
      <vt:variant>
        <vt:i4>0</vt:i4>
      </vt:variant>
      <vt:variant>
        <vt:i4>5</vt:i4>
      </vt:variant>
      <vt:variant>
        <vt:lpwstr>https://en.wikipedia.org/wiki/Accounting_software</vt:lpwstr>
      </vt:variant>
      <vt:variant>
        <vt:lpwstr/>
      </vt:variant>
      <vt:variant>
        <vt:i4>5308418</vt:i4>
      </vt:variant>
      <vt:variant>
        <vt:i4>351</vt:i4>
      </vt:variant>
      <vt:variant>
        <vt:i4>0</vt:i4>
      </vt:variant>
      <vt:variant>
        <vt:i4>5</vt:i4>
      </vt:variant>
      <vt:variant>
        <vt:lpwstr>https://en.wikipedia.org/wiki/Spreadsheet</vt:lpwstr>
      </vt:variant>
      <vt:variant>
        <vt:lpwstr/>
      </vt:variant>
      <vt:variant>
        <vt:i4>6094883</vt:i4>
      </vt:variant>
      <vt:variant>
        <vt:i4>348</vt:i4>
      </vt:variant>
      <vt:variant>
        <vt:i4>0</vt:i4>
      </vt:variant>
      <vt:variant>
        <vt:i4>5</vt:i4>
      </vt:variant>
      <vt:variant>
        <vt:lpwstr>https://en.wikipedia.org/wiki/Word_processor</vt:lpwstr>
      </vt:variant>
      <vt:variant>
        <vt:lpwstr/>
      </vt:variant>
      <vt:variant>
        <vt:i4>3407937</vt:i4>
      </vt:variant>
      <vt:variant>
        <vt:i4>345</vt:i4>
      </vt:variant>
      <vt:variant>
        <vt:i4>0</vt:i4>
      </vt:variant>
      <vt:variant>
        <vt:i4>5</vt:i4>
      </vt:variant>
      <vt:variant>
        <vt:lpwstr>https://en.wikipedia.org/wiki/Computer_program</vt:lpwstr>
      </vt:variant>
      <vt:variant>
        <vt:lpwstr/>
      </vt:variant>
      <vt:variant>
        <vt:i4>6422558</vt:i4>
      </vt:variant>
      <vt:variant>
        <vt:i4>342</vt:i4>
      </vt:variant>
      <vt:variant>
        <vt:i4>0</vt:i4>
      </vt:variant>
      <vt:variant>
        <vt:i4>5</vt:i4>
      </vt:variant>
      <vt:variant>
        <vt:lpwstr>https://en.wikipedia.org/wiki/Exclusive_right</vt:lpwstr>
      </vt:variant>
      <vt:variant>
        <vt:lpwstr/>
      </vt:variant>
      <vt:variant>
        <vt:i4>4718656</vt:i4>
      </vt:variant>
      <vt:variant>
        <vt:i4>339</vt:i4>
      </vt:variant>
      <vt:variant>
        <vt:i4>0</vt:i4>
      </vt:variant>
      <vt:variant>
        <vt:i4>5</vt:i4>
      </vt:variant>
      <vt:variant>
        <vt:lpwstr>https://en.wikipedia.org/wiki/Plant_variety_(law)</vt:lpwstr>
      </vt:variant>
      <vt:variant>
        <vt:lpwstr/>
      </vt:variant>
      <vt:variant>
        <vt:i4>6881308</vt:i4>
      </vt:variant>
      <vt:variant>
        <vt:i4>336</vt:i4>
      </vt:variant>
      <vt:variant>
        <vt:i4>0</vt:i4>
      </vt:variant>
      <vt:variant>
        <vt:i4>5</vt:i4>
      </vt:variant>
      <vt:variant>
        <vt:lpwstr>https://en.wikipedia.org/wiki/Plant_breeding</vt:lpwstr>
      </vt:variant>
      <vt:variant>
        <vt:lpwstr/>
      </vt:variant>
      <vt:variant>
        <vt:i4>5505078</vt:i4>
      </vt:variant>
      <vt:variant>
        <vt:i4>333</vt:i4>
      </vt:variant>
      <vt:variant>
        <vt:i4>0</vt:i4>
      </vt:variant>
      <vt:variant>
        <vt:i4>5</vt:i4>
      </vt:variant>
      <vt:variant>
        <vt:lpwstr>https://en.wikipedia.org/wiki/Integrated_circuit</vt:lpwstr>
      </vt:variant>
      <vt:variant>
        <vt:lpwstr/>
      </vt:variant>
      <vt:variant>
        <vt:i4>2424940</vt:i4>
      </vt:variant>
      <vt:variant>
        <vt:i4>330</vt:i4>
      </vt:variant>
      <vt:variant>
        <vt:i4>0</vt:i4>
      </vt:variant>
      <vt:variant>
        <vt:i4>5</vt:i4>
      </vt:variant>
      <vt:variant>
        <vt:lpwstr>https://en.wikipedia.org/wiki/Latin</vt:lpwstr>
      </vt:variant>
      <vt:variant>
        <vt:lpwstr/>
      </vt:variant>
      <vt:variant>
        <vt:i4>3801202</vt:i4>
      </vt:variant>
      <vt:variant>
        <vt:i4>327</vt:i4>
      </vt:variant>
      <vt:variant>
        <vt:i4>0</vt:i4>
      </vt:variant>
      <vt:variant>
        <vt:i4>5</vt:i4>
      </vt:variant>
      <vt:variant>
        <vt:lpwstr>https://en.wikipedia.org/wiki/Copyright</vt:lpwstr>
      </vt:variant>
      <vt:variant>
        <vt:lpwstr/>
      </vt:variant>
      <vt:variant>
        <vt:i4>4522020</vt:i4>
      </vt:variant>
      <vt:variant>
        <vt:i4>324</vt:i4>
      </vt:variant>
      <vt:variant>
        <vt:i4>0</vt:i4>
      </vt:variant>
      <vt:variant>
        <vt:i4>5</vt:i4>
      </vt:variant>
      <vt:variant>
        <vt:lpwstr>https://en.wikipedia.org/wiki/Property_right</vt:lpwstr>
      </vt:variant>
      <vt:variant>
        <vt:lpwstr/>
      </vt:variant>
      <vt:variant>
        <vt:i4>4063322</vt:i4>
      </vt:variant>
      <vt:variant>
        <vt:i4>321</vt:i4>
      </vt:variant>
      <vt:variant>
        <vt:i4>0</vt:i4>
      </vt:variant>
      <vt:variant>
        <vt:i4>5</vt:i4>
      </vt:variant>
      <vt:variant>
        <vt:lpwstr>https://en.wikipedia.org/wiki/Intellectual_property</vt:lpwstr>
      </vt:variant>
      <vt:variant>
        <vt:lpwstr/>
      </vt:variant>
      <vt:variant>
        <vt:i4>2555971</vt:i4>
      </vt:variant>
      <vt:variant>
        <vt:i4>318</vt:i4>
      </vt:variant>
      <vt:variant>
        <vt:i4>0</vt:i4>
      </vt:variant>
      <vt:variant>
        <vt:i4>5</vt:i4>
      </vt:variant>
      <vt:variant>
        <vt:lpwstr>https://en.wikipedia.org/wiki/Industrial_applicability</vt:lpwstr>
      </vt:variant>
      <vt:variant>
        <vt:lpwstr/>
      </vt:variant>
      <vt:variant>
        <vt:i4>6094880</vt:i4>
      </vt:variant>
      <vt:variant>
        <vt:i4>315</vt:i4>
      </vt:variant>
      <vt:variant>
        <vt:i4>0</vt:i4>
      </vt:variant>
      <vt:variant>
        <vt:i4>5</vt:i4>
      </vt:variant>
      <vt:variant>
        <vt:lpwstr>https://en.wikipedia.org/wiki/Utility_(patent)</vt:lpwstr>
      </vt:variant>
      <vt:variant>
        <vt:lpwstr/>
      </vt:variant>
      <vt:variant>
        <vt:i4>6815793</vt:i4>
      </vt:variant>
      <vt:variant>
        <vt:i4>312</vt:i4>
      </vt:variant>
      <vt:variant>
        <vt:i4>0</vt:i4>
      </vt:variant>
      <vt:variant>
        <vt:i4>5</vt:i4>
      </vt:variant>
      <vt:variant>
        <vt:lpwstr>https://en.wikipedia.org/wiki/European_patent_law</vt:lpwstr>
      </vt:variant>
      <vt:variant>
        <vt:lpwstr/>
      </vt:variant>
      <vt:variant>
        <vt:i4>6881360</vt:i4>
      </vt:variant>
      <vt:variant>
        <vt:i4>309</vt:i4>
      </vt:variant>
      <vt:variant>
        <vt:i4>0</vt:i4>
      </vt:variant>
      <vt:variant>
        <vt:i4>5</vt:i4>
      </vt:variant>
      <vt:variant>
        <vt:lpwstr>https://en.wikipedia.org/wiki/Inventive_step_and_non-obviousness</vt:lpwstr>
      </vt:variant>
      <vt:variant>
        <vt:lpwstr/>
      </vt:variant>
      <vt:variant>
        <vt:i4>1048693</vt:i4>
      </vt:variant>
      <vt:variant>
        <vt:i4>306</vt:i4>
      </vt:variant>
      <vt:variant>
        <vt:i4>0</vt:i4>
      </vt:variant>
      <vt:variant>
        <vt:i4>5</vt:i4>
      </vt:variant>
      <vt:variant>
        <vt:lpwstr>https://en.wikipedia.org/wiki/United_States_patent_law</vt:lpwstr>
      </vt:variant>
      <vt:variant>
        <vt:lpwstr/>
      </vt:variant>
      <vt:variant>
        <vt:i4>6881360</vt:i4>
      </vt:variant>
      <vt:variant>
        <vt:i4>303</vt:i4>
      </vt:variant>
      <vt:variant>
        <vt:i4>0</vt:i4>
      </vt:variant>
      <vt:variant>
        <vt:i4>5</vt:i4>
      </vt:variant>
      <vt:variant>
        <vt:lpwstr>https://en.wikipedia.org/wiki/Inventive_step_and_non-obviousness</vt:lpwstr>
      </vt:variant>
      <vt:variant>
        <vt:lpwstr/>
      </vt:variant>
      <vt:variant>
        <vt:i4>5177377</vt:i4>
      </vt:variant>
      <vt:variant>
        <vt:i4>300</vt:i4>
      </vt:variant>
      <vt:variant>
        <vt:i4>0</vt:i4>
      </vt:variant>
      <vt:variant>
        <vt:i4>5</vt:i4>
      </vt:variant>
      <vt:variant>
        <vt:lpwstr>https://en.wikipedia.org/wiki/Novelty_(patent)</vt:lpwstr>
      </vt:variant>
      <vt:variant>
        <vt:lpwstr/>
      </vt:variant>
      <vt:variant>
        <vt:i4>2490490</vt:i4>
      </vt:variant>
      <vt:variant>
        <vt:i4>297</vt:i4>
      </vt:variant>
      <vt:variant>
        <vt:i4>0</vt:i4>
      </vt:variant>
      <vt:variant>
        <vt:i4>5</vt:i4>
      </vt:variant>
      <vt:variant>
        <vt:lpwstr>https://en.wikipedia.org/wiki/Patentable_subject_matter</vt:lpwstr>
      </vt:variant>
      <vt:variant>
        <vt:lpwstr/>
      </vt:variant>
      <vt:variant>
        <vt:i4>4063322</vt:i4>
      </vt:variant>
      <vt:variant>
        <vt:i4>294</vt:i4>
      </vt:variant>
      <vt:variant>
        <vt:i4>0</vt:i4>
      </vt:variant>
      <vt:variant>
        <vt:i4>5</vt:i4>
      </vt:variant>
      <vt:variant>
        <vt:lpwstr>https://en.wikipedia.org/wiki/Intellectual_property</vt:lpwstr>
      </vt:variant>
      <vt:variant>
        <vt:lpwstr/>
      </vt:variant>
      <vt:variant>
        <vt:i4>1572914</vt:i4>
      </vt:variant>
      <vt:variant>
        <vt:i4>287</vt:i4>
      </vt:variant>
      <vt:variant>
        <vt:i4>0</vt:i4>
      </vt:variant>
      <vt:variant>
        <vt:i4>5</vt:i4>
      </vt:variant>
      <vt:variant>
        <vt:lpwstr/>
      </vt:variant>
      <vt:variant>
        <vt:lpwstr>_Toc508187792</vt:lpwstr>
      </vt:variant>
      <vt:variant>
        <vt:i4>1572914</vt:i4>
      </vt:variant>
      <vt:variant>
        <vt:i4>281</vt:i4>
      </vt:variant>
      <vt:variant>
        <vt:i4>0</vt:i4>
      </vt:variant>
      <vt:variant>
        <vt:i4>5</vt:i4>
      </vt:variant>
      <vt:variant>
        <vt:lpwstr/>
      </vt:variant>
      <vt:variant>
        <vt:lpwstr>_Toc508187791</vt:lpwstr>
      </vt:variant>
      <vt:variant>
        <vt:i4>1572914</vt:i4>
      </vt:variant>
      <vt:variant>
        <vt:i4>275</vt:i4>
      </vt:variant>
      <vt:variant>
        <vt:i4>0</vt:i4>
      </vt:variant>
      <vt:variant>
        <vt:i4>5</vt:i4>
      </vt:variant>
      <vt:variant>
        <vt:lpwstr/>
      </vt:variant>
      <vt:variant>
        <vt:lpwstr>_Toc508187790</vt:lpwstr>
      </vt:variant>
      <vt:variant>
        <vt:i4>1638450</vt:i4>
      </vt:variant>
      <vt:variant>
        <vt:i4>269</vt:i4>
      </vt:variant>
      <vt:variant>
        <vt:i4>0</vt:i4>
      </vt:variant>
      <vt:variant>
        <vt:i4>5</vt:i4>
      </vt:variant>
      <vt:variant>
        <vt:lpwstr/>
      </vt:variant>
      <vt:variant>
        <vt:lpwstr>_Toc508187789</vt:lpwstr>
      </vt:variant>
      <vt:variant>
        <vt:i4>1638450</vt:i4>
      </vt:variant>
      <vt:variant>
        <vt:i4>263</vt:i4>
      </vt:variant>
      <vt:variant>
        <vt:i4>0</vt:i4>
      </vt:variant>
      <vt:variant>
        <vt:i4>5</vt:i4>
      </vt:variant>
      <vt:variant>
        <vt:lpwstr/>
      </vt:variant>
      <vt:variant>
        <vt:lpwstr>_Toc508187788</vt:lpwstr>
      </vt:variant>
      <vt:variant>
        <vt:i4>1638450</vt:i4>
      </vt:variant>
      <vt:variant>
        <vt:i4>257</vt:i4>
      </vt:variant>
      <vt:variant>
        <vt:i4>0</vt:i4>
      </vt:variant>
      <vt:variant>
        <vt:i4>5</vt:i4>
      </vt:variant>
      <vt:variant>
        <vt:lpwstr/>
      </vt:variant>
      <vt:variant>
        <vt:lpwstr>_Toc508187787</vt:lpwstr>
      </vt:variant>
      <vt:variant>
        <vt:i4>1638450</vt:i4>
      </vt:variant>
      <vt:variant>
        <vt:i4>251</vt:i4>
      </vt:variant>
      <vt:variant>
        <vt:i4>0</vt:i4>
      </vt:variant>
      <vt:variant>
        <vt:i4>5</vt:i4>
      </vt:variant>
      <vt:variant>
        <vt:lpwstr/>
      </vt:variant>
      <vt:variant>
        <vt:lpwstr>_Toc508187786</vt:lpwstr>
      </vt:variant>
      <vt:variant>
        <vt:i4>1638450</vt:i4>
      </vt:variant>
      <vt:variant>
        <vt:i4>245</vt:i4>
      </vt:variant>
      <vt:variant>
        <vt:i4>0</vt:i4>
      </vt:variant>
      <vt:variant>
        <vt:i4>5</vt:i4>
      </vt:variant>
      <vt:variant>
        <vt:lpwstr/>
      </vt:variant>
      <vt:variant>
        <vt:lpwstr>_Toc508187785</vt:lpwstr>
      </vt:variant>
      <vt:variant>
        <vt:i4>1638450</vt:i4>
      </vt:variant>
      <vt:variant>
        <vt:i4>239</vt:i4>
      </vt:variant>
      <vt:variant>
        <vt:i4>0</vt:i4>
      </vt:variant>
      <vt:variant>
        <vt:i4>5</vt:i4>
      </vt:variant>
      <vt:variant>
        <vt:lpwstr/>
      </vt:variant>
      <vt:variant>
        <vt:lpwstr>_Toc508187784</vt:lpwstr>
      </vt:variant>
      <vt:variant>
        <vt:i4>1638450</vt:i4>
      </vt:variant>
      <vt:variant>
        <vt:i4>233</vt:i4>
      </vt:variant>
      <vt:variant>
        <vt:i4>0</vt:i4>
      </vt:variant>
      <vt:variant>
        <vt:i4>5</vt:i4>
      </vt:variant>
      <vt:variant>
        <vt:lpwstr/>
      </vt:variant>
      <vt:variant>
        <vt:lpwstr>_Toc508187783</vt:lpwstr>
      </vt:variant>
      <vt:variant>
        <vt:i4>1638450</vt:i4>
      </vt:variant>
      <vt:variant>
        <vt:i4>227</vt:i4>
      </vt:variant>
      <vt:variant>
        <vt:i4>0</vt:i4>
      </vt:variant>
      <vt:variant>
        <vt:i4>5</vt:i4>
      </vt:variant>
      <vt:variant>
        <vt:lpwstr/>
      </vt:variant>
      <vt:variant>
        <vt:lpwstr>_Toc508187782</vt:lpwstr>
      </vt:variant>
      <vt:variant>
        <vt:i4>1638450</vt:i4>
      </vt:variant>
      <vt:variant>
        <vt:i4>221</vt:i4>
      </vt:variant>
      <vt:variant>
        <vt:i4>0</vt:i4>
      </vt:variant>
      <vt:variant>
        <vt:i4>5</vt:i4>
      </vt:variant>
      <vt:variant>
        <vt:lpwstr/>
      </vt:variant>
      <vt:variant>
        <vt:lpwstr>_Toc508187781</vt:lpwstr>
      </vt:variant>
      <vt:variant>
        <vt:i4>1638450</vt:i4>
      </vt:variant>
      <vt:variant>
        <vt:i4>215</vt:i4>
      </vt:variant>
      <vt:variant>
        <vt:i4>0</vt:i4>
      </vt:variant>
      <vt:variant>
        <vt:i4>5</vt:i4>
      </vt:variant>
      <vt:variant>
        <vt:lpwstr/>
      </vt:variant>
      <vt:variant>
        <vt:lpwstr>_Toc508187780</vt:lpwstr>
      </vt:variant>
      <vt:variant>
        <vt:i4>1441842</vt:i4>
      </vt:variant>
      <vt:variant>
        <vt:i4>209</vt:i4>
      </vt:variant>
      <vt:variant>
        <vt:i4>0</vt:i4>
      </vt:variant>
      <vt:variant>
        <vt:i4>5</vt:i4>
      </vt:variant>
      <vt:variant>
        <vt:lpwstr/>
      </vt:variant>
      <vt:variant>
        <vt:lpwstr>_Toc508187779</vt:lpwstr>
      </vt:variant>
      <vt:variant>
        <vt:i4>1441842</vt:i4>
      </vt:variant>
      <vt:variant>
        <vt:i4>203</vt:i4>
      </vt:variant>
      <vt:variant>
        <vt:i4>0</vt:i4>
      </vt:variant>
      <vt:variant>
        <vt:i4>5</vt:i4>
      </vt:variant>
      <vt:variant>
        <vt:lpwstr/>
      </vt:variant>
      <vt:variant>
        <vt:lpwstr>_Toc508187778</vt:lpwstr>
      </vt:variant>
      <vt:variant>
        <vt:i4>1441842</vt:i4>
      </vt:variant>
      <vt:variant>
        <vt:i4>197</vt:i4>
      </vt:variant>
      <vt:variant>
        <vt:i4>0</vt:i4>
      </vt:variant>
      <vt:variant>
        <vt:i4>5</vt:i4>
      </vt:variant>
      <vt:variant>
        <vt:lpwstr/>
      </vt:variant>
      <vt:variant>
        <vt:lpwstr>_Toc508187777</vt:lpwstr>
      </vt:variant>
      <vt:variant>
        <vt:i4>1441842</vt:i4>
      </vt:variant>
      <vt:variant>
        <vt:i4>191</vt:i4>
      </vt:variant>
      <vt:variant>
        <vt:i4>0</vt:i4>
      </vt:variant>
      <vt:variant>
        <vt:i4>5</vt:i4>
      </vt:variant>
      <vt:variant>
        <vt:lpwstr/>
      </vt:variant>
      <vt:variant>
        <vt:lpwstr>_Toc508187776</vt:lpwstr>
      </vt:variant>
      <vt:variant>
        <vt:i4>1441842</vt:i4>
      </vt:variant>
      <vt:variant>
        <vt:i4>185</vt:i4>
      </vt:variant>
      <vt:variant>
        <vt:i4>0</vt:i4>
      </vt:variant>
      <vt:variant>
        <vt:i4>5</vt:i4>
      </vt:variant>
      <vt:variant>
        <vt:lpwstr/>
      </vt:variant>
      <vt:variant>
        <vt:lpwstr>_Toc508187775</vt:lpwstr>
      </vt:variant>
      <vt:variant>
        <vt:i4>1441842</vt:i4>
      </vt:variant>
      <vt:variant>
        <vt:i4>179</vt:i4>
      </vt:variant>
      <vt:variant>
        <vt:i4>0</vt:i4>
      </vt:variant>
      <vt:variant>
        <vt:i4>5</vt:i4>
      </vt:variant>
      <vt:variant>
        <vt:lpwstr/>
      </vt:variant>
      <vt:variant>
        <vt:lpwstr>_Toc508187774</vt:lpwstr>
      </vt:variant>
      <vt:variant>
        <vt:i4>1441842</vt:i4>
      </vt:variant>
      <vt:variant>
        <vt:i4>173</vt:i4>
      </vt:variant>
      <vt:variant>
        <vt:i4>0</vt:i4>
      </vt:variant>
      <vt:variant>
        <vt:i4>5</vt:i4>
      </vt:variant>
      <vt:variant>
        <vt:lpwstr/>
      </vt:variant>
      <vt:variant>
        <vt:lpwstr>_Toc508187773</vt:lpwstr>
      </vt:variant>
      <vt:variant>
        <vt:i4>1441842</vt:i4>
      </vt:variant>
      <vt:variant>
        <vt:i4>167</vt:i4>
      </vt:variant>
      <vt:variant>
        <vt:i4>0</vt:i4>
      </vt:variant>
      <vt:variant>
        <vt:i4>5</vt:i4>
      </vt:variant>
      <vt:variant>
        <vt:lpwstr/>
      </vt:variant>
      <vt:variant>
        <vt:lpwstr>_Toc508187772</vt:lpwstr>
      </vt:variant>
      <vt:variant>
        <vt:i4>1441842</vt:i4>
      </vt:variant>
      <vt:variant>
        <vt:i4>161</vt:i4>
      </vt:variant>
      <vt:variant>
        <vt:i4>0</vt:i4>
      </vt:variant>
      <vt:variant>
        <vt:i4>5</vt:i4>
      </vt:variant>
      <vt:variant>
        <vt:lpwstr/>
      </vt:variant>
      <vt:variant>
        <vt:lpwstr>_Toc508187771</vt:lpwstr>
      </vt:variant>
      <vt:variant>
        <vt:i4>1441842</vt:i4>
      </vt:variant>
      <vt:variant>
        <vt:i4>155</vt:i4>
      </vt:variant>
      <vt:variant>
        <vt:i4>0</vt:i4>
      </vt:variant>
      <vt:variant>
        <vt:i4>5</vt:i4>
      </vt:variant>
      <vt:variant>
        <vt:lpwstr/>
      </vt:variant>
      <vt:variant>
        <vt:lpwstr>_Toc508187770</vt:lpwstr>
      </vt:variant>
      <vt:variant>
        <vt:i4>1507378</vt:i4>
      </vt:variant>
      <vt:variant>
        <vt:i4>149</vt:i4>
      </vt:variant>
      <vt:variant>
        <vt:i4>0</vt:i4>
      </vt:variant>
      <vt:variant>
        <vt:i4>5</vt:i4>
      </vt:variant>
      <vt:variant>
        <vt:lpwstr/>
      </vt:variant>
      <vt:variant>
        <vt:lpwstr>_Toc508187769</vt:lpwstr>
      </vt:variant>
      <vt:variant>
        <vt:i4>1507378</vt:i4>
      </vt:variant>
      <vt:variant>
        <vt:i4>143</vt:i4>
      </vt:variant>
      <vt:variant>
        <vt:i4>0</vt:i4>
      </vt:variant>
      <vt:variant>
        <vt:i4>5</vt:i4>
      </vt:variant>
      <vt:variant>
        <vt:lpwstr/>
      </vt:variant>
      <vt:variant>
        <vt:lpwstr>_Toc508187768</vt:lpwstr>
      </vt:variant>
      <vt:variant>
        <vt:i4>1507378</vt:i4>
      </vt:variant>
      <vt:variant>
        <vt:i4>137</vt:i4>
      </vt:variant>
      <vt:variant>
        <vt:i4>0</vt:i4>
      </vt:variant>
      <vt:variant>
        <vt:i4>5</vt:i4>
      </vt:variant>
      <vt:variant>
        <vt:lpwstr/>
      </vt:variant>
      <vt:variant>
        <vt:lpwstr>_Toc508187767</vt:lpwstr>
      </vt:variant>
      <vt:variant>
        <vt:i4>1507378</vt:i4>
      </vt:variant>
      <vt:variant>
        <vt:i4>131</vt:i4>
      </vt:variant>
      <vt:variant>
        <vt:i4>0</vt:i4>
      </vt:variant>
      <vt:variant>
        <vt:i4>5</vt:i4>
      </vt:variant>
      <vt:variant>
        <vt:lpwstr/>
      </vt:variant>
      <vt:variant>
        <vt:lpwstr>_Toc508187766</vt:lpwstr>
      </vt:variant>
      <vt:variant>
        <vt:i4>1507378</vt:i4>
      </vt:variant>
      <vt:variant>
        <vt:i4>125</vt:i4>
      </vt:variant>
      <vt:variant>
        <vt:i4>0</vt:i4>
      </vt:variant>
      <vt:variant>
        <vt:i4>5</vt:i4>
      </vt:variant>
      <vt:variant>
        <vt:lpwstr/>
      </vt:variant>
      <vt:variant>
        <vt:lpwstr>_Toc508187765</vt:lpwstr>
      </vt:variant>
      <vt:variant>
        <vt:i4>1507378</vt:i4>
      </vt:variant>
      <vt:variant>
        <vt:i4>119</vt:i4>
      </vt:variant>
      <vt:variant>
        <vt:i4>0</vt:i4>
      </vt:variant>
      <vt:variant>
        <vt:i4>5</vt:i4>
      </vt:variant>
      <vt:variant>
        <vt:lpwstr/>
      </vt:variant>
      <vt:variant>
        <vt:lpwstr>_Toc508187764</vt:lpwstr>
      </vt:variant>
      <vt:variant>
        <vt:i4>1507378</vt:i4>
      </vt:variant>
      <vt:variant>
        <vt:i4>113</vt:i4>
      </vt:variant>
      <vt:variant>
        <vt:i4>0</vt:i4>
      </vt:variant>
      <vt:variant>
        <vt:i4>5</vt:i4>
      </vt:variant>
      <vt:variant>
        <vt:lpwstr/>
      </vt:variant>
      <vt:variant>
        <vt:lpwstr>_Toc508187763</vt:lpwstr>
      </vt:variant>
      <vt:variant>
        <vt:i4>1507378</vt:i4>
      </vt:variant>
      <vt:variant>
        <vt:i4>107</vt:i4>
      </vt:variant>
      <vt:variant>
        <vt:i4>0</vt:i4>
      </vt:variant>
      <vt:variant>
        <vt:i4>5</vt:i4>
      </vt:variant>
      <vt:variant>
        <vt:lpwstr/>
      </vt:variant>
      <vt:variant>
        <vt:lpwstr>_Toc508187762</vt:lpwstr>
      </vt:variant>
      <vt:variant>
        <vt:i4>1507378</vt:i4>
      </vt:variant>
      <vt:variant>
        <vt:i4>101</vt:i4>
      </vt:variant>
      <vt:variant>
        <vt:i4>0</vt:i4>
      </vt:variant>
      <vt:variant>
        <vt:i4>5</vt:i4>
      </vt:variant>
      <vt:variant>
        <vt:lpwstr/>
      </vt:variant>
      <vt:variant>
        <vt:lpwstr>_Toc508187761</vt:lpwstr>
      </vt:variant>
      <vt:variant>
        <vt:i4>1507378</vt:i4>
      </vt:variant>
      <vt:variant>
        <vt:i4>95</vt:i4>
      </vt:variant>
      <vt:variant>
        <vt:i4>0</vt:i4>
      </vt:variant>
      <vt:variant>
        <vt:i4>5</vt:i4>
      </vt:variant>
      <vt:variant>
        <vt:lpwstr/>
      </vt:variant>
      <vt:variant>
        <vt:lpwstr>_Toc508187760</vt:lpwstr>
      </vt:variant>
      <vt:variant>
        <vt:i4>1310770</vt:i4>
      </vt:variant>
      <vt:variant>
        <vt:i4>89</vt:i4>
      </vt:variant>
      <vt:variant>
        <vt:i4>0</vt:i4>
      </vt:variant>
      <vt:variant>
        <vt:i4>5</vt:i4>
      </vt:variant>
      <vt:variant>
        <vt:lpwstr/>
      </vt:variant>
      <vt:variant>
        <vt:lpwstr>_Toc508187759</vt:lpwstr>
      </vt:variant>
      <vt:variant>
        <vt:i4>5308450</vt:i4>
      </vt:variant>
      <vt:variant>
        <vt:i4>84</vt:i4>
      </vt:variant>
      <vt:variant>
        <vt:i4>0</vt:i4>
      </vt:variant>
      <vt:variant>
        <vt:i4>5</vt:i4>
      </vt:variant>
      <vt:variant>
        <vt:lpwstr>https://www.amazon.com/dp/B004J4XGN6/ref=dp-kindle-redirect?_encoding=UTF8&amp;btkr=1</vt:lpwstr>
      </vt:variant>
      <vt:variant>
        <vt:lpwstr/>
      </vt:variant>
      <vt:variant>
        <vt:i4>6160409</vt:i4>
      </vt:variant>
      <vt:variant>
        <vt:i4>81</vt:i4>
      </vt:variant>
      <vt:variant>
        <vt:i4>0</vt:i4>
      </vt:variant>
      <vt:variant>
        <vt:i4>5</vt:i4>
      </vt:variant>
      <vt:variant>
        <vt:lpwstr>http://research.ufl.edu/otl/</vt:lpwstr>
      </vt:variant>
      <vt:variant>
        <vt:lpwstr/>
      </vt:variant>
      <vt:variant>
        <vt:i4>6160409</vt:i4>
      </vt:variant>
      <vt:variant>
        <vt:i4>78</vt:i4>
      </vt:variant>
      <vt:variant>
        <vt:i4>0</vt:i4>
      </vt:variant>
      <vt:variant>
        <vt:i4>5</vt:i4>
      </vt:variant>
      <vt:variant>
        <vt:lpwstr>http://research.ufl.edu/otl/</vt:lpwstr>
      </vt:variant>
      <vt:variant>
        <vt:lpwstr/>
      </vt:variant>
      <vt:variant>
        <vt:i4>6160409</vt:i4>
      </vt:variant>
      <vt:variant>
        <vt:i4>75</vt:i4>
      </vt:variant>
      <vt:variant>
        <vt:i4>0</vt:i4>
      </vt:variant>
      <vt:variant>
        <vt:i4>5</vt:i4>
      </vt:variant>
      <vt:variant>
        <vt:lpwstr>http://research.ufl.edu/otl/</vt:lpwstr>
      </vt:variant>
      <vt:variant>
        <vt:lpwstr/>
      </vt:variant>
      <vt:variant>
        <vt:i4>917606</vt:i4>
      </vt:variant>
      <vt:variant>
        <vt:i4>72</vt:i4>
      </vt:variant>
      <vt:variant>
        <vt:i4>0</vt:i4>
      </vt:variant>
      <vt:variant>
        <vt:i4>5</vt:i4>
      </vt:variant>
      <vt:variant>
        <vt:lpwstr>https://en.wikipedia.org/wiki/Moral_rights</vt:lpwstr>
      </vt:variant>
      <vt:variant>
        <vt:lpwstr/>
      </vt:variant>
      <vt:variant>
        <vt:i4>3342404</vt:i4>
      </vt:variant>
      <vt:variant>
        <vt:i4>69</vt:i4>
      </vt:variant>
      <vt:variant>
        <vt:i4>0</vt:i4>
      </vt:variant>
      <vt:variant>
        <vt:i4>5</vt:i4>
      </vt:variant>
      <vt:variant>
        <vt:lpwstr>https://en.wikipedia.org/wiki/Performing_rights</vt:lpwstr>
      </vt:variant>
      <vt:variant>
        <vt:lpwstr/>
      </vt:variant>
      <vt:variant>
        <vt:i4>4784166</vt:i4>
      </vt:variant>
      <vt:variant>
        <vt:i4>66</vt:i4>
      </vt:variant>
      <vt:variant>
        <vt:i4>0</vt:i4>
      </vt:variant>
      <vt:variant>
        <vt:i4>5</vt:i4>
      </vt:variant>
      <vt:variant>
        <vt:lpwstr>https://en.wikipedia.org/wiki/Derivative_work</vt:lpwstr>
      </vt:variant>
      <vt:variant>
        <vt:lpwstr/>
      </vt:variant>
      <vt:variant>
        <vt:i4>4063322</vt:i4>
      </vt:variant>
      <vt:variant>
        <vt:i4>63</vt:i4>
      </vt:variant>
      <vt:variant>
        <vt:i4>0</vt:i4>
      </vt:variant>
      <vt:variant>
        <vt:i4>5</vt:i4>
      </vt:variant>
      <vt:variant>
        <vt:lpwstr>https://en.wikipedia.org/wiki/Intellectual_property</vt:lpwstr>
      </vt:variant>
      <vt:variant>
        <vt:lpwstr/>
      </vt:variant>
      <vt:variant>
        <vt:i4>7077931</vt:i4>
      </vt:variant>
      <vt:variant>
        <vt:i4>60</vt:i4>
      </vt:variant>
      <vt:variant>
        <vt:i4>0</vt:i4>
      </vt:variant>
      <vt:variant>
        <vt:i4>5</vt:i4>
      </vt:variant>
      <vt:variant>
        <vt:lpwstr>https://en.wikipedia.org/wiki/Limitations_and_exceptions_to_copyright</vt:lpwstr>
      </vt:variant>
      <vt:variant>
        <vt:lpwstr/>
      </vt:variant>
      <vt:variant>
        <vt:i4>6422558</vt:i4>
      </vt:variant>
      <vt:variant>
        <vt:i4>57</vt:i4>
      </vt:variant>
      <vt:variant>
        <vt:i4>0</vt:i4>
      </vt:variant>
      <vt:variant>
        <vt:i4>5</vt:i4>
      </vt:variant>
      <vt:variant>
        <vt:lpwstr>https://en.wikipedia.org/wiki/Exclusive_right</vt:lpwstr>
      </vt:variant>
      <vt:variant>
        <vt:lpwstr/>
      </vt:variant>
      <vt:variant>
        <vt:i4>2031731</vt:i4>
      </vt:variant>
      <vt:variant>
        <vt:i4>54</vt:i4>
      </vt:variant>
      <vt:variant>
        <vt:i4>0</vt:i4>
      </vt:variant>
      <vt:variant>
        <vt:i4>5</vt:i4>
      </vt:variant>
      <vt:variant>
        <vt:lpwstr>https://en.wikipedia.org/wiki/Natural_and_legal_rights</vt:lpwstr>
      </vt:variant>
      <vt:variant>
        <vt:lpwstr/>
      </vt:variant>
      <vt:variant>
        <vt:i4>6881360</vt:i4>
      </vt:variant>
      <vt:variant>
        <vt:i4>51</vt:i4>
      </vt:variant>
      <vt:variant>
        <vt:i4>0</vt:i4>
      </vt:variant>
      <vt:variant>
        <vt:i4>5</vt:i4>
      </vt:variant>
      <vt:variant>
        <vt:lpwstr>https://en.wikipedia.org/wiki/Inventive_step_and_non-obviousness</vt:lpwstr>
      </vt:variant>
      <vt:variant>
        <vt:lpwstr/>
      </vt:variant>
      <vt:variant>
        <vt:i4>5898279</vt:i4>
      </vt:variant>
      <vt:variant>
        <vt:i4>48</vt:i4>
      </vt:variant>
      <vt:variant>
        <vt:i4>0</vt:i4>
      </vt:variant>
      <vt:variant>
        <vt:i4>5</vt:i4>
      </vt:variant>
      <vt:variant>
        <vt:lpwstr>https://en.wikipedia.org/wiki/Utility_%28patent%29</vt:lpwstr>
      </vt:variant>
      <vt:variant>
        <vt:lpwstr/>
      </vt:variant>
      <vt:variant>
        <vt:i4>4718630</vt:i4>
      </vt:variant>
      <vt:variant>
        <vt:i4>45</vt:i4>
      </vt:variant>
      <vt:variant>
        <vt:i4>0</vt:i4>
      </vt:variant>
      <vt:variant>
        <vt:i4>5</vt:i4>
      </vt:variant>
      <vt:variant>
        <vt:lpwstr>https://en.wikipedia.org/wiki/Novelty_%28patent%29</vt:lpwstr>
      </vt:variant>
      <vt:variant>
        <vt:lpwstr/>
      </vt:variant>
      <vt:variant>
        <vt:i4>2556031</vt:i4>
      </vt:variant>
      <vt:variant>
        <vt:i4>42</vt:i4>
      </vt:variant>
      <vt:variant>
        <vt:i4>0</vt:i4>
      </vt:variant>
      <vt:variant>
        <vt:i4>5</vt:i4>
      </vt:variant>
      <vt:variant>
        <vt:lpwstr>https://en.wikipedia.org/wiki/Patentability</vt:lpwstr>
      </vt:variant>
      <vt:variant>
        <vt:lpwstr/>
      </vt:variant>
      <vt:variant>
        <vt:i4>3276868</vt:i4>
      </vt:variant>
      <vt:variant>
        <vt:i4>39</vt:i4>
      </vt:variant>
      <vt:variant>
        <vt:i4>0</vt:i4>
      </vt:variant>
      <vt:variant>
        <vt:i4>5</vt:i4>
      </vt:variant>
      <vt:variant>
        <vt:lpwstr>https://en.wikipedia.org/wiki/Patent_claim</vt:lpwstr>
      </vt:variant>
      <vt:variant>
        <vt:lpwstr/>
      </vt:variant>
      <vt:variant>
        <vt:i4>3997804</vt:i4>
      </vt:variant>
      <vt:variant>
        <vt:i4>36</vt:i4>
      </vt:variant>
      <vt:variant>
        <vt:i4>0</vt:i4>
      </vt:variant>
      <vt:variant>
        <vt:i4>5</vt:i4>
      </vt:variant>
      <vt:variant>
        <vt:lpwstr>https://en.wikipedia.org/wiki/Invention</vt:lpwstr>
      </vt:variant>
      <vt:variant>
        <vt:lpwstr/>
      </vt:variant>
      <vt:variant>
        <vt:i4>7995414</vt:i4>
      </vt:variant>
      <vt:variant>
        <vt:i4>33</vt:i4>
      </vt:variant>
      <vt:variant>
        <vt:i4>0</vt:i4>
      </vt:variant>
      <vt:variant>
        <vt:i4>5</vt:i4>
      </vt:variant>
      <vt:variant>
        <vt:lpwstr>https://en.wikipedia.org/wiki/Sovereign_state</vt:lpwstr>
      </vt:variant>
      <vt:variant>
        <vt:lpwstr/>
      </vt:variant>
      <vt:variant>
        <vt:i4>6422558</vt:i4>
      </vt:variant>
      <vt:variant>
        <vt:i4>30</vt:i4>
      </vt:variant>
      <vt:variant>
        <vt:i4>0</vt:i4>
      </vt:variant>
      <vt:variant>
        <vt:i4>5</vt:i4>
      </vt:variant>
      <vt:variant>
        <vt:lpwstr>https://en.wikipedia.org/wiki/Exclusive_right</vt:lpwstr>
      </vt:variant>
      <vt:variant>
        <vt:lpwstr/>
      </vt:variant>
      <vt:variant>
        <vt:i4>1507331</vt:i4>
      </vt:variant>
      <vt:variant>
        <vt:i4>27</vt:i4>
      </vt:variant>
      <vt:variant>
        <vt:i4>0</vt:i4>
      </vt:variant>
      <vt:variant>
        <vt:i4>5</vt:i4>
      </vt:variant>
      <vt:variant>
        <vt:lpwstr>https://www.autm.net/resources-surveys/research-reports-databases/licensing-surveys/fy-2014-licensing-survey/</vt:lpwstr>
      </vt:variant>
      <vt:variant>
        <vt:lpwstr/>
      </vt:variant>
      <vt:variant>
        <vt:i4>1966139</vt:i4>
      </vt:variant>
      <vt:variant>
        <vt:i4>20</vt:i4>
      </vt:variant>
      <vt:variant>
        <vt:i4>0</vt:i4>
      </vt:variant>
      <vt:variant>
        <vt:i4>5</vt:i4>
      </vt:variant>
      <vt:variant>
        <vt:lpwstr/>
      </vt:variant>
      <vt:variant>
        <vt:lpwstr>_Toc508706681</vt:lpwstr>
      </vt:variant>
      <vt:variant>
        <vt:i4>1966139</vt:i4>
      </vt:variant>
      <vt:variant>
        <vt:i4>14</vt:i4>
      </vt:variant>
      <vt:variant>
        <vt:i4>0</vt:i4>
      </vt:variant>
      <vt:variant>
        <vt:i4>5</vt:i4>
      </vt:variant>
      <vt:variant>
        <vt:lpwstr/>
      </vt:variant>
      <vt:variant>
        <vt:lpwstr>_Toc508706680</vt:lpwstr>
      </vt:variant>
      <vt:variant>
        <vt:i4>1114171</vt:i4>
      </vt:variant>
      <vt:variant>
        <vt:i4>8</vt:i4>
      </vt:variant>
      <vt:variant>
        <vt:i4>0</vt:i4>
      </vt:variant>
      <vt:variant>
        <vt:i4>5</vt:i4>
      </vt:variant>
      <vt:variant>
        <vt:lpwstr/>
      </vt:variant>
      <vt:variant>
        <vt:lpwstr>_Toc508706679</vt:lpwstr>
      </vt:variant>
      <vt:variant>
        <vt:i4>1114171</vt:i4>
      </vt:variant>
      <vt:variant>
        <vt:i4>2</vt:i4>
      </vt:variant>
      <vt:variant>
        <vt:i4>0</vt:i4>
      </vt:variant>
      <vt:variant>
        <vt:i4>5</vt:i4>
      </vt:variant>
      <vt:variant>
        <vt:lpwstr/>
      </vt:variant>
      <vt:variant>
        <vt:lpwstr>_Toc508706678</vt:lpwstr>
      </vt:variant>
      <vt:variant>
        <vt:i4>4653140</vt:i4>
      </vt:variant>
      <vt:variant>
        <vt:i4>0</vt:i4>
      </vt:variant>
      <vt:variant>
        <vt:i4>0</vt:i4>
      </vt:variant>
      <vt:variant>
        <vt:i4>5</vt:i4>
      </vt:variant>
      <vt:variant>
        <vt:lpwstr>http://www.lesi.org/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ROJAS VEGA Lorena</cp:lastModifiedBy>
  <cp:revision>2</cp:revision>
  <dcterms:created xsi:type="dcterms:W3CDTF">2024-08-19T15:47:00Z</dcterms:created>
  <dcterms:modified xsi:type="dcterms:W3CDTF">2024-09-11T13:08:00Z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57119c2a,6aed7736,22d7e009</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2024-08-29T13:47:30Z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f311e406-17e4-4ee5-b363-1ccfa6f1a4b6</vt:lpwstr>
  </property>
  <property fmtid="{D5CDD505-2E9C-101B-9397-08002B2CF9AE}" pid="11" name="MSIP_Label_bfc084f7-b690-4c43-8ee6-d475b6d3461d_ContentBits">
    <vt:lpwstr>2</vt:lpwstr>
  </property>
</Properties>
</file>