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F9332" w14:textId="0095B23F" w:rsidR="00F72A72" w:rsidRPr="001B2785" w:rsidRDefault="00F72A72" w:rsidP="00811E82">
      <w:pPr>
        <w:spacing w:line="240" w:lineRule="auto"/>
        <w:ind w:right="4"/>
        <w:jc w:val="center"/>
        <w:rPr>
          <w:rFonts w:ascii="Arial" w:hAnsi="Arial" w:cs="Arial"/>
          <w:b/>
          <w:color w:val="0070C0"/>
          <w:sz w:val="36"/>
          <w:szCs w:val="32"/>
        </w:rPr>
      </w:pPr>
      <w:r>
        <w:rPr>
          <w:rFonts w:ascii="Arial" w:hAnsi="Arial"/>
          <w:b/>
          <w:color w:val="0070C0"/>
          <w:sz w:val="36"/>
        </w:rPr>
        <w:t>Modelo de Política de Propriedade Intelectual da OMPI para Universidades e Instituições de Pesquisa</w:t>
      </w:r>
    </w:p>
    <w:p w14:paraId="5FF3DDC3" w14:textId="77777777" w:rsidR="00D2592E" w:rsidRPr="0027602C" w:rsidRDefault="00D2592E" w:rsidP="00D2592E">
      <w:pPr>
        <w:spacing w:after="0" w:line="240" w:lineRule="auto"/>
        <w:jc w:val="center"/>
        <w:rPr>
          <w:rFonts w:ascii="Arial" w:hAnsi="Arial" w:cs="Arial"/>
          <w:b/>
          <w:szCs w:val="32"/>
        </w:rPr>
      </w:pPr>
      <w:r>
        <w:rPr>
          <w:rFonts w:ascii="Arial" w:hAnsi="Arial"/>
          <w:b/>
        </w:rPr>
        <w:t>Versão de 29 de janeiro de 2019</w:t>
      </w:r>
    </w:p>
    <w:p w14:paraId="10808333" w14:textId="0F9DBE85" w:rsidR="000B1398" w:rsidRPr="00652CB8" w:rsidRDefault="000B1398" w:rsidP="00F72FDB">
      <w:pPr>
        <w:pStyle w:val="ListParagraph"/>
        <w:shd w:val="clear" w:color="auto" w:fill="FFFFFF" w:themeFill="background1"/>
        <w:spacing w:line="240" w:lineRule="auto"/>
        <w:ind w:left="405"/>
        <w:jc w:val="center"/>
        <w:rPr>
          <w:rFonts w:ascii="Arial" w:eastAsiaTheme="majorEastAsia" w:hAnsi="Arial" w:cs="Arial"/>
          <w:b/>
          <w:bCs/>
          <w:color w:val="0070C0"/>
          <w:sz w:val="26"/>
          <w:szCs w:val="28"/>
          <w:lang w:eastAsia="ja-JP"/>
        </w:rPr>
      </w:pPr>
    </w:p>
    <w:sdt>
      <w:sdtPr>
        <w:rPr>
          <w:rFonts w:ascii="Arial" w:eastAsiaTheme="minorHAnsi" w:hAnsi="Arial" w:cs="Arial"/>
          <w:b/>
          <w:bCs/>
          <w:noProof/>
        </w:rPr>
        <w:id w:val="-1926942057"/>
        <w:docPartObj>
          <w:docPartGallery w:val="Table of Contents"/>
          <w:docPartUnique/>
        </w:docPartObj>
      </w:sdtPr>
      <w:sdtEndPr>
        <w:rPr>
          <w:rFonts w:eastAsiaTheme="minorEastAsia"/>
          <w:b w:val="0"/>
          <w:bCs w:val="0"/>
          <w:noProof w:val="0"/>
        </w:rPr>
      </w:sdtEndPr>
      <w:sdtContent>
        <w:p w14:paraId="2D35F0CE" w14:textId="3E9DFC8F" w:rsidR="000B1398" w:rsidRPr="00CC02E0" w:rsidRDefault="00A75DCC" w:rsidP="00A75DCC">
          <w:pPr>
            <w:spacing w:after="360"/>
            <w:jc w:val="center"/>
            <w:rPr>
              <w:rFonts w:ascii="Arial" w:hAnsi="Arial" w:cs="Arial"/>
              <w:sz w:val="24"/>
            </w:rPr>
          </w:pPr>
          <w:r>
            <w:rPr>
              <w:rFonts w:ascii="Arial" w:hAnsi="Arial"/>
              <w:b/>
              <w:color w:val="0070C0"/>
              <w:sz w:val="26"/>
            </w:rPr>
            <w:t>Índice</w:t>
          </w:r>
        </w:p>
        <w:p w14:paraId="0FA8F67B" w14:textId="1862B661" w:rsidR="00652CB8" w:rsidRDefault="000B1398">
          <w:pPr>
            <w:pStyle w:val="TOC1"/>
            <w:rPr>
              <w:rFonts w:asciiTheme="minorHAnsi" w:eastAsiaTheme="minorEastAsia" w:hAnsiTheme="minorHAnsi" w:cstheme="minorBidi"/>
              <w:b w:val="0"/>
              <w:kern w:val="2"/>
              <w:sz w:val="24"/>
              <w:szCs w:val="24"/>
              <w:lang w:val="fr-FR" w:eastAsia="fr-FR"/>
              <w14:ligatures w14:val="standardContextual"/>
            </w:rPr>
          </w:pPr>
          <w:r w:rsidRPr="00CC02E0">
            <w:rPr>
              <w:sz w:val="20"/>
            </w:rPr>
            <w:fldChar w:fldCharType="begin"/>
          </w:r>
          <w:r w:rsidRPr="00CC02E0">
            <w:rPr>
              <w:sz w:val="20"/>
            </w:rPr>
            <w:instrText xml:space="preserve"> TOC \o "1-3" \h \z \u </w:instrText>
          </w:r>
          <w:r w:rsidRPr="00CC02E0">
            <w:rPr>
              <w:sz w:val="20"/>
            </w:rPr>
            <w:fldChar w:fldCharType="separate"/>
          </w:r>
          <w:hyperlink w:anchor="_Toc184996016" w:history="1">
            <w:r w:rsidR="00652CB8" w:rsidRPr="00656EDB">
              <w:rPr>
                <w:rStyle w:val="Hyperlink"/>
              </w:rPr>
              <w:t>ARTIGO 1- PREFÁCIO</w:t>
            </w:r>
            <w:r w:rsidR="00652CB8">
              <w:rPr>
                <w:webHidden/>
              </w:rPr>
              <w:tab/>
            </w:r>
            <w:r w:rsidR="00652CB8">
              <w:rPr>
                <w:webHidden/>
              </w:rPr>
              <w:fldChar w:fldCharType="begin"/>
            </w:r>
            <w:r w:rsidR="00652CB8">
              <w:rPr>
                <w:webHidden/>
              </w:rPr>
              <w:instrText xml:space="preserve"> PAGEREF _Toc184996016 \h </w:instrText>
            </w:r>
            <w:r w:rsidR="00652CB8">
              <w:rPr>
                <w:webHidden/>
              </w:rPr>
            </w:r>
            <w:r w:rsidR="00652CB8">
              <w:rPr>
                <w:webHidden/>
              </w:rPr>
              <w:fldChar w:fldCharType="separate"/>
            </w:r>
            <w:r w:rsidR="00652CB8">
              <w:rPr>
                <w:webHidden/>
              </w:rPr>
              <w:t>4</w:t>
            </w:r>
            <w:r w:rsidR="00652CB8">
              <w:rPr>
                <w:webHidden/>
              </w:rPr>
              <w:fldChar w:fldCharType="end"/>
            </w:r>
          </w:hyperlink>
        </w:p>
        <w:p w14:paraId="60049643" w14:textId="60492AC6"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17" w:history="1">
            <w:r w:rsidR="00652CB8" w:rsidRPr="00656EDB">
              <w:rPr>
                <w:rStyle w:val="Hyperlink"/>
              </w:rPr>
              <w:t>ARTIGO 2 - DEFINIÇÕES</w:t>
            </w:r>
            <w:r w:rsidR="00652CB8">
              <w:rPr>
                <w:webHidden/>
              </w:rPr>
              <w:tab/>
            </w:r>
            <w:r w:rsidR="00652CB8">
              <w:rPr>
                <w:webHidden/>
              </w:rPr>
              <w:fldChar w:fldCharType="begin"/>
            </w:r>
            <w:r w:rsidR="00652CB8">
              <w:rPr>
                <w:webHidden/>
              </w:rPr>
              <w:instrText xml:space="preserve"> PAGEREF _Toc184996017 \h </w:instrText>
            </w:r>
            <w:r w:rsidR="00652CB8">
              <w:rPr>
                <w:webHidden/>
              </w:rPr>
            </w:r>
            <w:r w:rsidR="00652CB8">
              <w:rPr>
                <w:webHidden/>
              </w:rPr>
              <w:fldChar w:fldCharType="separate"/>
            </w:r>
            <w:r w:rsidR="00652CB8">
              <w:rPr>
                <w:webHidden/>
              </w:rPr>
              <w:t>5</w:t>
            </w:r>
            <w:r w:rsidR="00652CB8">
              <w:rPr>
                <w:webHidden/>
              </w:rPr>
              <w:fldChar w:fldCharType="end"/>
            </w:r>
          </w:hyperlink>
        </w:p>
        <w:p w14:paraId="2B05706B" w14:textId="520ED086"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18" w:history="1">
            <w:r w:rsidR="00652CB8" w:rsidRPr="00656EDB">
              <w:rPr>
                <w:rStyle w:val="Hyperlink"/>
              </w:rPr>
              <w:t>ARTIGO 3 – ESCOPO DA POLÍTICA</w:t>
            </w:r>
            <w:r w:rsidR="00652CB8">
              <w:rPr>
                <w:webHidden/>
              </w:rPr>
              <w:tab/>
            </w:r>
            <w:r w:rsidR="00652CB8">
              <w:rPr>
                <w:webHidden/>
              </w:rPr>
              <w:fldChar w:fldCharType="begin"/>
            </w:r>
            <w:r w:rsidR="00652CB8">
              <w:rPr>
                <w:webHidden/>
              </w:rPr>
              <w:instrText xml:space="preserve"> PAGEREF _Toc184996018 \h </w:instrText>
            </w:r>
            <w:r w:rsidR="00652CB8">
              <w:rPr>
                <w:webHidden/>
              </w:rPr>
            </w:r>
            <w:r w:rsidR="00652CB8">
              <w:rPr>
                <w:webHidden/>
              </w:rPr>
              <w:fldChar w:fldCharType="separate"/>
            </w:r>
            <w:r w:rsidR="00652CB8">
              <w:rPr>
                <w:webHidden/>
              </w:rPr>
              <w:t>9</w:t>
            </w:r>
            <w:r w:rsidR="00652CB8">
              <w:rPr>
                <w:webHidden/>
              </w:rPr>
              <w:fldChar w:fldCharType="end"/>
            </w:r>
          </w:hyperlink>
        </w:p>
        <w:p w14:paraId="0AB677D0" w14:textId="0FA30C1C"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19" w:history="1">
            <w:r w:rsidR="00652CB8" w:rsidRPr="00656EDB">
              <w:rPr>
                <w:rStyle w:val="Hyperlink"/>
              </w:rPr>
              <w:t>ARTIGO 4 – GOVERNANÇA E OPERAÇÃO</w:t>
            </w:r>
            <w:r w:rsidR="00652CB8">
              <w:rPr>
                <w:webHidden/>
              </w:rPr>
              <w:tab/>
            </w:r>
            <w:r w:rsidR="00652CB8">
              <w:rPr>
                <w:webHidden/>
              </w:rPr>
              <w:fldChar w:fldCharType="begin"/>
            </w:r>
            <w:r w:rsidR="00652CB8">
              <w:rPr>
                <w:webHidden/>
              </w:rPr>
              <w:instrText xml:space="preserve"> PAGEREF _Toc184996019 \h </w:instrText>
            </w:r>
            <w:r w:rsidR="00652CB8">
              <w:rPr>
                <w:webHidden/>
              </w:rPr>
            </w:r>
            <w:r w:rsidR="00652CB8">
              <w:rPr>
                <w:webHidden/>
              </w:rPr>
              <w:fldChar w:fldCharType="separate"/>
            </w:r>
            <w:r w:rsidR="00652CB8">
              <w:rPr>
                <w:webHidden/>
              </w:rPr>
              <w:t>9</w:t>
            </w:r>
            <w:r w:rsidR="00652CB8">
              <w:rPr>
                <w:webHidden/>
              </w:rPr>
              <w:fldChar w:fldCharType="end"/>
            </w:r>
          </w:hyperlink>
        </w:p>
        <w:p w14:paraId="151F3038" w14:textId="12F1D04B"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0" w:history="1">
            <w:r w:rsidR="00652CB8" w:rsidRPr="00656EDB">
              <w:rPr>
                <w:rStyle w:val="Hyperlink"/>
              </w:rPr>
              <w:t>ARTIGO 5 – TITULARIDADE DE PI E DIREITOS DE USO</w:t>
            </w:r>
            <w:r w:rsidR="00652CB8">
              <w:rPr>
                <w:webHidden/>
              </w:rPr>
              <w:tab/>
            </w:r>
            <w:r w:rsidR="00652CB8">
              <w:rPr>
                <w:webHidden/>
              </w:rPr>
              <w:fldChar w:fldCharType="begin"/>
            </w:r>
            <w:r w:rsidR="00652CB8">
              <w:rPr>
                <w:webHidden/>
              </w:rPr>
              <w:instrText xml:space="preserve"> PAGEREF _Toc184996020 \h </w:instrText>
            </w:r>
            <w:r w:rsidR="00652CB8">
              <w:rPr>
                <w:webHidden/>
              </w:rPr>
            </w:r>
            <w:r w:rsidR="00652CB8">
              <w:rPr>
                <w:webHidden/>
              </w:rPr>
              <w:fldChar w:fldCharType="separate"/>
            </w:r>
            <w:r w:rsidR="00652CB8">
              <w:rPr>
                <w:webHidden/>
              </w:rPr>
              <w:t>10</w:t>
            </w:r>
            <w:r w:rsidR="00652CB8">
              <w:rPr>
                <w:webHidden/>
              </w:rPr>
              <w:fldChar w:fldCharType="end"/>
            </w:r>
          </w:hyperlink>
        </w:p>
        <w:p w14:paraId="68899D06" w14:textId="733C676E"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1" w:history="1">
            <w:r w:rsidR="00652CB8" w:rsidRPr="00656EDB">
              <w:rPr>
                <w:rStyle w:val="Hyperlink"/>
              </w:rPr>
              <w:t>ARTIGO 6 –  PUBLICAÇÃO,  NÃO DIVULGAÇÃO E SEGREDOS COMERCIAIS</w:t>
            </w:r>
            <w:r w:rsidR="00652CB8">
              <w:rPr>
                <w:webHidden/>
              </w:rPr>
              <w:tab/>
            </w:r>
            <w:r w:rsidR="00652CB8">
              <w:rPr>
                <w:webHidden/>
              </w:rPr>
              <w:fldChar w:fldCharType="begin"/>
            </w:r>
            <w:r w:rsidR="00652CB8">
              <w:rPr>
                <w:webHidden/>
              </w:rPr>
              <w:instrText xml:space="preserve"> PAGEREF _Toc184996021 \h </w:instrText>
            </w:r>
            <w:r w:rsidR="00652CB8">
              <w:rPr>
                <w:webHidden/>
              </w:rPr>
            </w:r>
            <w:r w:rsidR="00652CB8">
              <w:rPr>
                <w:webHidden/>
              </w:rPr>
              <w:fldChar w:fldCharType="separate"/>
            </w:r>
            <w:r w:rsidR="00652CB8">
              <w:rPr>
                <w:webHidden/>
              </w:rPr>
              <w:t>14</w:t>
            </w:r>
            <w:r w:rsidR="00652CB8">
              <w:rPr>
                <w:webHidden/>
              </w:rPr>
              <w:fldChar w:fldCharType="end"/>
            </w:r>
          </w:hyperlink>
        </w:p>
        <w:p w14:paraId="0259D05E" w14:textId="768B473B"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2" w:history="1">
            <w:r w:rsidR="00652CB8" w:rsidRPr="00656EDB">
              <w:rPr>
                <w:rStyle w:val="Hyperlink"/>
              </w:rPr>
              <w:t>ARTIGO 7 – CONTRATOS DE PESQUISA</w:t>
            </w:r>
            <w:r w:rsidR="00652CB8">
              <w:rPr>
                <w:webHidden/>
              </w:rPr>
              <w:tab/>
            </w:r>
            <w:r w:rsidR="00652CB8">
              <w:rPr>
                <w:webHidden/>
              </w:rPr>
              <w:fldChar w:fldCharType="begin"/>
            </w:r>
            <w:r w:rsidR="00652CB8">
              <w:rPr>
                <w:webHidden/>
              </w:rPr>
              <w:instrText xml:space="preserve"> PAGEREF _Toc184996022 \h </w:instrText>
            </w:r>
            <w:r w:rsidR="00652CB8">
              <w:rPr>
                <w:webHidden/>
              </w:rPr>
            </w:r>
            <w:r w:rsidR="00652CB8">
              <w:rPr>
                <w:webHidden/>
              </w:rPr>
              <w:fldChar w:fldCharType="separate"/>
            </w:r>
            <w:r w:rsidR="00652CB8">
              <w:rPr>
                <w:webHidden/>
              </w:rPr>
              <w:t>14</w:t>
            </w:r>
            <w:r w:rsidR="00652CB8">
              <w:rPr>
                <w:webHidden/>
              </w:rPr>
              <w:fldChar w:fldCharType="end"/>
            </w:r>
          </w:hyperlink>
        </w:p>
        <w:p w14:paraId="4A9B49D0" w14:textId="6D52AA93"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3" w:history="1">
            <w:r w:rsidR="00652CB8" w:rsidRPr="00656EDB">
              <w:rPr>
                <w:rStyle w:val="Hyperlink"/>
              </w:rPr>
              <w:t>ARTIGO 8 – DETERMINAÇÕES DO EGPI</w:t>
            </w:r>
            <w:r w:rsidR="00652CB8">
              <w:rPr>
                <w:webHidden/>
              </w:rPr>
              <w:tab/>
            </w:r>
            <w:r w:rsidR="00652CB8">
              <w:rPr>
                <w:webHidden/>
              </w:rPr>
              <w:fldChar w:fldCharType="begin"/>
            </w:r>
            <w:r w:rsidR="00652CB8">
              <w:rPr>
                <w:webHidden/>
              </w:rPr>
              <w:instrText xml:space="preserve"> PAGEREF _Toc184996023 \h </w:instrText>
            </w:r>
            <w:r w:rsidR="00652CB8">
              <w:rPr>
                <w:webHidden/>
              </w:rPr>
            </w:r>
            <w:r w:rsidR="00652CB8">
              <w:rPr>
                <w:webHidden/>
              </w:rPr>
              <w:fldChar w:fldCharType="separate"/>
            </w:r>
            <w:r w:rsidR="00652CB8">
              <w:rPr>
                <w:webHidden/>
              </w:rPr>
              <w:t>16</w:t>
            </w:r>
            <w:r w:rsidR="00652CB8">
              <w:rPr>
                <w:webHidden/>
              </w:rPr>
              <w:fldChar w:fldCharType="end"/>
            </w:r>
          </w:hyperlink>
        </w:p>
        <w:p w14:paraId="426B9C16" w14:textId="5D8EFA55"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4" w:history="1">
            <w:r w:rsidR="00652CB8" w:rsidRPr="00656EDB">
              <w:rPr>
                <w:rStyle w:val="Hyperlink"/>
              </w:rPr>
              <w:t>ARTIGO 9 - COMERCIALIZAÇÃO DE PI</w:t>
            </w:r>
            <w:r w:rsidR="00652CB8">
              <w:rPr>
                <w:webHidden/>
              </w:rPr>
              <w:tab/>
            </w:r>
            <w:r w:rsidR="00652CB8">
              <w:rPr>
                <w:webHidden/>
              </w:rPr>
              <w:fldChar w:fldCharType="begin"/>
            </w:r>
            <w:r w:rsidR="00652CB8">
              <w:rPr>
                <w:webHidden/>
              </w:rPr>
              <w:instrText xml:space="preserve"> PAGEREF _Toc184996024 \h </w:instrText>
            </w:r>
            <w:r w:rsidR="00652CB8">
              <w:rPr>
                <w:webHidden/>
              </w:rPr>
            </w:r>
            <w:r w:rsidR="00652CB8">
              <w:rPr>
                <w:webHidden/>
              </w:rPr>
              <w:fldChar w:fldCharType="separate"/>
            </w:r>
            <w:r w:rsidR="00652CB8">
              <w:rPr>
                <w:webHidden/>
              </w:rPr>
              <w:t>18</w:t>
            </w:r>
            <w:r w:rsidR="00652CB8">
              <w:rPr>
                <w:webHidden/>
              </w:rPr>
              <w:fldChar w:fldCharType="end"/>
            </w:r>
          </w:hyperlink>
        </w:p>
        <w:p w14:paraId="354FDB93" w14:textId="0D96CBDA"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5" w:history="1">
            <w:r w:rsidR="00652CB8" w:rsidRPr="00656EDB">
              <w:rPr>
                <w:rStyle w:val="Hyperlink"/>
              </w:rPr>
              <w:t>ARTIGO 10 - INCENTIVOS E DISTRIBUIÇÃO DE RECEITAS</w:t>
            </w:r>
            <w:r w:rsidR="00652CB8">
              <w:rPr>
                <w:webHidden/>
              </w:rPr>
              <w:tab/>
            </w:r>
            <w:r w:rsidR="00652CB8">
              <w:rPr>
                <w:webHidden/>
              </w:rPr>
              <w:fldChar w:fldCharType="begin"/>
            </w:r>
            <w:r w:rsidR="00652CB8">
              <w:rPr>
                <w:webHidden/>
              </w:rPr>
              <w:instrText xml:space="preserve"> PAGEREF _Toc184996025 \h </w:instrText>
            </w:r>
            <w:r w:rsidR="00652CB8">
              <w:rPr>
                <w:webHidden/>
              </w:rPr>
            </w:r>
            <w:r w:rsidR="00652CB8">
              <w:rPr>
                <w:webHidden/>
              </w:rPr>
              <w:fldChar w:fldCharType="separate"/>
            </w:r>
            <w:r w:rsidR="00652CB8">
              <w:rPr>
                <w:webHidden/>
              </w:rPr>
              <w:t>19</w:t>
            </w:r>
            <w:r w:rsidR="00652CB8">
              <w:rPr>
                <w:webHidden/>
              </w:rPr>
              <w:fldChar w:fldCharType="end"/>
            </w:r>
          </w:hyperlink>
        </w:p>
        <w:p w14:paraId="53A7593D" w14:textId="57CBD874"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6" w:history="1">
            <w:r w:rsidR="00652CB8" w:rsidRPr="00656EDB">
              <w:rPr>
                <w:rStyle w:val="Hyperlink"/>
              </w:rPr>
              <w:t>ARTIGO 11 - MANUTENÇÃO DE PORTFÓLIO DE PI</w:t>
            </w:r>
            <w:r w:rsidR="00652CB8">
              <w:rPr>
                <w:webHidden/>
              </w:rPr>
              <w:tab/>
            </w:r>
            <w:r w:rsidR="00652CB8">
              <w:rPr>
                <w:webHidden/>
              </w:rPr>
              <w:fldChar w:fldCharType="begin"/>
            </w:r>
            <w:r w:rsidR="00652CB8">
              <w:rPr>
                <w:webHidden/>
              </w:rPr>
              <w:instrText xml:space="preserve"> PAGEREF _Toc184996026 \h </w:instrText>
            </w:r>
            <w:r w:rsidR="00652CB8">
              <w:rPr>
                <w:webHidden/>
              </w:rPr>
            </w:r>
            <w:r w:rsidR="00652CB8">
              <w:rPr>
                <w:webHidden/>
              </w:rPr>
              <w:fldChar w:fldCharType="separate"/>
            </w:r>
            <w:r w:rsidR="00652CB8">
              <w:rPr>
                <w:webHidden/>
              </w:rPr>
              <w:t>23</w:t>
            </w:r>
            <w:r w:rsidR="00652CB8">
              <w:rPr>
                <w:webHidden/>
              </w:rPr>
              <w:fldChar w:fldCharType="end"/>
            </w:r>
          </w:hyperlink>
        </w:p>
        <w:p w14:paraId="561753E6" w14:textId="4CE1CFFF"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7" w:history="1">
            <w:r w:rsidR="00652CB8" w:rsidRPr="00656EDB">
              <w:rPr>
                <w:rStyle w:val="Hyperlink"/>
              </w:rPr>
              <w:t>ARTIGO 12 - CONHECIMENTO TRADICIONAL E RECURSOS GENÉTICOS</w:t>
            </w:r>
            <w:r w:rsidR="00652CB8">
              <w:rPr>
                <w:webHidden/>
              </w:rPr>
              <w:tab/>
            </w:r>
            <w:r w:rsidR="00652CB8">
              <w:rPr>
                <w:webHidden/>
              </w:rPr>
              <w:fldChar w:fldCharType="begin"/>
            </w:r>
            <w:r w:rsidR="00652CB8">
              <w:rPr>
                <w:webHidden/>
              </w:rPr>
              <w:instrText xml:space="preserve"> PAGEREF _Toc184996027 \h </w:instrText>
            </w:r>
            <w:r w:rsidR="00652CB8">
              <w:rPr>
                <w:webHidden/>
              </w:rPr>
            </w:r>
            <w:r w:rsidR="00652CB8">
              <w:rPr>
                <w:webHidden/>
              </w:rPr>
              <w:fldChar w:fldCharType="separate"/>
            </w:r>
            <w:r w:rsidR="00652CB8">
              <w:rPr>
                <w:webHidden/>
              </w:rPr>
              <w:t>23</w:t>
            </w:r>
            <w:r w:rsidR="00652CB8">
              <w:rPr>
                <w:webHidden/>
              </w:rPr>
              <w:fldChar w:fldCharType="end"/>
            </w:r>
          </w:hyperlink>
        </w:p>
        <w:p w14:paraId="57FA771E" w14:textId="52C1B0DC"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8" w:history="1">
            <w:r w:rsidR="00652CB8" w:rsidRPr="00656EDB">
              <w:rPr>
                <w:rStyle w:val="Hyperlink"/>
              </w:rPr>
              <w:t>ARTIGO 13 - CONFLITOS DE INTERESSES E CONFLITOS DE COMPROMISSO</w:t>
            </w:r>
            <w:r w:rsidR="00652CB8">
              <w:rPr>
                <w:webHidden/>
              </w:rPr>
              <w:tab/>
            </w:r>
            <w:r w:rsidR="00652CB8">
              <w:rPr>
                <w:webHidden/>
              </w:rPr>
              <w:fldChar w:fldCharType="begin"/>
            </w:r>
            <w:r w:rsidR="00652CB8">
              <w:rPr>
                <w:webHidden/>
              </w:rPr>
              <w:instrText xml:space="preserve"> PAGEREF _Toc184996028 \h </w:instrText>
            </w:r>
            <w:r w:rsidR="00652CB8">
              <w:rPr>
                <w:webHidden/>
              </w:rPr>
            </w:r>
            <w:r w:rsidR="00652CB8">
              <w:rPr>
                <w:webHidden/>
              </w:rPr>
              <w:fldChar w:fldCharType="separate"/>
            </w:r>
            <w:r w:rsidR="00652CB8">
              <w:rPr>
                <w:webHidden/>
              </w:rPr>
              <w:t>23</w:t>
            </w:r>
            <w:r w:rsidR="00652CB8">
              <w:rPr>
                <w:webHidden/>
              </w:rPr>
              <w:fldChar w:fldCharType="end"/>
            </w:r>
          </w:hyperlink>
        </w:p>
        <w:p w14:paraId="3EB8AE90" w14:textId="15BB6CF6"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29" w:history="1">
            <w:r w:rsidR="00652CB8" w:rsidRPr="00656EDB">
              <w:rPr>
                <w:rStyle w:val="Hyperlink"/>
              </w:rPr>
              <w:t>ARTIGO 14 - DISPUTA</w:t>
            </w:r>
            <w:r w:rsidR="00652CB8">
              <w:rPr>
                <w:webHidden/>
              </w:rPr>
              <w:tab/>
            </w:r>
            <w:r w:rsidR="00652CB8">
              <w:rPr>
                <w:webHidden/>
              </w:rPr>
              <w:fldChar w:fldCharType="begin"/>
            </w:r>
            <w:r w:rsidR="00652CB8">
              <w:rPr>
                <w:webHidden/>
              </w:rPr>
              <w:instrText xml:space="preserve"> PAGEREF _Toc184996029 \h </w:instrText>
            </w:r>
            <w:r w:rsidR="00652CB8">
              <w:rPr>
                <w:webHidden/>
              </w:rPr>
            </w:r>
            <w:r w:rsidR="00652CB8">
              <w:rPr>
                <w:webHidden/>
              </w:rPr>
              <w:fldChar w:fldCharType="separate"/>
            </w:r>
            <w:r w:rsidR="00652CB8">
              <w:rPr>
                <w:webHidden/>
              </w:rPr>
              <w:t>24</w:t>
            </w:r>
            <w:r w:rsidR="00652CB8">
              <w:rPr>
                <w:webHidden/>
              </w:rPr>
              <w:fldChar w:fldCharType="end"/>
            </w:r>
          </w:hyperlink>
        </w:p>
        <w:p w14:paraId="4E0D9D08" w14:textId="71CCBFB3" w:rsidR="00652CB8" w:rsidRDefault="00BA77DB">
          <w:pPr>
            <w:pStyle w:val="TOC1"/>
            <w:rPr>
              <w:rFonts w:asciiTheme="minorHAnsi" w:eastAsiaTheme="minorEastAsia" w:hAnsiTheme="minorHAnsi" w:cstheme="minorBidi"/>
              <w:b w:val="0"/>
              <w:kern w:val="2"/>
              <w:sz w:val="24"/>
              <w:szCs w:val="24"/>
              <w:lang w:val="fr-FR" w:eastAsia="fr-FR"/>
              <w14:ligatures w14:val="standardContextual"/>
            </w:rPr>
          </w:pPr>
          <w:hyperlink w:anchor="_Toc184996030" w:history="1">
            <w:r w:rsidR="00652CB8" w:rsidRPr="00656EDB">
              <w:rPr>
                <w:rStyle w:val="Hyperlink"/>
              </w:rPr>
              <w:t>ARTIGO 15 - ALTERAÇÃO</w:t>
            </w:r>
            <w:r w:rsidR="00652CB8">
              <w:rPr>
                <w:webHidden/>
              </w:rPr>
              <w:tab/>
            </w:r>
            <w:r w:rsidR="00652CB8">
              <w:rPr>
                <w:webHidden/>
              </w:rPr>
              <w:fldChar w:fldCharType="begin"/>
            </w:r>
            <w:r w:rsidR="00652CB8">
              <w:rPr>
                <w:webHidden/>
              </w:rPr>
              <w:instrText xml:space="preserve"> PAGEREF _Toc184996030 \h </w:instrText>
            </w:r>
            <w:r w:rsidR="00652CB8">
              <w:rPr>
                <w:webHidden/>
              </w:rPr>
            </w:r>
            <w:r w:rsidR="00652CB8">
              <w:rPr>
                <w:webHidden/>
              </w:rPr>
              <w:fldChar w:fldCharType="separate"/>
            </w:r>
            <w:r w:rsidR="00652CB8">
              <w:rPr>
                <w:webHidden/>
              </w:rPr>
              <w:t>24</w:t>
            </w:r>
            <w:r w:rsidR="00652CB8">
              <w:rPr>
                <w:webHidden/>
              </w:rPr>
              <w:fldChar w:fldCharType="end"/>
            </w:r>
          </w:hyperlink>
        </w:p>
        <w:p w14:paraId="5EBF02D2" w14:textId="7B4E2A1F" w:rsidR="00925D3C" w:rsidRDefault="000B1398" w:rsidP="0048051D">
          <w:pPr>
            <w:tabs>
              <w:tab w:val="right" w:leader="dot" w:pos="9000"/>
            </w:tabs>
          </w:pPr>
          <w:r w:rsidRPr="00CC02E0">
            <w:rPr>
              <w:rFonts w:ascii="Arial" w:hAnsi="Arial" w:cs="Arial"/>
              <w:sz w:val="20"/>
            </w:rPr>
            <w:fldChar w:fldCharType="end"/>
          </w:r>
        </w:p>
      </w:sdtContent>
    </w:sdt>
    <w:p w14:paraId="3FD37C59" w14:textId="77777777" w:rsidR="00E171EF" w:rsidRDefault="00E171EF">
      <w:pPr>
        <w:rPr>
          <w:rFonts w:ascii="Arial" w:eastAsiaTheme="majorEastAsia" w:hAnsi="Arial" w:cs="Arial"/>
          <w:b/>
          <w:bCs/>
          <w:color w:val="0070C0"/>
          <w:sz w:val="36"/>
        </w:rPr>
      </w:pPr>
      <w:r>
        <w:br w:type="page"/>
      </w:r>
    </w:p>
    <w:p w14:paraId="2128FA9E" w14:textId="78466667" w:rsidR="00C1620B" w:rsidRPr="00925D3C" w:rsidRDefault="00052773" w:rsidP="00925D3C">
      <w:pPr>
        <w:spacing w:line="240" w:lineRule="auto"/>
      </w:pPr>
      <w:r>
        <w:rPr>
          <w:rFonts w:ascii="Arial" w:hAnsi="Arial"/>
          <w:b/>
          <w:color w:val="0070C0"/>
          <w:sz w:val="36"/>
        </w:rPr>
        <w:lastRenderedPageBreak/>
        <w:t>Prefácio</w:t>
      </w:r>
    </w:p>
    <w:p w14:paraId="7A47DBE8" w14:textId="77777777" w:rsidR="008027AC" w:rsidRPr="007A2171" w:rsidRDefault="008027AC" w:rsidP="00811E82">
      <w:pPr>
        <w:pStyle w:val="FootnoteText"/>
        <w:jc w:val="both"/>
        <w:rPr>
          <w:rFonts w:ascii="Arial" w:hAnsi="Arial" w:cs="Arial"/>
          <w:sz w:val="22"/>
        </w:rPr>
      </w:pPr>
    </w:p>
    <w:p w14:paraId="14E9C0BC" w14:textId="1F04030D" w:rsidR="00EF0ABA" w:rsidRPr="00C30B2B" w:rsidRDefault="008F31B9" w:rsidP="00C30B2B">
      <w:pPr>
        <w:spacing w:line="240" w:lineRule="auto"/>
        <w:jc w:val="both"/>
        <w:rPr>
          <w:rFonts w:ascii="Arial" w:hAnsi="Arial" w:cs="Arial"/>
        </w:rPr>
      </w:pPr>
      <w:r>
        <w:rPr>
          <w:rFonts w:ascii="Arial" w:hAnsi="Arial"/>
        </w:rPr>
        <w:t>As universidades e as instituições de pesquisa têm um papel fundamental no desenvolvimento socioeconômico. A inovação e o desenvolvimento científico são a base da mobilidade econômica, tecnológica e social, bem como do crescimento econômico. As universidades e as instituições de pesquisa são a principal arena na qual o desenvolvimento científico e a inovação ocorrem, e o sistema de propriedade intelectual (PI) é o principal mecanismo que permite que universidades e a sociedade em geral capturem o valor da inovação.</w:t>
      </w:r>
    </w:p>
    <w:p w14:paraId="32DEAEDF" w14:textId="13AD7082" w:rsidR="00B83453" w:rsidRPr="00C30B2B" w:rsidRDefault="00EF0ABA" w:rsidP="00B83453">
      <w:pPr>
        <w:spacing w:line="240" w:lineRule="auto"/>
        <w:jc w:val="both"/>
        <w:rPr>
          <w:rFonts w:ascii="Arial" w:hAnsi="Arial" w:cs="Arial"/>
        </w:rPr>
      </w:pPr>
      <w:r>
        <w:rPr>
          <w:rFonts w:ascii="Arial" w:hAnsi="Arial"/>
        </w:rPr>
        <w:t>É o sistema de PI que auxilia as universidades e as instituições de pesquisa a comercializar seus ativos de conhecimento e, ao fazê-lo, potencialmente obter fontes adicionais de financiamento, que podem ser canalizadas para, entre outras coisas, pesquisas futuras. Ao mesmo tempo, parcerias com o setor privado e outras organizações podem garantir que os resultados da pesquisa acadêmica tenham um impacto mais amplo, incluindo a competitividade da indústria e das regiões, o estabelecimento de novas empresas ou o enfrentamento de uma variedade de desafios socioeconômicos, como saúde, energia e segurança alimentar. Esta é a principal razão pela qual as universidades e as instituições de pesquisa em um contexto em desenvolvimento e menos desenvolvido se envolvem na comercialização de seus resultados de pesquisa: para garantir a relevância da pesquisa para o impacto na sociedade.</w:t>
      </w:r>
    </w:p>
    <w:p w14:paraId="4EDB4F62" w14:textId="5536B8BA" w:rsidR="001774D5" w:rsidRPr="006861BD" w:rsidRDefault="00B83453" w:rsidP="00C30B2B">
      <w:pPr>
        <w:autoSpaceDE w:val="0"/>
        <w:autoSpaceDN w:val="0"/>
        <w:adjustRightInd w:val="0"/>
        <w:spacing w:line="240" w:lineRule="auto"/>
        <w:jc w:val="both"/>
        <w:rPr>
          <w:rFonts w:ascii="Arial" w:hAnsi="Arial" w:cs="Arial"/>
        </w:rPr>
      </w:pPr>
      <w:r>
        <w:rPr>
          <w:rFonts w:ascii="Arial" w:hAnsi="Arial"/>
        </w:rPr>
        <w:t xml:space="preserve">Essa abordagem requer suporte para a dimensão empreendedora da transferência de conhecimento, onde estratégias que alavancam ativos de PI ao mesmo tempo enfatizam como a pesquisa acadêmica e a PI resultante proporcionam melhores benefícios econômicos, ambientais e sociais para a sociedade em geral.  </w:t>
      </w:r>
    </w:p>
    <w:p w14:paraId="42751FFC" w14:textId="13746341" w:rsidR="00563ED1" w:rsidRDefault="00563ED1" w:rsidP="00B43436">
      <w:pPr>
        <w:spacing w:line="240" w:lineRule="auto"/>
        <w:jc w:val="both"/>
        <w:rPr>
          <w:rFonts w:ascii="Arial" w:hAnsi="Arial" w:cs="Arial"/>
        </w:rPr>
      </w:pPr>
      <w:r>
        <w:rPr>
          <w:rFonts w:ascii="Arial" w:hAnsi="Arial"/>
        </w:rPr>
        <w:t>A política de PI institucional é a base fundamental da gestão de PI, na medida em que uma política de PI:</w:t>
      </w:r>
    </w:p>
    <w:p w14:paraId="58F57BC5" w14:textId="6D3471D6" w:rsidR="00563ED1" w:rsidRPr="00C30B2B" w:rsidRDefault="00563ED1" w:rsidP="00C30B2B">
      <w:pPr>
        <w:pStyle w:val="ListParagraph"/>
        <w:numPr>
          <w:ilvl w:val="0"/>
          <w:numId w:val="73"/>
        </w:numPr>
        <w:spacing w:line="240" w:lineRule="auto"/>
        <w:jc w:val="both"/>
        <w:rPr>
          <w:rFonts w:ascii="Arial" w:hAnsi="Arial" w:cs="Arial"/>
        </w:rPr>
      </w:pPr>
      <w:r>
        <w:rPr>
          <w:rFonts w:ascii="Arial" w:hAnsi="Arial"/>
        </w:rPr>
        <w:t xml:space="preserve">serve como ponto de partida para um entendimento comum sobre PI, direitos de PI e incentivos para pesquisadores; </w:t>
      </w:r>
    </w:p>
    <w:p w14:paraId="06E7C757" w14:textId="4C1C5FDA" w:rsidR="00B73BAA" w:rsidRPr="00C30B2B" w:rsidRDefault="00B73BAA" w:rsidP="00C30B2B">
      <w:pPr>
        <w:pStyle w:val="ListParagraph"/>
        <w:numPr>
          <w:ilvl w:val="0"/>
          <w:numId w:val="73"/>
        </w:numPr>
        <w:spacing w:line="240" w:lineRule="auto"/>
        <w:jc w:val="both"/>
        <w:rPr>
          <w:rFonts w:ascii="Arial" w:hAnsi="Arial" w:cs="Arial"/>
        </w:rPr>
      </w:pPr>
      <w:r>
        <w:rPr>
          <w:rFonts w:ascii="Arial" w:hAnsi="Arial"/>
        </w:rPr>
        <w:t xml:space="preserve">estabelece a estrutura para a maneira como uma instituição acadêmica ou de pesquisa lida com a titularidade e a disposição de sua PI. Como tal, ela garante certeza e transparência para reforçar os laços entre as instituições e a indústria; e </w:t>
      </w:r>
    </w:p>
    <w:p w14:paraId="59CEA3AE" w14:textId="3AC59D4F" w:rsidR="00B43436" w:rsidRPr="00C30B2B" w:rsidRDefault="00B73BAA" w:rsidP="00C30B2B">
      <w:pPr>
        <w:pStyle w:val="ListParagraph"/>
        <w:numPr>
          <w:ilvl w:val="0"/>
          <w:numId w:val="73"/>
        </w:numPr>
        <w:spacing w:line="240" w:lineRule="auto"/>
        <w:jc w:val="both"/>
        <w:rPr>
          <w:rFonts w:ascii="Arial" w:hAnsi="Arial" w:cs="Arial"/>
        </w:rPr>
      </w:pPr>
      <w:r>
        <w:rPr>
          <w:rFonts w:ascii="Arial" w:hAnsi="Arial"/>
        </w:rPr>
        <w:t xml:space="preserve">também é fundamental para ajudar as instituições a atenderem aos compromissos sociais e, principalmente, para garantir a disseminação de conhecimento e tecnologia para o bem público. </w:t>
      </w:r>
    </w:p>
    <w:p w14:paraId="676A42C5" w14:textId="4A30C5AD" w:rsidR="00B43436" w:rsidRPr="007A2171" w:rsidRDefault="00B43436">
      <w:pPr>
        <w:spacing w:line="240" w:lineRule="auto"/>
        <w:jc w:val="both"/>
        <w:rPr>
          <w:rFonts w:ascii="Arial" w:hAnsi="Arial" w:cs="Arial"/>
        </w:rPr>
      </w:pPr>
      <w:r>
        <w:rPr>
          <w:rFonts w:ascii="Arial" w:hAnsi="Arial"/>
        </w:rPr>
        <w:t xml:space="preserve">A Organização Mundial da Propriedade Intelectual (OMPI) fornece </w:t>
      </w:r>
      <w:r>
        <w:rPr>
          <w:rFonts w:ascii="Arial" w:hAnsi="Arial"/>
          <w:color w:val="000000" w:themeColor="text1"/>
        </w:rPr>
        <w:t>programas de apoio para auxiliar universidades e instituições de pesquisa na identificação, gestão e comercialização eficientes de resultados de pesquisa e da PI resultante</w:t>
      </w:r>
      <w:r>
        <w:rPr>
          <w:rFonts w:ascii="Arial" w:hAnsi="Arial"/>
          <w:color w:val="000000"/>
        </w:rPr>
        <w:t xml:space="preserve">. </w:t>
      </w:r>
      <w:r>
        <w:rPr>
          <w:rFonts w:ascii="Arial" w:hAnsi="Arial"/>
        </w:rPr>
        <w:t xml:space="preserve">Esse </w:t>
      </w:r>
      <w:r>
        <w:rPr>
          <w:rFonts w:ascii="Arial" w:hAnsi="Arial"/>
          <w:b/>
          <w:color w:val="0070C0"/>
        </w:rPr>
        <w:t xml:space="preserve">Modelo de Política de Propriedade Intelectual para Universidades e Instituições de Pesquisa </w:t>
      </w:r>
      <w:r>
        <w:rPr>
          <w:rFonts w:ascii="Arial" w:hAnsi="Arial"/>
        </w:rPr>
        <w:t xml:space="preserve">(Modelo) tem como objetivo fornecer um compêndio de questões-chave que são essenciais em uma política de PI, incluindo titularidade, incentivos, confidencialidade e publicação, gestão e comercialização de PI, registro e manutenção de PI, e conflitos de interesse relacionados à PI.  </w:t>
      </w:r>
    </w:p>
    <w:p w14:paraId="7290635E" w14:textId="551D6C25" w:rsidR="00B43436" w:rsidRPr="00D37FBD" w:rsidRDefault="00B43436">
      <w:pPr>
        <w:pStyle w:val="CommentText"/>
        <w:jc w:val="both"/>
        <w:rPr>
          <w:rFonts w:ascii="Arial" w:hAnsi="Arial" w:cs="Arial"/>
          <w:color w:val="000000"/>
          <w:sz w:val="22"/>
          <w:szCs w:val="22"/>
        </w:rPr>
      </w:pPr>
      <w:r>
        <w:rPr>
          <w:rFonts w:ascii="Arial" w:hAnsi="Arial"/>
          <w:color w:val="000000"/>
          <w:sz w:val="22"/>
        </w:rPr>
        <w:t xml:space="preserve">O Modelo fornece um conjunto coerente de cláusulas que compõem uma Política de PI eficaz. As cláusulas podem ser usadas como estão. No entanto, há uma variedade de cláusulas e escolhas de política que podem ser usadas em vez daquelas fornecidas no Modelo. As </w:t>
      </w:r>
      <w:r>
        <w:rPr>
          <w:rFonts w:ascii="Arial" w:hAnsi="Arial"/>
          <w:b/>
          <w:color w:val="0070C0"/>
          <w:sz w:val="22"/>
        </w:rPr>
        <w:t>Diretrizes para Customização do Modelo de Política de PI</w:t>
      </w:r>
      <w:r>
        <w:rPr>
          <w:rFonts w:ascii="Arial" w:hAnsi="Arial"/>
          <w:color w:val="0070C0"/>
          <w:sz w:val="22"/>
        </w:rPr>
        <w:t xml:space="preserve"> </w:t>
      </w:r>
      <w:r>
        <w:rPr>
          <w:rFonts w:ascii="Arial" w:hAnsi="Arial"/>
          <w:color w:val="000000"/>
          <w:sz w:val="22"/>
        </w:rPr>
        <w:t>fornecem essas alternativas e opções por meio de exemplos de diferentes países, além de uma análise dos prós e contras de diversas abordagens.</w:t>
      </w:r>
    </w:p>
    <w:p w14:paraId="28410B41" w14:textId="67184E46" w:rsidR="00B43436" w:rsidRDefault="00B43436">
      <w:pPr>
        <w:pStyle w:val="FootnoteText"/>
        <w:tabs>
          <w:tab w:val="left" w:pos="1134"/>
        </w:tabs>
        <w:jc w:val="both"/>
        <w:rPr>
          <w:rFonts w:ascii="Arial" w:hAnsi="Arial" w:cs="Arial"/>
          <w:color w:val="000000"/>
          <w:sz w:val="22"/>
        </w:rPr>
      </w:pPr>
      <w:r>
        <w:rPr>
          <w:rFonts w:ascii="Arial" w:hAnsi="Arial"/>
          <w:color w:val="000000"/>
          <w:sz w:val="22"/>
        </w:rPr>
        <w:lastRenderedPageBreak/>
        <w:t xml:space="preserve">O objetivo principal deste </w:t>
      </w:r>
      <w:r>
        <w:rPr>
          <w:rFonts w:ascii="Arial" w:hAnsi="Arial"/>
          <w:sz w:val="22"/>
        </w:rPr>
        <w:t xml:space="preserve">Modelo e suas Diretrizes é </w:t>
      </w:r>
      <w:r>
        <w:rPr>
          <w:rFonts w:ascii="Arial" w:hAnsi="Arial"/>
          <w:color w:val="000000"/>
          <w:sz w:val="22"/>
        </w:rPr>
        <w:t xml:space="preserve">fornecer uma gama de opções, em vez de um conjunto de recomendações. O objetivo é </w:t>
      </w:r>
      <w:r>
        <w:rPr>
          <w:rFonts w:ascii="Arial" w:hAnsi="Arial"/>
          <w:sz w:val="22"/>
        </w:rPr>
        <w:t xml:space="preserve">promover a reflexão e o pensamento crítico; estimular a certeza em termos de titularidade de PI; incentivar a comercialização de PI responsável de resultados de pesquisa; e </w:t>
      </w:r>
      <w:r>
        <w:rPr>
          <w:rFonts w:ascii="Arial" w:hAnsi="Arial"/>
          <w:color w:val="000000"/>
          <w:sz w:val="22"/>
        </w:rPr>
        <w:t xml:space="preserve">fornecer informações objetivas que darão suporte aos redatores de políticas de PI na tomada de decisões, adaptadas à sua instituição.  </w:t>
      </w:r>
    </w:p>
    <w:p w14:paraId="23DCCE09" w14:textId="77777777" w:rsidR="00BB18D3" w:rsidRPr="00652CB8" w:rsidRDefault="00BB18D3" w:rsidP="00BB18D3">
      <w:pPr>
        <w:autoSpaceDE w:val="0"/>
        <w:autoSpaceDN w:val="0"/>
        <w:adjustRightInd w:val="0"/>
        <w:spacing w:after="0" w:line="240" w:lineRule="auto"/>
        <w:rPr>
          <w:rFonts w:ascii="Arial" w:hAnsi="Arial" w:cs="Arial"/>
          <w:color w:val="000000"/>
          <w:sz w:val="24"/>
          <w:szCs w:val="24"/>
        </w:rPr>
      </w:pPr>
    </w:p>
    <w:p w14:paraId="7D6122CE" w14:textId="77777777" w:rsidR="00D53F84" w:rsidRPr="00D53F84" w:rsidRDefault="00D53F84" w:rsidP="00D53F84">
      <w:pPr>
        <w:autoSpaceDE w:val="0"/>
        <w:autoSpaceDN w:val="0"/>
        <w:adjustRightInd w:val="0"/>
        <w:spacing w:after="0" w:line="240" w:lineRule="auto"/>
        <w:jc w:val="both"/>
        <w:rPr>
          <w:rFonts w:ascii="Arial" w:hAnsi="Arial" w:cs="Arial"/>
        </w:rPr>
      </w:pPr>
      <w:r>
        <w:rPr>
          <w:rFonts w:ascii="Arial" w:hAnsi="Arial"/>
        </w:rPr>
        <w:t xml:space="preserve">As instituições que desejam usar este documento como base para suas políticas têm permissão e devem excluir, alterar e adicionar informações relevantes para atender às obrigações, requisitos e práticas específicas da instituição, bem como para estar em conformidade com as políticas da instituição existentes e as leis aplicáveis. A Checklist não deve ser tratada como um substituto para aconselhamento jurídico profissional. As instituições são incentivadas a obter aconselhamento de uma fonte profissional apropriada. </w:t>
      </w:r>
    </w:p>
    <w:p w14:paraId="128146E7" w14:textId="77777777" w:rsidR="00D53F84" w:rsidRPr="00652CB8" w:rsidRDefault="00D53F84" w:rsidP="00D53F84">
      <w:pPr>
        <w:autoSpaceDE w:val="0"/>
        <w:autoSpaceDN w:val="0"/>
        <w:adjustRightInd w:val="0"/>
        <w:spacing w:after="0" w:line="240" w:lineRule="auto"/>
        <w:jc w:val="both"/>
        <w:rPr>
          <w:rFonts w:ascii="Arial" w:hAnsi="Arial" w:cs="Arial"/>
        </w:rPr>
      </w:pPr>
    </w:p>
    <w:p w14:paraId="102E1907" w14:textId="77777777" w:rsidR="009B276D" w:rsidRPr="0001660D" w:rsidRDefault="009B276D" w:rsidP="009B276D">
      <w:pPr>
        <w:autoSpaceDE w:val="0"/>
        <w:autoSpaceDN w:val="0"/>
        <w:adjustRightInd w:val="0"/>
        <w:spacing w:after="0" w:line="240" w:lineRule="auto"/>
        <w:rPr>
          <w:rFonts w:ascii="Arial" w:hAnsi="Arial" w:cs="Arial"/>
          <w:color w:val="000000"/>
          <w:sz w:val="24"/>
          <w:szCs w:val="24"/>
        </w:rPr>
      </w:pPr>
      <w:bookmarkStart w:id="0" w:name="_Toc490468516"/>
      <w:bookmarkStart w:id="1" w:name="_Toc490821204"/>
      <w:r>
        <w:rPr>
          <w:rFonts w:ascii="Arial" w:hAnsi="Arial"/>
          <w:b/>
          <w:color w:val="0070C0"/>
          <w:sz w:val="36"/>
        </w:rPr>
        <w:t>Autoria e Agradecimentos</w:t>
      </w:r>
      <w:r>
        <w:rPr>
          <w:rFonts w:ascii="Arial" w:hAnsi="Arial"/>
          <w:b/>
          <w:color w:val="0070C0"/>
          <w:sz w:val="36"/>
        </w:rPr>
        <w:br/>
      </w:r>
    </w:p>
    <w:p w14:paraId="5382E2F4" w14:textId="4B412859" w:rsidR="009B276D" w:rsidRDefault="009B276D" w:rsidP="009B276D">
      <w:pPr>
        <w:spacing w:line="240" w:lineRule="auto"/>
        <w:jc w:val="both"/>
        <w:rPr>
          <w:rFonts w:ascii="Arial" w:hAnsi="Arial"/>
        </w:rPr>
      </w:pPr>
      <w:r>
        <w:rPr>
          <w:rFonts w:ascii="Arial" w:hAnsi="Arial"/>
        </w:rPr>
        <w:t>Este modelo de política de PI é o produto da energia coletiva de dezenas de pessoas e instituições em muitos países. Os principais autores são Sra. Lien Verbauwhede Koglin, Sr. Richard Cahoon, Sr. Mohammed Aljafari, Sra. Hagit Messer-Yaron, Sr. Barthelemy Nyasse, Sra. Maria del Pilar Noriega Escobar e Sra. Tana Pistorius. Gostaríamos de agradecer à Sra. Kerry Faul, à Sra. Yumiko Hamano, à Sra. Justyna Ożegalska-Trybalska, ao Sr. Mohamed Shariff e ao Sr. Mc Lean Sibanda por suas contribuições construtivas, bem como à Sra. Natalia Henczel pela coordenação.</w:t>
      </w:r>
    </w:p>
    <w:p w14:paraId="33F4370E" w14:textId="391283FD" w:rsidR="00A612E8" w:rsidRDefault="005D1371">
      <w:pPr>
        <w:shd w:val="clear" w:color="auto" w:fill="FFFFFF"/>
        <w:spacing w:line="240" w:lineRule="auto"/>
        <w:jc w:val="both"/>
        <w:rPr>
          <w:rFonts w:ascii="Arial" w:hAnsi="Arial"/>
        </w:rPr>
      </w:pPr>
      <w:r>
        <w:rPr>
          <w:rFonts w:ascii="Arial" w:hAnsi="Arial"/>
        </w:rPr>
        <w:t xml:space="preserve">O Modelo de Política de PI faz parte do Conjunto de Ferramentas de PI da Organização Mundial da Propriedade Intelectual (OMPI) </w:t>
      </w:r>
      <w:r>
        <w:rPr>
          <w:rFonts w:ascii="Arial" w:hAnsi="Arial"/>
          <w:b/>
          <w:color w:val="000000" w:themeColor="text1"/>
        </w:rPr>
        <w:t>para Universidades e Instituições de Pesquisa – Conectando a Pesquisa Acadêmica com a Economia e a Sociedade.</w:t>
      </w:r>
      <w:r>
        <w:rPr>
          <w:rFonts w:ascii="Arial" w:hAnsi="Arial"/>
        </w:rPr>
        <w:t xml:space="preserve"> </w:t>
      </w:r>
    </w:p>
    <w:p w14:paraId="3C2EC1F0" w14:textId="77777777" w:rsidR="004C0CCD" w:rsidRDefault="004C0CCD">
      <w:pPr>
        <w:shd w:val="clear" w:color="auto" w:fill="FFFFFF"/>
        <w:spacing w:line="240" w:lineRule="auto"/>
        <w:jc w:val="both"/>
        <w:rPr>
          <w:rFonts w:ascii="Arial" w:eastAsiaTheme="majorEastAsia" w:hAnsi="Arial" w:cs="Arial"/>
          <w:b/>
          <w:bCs/>
          <w:color w:val="0070C0"/>
          <w:sz w:val="36"/>
        </w:rPr>
      </w:pPr>
    </w:p>
    <w:p w14:paraId="0C4851F3" w14:textId="3ADDDFAB" w:rsidR="00697B08" w:rsidRPr="00F47E7C" w:rsidRDefault="00697B08" w:rsidP="004C0CCD">
      <w:pPr>
        <w:pBdr>
          <w:top w:val="single" w:sz="4" w:space="1" w:color="auto"/>
          <w:left w:val="single" w:sz="4" w:space="4" w:color="auto"/>
          <w:bottom w:val="single" w:sz="4" w:space="1" w:color="auto"/>
          <w:right w:val="single" w:sz="4" w:space="4" w:color="auto"/>
        </w:pBdr>
        <w:spacing w:before="120" w:after="120"/>
        <w:rPr>
          <w:rFonts w:ascii="Arial" w:eastAsia="Times New Roman" w:hAnsi="Arial" w:cs="Arial"/>
          <w:color w:val="000000"/>
        </w:rPr>
      </w:pPr>
      <w:r>
        <w:rPr>
          <w:rFonts w:ascii="Arial" w:hAnsi="Arial"/>
          <w:color w:val="000000" w:themeColor="text1"/>
        </w:rPr>
        <w:t>Esta publicação faz parte do Conjunto</w:t>
      </w:r>
      <w:r>
        <w:rPr>
          <w:rFonts w:ascii="Arial" w:hAnsi="Arial"/>
          <w:b/>
          <w:color w:val="000000" w:themeColor="text1"/>
        </w:rPr>
        <w:t xml:space="preserve"> </w:t>
      </w:r>
      <w:r>
        <w:rPr>
          <w:rFonts w:ascii="Arial" w:hAnsi="Arial"/>
          <w:b/>
          <w:color w:val="000000"/>
        </w:rPr>
        <w:t>de Ferramentas de PI da OMPI</w:t>
      </w:r>
      <w:r w:rsidRPr="00F47E7C">
        <w:rPr>
          <w:rStyle w:val="FootnoteReference"/>
          <w:rFonts w:ascii="Arial" w:eastAsiaTheme="minorHAnsi" w:hAnsi="Arial" w:cs="Arial"/>
          <w:lang w:val="en-GB" w:eastAsia="en-US"/>
        </w:rPr>
        <w:footnoteReference w:id="1"/>
      </w:r>
      <w:r>
        <w:rPr>
          <w:rFonts w:ascii="Arial" w:hAnsi="Arial"/>
          <w:b/>
          <w:color w:val="000000"/>
        </w:rPr>
        <w:t xml:space="preserve">, </w:t>
      </w:r>
      <w:r>
        <w:rPr>
          <w:rFonts w:ascii="Arial" w:hAnsi="Arial"/>
          <w:color w:val="000000"/>
        </w:rPr>
        <w:t>que também</w:t>
      </w:r>
      <w:r>
        <w:rPr>
          <w:rFonts w:ascii="Arial" w:hAnsi="Arial"/>
          <w:b/>
          <w:color w:val="000000"/>
        </w:rPr>
        <w:t xml:space="preserve"> </w:t>
      </w:r>
      <w:r>
        <w:rPr>
          <w:rFonts w:ascii="Arial" w:hAnsi="Arial"/>
          <w:color w:val="000000"/>
        </w:rPr>
        <w:t>inclui:</w:t>
      </w:r>
    </w:p>
    <w:p w14:paraId="3BDE7710" w14:textId="2061408C" w:rsidR="00697B08" w:rsidRPr="00652CB8"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Arial"/>
          <w:color w:val="000000" w:themeColor="text1"/>
          <w:lang w:val="de-DE"/>
        </w:rPr>
      </w:pPr>
      <w:r>
        <w:rPr>
          <w:rFonts w:ascii="Arial" w:hAnsi="Arial"/>
          <w:color w:val="0070C0"/>
        </w:rPr>
        <w:t>Diretrizes para a Customização do Modelo de Política de PI:</w:t>
      </w:r>
      <w:r>
        <w:rPr>
          <w:rFonts w:ascii="Arial" w:hAnsi="Arial"/>
          <w:i/>
          <w:color w:val="000000"/>
        </w:rPr>
        <w:t xml:space="preserve"> </w:t>
      </w:r>
      <w:r>
        <w:rPr>
          <w:rFonts w:ascii="Arial" w:hAnsi="Arial"/>
          <w:color w:val="000000" w:themeColor="text1"/>
        </w:rPr>
        <w:t xml:space="preserve">Um guia explicativo para adaptar o Modelo de Política de PI às diversas estruturas jurídicas, contextos culturais e ecossistemas locais nos quais as instituições operam. </w:t>
      </w:r>
      <w:r w:rsidRPr="00652CB8">
        <w:rPr>
          <w:rFonts w:ascii="Arial" w:hAnsi="Arial"/>
          <w:color w:val="000000" w:themeColor="text1"/>
          <w:lang w:val="de-DE"/>
        </w:rPr>
        <w:t xml:space="preserve">Autores: Sra. Lien Verbauwhede Koglin, Sra. Kerry Faul e Sr. Richard Cahoon. </w:t>
      </w:r>
    </w:p>
    <w:p w14:paraId="608A8717" w14:textId="77777777" w:rsidR="00697B08" w:rsidRPr="00F47E7C" w:rsidRDefault="00697B08"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contextualSpacing/>
        <w:rPr>
          <w:rFonts w:ascii="Arial" w:eastAsia="Times New Roman" w:hAnsi="Arial" w:cs="Times New Roman"/>
          <w:color w:val="000000" w:themeColor="text1"/>
        </w:rPr>
      </w:pPr>
      <w:r>
        <w:rPr>
          <w:rFonts w:ascii="Arial" w:hAnsi="Arial"/>
          <w:color w:val="0070C0"/>
        </w:rPr>
        <w:t>Checklist de Escritores de Políticas de PI:</w:t>
      </w:r>
      <w:r>
        <w:rPr>
          <w:rFonts w:ascii="Arial" w:hAnsi="Arial"/>
          <w:color w:val="000000"/>
        </w:rPr>
        <w:t xml:space="preserve"> </w:t>
      </w:r>
      <w:r>
        <w:rPr>
          <w:rFonts w:ascii="Arial" w:hAnsi="Arial"/>
          <w:color w:val="000000" w:themeColor="text1"/>
        </w:rPr>
        <w:t>Uma orientação prática e informações passo a passo sobre as diferentes etapas que o processo de criação ou melhoria de uma Política de PI geralmente envolve. Autores: Sra. Lien Verbauwhede Koglin.</w:t>
      </w:r>
    </w:p>
    <w:p w14:paraId="2D07B765" w14:textId="77777777" w:rsidR="00541742" w:rsidRPr="00541742" w:rsidRDefault="00541742" w:rsidP="004C0CCD">
      <w:pPr>
        <w:pStyle w:val="ListParagraph"/>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heme="majorEastAsia" w:hAnsi="Arial" w:cs="Arial"/>
          <w:b/>
          <w:bCs/>
          <w:color w:val="0070C0"/>
        </w:rPr>
      </w:pPr>
      <w:r>
        <w:rPr>
          <w:rFonts w:ascii="Arial" w:hAnsi="Arial"/>
          <w:color w:val="0070C0"/>
        </w:rPr>
        <w:t xml:space="preserve">Mapa de Ativos Intelectuais Acadêmicos: </w:t>
      </w:r>
      <w:r>
        <w:rPr>
          <w:rFonts w:ascii="Arial" w:hAnsi="Arial"/>
        </w:rPr>
        <w:t xml:space="preserve">Projetado para auxiliar o usuário do Conjunto de Ferramentas a entender o amplo escopo de ativos potenciais que uma instituição acadêmica possui ou pode possuir e a maneira de usá-los estrategicamente. Líder do Projeto: Sra. Olga Spasic, autores: </w:t>
      </w:r>
      <w:r>
        <w:rPr>
          <w:rFonts w:ascii="Arial" w:hAnsi="Arial"/>
          <w:color w:val="000000" w:themeColor="text1"/>
        </w:rPr>
        <w:t>Sr. Steven Tan e Dr. John Fraser.</w:t>
      </w:r>
      <w:r>
        <w:rPr>
          <w:rFonts w:ascii="Arial" w:hAnsi="Arial"/>
        </w:rPr>
        <w:t xml:space="preserve"> </w:t>
      </w:r>
    </w:p>
    <w:p w14:paraId="1C135777" w14:textId="77777777" w:rsidR="00541742" w:rsidRPr="00541742"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eastAsia="Times New Roman" w:hAnsi="Arial" w:cs="Arial"/>
        </w:rPr>
      </w:pPr>
      <w:r>
        <w:rPr>
          <w:rFonts w:ascii="Arial" w:hAnsi="Arial"/>
          <w:color w:val="0070C0"/>
        </w:rPr>
        <w:t>Acordos-Modelo:</w:t>
      </w:r>
      <w:r>
        <w:rPr>
          <w:rFonts w:ascii="Arial" w:hAnsi="Arial"/>
          <w:color w:val="000000" w:themeColor="text1"/>
        </w:rPr>
        <w:t xml:space="preserve"> Uma compilação de acordos-modelo para transferência de conhecimento e tecnologia entre instituições acadêmicas e com parceiros comerciais. </w:t>
      </w:r>
      <w:r>
        <w:rPr>
          <w:rFonts w:ascii="Arial" w:hAnsi="Arial"/>
        </w:rPr>
        <w:t xml:space="preserve">Líder do Projeto: Sra. Olga Spasić, </w:t>
      </w:r>
      <w:r>
        <w:rPr>
          <w:rFonts w:ascii="Arial" w:hAnsi="Arial"/>
          <w:color w:val="000000" w:themeColor="text1"/>
        </w:rPr>
        <w:t>autores: Sr. D. Patrick O'Reilley.</w:t>
      </w:r>
    </w:p>
    <w:p w14:paraId="2D0F256E" w14:textId="05A0C9E0" w:rsidR="00541742" w:rsidRPr="00541742" w:rsidRDefault="00541742" w:rsidP="004C0CCD">
      <w:pPr>
        <w:numPr>
          <w:ilvl w:val="0"/>
          <w:numId w:val="75"/>
        </w:numPr>
        <w:pBdr>
          <w:top w:val="single" w:sz="4" w:space="1" w:color="auto"/>
          <w:left w:val="single" w:sz="4" w:space="4" w:color="auto"/>
          <w:bottom w:val="single" w:sz="4" w:space="1" w:color="auto"/>
          <w:right w:val="single" w:sz="4" w:space="4" w:color="auto"/>
        </w:pBdr>
        <w:spacing w:after="0" w:line="240" w:lineRule="auto"/>
        <w:ind w:left="360"/>
        <w:rPr>
          <w:rFonts w:ascii="Arial" w:hAnsi="Arial" w:cs="Arial"/>
        </w:rPr>
      </w:pPr>
      <w:r>
        <w:rPr>
          <w:rFonts w:ascii="Arial" w:hAnsi="Arial"/>
          <w:color w:val="0070C0"/>
        </w:rPr>
        <w:t xml:space="preserve">Estudos de caso: </w:t>
      </w:r>
      <w:r>
        <w:rPr>
          <w:rFonts w:ascii="Arial" w:hAnsi="Arial"/>
          <w:color w:val="000000" w:themeColor="text1"/>
        </w:rPr>
        <w:t>Cinco Estudos de Caso Hipotéticos, como uma ferramenta para treinamento de gestores de tecnologia e que correspondem e fazem referência a vários dos Acordos-Modelo.</w:t>
      </w:r>
      <w:r>
        <w:rPr>
          <w:rFonts w:ascii="Arial" w:hAnsi="Arial"/>
        </w:rPr>
        <w:t xml:space="preserve"> Líder do Projeto: Sra. Olga Spasic, autores:</w:t>
      </w:r>
      <w:r>
        <w:rPr>
          <w:rFonts w:ascii="Arial" w:hAnsi="Arial"/>
          <w:color w:val="0070C0"/>
        </w:rPr>
        <w:t xml:space="preserve"> </w:t>
      </w:r>
      <w:r>
        <w:rPr>
          <w:rFonts w:ascii="Arial" w:hAnsi="Arial"/>
          <w:color w:val="000000" w:themeColor="text1"/>
        </w:rPr>
        <w:t>Sra. Hagit Messer-Yaron e Dr. Keren Primor.</w:t>
      </w:r>
    </w:p>
    <w:p w14:paraId="5D079AC5" w14:textId="38E4651C" w:rsidR="00C96A63" w:rsidRPr="00697B08" w:rsidRDefault="006E6279" w:rsidP="00F47E7C">
      <w:pPr>
        <w:numPr>
          <w:ilvl w:val="0"/>
          <w:numId w:val="75"/>
        </w:numPr>
        <w:spacing w:after="0" w:line="240" w:lineRule="auto"/>
        <w:contextualSpacing/>
        <w:rPr>
          <w:rFonts w:ascii="Arial" w:eastAsia="Times New Roman" w:hAnsi="Arial" w:cs="Times New Roman"/>
          <w:sz w:val="20"/>
          <w:szCs w:val="20"/>
        </w:rPr>
      </w:pPr>
      <w:r>
        <w:br w:type="page"/>
      </w:r>
    </w:p>
    <w:p w14:paraId="339B2DF2" w14:textId="7DB51F34" w:rsidR="009D5B67" w:rsidRPr="00C30B2B" w:rsidRDefault="009D5B67" w:rsidP="00C30B2B">
      <w:pPr>
        <w:spacing w:after="0" w:line="240" w:lineRule="auto"/>
        <w:ind w:right="6"/>
        <w:jc w:val="center"/>
        <w:rPr>
          <w:rFonts w:ascii="Arial" w:hAnsi="Arial" w:cs="Arial"/>
          <w:b/>
          <w:color w:val="0070C0"/>
          <w:sz w:val="32"/>
          <w:szCs w:val="32"/>
        </w:rPr>
      </w:pPr>
      <w:r>
        <w:rPr>
          <w:rFonts w:ascii="Arial" w:hAnsi="Arial"/>
          <w:b/>
          <w:color w:val="0070C0"/>
          <w:sz w:val="32"/>
        </w:rPr>
        <w:lastRenderedPageBreak/>
        <w:t xml:space="preserve">Modelo de Política de Propriedade Intelectual da OMPI </w:t>
      </w:r>
    </w:p>
    <w:p w14:paraId="008619DF" w14:textId="11E51E7A" w:rsidR="009D5B67" w:rsidRPr="00C30B2B" w:rsidRDefault="009D5B67" w:rsidP="009D5B67">
      <w:pPr>
        <w:spacing w:line="240" w:lineRule="auto"/>
        <w:ind w:right="4"/>
        <w:jc w:val="center"/>
        <w:rPr>
          <w:rFonts w:ascii="Arial" w:hAnsi="Arial" w:cs="Arial"/>
          <w:b/>
          <w:color w:val="0070C0"/>
          <w:sz w:val="32"/>
          <w:szCs w:val="32"/>
        </w:rPr>
      </w:pPr>
      <w:r>
        <w:rPr>
          <w:rFonts w:ascii="Arial" w:hAnsi="Arial"/>
          <w:b/>
          <w:color w:val="0070C0"/>
          <w:sz w:val="32"/>
        </w:rPr>
        <w:t>para Universidades e Instituições de Pesquisa</w:t>
      </w:r>
    </w:p>
    <w:p w14:paraId="66A4B145" w14:textId="77777777" w:rsidR="00A612E8" w:rsidRPr="00925D3C" w:rsidRDefault="00A612E8" w:rsidP="00A612E8">
      <w:pPr>
        <w:spacing w:line="240" w:lineRule="auto"/>
      </w:pPr>
    </w:p>
    <w:p w14:paraId="7E0553FB" w14:textId="77777777" w:rsidR="00216765" w:rsidRDefault="00216765" w:rsidP="00216765">
      <w:pPr>
        <w:pStyle w:val="Heading1"/>
        <w:keepLines w:val="0"/>
        <w:shd w:val="clear" w:color="auto" w:fill="1F497D" w:themeFill="text2"/>
        <w:spacing w:before="0" w:line="240" w:lineRule="auto"/>
        <w:rPr>
          <w:rFonts w:ascii="Arial" w:hAnsi="Arial" w:cs="Arial"/>
          <w:color w:val="FFFFFF" w:themeColor="background1"/>
          <w:sz w:val="24"/>
          <w:szCs w:val="22"/>
        </w:rPr>
      </w:pPr>
    </w:p>
    <w:p w14:paraId="7AE21A73" w14:textId="7AC20B4B" w:rsidR="000D1A41" w:rsidRDefault="001E2B05" w:rsidP="0021676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2" w:name="_Toc184996016"/>
      <w:r>
        <w:rPr>
          <w:rFonts w:ascii="Arial" w:hAnsi="Arial"/>
          <w:color w:val="FFFFFF" w:themeColor="background1"/>
          <w:sz w:val="24"/>
        </w:rPr>
        <w:t>ARTIGO 1- PREFÁCIO</w:t>
      </w:r>
      <w:bookmarkEnd w:id="0"/>
      <w:bookmarkEnd w:id="1"/>
      <w:bookmarkEnd w:id="2"/>
    </w:p>
    <w:p w14:paraId="0C134572" w14:textId="77777777" w:rsidR="00496442" w:rsidRPr="00A60279"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Pr>
          <w:rFonts w:ascii="Arial" w:hAnsi="Arial"/>
          <w:b/>
          <w:color w:val="0070C0"/>
          <w:sz w:val="24"/>
        </w:rPr>
        <w:t>Contexto e Missão da Instituição</w:t>
      </w:r>
    </w:p>
    <w:p w14:paraId="11F0A3ED" w14:textId="77777777" w:rsidR="00496442" w:rsidRPr="007A2171" w:rsidRDefault="00496442" w:rsidP="00811E82">
      <w:pPr>
        <w:pStyle w:val="ListParagraph"/>
        <w:tabs>
          <w:tab w:val="left" w:pos="567"/>
          <w:tab w:val="left" w:pos="851"/>
        </w:tabs>
        <w:spacing w:after="0" w:line="240" w:lineRule="auto"/>
        <w:ind w:left="851" w:hanging="851"/>
        <w:jc w:val="both"/>
        <w:rPr>
          <w:rFonts w:ascii="Arial" w:hAnsi="Arial" w:cs="Arial"/>
          <w:b/>
        </w:rPr>
      </w:pPr>
    </w:p>
    <w:p w14:paraId="174CD6CC" w14:textId="29F26FB2" w:rsidR="00496442" w:rsidRPr="00AF621D" w:rsidRDefault="005D33DF" w:rsidP="00072A78">
      <w:pPr>
        <w:pStyle w:val="ListParagraph"/>
        <w:numPr>
          <w:ilvl w:val="2"/>
          <w:numId w:val="5"/>
        </w:numPr>
        <w:tabs>
          <w:tab w:val="left" w:pos="851"/>
        </w:tabs>
        <w:spacing w:after="0" w:line="240" w:lineRule="auto"/>
        <w:ind w:left="851" w:hanging="851"/>
        <w:jc w:val="both"/>
        <w:rPr>
          <w:rFonts w:ascii="Arial" w:hAnsi="Arial" w:cs="Arial"/>
          <w:b/>
        </w:rPr>
      </w:pPr>
      <w:r>
        <w:rPr>
          <w:rFonts w:ascii="Arial" w:hAnsi="Arial"/>
          <w:color w:val="000000" w:themeColor="text1"/>
        </w:rPr>
        <w:t xml:space="preserve">A missão principal da </w:t>
      </w:r>
      <w:r>
        <w:rPr>
          <w:rFonts w:ascii="Arial" w:hAnsi="Arial"/>
          <w:color w:val="000000" w:themeColor="text1"/>
          <w:shd w:val="clear" w:color="auto" w:fill="D9D9D9" w:themeFill="background1" w:themeFillShade="D9"/>
        </w:rPr>
        <w:t>[Nome da Instituição</w:t>
      </w:r>
      <w:r>
        <w:rPr>
          <w:rFonts w:ascii="Arial" w:hAnsi="Arial"/>
          <w:color w:val="000000" w:themeColor="text1"/>
        </w:rPr>
        <w:t xml:space="preserve">] (“Instituição”) é </w:t>
      </w:r>
      <w:r>
        <w:rPr>
          <w:rFonts w:ascii="Arial" w:hAnsi="Arial"/>
          <w:color w:val="000000" w:themeColor="text1"/>
          <w:shd w:val="clear" w:color="auto" w:fill="D9D9D9" w:themeFill="background1" w:themeFillShade="D9"/>
        </w:rPr>
        <w:t>[Missão</w:t>
      </w:r>
      <w:r>
        <w:rPr>
          <w:rFonts w:ascii="Arial" w:hAnsi="Arial"/>
          <w:color w:val="000000" w:themeColor="text1"/>
        </w:rPr>
        <w:t>].</w:t>
      </w:r>
    </w:p>
    <w:p w14:paraId="057FB4BD" w14:textId="77777777" w:rsidR="00496442" w:rsidRPr="00AF621D" w:rsidRDefault="00496442" w:rsidP="00811E82">
      <w:pPr>
        <w:pStyle w:val="ListParagraph"/>
        <w:tabs>
          <w:tab w:val="left" w:pos="851"/>
        </w:tabs>
        <w:spacing w:after="0" w:line="240" w:lineRule="auto"/>
        <w:ind w:left="851" w:hanging="851"/>
        <w:jc w:val="both"/>
        <w:rPr>
          <w:rFonts w:ascii="Arial" w:hAnsi="Arial" w:cs="Arial"/>
          <w:b/>
        </w:rPr>
      </w:pPr>
    </w:p>
    <w:p w14:paraId="54B9EA8B" w14:textId="364147DD" w:rsidR="00F4470C" w:rsidRPr="007A2171" w:rsidRDefault="00F4470C" w:rsidP="00072A78">
      <w:pPr>
        <w:pStyle w:val="ListParagraph"/>
        <w:numPr>
          <w:ilvl w:val="2"/>
          <w:numId w:val="5"/>
        </w:numPr>
        <w:tabs>
          <w:tab w:val="left" w:pos="851"/>
        </w:tabs>
        <w:spacing w:after="0" w:line="240" w:lineRule="auto"/>
        <w:ind w:left="851" w:hanging="851"/>
        <w:jc w:val="both"/>
        <w:rPr>
          <w:rFonts w:ascii="Arial" w:hAnsi="Arial" w:cs="Arial"/>
        </w:rPr>
      </w:pPr>
      <w:r>
        <w:rPr>
          <w:rFonts w:ascii="Arial" w:hAnsi="Arial"/>
        </w:rPr>
        <w:t>A Instituição está empenhada em garantir que a Propriedade Intelectual (PI) proveniente das suas atividades de Pesquisa seja usada em apoio aos objetivos estabelecidos nos seus [</w:t>
      </w:r>
      <w:r>
        <w:rPr>
          <w:rFonts w:ascii="Arial" w:hAnsi="Arial"/>
          <w:color w:val="000000" w:themeColor="text1"/>
          <w:shd w:val="clear" w:color="auto" w:fill="D9D9D9" w:themeFill="background1" w:themeFillShade="D9"/>
        </w:rPr>
        <w:t>Regulamentos e Estatutos</w:t>
      </w:r>
      <w:r>
        <w:rPr>
          <w:rFonts w:ascii="Arial" w:hAnsi="Arial"/>
        </w:rPr>
        <w:t xml:space="preserve">], e de acordo com suas obrigações legais, para o benefício da Instituição, dos Criadores e, principalmente, da sociedade em geral. </w:t>
      </w:r>
    </w:p>
    <w:p w14:paraId="0F457647" w14:textId="77777777" w:rsidR="00496442" w:rsidRPr="007A2171" w:rsidRDefault="00496442" w:rsidP="00811E82">
      <w:pPr>
        <w:pStyle w:val="ListParagraph"/>
        <w:tabs>
          <w:tab w:val="left" w:pos="851"/>
        </w:tabs>
        <w:spacing w:after="0" w:line="240" w:lineRule="auto"/>
        <w:ind w:left="851" w:hanging="851"/>
        <w:jc w:val="both"/>
        <w:rPr>
          <w:rFonts w:ascii="Arial" w:hAnsi="Arial" w:cs="Arial"/>
          <w:b/>
        </w:rPr>
      </w:pPr>
    </w:p>
    <w:p w14:paraId="75E9A526" w14:textId="45EBF59C" w:rsidR="00496442" w:rsidRDefault="00496442"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Pr>
          <w:rFonts w:ascii="Arial" w:hAnsi="Arial"/>
          <w:b/>
          <w:color w:val="0070C0"/>
          <w:sz w:val="24"/>
        </w:rPr>
        <w:t>Finalidade da Política de PI</w:t>
      </w:r>
    </w:p>
    <w:p w14:paraId="69C27AE3" w14:textId="77777777" w:rsidR="008A799F" w:rsidRPr="00A60279" w:rsidRDefault="008A799F" w:rsidP="00E837ED">
      <w:pPr>
        <w:pStyle w:val="ListParagraph"/>
        <w:tabs>
          <w:tab w:val="left" w:pos="851"/>
        </w:tabs>
        <w:spacing w:after="0" w:line="240" w:lineRule="auto"/>
        <w:ind w:left="851"/>
        <w:jc w:val="both"/>
        <w:rPr>
          <w:rFonts w:ascii="Arial" w:hAnsi="Arial" w:cs="Arial"/>
          <w:b/>
          <w:color w:val="0070C0"/>
          <w:sz w:val="24"/>
        </w:rPr>
      </w:pPr>
    </w:p>
    <w:p w14:paraId="6A5FCEDE" w14:textId="083A3B5D" w:rsidR="00521210" w:rsidRPr="00AF621D" w:rsidRDefault="00E411D4" w:rsidP="00072A78">
      <w:pPr>
        <w:pStyle w:val="ListParagraph"/>
        <w:numPr>
          <w:ilvl w:val="2"/>
          <w:numId w:val="5"/>
        </w:numPr>
        <w:tabs>
          <w:tab w:val="left" w:pos="851"/>
        </w:tabs>
        <w:spacing w:after="0" w:line="240" w:lineRule="auto"/>
        <w:ind w:left="851" w:hanging="851"/>
        <w:jc w:val="both"/>
        <w:rPr>
          <w:rFonts w:ascii="Arial" w:hAnsi="Arial" w:cs="Arial"/>
        </w:rPr>
      </w:pPr>
      <w:r>
        <w:rPr>
          <w:rFonts w:ascii="Arial" w:hAnsi="Arial"/>
          <w:b/>
        </w:rPr>
        <w:t>Promoção da utilização de PI</w:t>
      </w:r>
      <w:r>
        <w:rPr>
          <w:rFonts w:ascii="Arial" w:hAnsi="Arial"/>
        </w:rPr>
        <w:t>. A intenção da Política de PI é facilitar o uso generalizado, por meio de diversas modalidades de acesso, à PI da Instituição.</w:t>
      </w:r>
    </w:p>
    <w:p w14:paraId="24EA9132" w14:textId="77777777" w:rsidR="00521210" w:rsidRPr="00652CB8" w:rsidRDefault="00521210" w:rsidP="00811E82">
      <w:pPr>
        <w:pStyle w:val="ListParagraph"/>
        <w:tabs>
          <w:tab w:val="left" w:pos="851"/>
        </w:tabs>
        <w:spacing w:after="0" w:line="240" w:lineRule="auto"/>
        <w:ind w:left="851" w:hanging="851"/>
        <w:jc w:val="both"/>
        <w:rPr>
          <w:rFonts w:ascii="Arial" w:hAnsi="Arial" w:cs="Arial"/>
        </w:rPr>
      </w:pPr>
    </w:p>
    <w:p w14:paraId="15FABBF3" w14:textId="1DB5B387" w:rsidR="00986809" w:rsidRDefault="00BB5966" w:rsidP="00072A78">
      <w:pPr>
        <w:pStyle w:val="ListParagraph"/>
        <w:numPr>
          <w:ilvl w:val="2"/>
          <w:numId w:val="5"/>
        </w:numPr>
        <w:tabs>
          <w:tab w:val="left" w:pos="851"/>
        </w:tabs>
        <w:spacing w:after="0" w:line="240" w:lineRule="auto"/>
        <w:ind w:left="851" w:hanging="851"/>
        <w:jc w:val="both"/>
        <w:rPr>
          <w:rFonts w:ascii="Arial" w:hAnsi="Arial" w:cs="Arial"/>
        </w:rPr>
      </w:pPr>
      <w:r>
        <w:rPr>
          <w:rFonts w:ascii="Arial" w:hAnsi="Arial"/>
          <w:b/>
        </w:rPr>
        <w:t>Gestão de PI</w:t>
      </w:r>
      <w:r>
        <w:rPr>
          <w:rFonts w:ascii="Arial" w:hAnsi="Arial"/>
        </w:rPr>
        <w:t>. A Política de PI busca definir a estrutura para a tradução da PI decorrente da Pesquisa da Instituição em produtos, serviços e processos. Ela incentiva Membros da Equipe, Alunos e Visitantes a se tornarem Criadores e a identificar a PI com potencial valor comercial. Ela também estabelece regras e procedimentos claros para a gestão e Comercialização de tal PI gerada na Instituição.</w:t>
      </w:r>
    </w:p>
    <w:p w14:paraId="4F090C87" w14:textId="77777777" w:rsidR="00986809" w:rsidRPr="00652CB8" w:rsidRDefault="00986809" w:rsidP="00986809">
      <w:pPr>
        <w:pStyle w:val="ListParagraph"/>
        <w:tabs>
          <w:tab w:val="left" w:pos="851"/>
        </w:tabs>
        <w:spacing w:after="0" w:line="240" w:lineRule="auto"/>
        <w:ind w:left="851"/>
        <w:jc w:val="both"/>
        <w:rPr>
          <w:rFonts w:ascii="Arial" w:hAnsi="Arial" w:cs="Arial"/>
        </w:rPr>
      </w:pPr>
    </w:p>
    <w:p w14:paraId="2DBD111E" w14:textId="445FE2B3" w:rsidR="0032635F" w:rsidRPr="00AF621D" w:rsidRDefault="00AF621D" w:rsidP="00072A78">
      <w:pPr>
        <w:pStyle w:val="ListParagraph"/>
        <w:numPr>
          <w:ilvl w:val="2"/>
          <w:numId w:val="5"/>
        </w:numPr>
        <w:tabs>
          <w:tab w:val="left" w:pos="851"/>
        </w:tabs>
        <w:spacing w:after="0" w:line="240" w:lineRule="auto"/>
        <w:ind w:left="851" w:hanging="851"/>
        <w:jc w:val="both"/>
        <w:rPr>
          <w:rFonts w:ascii="Arial" w:hAnsi="Arial" w:cs="Arial"/>
          <w:b/>
        </w:rPr>
      </w:pPr>
      <w:r>
        <w:rPr>
          <w:rFonts w:ascii="Arial" w:hAnsi="Arial"/>
          <w:b/>
        </w:rPr>
        <w:t>Equilíbrio de interesses</w:t>
      </w:r>
      <w:r>
        <w:rPr>
          <w:rFonts w:ascii="Arial" w:hAnsi="Arial"/>
        </w:rPr>
        <w:t>. A Política de PI busca garantir a proteção jurídica, quando aplicável; a gestão eficaz e a Comercialização da PI da Instituição; ao mesmo tempo, não impedindo as tradições de educação e bolsa de estudos, a liberdade acadêmica, as publicações abertas e oportunas, a soberania da Instituição e a missão da Instituição servindo ao interesse público.</w:t>
      </w:r>
    </w:p>
    <w:p w14:paraId="0C042BDD" w14:textId="77777777" w:rsidR="0032635F" w:rsidRPr="00652CB8" w:rsidRDefault="0032635F" w:rsidP="00811E82">
      <w:pPr>
        <w:pStyle w:val="ListParagraph"/>
        <w:tabs>
          <w:tab w:val="left" w:pos="851"/>
        </w:tabs>
        <w:spacing w:after="0" w:line="240" w:lineRule="auto"/>
        <w:ind w:left="851" w:hanging="851"/>
        <w:jc w:val="both"/>
        <w:rPr>
          <w:rFonts w:ascii="Arial" w:hAnsi="Arial" w:cs="Arial"/>
        </w:rPr>
      </w:pPr>
    </w:p>
    <w:p w14:paraId="2929F0DD" w14:textId="77777777" w:rsidR="008C2642" w:rsidRPr="00A60279" w:rsidRDefault="005D33DF" w:rsidP="00072A78">
      <w:pPr>
        <w:pStyle w:val="ListParagraph"/>
        <w:numPr>
          <w:ilvl w:val="1"/>
          <w:numId w:val="5"/>
        </w:numPr>
        <w:tabs>
          <w:tab w:val="left" w:pos="851"/>
        </w:tabs>
        <w:spacing w:after="0" w:line="240" w:lineRule="auto"/>
        <w:ind w:left="851" w:hanging="851"/>
        <w:jc w:val="both"/>
        <w:rPr>
          <w:rFonts w:ascii="Arial" w:hAnsi="Arial" w:cs="Arial"/>
          <w:b/>
          <w:color w:val="0070C0"/>
          <w:sz w:val="24"/>
        </w:rPr>
      </w:pPr>
      <w:r>
        <w:rPr>
          <w:rFonts w:ascii="Arial" w:hAnsi="Arial"/>
          <w:b/>
          <w:color w:val="0070C0"/>
          <w:sz w:val="24"/>
        </w:rPr>
        <w:t xml:space="preserve">Princípios Gerais </w:t>
      </w:r>
    </w:p>
    <w:p w14:paraId="258FA6DA" w14:textId="77777777" w:rsidR="008C2642" w:rsidRPr="007A2171" w:rsidRDefault="008C2642" w:rsidP="00811E82">
      <w:pPr>
        <w:pStyle w:val="ListParagraph"/>
        <w:tabs>
          <w:tab w:val="left" w:pos="851"/>
        </w:tabs>
        <w:spacing w:after="0" w:line="240" w:lineRule="auto"/>
        <w:ind w:left="851" w:hanging="851"/>
        <w:jc w:val="both"/>
        <w:rPr>
          <w:rFonts w:ascii="Arial" w:hAnsi="Arial" w:cs="Arial"/>
          <w:b/>
          <w:color w:val="000000" w:themeColor="text1"/>
        </w:rPr>
      </w:pPr>
    </w:p>
    <w:p w14:paraId="455F1347" w14:textId="77777777" w:rsidR="003D117F" w:rsidRPr="00335B1F" w:rsidRDefault="003D117F" w:rsidP="00811E82">
      <w:pPr>
        <w:pStyle w:val="ListParagraph"/>
        <w:tabs>
          <w:tab w:val="left" w:pos="851"/>
        </w:tabs>
        <w:spacing w:after="0" w:line="240" w:lineRule="auto"/>
        <w:ind w:left="851" w:hanging="851"/>
        <w:jc w:val="both"/>
        <w:rPr>
          <w:rFonts w:ascii="Arial" w:hAnsi="Arial" w:cs="Arial"/>
        </w:rPr>
      </w:pPr>
      <w:r>
        <w:rPr>
          <w:rFonts w:ascii="Arial" w:hAnsi="Arial"/>
          <w:color w:val="000000" w:themeColor="text1"/>
        </w:rPr>
        <w:t>A</w:t>
      </w:r>
      <w:r>
        <w:rPr>
          <w:rFonts w:ascii="Arial" w:hAnsi="Arial"/>
        </w:rPr>
        <w:t xml:space="preserve"> Instituição opera sob os seguintes princípios gerais:</w:t>
      </w:r>
    </w:p>
    <w:p w14:paraId="31DD0675" w14:textId="6B737018" w:rsidR="003D117F" w:rsidRPr="00335B1F" w:rsidRDefault="003D117F" w:rsidP="00811E82">
      <w:pPr>
        <w:pStyle w:val="ListParagraph"/>
        <w:tabs>
          <w:tab w:val="left" w:pos="567"/>
          <w:tab w:val="left" w:pos="851"/>
        </w:tabs>
        <w:spacing w:after="0" w:line="240" w:lineRule="auto"/>
        <w:ind w:left="851" w:hanging="851"/>
        <w:jc w:val="both"/>
        <w:rPr>
          <w:rFonts w:ascii="Arial" w:hAnsi="Arial" w:cs="Arial"/>
        </w:rPr>
      </w:pPr>
      <w:r>
        <w:rPr>
          <w:rFonts w:ascii="Arial" w:hAnsi="Arial"/>
        </w:rPr>
        <w:t xml:space="preserve"> </w:t>
      </w:r>
    </w:p>
    <w:p w14:paraId="56E2DAE2" w14:textId="0886FE9B" w:rsidR="00335B1F" w:rsidRPr="00335B1F" w:rsidRDefault="00986809" w:rsidP="00335B1F">
      <w:pPr>
        <w:pStyle w:val="ListParagraph"/>
        <w:numPr>
          <w:ilvl w:val="2"/>
          <w:numId w:val="5"/>
        </w:numPr>
        <w:tabs>
          <w:tab w:val="left" w:pos="851"/>
        </w:tabs>
        <w:spacing w:after="0" w:line="240" w:lineRule="auto"/>
        <w:ind w:left="851" w:hanging="851"/>
        <w:jc w:val="both"/>
        <w:rPr>
          <w:rFonts w:ascii="Arial" w:hAnsi="Arial" w:cs="Arial"/>
        </w:rPr>
      </w:pPr>
      <w:r>
        <w:rPr>
          <w:rFonts w:ascii="Arial" w:hAnsi="Arial"/>
          <w:b/>
        </w:rPr>
        <w:t>Comercialização Responsável</w:t>
      </w:r>
      <w:r>
        <w:rPr>
          <w:rFonts w:ascii="Arial" w:hAnsi="Arial"/>
        </w:rPr>
        <w:t xml:space="preserve">. Quando a PI surgir com potencial comercial como resultado de Pesquisa, a Instituição pretende disponibilizar tal PI de uma forma que promova de forma mais eficaz seu desenvolvimento e uso para benefício econômico e social.  </w:t>
      </w:r>
    </w:p>
    <w:p w14:paraId="318B6DD3" w14:textId="77777777" w:rsidR="00986809" w:rsidRPr="00652CB8" w:rsidRDefault="00986809" w:rsidP="00335B1F">
      <w:pPr>
        <w:pStyle w:val="ListParagraph"/>
        <w:tabs>
          <w:tab w:val="left" w:pos="851"/>
        </w:tabs>
        <w:spacing w:after="0" w:line="240" w:lineRule="auto"/>
        <w:ind w:left="851"/>
        <w:jc w:val="both"/>
        <w:rPr>
          <w:rFonts w:ascii="Arial" w:hAnsi="Arial" w:cs="Arial"/>
        </w:rPr>
      </w:pPr>
    </w:p>
    <w:p w14:paraId="7BBC30EF" w14:textId="3DE23BE1" w:rsidR="00BA013F" w:rsidRPr="00335B1F" w:rsidRDefault="00E244A9" w:rsidP="00072A78">
      <w:pPr>
        <w:pStyle w:val="ListParagraph"/>
        <w:numPr>
          <w:ilvl w:val="2"/>
          <w:numId w:val="5"/>
        </w:numPr>
        <w:tabs>
          <w:tab w:val="left" w:pos="851"/>
        </w:tabs>
        <w:spacing w:after="0" w:line="240" w:lineRule="auto"/>
        <w:ind w:left="851" w:hanging="851"/>
        <w:jc w:val="both"/>
        <w:rPr>
          <w:rFonts w:ascii="Arial" w:hAnsi="Arial" w:cs="Arial"/>
        </w:rPr>
      </w:pPr>
      <w:r>
        <w:rPr>
          <w:rFonts w:ascii="Arial" w:hAnsi="Arial"/>
          <w:b/>
        </w:rPr>
        <w:t>Incentivos</w:t>
      </w:r>
      <w:r>
        <w:rPr>
          <w:rFonts w:ascii="Arial" w:hAnsi="Arial"/>
        </w:rPr>
        <w:t xml:space="preserve">. A Instituição deseja reconhecer e recompensar Membros da Equipe, Alunos e Visitantes cuja PI gere um impacto socio e/ou econômico demonstrável. </w:t>
      </w:r>
    </w:p>
    <w:p w14:paraId="7DAE2EE4" w14:textId="77777777" w:rsidR="00BA013F" w:rsidRPr="00652CB8" w:rsidRDefault="00BA013F" w:rsidP="00811E82">
      <w:pPr>
        <w:pStyle w:val="ListParagraph"/>
        <w:tabs>
          <w:tab w:val="left" w:pos="851"/>
        </w:tabs>
        <w:spacing w:after="0" w:line="240" w:lineRule="auto"/>
        <w:ind w:left="851" w:hanging="851"/>
        <w:jc w:val="both"/>
        <w:rPr>
          <w:rFonts w:ascii="Arial" w:hAnsi="Arial" w:cs="Arial"/>
        </w:rPr>
      </w:pPr>
    </w:p>
    <w:p w14:paraId="0645D772" w14:textId="2B1FE9BA" w:rsidR="005D33DF" w:rsidRPr="007B06E2" w:rsidRDefault="007264D0" w:rsidP="00811E82">
      <w:pPr>
        <w:spacing w:after="0" w:line="240" w:lineRule="auto"/>
        <w:jc w:val="both"/>
        <w:rPr>
          <w:rFonts w:ascii="Arial" w:hAnsi="Arial" w:cs="Arial"/>
          <w:b/>
        </w:rPr>
      </w:pPr>
      <w:r>
        <w:rPr>
          <w:rFonts w:ascii="Arial" w:hAnsi="Arial"/>
          <w:b/>
        </w:rPr>
        <w:t>[Opção - Cláusula para promover a inclusão de empresas locais, regionais e/ou de pequeno porte no desenvolvimento e comercialização de PI da Instituição:]</w:t>
      </w:r>
    </w:p>
    <w:p w14:paraId="4066E145" w14:textId="77777777" w:rsidR="005D33DF" w:rsidRPr="007A2171" w:rsidRDefault="005D33DF" w:rsidP="00811E82">
      <w:pPr>
        <w:spacing w:after="0" w:line="240" w:lineRule="auto"/>
        <w:jc w:val="both"/>
        <w:rPr>
          <w:rFonts w:ascii="Arial" w:hAnsi="Arial" w:cs="Arial"/>
          <w:color w:val="002060"/>
        </w:rPr>
      </w:pPr>
    </w:p>
    <w:p w14:paraId="6061FC5D" w14:textId="19CD8C1C" w:rsidR="001F685C" w:rsidRPr="00A86369" w:rsidRDefault="0008169A" w:rsidP="00072A78">
      <w:pPr>
        <w:pStyle w:val="ListParagraph"/>
        <w:numPr>
          <w:ilvl w:val="2"/>
          <w:numId w:val="5"/>
        </w:numPr>
        <w:tabs>
          <w:tab w:val="left" w:pos="851"/>
        </w:tabs>
        <w:spacing w:after="0" w:line="240" w:lineRule="auto"/>
        <w:ind w:left="851" w:hanging="851"/>
        <w:jc w:val="both"/>
        <w:rPr>
          <w:rFonts w:ascii="Arial" w:hAnsi="Arial" w:cs="Arial"/>
        </w:rPr>
      </w:pPr>
      <w:r>
        <w:rPr>
          <w:rFonts w:ascii="Arial" w:hAnsi="Arial"/>
          <w:b/>
        </w:rPr>
        <w:lastRenderedPageBreak/>
        <w:t>Desenvolvimento local</w:t>
      </w:r>
      <w:r>
        <w:rPr>
          <w:rFonts w:ascii="Arial" w:hAnsi="Arial"/>
        </w:rPr>
        <w:t>. A Instituição incentiva Pesquisas que respondam às necessidades locais, regionais e nacionais. Nos seus esforços para Comercializar a PI da Instituição, a Instituição deverá procurar otimizar os benefícios econômicos e sociais para a indústria a partir do [</w:t>
      </w:r>
      <w:r>
        <w:rPr>
          <w:rFonts w:ascii="Arial" w:hAnsi="Arial"/>
          <w:color w:val="000000" w:themeColor="text1"/>
          <w:shd w:val="clear" w:color="auto" w:fill="D9D9D9" w:themeFill="background1" w:themeFillShade="D9"/>
        </w:rPr>
        <w:t>País</w:t>
      </w:r>
      <w:r>
        <w:rPr>
          <w:rFonts w:ascii="Arial" w:hAnsi="Arial"/>
        </w:rPr>
        <w:t>] [e abordar [</w:t>
      </w:r>
      <w:r>
        <w:rPr>
          <w:rFonts w:ascii="Arial" w:hAnsi="Arial"/>
          <w:color w:val="000000" w:themeColor="text1"/>
          <w:shd w:val="clear" w:color="auto" w:fill="D9D9D9" w:themeFill="background1" w:themeFillShade="D9"/>
        </w:rPr>
        <w:t>Necessidades prioritárias</w:t>
      </w:r>
      <w:r>
        <w:rPr>
          <w:rFonts w:ascii="Arial" w:hAnsi="Arial"/>
        </w:rPr>
        <w:t>]].</w:t>
      </w:r>
    </w:p>
    <w:p w14:paraId="1673239D" w14:textId="77777777" w:rsidR="004E5A45" w:rsidRPr="00652CB8" w:rsidRDefault="004E5A45" w:rsidP="00811E82">
      <w:pPr>
        <w:pStyle w:val="ListParagraph"/>
        <w:tabs>
          <w:tab w:val="left" w:pos="851"/>
        </w:tabs>
        <w:spacing w:after="0" w:line="240" w:lineRule="auto"/>
        <w:ind w:left="851"/>
        <w:jc w:val="both"/>
        <w:rPr>
          <w:rFonts w:ascii="Arial" w:hAnsi="Arial" w:cs="Arial"/>
        </w:rPr>
      </w:pPr>
    </w:p>
    <w:p w14:paraId="4F5762CE" w14:textId="77777777" w:rsidR="00A40B92" w:rsidRPr="007A2171" w:rsidRDefault="00A40B92" w:rsidP="00811E82">
      <w:pPr>
        <w:spacing w:after="0" w:line="240" w:lineRule="auto"/>
        <w:ind w:left="425"/>
        <w:contextualSpacing/>
        <w:jc w:val="both"/>
        <w:rPr>
          <w:rFonts w:ascii="Arial" w:hAnsi="Arial" w:cs="Arial"/>
          <w:color w:val="000000" w:themeColor="text1"/>
          <w:sz w:val="24"/>
        </w:rPr>
      </w:pPr>
    </w:p>
    <w:p w14:paraId="15C4786D" w14:textId="77777777" w:rsidR="006B31BB" w:rsidRDefault="006B31BB">
      <w:pPr>
        <w:pStyle w:val="Heading1"/>
        <w:keepLines w:val="0"/>
        <w:shd w:val="clear" w:color="auto" w:fill="1F497D" w:themeFill="text2"/>
        <w:spacing w:before="0" w:line="240" w:lineRule="auto"/>
        <w:rPr>
          <w:rFonts w:ascii="Arial" w:hAnsi="Arial" w:cs="Arial"/>
          <w:color w:val="FFFFFF" w:themeColor="background1"/>
          <w:sz w:val="22"/>
          <w:szCs w:val="22"/>
        </w:rPr>
      </w:pPr>
      <w:bookmarkStart w:id="3" w:name="_Toc490468517"/>
    </w:p>
    <w:p w14:paraId="64BAB830" w14:textId="78032DB3" w:rsidR="00795C0C" w:rsidRPr="001B2785"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4" w:name="_Toc490821205"/>
      <w:bookmarkStart w:id="5" w:name="_Toc184996017"/>
      <w:r>
        <w:rPr>
          <w:rFonts w:ascii="Arial" w:hAnsi="Arial"/>
          <w:color w:val="FFFFFF" w:themeColor="background1"/>
          <w:sz w:val="24"/>
        </w:rPr>
        <w:t>ARTIGO 2 - DEFINIÇÕES</w:t>
      </w:r>
      <w:bookmarkEnd w:id="3"/>
      <w:bookmarkEnd w:id="4"/>
      <w:bookmarkEnd w:id="5"/>
      <w:r>
        <w:rPr>
          <w:rFonts w:ascii="Arial" w:hAnsi="Arial"/>
          <w:color w:val="FFFFFF" w:themeColor="background1"/>
          <w:sz w:val="24"/>
        </w:rPr>
        <w:t xml:space="preserve"> </w:t>
      </w:r>
    </w:p>
    <w:p w14:paraId="206ED921" w14:textId="0067D3C4" w:rsidR="004D4EE5" w:rsidRPr="007A2171" w:rsidRDefault="00D73E2A" w:rsidP="00811E82">
      <w:pPr>
        <w:spacing w:after="0" w:line="240" w:lineRule="auto"/>
        <w:jc w:val="both"/>
        <w:rPr>
          <w:rFonts w:ascii="Arial" w:eastAsia="Times New Roman" w:hAnsi="Arial" w:cs="Arial"/>
        </w:rPr>
      </w:pPr>
      <w:r>
        <w:rPr>
          <w:rFonts w:ascii="Arial" w:hAnsi="Arial"/>
          <w:color w:val="000000"/>
        </w:rPr>
        <w:t>Sem prejuízo de quaisquer leis aplicáveis, nesta Política as definições estabelecidas abaixo serão aplicadas</w:t>
      </w:r>
      <w:r>
        <w:rPr>
          <w:rFonts w:ascii="Arial" w:hAnsi="Arial"/>
        </w:rPr>
        <w:t>:</w:t>
      </w:r>
    </w:p>
    <w:p w14:paraId="578C8507" w14:textId="3B4408E2" w:rsidR="004D4EE5" w:rsidRDefault="004D4EE5">
      <w:pPr>
        <w:spacing w:after="0" w:line="240" w:lineRule="auto"/>
        <w:rPr>
          <w:rFonts w:ascii="Arial" w:eastAsia="Times New Roman" w:hAnsi="Arial" w:cs="Arial"/>
        </w:rPr>
      </w:pPr>
    </w:p>
    <w:p w14:paraId="64287951" w14:textId="77777777" w:rsidR="00BA77DB" w:rsidRPr="00BD6451" w:rsidRDefault="00BA77DB" w:rsidP="00BA77DB">
      <w:pPr>
        <w:tabs>
          <w:tab w:val="left" w:pos="567"/>
        </w:tabs>
        <w:spacing w:after="0" w:line="240" w:lineRule="auto"/>
        <w:jc w:val="both"/>
        <w:rPr>
          <w:rFonts w:ascii="Arial" w:hAnsi="Arial" w:cs="Arial"/>
          <w:color w:val="000000" w:themeColor="text1"/>
        </w:rPr>
      </w:pPr>
      <w:r>
        <w:rPr>
          <w:rFonts w:ascii="Arial" w:hAnsi="Arial"/>
          <w:b/>
          <w:color w:val="000000"/>
        </w:rPr>
        <w:t>Aluno</w:t>
      </w:r>
      <w:r>
        <w:rPr>
          <w:rFonts w:ascii="Arial" w:hAnsi="Arial"/>
          <w:color w:val="000000"/>
        </w:rPr>
        <w:t>.</w:t>
      </w:r>
      <w:r w:rsidRPr="00A34A6F">
        <w:rPr>
          <w:rFonts w:ascii="Arial" w:hAnsi="Arial"/>
          <w:bCs/>
          <w:color w:val="000000"/>
        </w:rPr>
        <w:t xml:space="preserve"> </w:t>
      </w:r>
      <w:r>
        <w:rPr>
          <w:rFonts w:ascii="Arial" w:hAnsi="Arial"/>
          <w:color w:val="000000"/>
        </w:rPr>
        <w:t xml:space="preserve">Qualquer aluno matriculado em um curso aprovado na Instituição.  </w:t>
      </w:r>
    </w:p>
    <w:p w14:paraId="22A30CA2" w14:textId="77777777" w:rsidR="00BA77DB" w:rsidRDefault="00BA77DB" w:rsidP="00BA77DB">
      <w:pPr>
        <w:spacing w:after="0" w:line="240" w:lineRule="auto"/>
        <w:jc w:val="both"/>
        <w:rPr>
          <w:rFonts w:ascii="Arial" w:hAnsi="Arial"/>
          <w:b/>
        </w:rPr>
      </w:pPr>
    </w:p>
    <w:p w14:paraId="62071698" w14:textId="2C7F1706" w:rsidR="00BA77DB" w:rsidRDefault="00BA77DB" w:rsidP="00BA77DB">
      <w:pPr>
        <w:spacing w:after="0" w:line="240" w:lineRule="auto"/>
        <w:jc w:val="both"/>
        <w:rPr>
          <w:rFonts w:ascii="Arial" w:eastAsia="Times New Roman" w:hAnsi="Arial" w:cs="Times New Roman"/>
          <w:b/>
        </w:rPr>
      </w:pPr>
      <w:r>
        <w:rPr>
          <w:rFonts w:ascii="Arial" w:hAnsi="Arial"/>
          <w:b/>
        </w:rPr>
        <w:t>Autores</w:t>
      </w:r>
      <w:r>
        <w:rPr>
          <w:rFonts w:ascii="Arial" w:hAnsi="Arial"/>
        </w:rPr>
        <w:t>.</w:t>
      </w:r>
      <w:r w:rsidRPr="00A34A6F">
        <w:rPr>
          <w:rFonts w:ascii="Arial" w:hAnsi="Arial"/>
          <w:bCs/>
        </w:rPr>
        <w:t xml:space="preserve"> </w:t>
      </w:r>
      <w:r>
        <w:rPr>
          <w:rFonts w:ascii="Arial" w:hAnsi="Arial"/>
        </w:rPr>
        <w:t>Qualquer pessoa a quem esta Política é aplicável, que individualmente ou em conjunto com outras pessoas crie um desenho industrial, uma marca ou um trabalho protegido por direitos autorais e que atenda aos critérios de autoria sob as leis de PI do [</w:t>
      </w:r>
      <w:r>
        <w:rPr>
          <w:rFonts w:ascii="Arial" w:hAnsi="Arial"/>
          <w:shd w:val="clear" w:color="auto" w:fill="D9D9D9" w:themeFill="background1" w:themeFillShade="D9"/>
        </w:rPr>
        <w:t>País</w:t>
      </w:r>
      <w:r>
        <w:rPr>
          <w:rFonts w:ascii="Arial" w:hAnsi="Arial"/>
        </w:rPr>
        <w:t>].</w:t>
      </w:r>
    </w:p>
    <w:p w14:paraId="5E756B74" w14:textId="77777777" w:rsidR="00BA77DB" w:rsidRDefault="00BA77DB" w:rsidP="00A86369">
      <w:pPr>
        <w:spacing w:after="0" w:line="240" w:lineRule="auto"/>
        <w:jc w:val="both"/>
        <w:rPr>
          <w:rFonts w:ascii="Arial" w:hAnsi="Arial"/>
          <w:b/>
          <w:color w:val="000000"/>
        </w:rPr>
      </w:pPr>
    </w:p>
    <w:p w14:paraId="2425BCA0" w14:textId="77777777" w:rsidR="00BA77DB" w:rsidRPr="007A2171" w:rsidRDefault="00BA77DB" w:rsidP="00BA77DB">
      <w:pPr>
        <w:spacing w:after="0" w:line="240" w:lineRule="auto"/>
        <w:jc w:val="both"/>
        <w:rPr>
          <w:rFonts w:ascii="Arial" w:eastAsia="Times New Roman" w:hAnsi="Arial" w:cs="Arial"/>
          <w:b/>
          <w:bCs/>
          <w:iCs/>
        </w:rPr>
      </w:pPr>
      <w:r>
        <w:rPr>
          <w:rFonts w:ascii="Arial" w:hAnsi="Arial"/>
          <w:b/>
        </w:rPr>
        <w:t>Comercialização</w:t>
      </w:r>
      <w:r>
        <w:rPr>
          <w:rFonts w:ascii="Arial" w:hAnsi="Arial"/>
        </w:rPr>
        <w:t>.</w:t>
      </w:r>
      <w:r w:rsidRPr="00A34A6F">
        <w:rPr>
          <w:rFonts w:ascii="Arial" w:hAnsi="Arial"/>
          <w:bCs/>
        </w:rPr>
        <w:t xml:space="preserve"> </w:t>
      </w:r>
      <w:r>
        <w:rPr>
          <w:rFonts w:ascii="Arial" w:hAnsi="Arial"/>
          <w:color w:val="000000"/>
        </w:rPr>
        <w:t>Qualquer forma de utilização de PI destinada a gerar valor, que pode ser na forma de um produto, processo ou serviço com viabilidade comercial, retornos comerciais ou outro benefício para a sociedade</w:t>
      </w:r>
      <w:r>
        <w:rPr>
          <w:rFonts w:ascii="Arial" w:hAnsi="Arial"/>
        </w:rPr>
        <w:t xml:space="preserve">. </w:t>
      </w:r>
      <w:r>
        <w:rPr>
          <w:rFonts w:ascii="Arial" w:hAnsi="Arial"/>
          <w:b/>
          <w:bCs/>
        </w:rPr>
        <w:t>Comercializar</w:t>
      </w:r>
      <w:r>
        <w:rPr>
          <w:rFonts w:ascii="Arial" w:hAnsi="Arial"/>
        </w:rPr>
        <w:t xml:space="preserve"> é definido de forma semelhante.  </w:t>
      </w:r>
    </w:p>
    <w:p w14:paraId="546790AA" w14:textId="77777777" w:rsidR="00BA77DB" w:rsidRDefault="00BA77DB" w:rsidP="00A86369">
      <w:pPr>
        <w:spacing w:after="0" w:line="240" w:lineRule="auto"/>
        <w:jc w:val="both"/>
        <w:rPr>
          <w:rFonts w:ascii="Arial" w:hAnsi="Arial"/>
          <w:b/>
          <w:color w:val="000000"/>
        </w:rPr>
      </w:pPr>
    </w:p>
    <w:p w14:paraId="7C0FEB8C" w14:textId="77777777" w:rsidR="00BA77DB" w:rsidRDefault="00BA77DB" w:rsidP="00BA77DB">
      <w:pPr>
        <w:autoSpaceDE w:val="0"/>
        <w:autoSpaceDN w:val="0"/>
        <w:adjustRightInd w:val="0"/>
        <w:spacing w:after="0" w:line="240" w:lineRule="auto"/>
        <w:jc w:val="both"/>
        <w:rPr>
          <w:rFonts w:ascii="ArialMT" w:hAnsi="ArialMT" w:cs="ArialMT"/>
          <w:b/>
        </w:rPr>
      </w:pPr>
      <w:r>
        <w:rPr>
          <w:rFonts w:ascii="Arial" w:hAnsi="Arial"/>
          <w:b/>
        </w:rPr>
        <w:t>Comitê de PI</w:t>
      </w:r>
      <w:r>
        <w:rPr>
          <w:rFonts w:ascii="Arial" w:hAnsi="Arial"/>
        </w:rPr>
        <w:t>. O órgão dentro da Instituição, estabelecido nos termos do Artigo 4.1, que é responsável por supervisionar a redação, implementação, monitoramento e evolução da Política, e por fornecer supervisão estratégica do EGPI.</w:t>
      </w:r>
    </w:p>
    <w:p w14:paraId="0E7A11F7" w14:textId="77777777" w:rsidR="00BA77DB" w:rsidRDefault="00BA77DB" w:rsidP="00A86369">
      <w:pPr>
        <w:spacing w:after="0" w:line="240" w:lineRule="auto"/>
        <w:jc w:val="both"/>
        <w:rPr>
          <w:rFonts w:ascii="Arial" w:hAnsi="Arial"/>
          <w:b/>
          <w:color w:val="000000"/>
        </w:rPr>
      </w:pPr>
    </w:p>
    <w:p w14:paraId="76E05761" w14:textId="77777777" w:rsidR="00BA77DB" w:rsidRPr="000A5ABB" w:rsidRDefault="00BA77DB" w:rsidP="00BA77DB">
      <w:pPr>
        <w:autoSpaceDE w:val="0"/>
        <w:autoSpaceDN w:val="0"/>
        <w:adjustRightInd w:val="0"/>
        <w:spacing w:after="0" w:line="240" w:lineRule="auto"/>
        <w:jc w:val="both"/>
        <w:rPr>
          <w:rFonts w:ascii="Arial" w:eastAsia="Times New Roman" w:hAnsi="Arial" w:cs="Arial"/>
          <w:color w:val="000000" w:themeColor="text1"/>
        </w:rPr>
      </w:pPr>
      <w:r>
        <w:rPr>
          <w:rFonts w:ascii="Arial" w:hAnsi="Arial"/>
          <w:b/>
          <w:color w:val="000000" w:themeColor="text1"/>
        </w:rPr>
        <w:t>Conhecimento Tradicional (CT)</w:t>
      </w:r>
      <w:r>
        <w:rPr>
          <w:rFonts w:ascii="Arial" w:hAnsi="Arial"/>
          <w:color w:val="000000" w:themeColor="text1"/>
        </w:rPr>
        <w:t xml:space="preserve">. </w:t>
      </w:r>
      <w:r>
        <w:rPr>
          <w:rFonts w:ascii="Arial" w:hAnsi="Arial"/>
        </w:rPr>
        <w:t>[</w:t>
      </w:r>
      <w:r>
        <w:rPr>
          <w:rFonts w:ascii="Arial" w:hAnsi="Arial"/>
          <w:shd w:val="clear" w:color="auto" w:fill="D9D9D9" w:themeFill="background1" w:themeFillShade="D9"/>
        </w:rPr>
        <w:t xml:space="preserve">Definição sob a Lei </w:t>
      </w:r>
      <w:r>
        <w:rPr>
          <w:rFonts w:ascii="Arial" w:hAnsi="Arial"/>
          <w:color w:val="000000"/>
          <w:shd w:val="clear" w:color="auto" w:fill="D9D9D9" w:themeFill="background1" w:themeFillShade="D9"/>
        </w:rPr>
        <w:t>nacional</w:t>
      </w:r>
      <w:r>
        <w:rPr>
          <w:rFonts w:ascii="Arial" w:hAnsi="Arial"/>
          <w:color w:val="000000"/>
          <w:shd w:val="clear" w:color="auto" w:fill="D9D9D9"/>
        </w:rPr>
        <w:t xml:space="preserve"> do CT</w:t>
      </w:r>
      <w:r>
        <w:rPr>
          <w:rFonts w:ascii="Arial" w:hAnsi="Arial"/>
        </w:rPr>
        <w:t>.</w:t>
      </w:r>
      <w:r>
        <w:rPr>
          <w:rFonts w:ascii="Arial" w:hAnsi="Arial"/>
          <w:color w:val="000000"/>
        </w:rPr>
        <w:t xml:space="preserve"> [</w:t>
      </w:r>
      <w:r>
        <w:rPr>
          <w:rFonts w:ascii="Arial" w:hAnsi="Arial"/>
          <w:b/>
          <w:color w:val="000000"/>
        </w:rPr>
        <w:t>Ou:</w:t>
      </w:r>
      <w:r>
        <w:rPr>
          <w:rFonts w:ascii="Arial" w:hAnsi="Arial"/>
          <w:color w:val="000000"/>
        </w:rPr>
        <w:t xml:space="preserve"> </w:t>
      </w:r>
      <w:r>
        <w:rPr>
          <w:rFonts w:ascii="Arial" w:hAnsi="Arial"/>
          <w:color w:val="000000" w:themeColor="text1"/>
        </w:rPr>
        <w:t>Um corpo vivo de conhecimento resultante da atividade intelectual em um contexto tradicional, que inclui know-how, práticas, habilidades e inovações. O CT incorpora os estilos de vida tradicionais dos povos indígenas e comunidades locais e é transmitido de geração em geração, muitas vezes fazendo parte da identidade cultural e espiritual da comunidade. O CT não se limita a nenhum campo técnico específico e pode incluir conhecimento agrícola, ambiental e medicinal. O CT também frequentemente abrange conhecimento associado aos Recursos Genéticos.</w:t>
      </w:r>
      <w:r w:rsidRPr="000A5ABB">
        <w:rPr>
          <w:rStyle w:val="FootnoteReference"/>
          <w:rFonts w:ascii="Arial" w:eastAsia="Times New Roman" w:hAnsi="Arial" w:cs="Arial"/>
          <w:color w:val="000000" w:themeColor="text1"/>
        </w:rPr>
        <w:footnoteReference w:id="2"/>
      </w:r>
      <w:r>
        <w:rPr>
          <w:rFonts w:ascii="Arial" w:hAnsi="Arial"/>
          <w:color w:val="000000" w:themeColor="text1"/>
        </w:rPr>
        <w:t>]</w:t>
      </w:r>
    </w:p>
    <w:p w14:paraId="70A7F7F5" w14:textId="77777777" w:rsidR="00BA77DB" w:rsidRDefault="00BA77DB" w:rsidP="00A86369">
      <w:pPr>
        <w:spacing w:after="0" w:line="240" w:lineRule="auto"/>
        <w:jc w:val="both"/>
        <w:rPr>
          <w:rFonts w:ascii="Arial" w:hAnsi="Arial"/>
          <w:b/>
          <w:color w:val="000000"/>
        </w:rPr>
      </w:pPr>
    </w:p>
    <w:p w14:paraId="2488D98F" w14:textId="77777777" w:rsidR="00BA77DB" w:rsidRPr="00BA77DB" w:rsidRDefault="00BA77DB" w:rsidP="00BA77DB">
      <w:pPr>
        <w:spacing w:after="0" w:line="240" w:lineRule="auto"/>
        <w:jc w:val="both"/>
        <w:rPr>
          <w:rFonts w:ascii="Arial" w:eastAsia="Times New Roman" w:hAnsi="Arial" w:cs="Times New Roman"/>
          <w:b/>
        </w:rPr>
      </w:pPr>
      <w:r>
        <w:rPr>
          <w:rFonts w:ascii="Arial" w:hAnsi="Arial"/>
          <w:b/>
        </w:rPr>
        <w:t>Conflito de Compromisso (COC)</w:t>
      </w:r>
      <w:r>
        <w:rPr>
          <w:rFonts w:ascii="Arial" w:hAnsi="Arial"/>
        </w:rPr>
        <w:t>.</w:t>
      </w:r>
      <w:r w:rsidRPr="00A34A6F">
        <w:rPr>
          <w:rFonts w:ascii="Arial" w:hAnsi="Arial"/>
          <w:bCs/>
        </w:rPr>
        <w:t xml:space="preserve"> </w:t>
      </w:r>
      <w:r>
        <w:rPr>
          <w:rFonts w:ascii="Arial" w:hAnsi="Arial"/>
        </w:rPr>
        <w:t>Qualquer situação na qual a lealdade profissional principal de um Membro da Equipe ou Visitante não seja para a Instituição, porque o tempo dedicado a atividades externas afeta negativamente sua capacidade de cumprir suas responsabilidades estabelecidas em seu contrato de trabalho ou Nomeação, respectivamente.</w:t>
      </w:r>
    </w:p>
    <w:p w14:paraId="310F0CC1" w14:textId="77777777" w:rsidR="00BA77DB" w:rsidRDefault="00BA77DB" w:rsidP="00BA77DB">
      <w:pPr>
        <w:spacing w:after="0" w:line="240" w:lineRule="auto"/>
        <w:jc w:val="both"/>
        <w:rPr>
          <w:rFonts w:ascii="Arial" w:eastAsia="Times New Roman" w:hAnsi="Arial" w:cs="Times New Roman"/>
          <w:b/>
        </w:rPr>
      </w:pPr>
    </w:p>
    <w:p w14:paraId="29691EBB" w14:textId="77777777" w:rsidR="00BA77DB" w:rsidRDefault="00BA77DB" w:rsidP="00BA77DB">
      <w:pPr>
        <w:spacing w:after="0" w:line="240" w:lineRule="auto"/>
        <w:jc w:val="both"/>
        <w:rPr>
          <w:rFonts w:ascii="Arial" w:hAnsi="Arial" w:cs="Arial"/>
        </w:rPr>
      </w:pPr>
      <w:r>
        <w:rPr>
          <w:rFonts w:ascii="Arial" w:hAnsi="Arial"/>
          <w:b/>
        </w:rPr>
        <w:t>Conflito de Interesse (COI)</w:t>
      </w:r>
      <w:r>
        <w:rPr>
          <w:rFonts w:ascii="Arial" w:hAnsi="Arial"/>
        </w:rPr>
        <w:t xml:space="preserve">. Qualquer situação em que os interesses reais ou percebidos de um Membros da Equipe, Aluno ou Visitante possam ir contra os interesses da Instituição ou afetar negativamente seu emprego ou deveres. </w:t>
      </w:r>
    </w:p>
    <w:p w14:paraId="78C7D023" w14:textId="77777777" w:rsidR="00BA77DB" w:rsidRDefault="00BA77DB" w:rsidP="00A86369">
      <w:pPr>
        <w:spacing w:after="0" w:line="240" w:lineRule="auto"/>
        <w:jc w:val="both"/>
        <w:rPr>
          <w:rFonts w:ascii="Arial" w:hAnsi="Arial"/>
          <w:b/>
          <w:color w:val="000000"/>
        </w:rPr>
      </w:pPr>
    </w:p>
    <w:p w14:paraId="3F7A9926" w14:textId="77777777" w:rsidR="00BA77DB" w:rsidRPr="008D7F64" w:rsidRDefault="00BA77DB" w:rsidP="00BA77DB">
      <w:pPr>
        <w:spacing w:after="0" w:line="240" w:lineRule="auto"/>
        <w:jc w:val="both"/>
        <w:rPr>
          <w:rFonts w:ascii="Arial" w:eastAsia="Times New Roman" w:hAnsi="Arial" w:cs="Arial"/>
          <w:bCs/>
          <w:color w:val="000000"/>
        </w:rPr>
      </w:pPr>
      <w:r>
        <w:rPr>
          <w:rFonts w:ascii="Arial" w:hAnsi="Arial"/>
          <w:b/>
        </w:rPr>
        <w:t>Contrato de Pesquisa</w:t>
      </w:r>
      <w:r>
        <w:rPr>
          <w:rFonts w:ascii="Arial" w:hAnsi="Arial"/>
          <w:color w:val="943634" w:themeColor="accent2" w:themeShade="BF"/>
        </w:rPr>
        <w:t>.</w:t>
      </w:r>
      <w:r w:rsidRPr="00A34A6F">
        <w:rPr>
          <w:rFonts w:ascii="Arial" w:hAnsi="Arial"/>
          <w:bCs/>
          <w:color w:val="000000"/>
        </w:rPr>
        <w:t xml:space="preserve"> </w:t>
      </w:r>
      <w:r>
        <w:rPr>
          <w:rFonts w:ascii="Arial" w:hAnsi="Arial"/>
        </w:rPr>
        <w:t>Qualquer tipo de acordo entre a Instituição e uma parte externa ou patrocinador de pesquisa, referente à Pesquisa, que possa resultar na criação de PI na Instituição. Isso incluirá, mas não se limitará a, todos os patrocínios, doações e colaborações com a parte externa ou patrocinador da pesquisa.</w:t>
      </w:r>
      <w:r>
        <w:rPr>
          <w:rStyle w:val="FootnoteReference"/>
          <w:rFonts w:ascii="Arial" w:hAnsi="Arial" w:cs="Arial"/>
        </w:rPr>
        <w:footnoteReference w:id="3"/>
      </w:r>
    </w:p>
    <w:p w14:paraId="67A01255" w14:textId="77777777" w:rsidR="00BA77DB" w:rsidRDefault="00BA77DB" w:rsidP="00A86369">
      <w:pPr>
        <w:spacing w:after="0" w:line="240" w:lineRule="auto"/>
        <w:jc w:val="both"/>
        <w:rPr>
          <w:rFonts w:ascii="Arial" w:hAnsi="Arial"/>
          <w:b/>
          <w:color w:val="000000"/>
        </w:rPr>
      </w:pPr>
    </w:p>
    <w:p w14:paraId="779B71EF" w14:textId="77777777" w:rsidR="00BA77DB" w:rsidRDefault="00BA77DB" w:rsidP="00BA77DB">
      <w:pPr>
        <w:pStyle w:val="Default"/>
        <w:jc w:val="both"/>
        <w:rPr>
          <w:color w:val="000000" w:themeColor="text1"/>
          <w:sz w:val="22"/>
          <w:szCs w:val="22"/>
        </w:rPr>
      </w:pPr>
      <w:r>
        <w:rPr>
          <w:b/>
          <w:color w:val="000000" w:themeColor="text1"/>
          <w:sz w:val="22"/>
        </w:rPr>
        <w:t>Criador</w:t>
      </w:r>
      <w:r>
        <w:rPr>
          <w:color w:val="000000" w:themeColor="text1"/>
          <w:sz w:val="22"/>
        </w:rPr>
        <w:t>.</w:t>
      </w:r>
      <w:r w:rsidRPr="00A34A6F">
        <w:rPr>
          <w:bCs/>
          <w:color w:val="000000" w:themeColor="text1"/>
          <w:sz w:val="22"/>
        </w:rPr>
        <w:t xml:space="preserve"> </w:t>
      </w:r>
      <w:r>
        <w:rPr>
          <w:color w:val="000000" w:themeColor="text1"/>
          <w:sz w:val="22"/>
        </w:rPr>
        <w:t>Qualquer pessoa a quem esta Política é aplicável, que cria, concebe, reduz à prática, é autor ou de outra forma faz uma contribuição intelectual substantiva para a criação de PI e que atende à definição de 'inventor', 'autor' ou 'melhorador' conforme geralmente implícito nas leis de PI do [</w:t>
      </w:r>
      <w:r>
        <w:rPr>
          <w:color w:val="000000" w:themeColor="text1"/>
          <w:sz w:val="22"/>
          <w:shd w:val="clear" w:color="auto" w:fill="D9D9D9" w:themeFill="background1" w:themeFillShade="D9"/>
        </w:rPr>
        <w:t>País</w:t>
      </w:r>
      <w:r>
        <w:rPr>
          <w:color w:val="000000" w:themeColor="text1"/>
          <w:sz w:val="22"/>
        </w:rPr>
        <w:t>].</w:t>
      </w:r>
    </w:p>
    <w:p w14:paraId="064A9DFC" w14:textId="77777777" w:rsidR="00BA77DB" w:rsidRDefault="00BA77DB" w:rsidP="00BA77DB">
      <w:pPr>
        <w:spacing w:after="0" w:line="240" w:lineRule="auto"/>
        <w:jc w:val="both"/>
        <w:rPr>
          <w:rFonts w:ascii="Arial" w:hAnsi="Arial"/>
          <w:b/>
        </w:rPr>
      </w:pPr>
    </w:p>
    <w:p w14:paraId="70D16347" w14:textId="77777777" w:rsidR="00BA77DB" w:rsidRPr="007A2171" w:rsidRDefault="00BA77DB" w:rsidP="00BA77DB">
      <w:pPr>
        <w:spacing w:after="0" w:line="240" w:lineRule="auto"/>
        <w:jc w:val="both"/>
        <w:rPr>
          <w:rFonts w:ascii="Arial" w:eastAsia="Times New Roman" w:hAnsi="Arial" w:cs="Arial"/>
        </w:rPr>
      </w:pPr>
      <w:r>
        <w:rPr>
          <w:rFonts w:ascii="Arial" w:hAnsi="Arial"/>
          <w:b/>
        </w:rPr>
        <w:t>Despesas de PI</w:t>
      </w:r>
      <w:r>
        <w:rPr>
          <w:rFonts w:ascii="Arial" w:hAnsi="Arial"/>
        </w:rPr>
        <w:t>.</w:t>
      </w:r>
      <w:r w:rsidRPr="00A34A6F">
        <w:rPr>
          <w:rFonts w:ascii="Arial" w:hAnsi="Arial"/>
          <w:bCs/>
        </w:rPr>
        <w:t xml:space="preserve"> </w:t>
      </w:r>
      <w:r>
        <w:rPr>
          <w:rStyle w:val="null1"/>
          <w:rFonts w:ascii="Arial" w:hAnsi="Arial"/>
        </w:rPr>
        <w:t>Todas as despesas incorridas pela Instituição na gestão e comercialização de PI para as quais foi recebida a Receita Bruta de PI.</w:t>
      </w:r>
      <w:r>
        <w:rPr>
          <w:rFonts w:ascii="Arial" w:hAnsi="Arial"/>
        </w:rPr>
        <w:t xml:space="preserve"> </w:t>
      </w:r>
    </w:p>
    <w:p w14:paraId="03ABCC83" w14:textId="77777777" w:rsidR="00BA77DB" w:rsidRDefault="00BA77DB" w:rsidP="00BA77DB">
      <w:pPr>
        <w:spacing w:after="0" w:line="240" w:lineRule="auto"/>
        <w:jc w:val="both"/>
        <w:rPr>
          <w:rFonts w:ascii="Arial" w:hAnsi="Arial"/>
          <w:b/>
        </w:rPr>
      </w:pPr>
    </w:p>
    <w:p w14:paraId="2868B384" w14:textId="77777777" w:rsidR="00BA77DB" w:rsidRDefault="00BA77DB" w:rsidP="00BA77DB">
      <w:pPr>
        <w:autoSpaceDE w:val="0"/>
        <w:autoSpaceDN w:val="0"/>
        <w:adjustRightInd w:val="0"/>
        <w:spacing w:after="0" w:line="240" w:lineRule="auto"/>
        <w:jc w:val="both"/>
        <w:rPr>
          <w:rFonts w:ascii="ArialMT" w:hAnsi="ArialMT" w:cs="ArialMT"/>
        </w:rPr>
      </w:pPr>
      <w:r>
        <w:rPr>
          <w:rFonts w:ascii="ArialMT" w:hAnsi="ArialMT"/>
          <w:b/>
        </w:rPr>
        <w:t>Direitos de Propriedade Intelectual (DPIs)</w:t>
      </w:r>
      <w:r>
        <w:rPr>
          <w:rFonts w:ascii="ArialMT" w:hAnsi="ArialMT"/>
        </w:rPr>
        <w:t>. Os direitos de propriedade que podem ser concedidos para uma invenção, marca, desenho industrial, variedade de plantas ou outro tipo de PI, caso os requisitos legais para proteção sejam atendidos para resultar em uma patente, marca comercial, desenho industrial registrado ou direito de melhorador de plantas, respectivamente.</w:t>
      </w:r>
    </w:p>
    <w:p w14:paraId="6DDBE839" w14:textId="77777777" w:rsidR="00BA77DB" w:rsidRDefault="00BA77DB" w:rsidP="00BA77DB">
      <w:pPr>
        <w:tabs>
          <w:tab w:val="left" w:pos="993"/>
        </w:tabs>
        <w:spacing w:after="0" w:line="240" w:lineRule="auto"/>
        <w:jc w:val="both"/>
        <w:rPr>
          <w:rFonts w:ascii="Arial" w:hAnsi="Arial"/>
          <w:b/>
          <w:color w:val="000000"/>
        </w:rPr>
      </w:pPr>
    </w:p>
    <w:p w14:paraId="0BE776AD" w14:textId="77777777" w:rsidR="00BA77DB" w:rsidRPr="007A2171" w:rsidRDefault="00BA77DB" w:rsidP="00BA77DB">
      <w:pPr>
        <w:spacing w:after="0" w:line="240" w:lineRule="auto"/>
        <w:jc w:val="both"/>
        <w:rPr>
          <w:rFonts w:ascii="Arial" w:eastAsia="Times New Roman" w:hAnsi="Arial" w:cs="Arial"/>
          <w:color w:val="000000"/>
        </w:rPr>
      </w:pPr>
      <w:r>
        <w:rPr>
          <w:rFonts w:ascii="Arial" w:hAnsi="Arial"/>
          <w:b/>
        </w:rPr>
        <w:t>Diretor Sênior Responsável</w:t>
      </w:r>
      <w:r>
        <w:rPr>
          <w:rFonts w:ascii="Arial" w:hAnsi="Arial"/>
        </w:rPr>
        <w:t>.</w:t>
      </w:r>
      <w:r w:rsidRPr="00A34A6F">
        <w:rPr>
          <w:rFonts w:ascii="Arial" w:hAnsi="Arial"/>
          <w:bCs/>
        </w:rPr>
        <w:t xml:space="preserve"> </w:t>
      </w:r>
      <w:r>
        <w:rPr>
          <w:rFonts w:ascii="Arial" w:hAnsi="Arial"/>
        </w:rPr>
        <w:t xml:space="preserve">A pessoa na Instituição que tem a autoridade máxima para tomar decisões sobre PI.  </w:t>
      </w:r>
    </w:p>
    <w:p w14:paraId="69DAD9EE" w14:textId="77777777" w:rsidR="00BA77DB" w:rsidRDefault="00BA77DB" w:rsidP="00BA77DB">
      <w:pPr>
        <w:tabs>
          <w:tab w:val="left" w:pos="993"/>
        </w:tabs>
        <w:spacing w:after="0" w:line="240" w:lineRule="auto"/>
        <w:jc w:val="both"/>
        <w:rPr>
          <w:rFonts w:ascii="Arial" w:hAnsi="Arial"/>
          <w:b/>
          <w:color w:val="000000"/>
        </w:rPr>
      </w:pPr>
    </w:p>
    <w:p w14:paraId="797C5B20" w14:textId="28CD7A5C" w:rsidR="00BA77DB" w:rsidRPr="007A2171" w:rsidRDefault="00BA77DB" w:rsidP="00BA77DB">
      <w:pPr>
        <w:tabs>
          <w:tab w:val="left" w:pos="993"/>
        </w:tabs>
        <w:spacing w:after="0" w:line="240" w:lineRule="auto"/>
        <w:jc w:val="both"/>
        <w:rPr>
          <w:rFonts w:ascii="Arial" w:eastAsia="Times New Roman" w:hAnsi="Arial" w:cs="Arial"/>
          <w:bCs/>
          <w:iCs/>
          <w:color w:val="000000"/>
        </w:rPr>
      </w:pPr>
      <w:r>
        <w:rPr>
          <w:rFonts w:ascii="Arial" w:hAnsi="Arial"/>
          <w:b/>
          <w:color w:val="000000"/>
        </w:rPr>
        <w:t>Diretrizes</w:t>
      </w:r>
      <w:r>
        <w:rPr>
          <w:rFonts w:ascii="Arial" w:hAnsi="Arial"/>
          <w:color w:val="000000"/>
        </w:rPr>
        <w:t>.</w:t>
      </w:r>
      <w:r w:rsidRPr="00A34A6F">
        <w:rPr>
          <w:rFonts w:ascii="Arial" w:hAnsi="Arial"/>
          <w:bCs/>
          <w:color w:val="000000"/>
        </w:rPr>
        <w:t xml:space="preserve"> </w:t>
      </w:r>
      <w:r>
        <w:rPr>
          <w:rFonts w:ascii="Arial" w:hAnsi="Arial"/>
          <w:color w:val="000000"/>
        </w:rPr>
        <w:t xml:space="preserve">As </w:t>
      </w:r>
      <w:r>
        <w:rPr>
          <w:rFonts w:ascii="Arial" w:hAnsi="Arial"/>
          <w:i/>
          <w:color w:val="000000"/>
        </w:rPr>
        <w:t>Diretrizes para Customização do</w:t>
      </w:r>
      <w:r>
        <w:rPr>
          <w:rFonts w:ascii="Arial" w:hAnsi="Arial"/>
          <w:color w:val="000000"/>
        </w:rPr>
        <w:t xml:space="preserve"> </w:t>
      </w:r>
      <w:r>
        <w:rPr>
          <w:rFonts w:ascii="Arial" w:hAnsi="Arial"/>
          <w:i/>
        </w:rPr>
        <w:t>Modelo de Política de Propriedade Intelectual da OMPI para Instituições de Pesquisa e Acadêmicas</w:t>
      </w:r>
      <w:r>
        <w:rPr>
          <w:rFonts w:ascii="Arial" w:hAnsi="Arial"/>
          <w:color w:val="000000"/>
        </w:rPr>
        <w:t>.</w:t>
      </w:r>
    </w:p>
    <w:p w14:paraId="41EB4329" w14:textId="77777777" w:rsidR="00BA77DB" w:rsidRDefault="00BA77DB" w:rsidP="00BA77DB">
      <w:pPr>
        <w:spacing w:after="0" w:line="240" w:lineRule="auto"/>
        <w:jc w:val="both"/>
        <w:rPr>
          <w:rFonts w:ascii="Arial" w:hAnsi="Arial"/>
          <w:b/>
        </w:rPr>
      </w:pPr>
    </w:p>
    <w:p w14:paraId="64537E3B" w14:textId="77777777" w:rsidR="00BA77DB" w:rsidRPr="007A2171" w:rsidRDefault="00BA77DB" w:rsidP="00BA77DB">
      <w:pPr>
        <w:spacing w:after="0" w:line="240" w:lineRule="auto"/>
        <w:jc w:val="both"/>
        <w:rPr>
          <w:rFonts w:ascii="Arial" w:eastAsia="Times New Roman" w:hAnsi="Arial" w:cs="Arial"/>
        </w:rPr>
      </w:pPr>
      <w:r>
        <w:rPr>
          <w:rFonts w:ascii="Arial" w:hAnsi="Arial"/>
          <w:b/>
        </w:rPr>
        <w:t>Divulgação Pública</w:t>
      </w:r>
      <w:r>
        <w:rPr>
          <w:rFonts w:ascii="Arial" w:hAnsi="Arial"/>
        </w:rPr>
        <w:t>.</w:t>
      </w:r>
      <w:r w:rsidRPr="00A34A6F">
        <w:rPr>
          <w:rFonts w:ascii="Arial" w:hAnsi="Arial"/>
          <w:bCs/>
        </w:rPr>
        <w:t xml:space="preserve"> </w:t>
      </w:r>
      <w:r>
        <w:rPr>
          <w:rFonts w:ascii="Arial" w:hAnsi="Arial"/>
        </w:rPr>
        <w:t>A comunicação de informações relativas à PI a partes externas. A Divulgação Pública inclui, mas não está limitada a, divulgação por escrito ou oral; comunicação por e-mail; postagem em um blog; divulgação em uma reportagem, comunicado à imprensa ou entrevista; publicação em um periódico, resumo, pôster ou relatório; apresentação em uma conferência; exame de uma tese; demonstração de uma Invenção em uma feira comercial; ou a aplicação industrial de uma Invenção.</w:t>
      </w:r>
    </w:p>
    <w:p w14:paraId="721E9936" w14:textId="77777777" w:rsidR="00BA77DB" w:rsidRPr="007A2171" w:rsidRDefault="00BA77DB" w:rsidP="00BA77DB">
      <w:pPr>
        <w:spacing w:after="0" w:line="240" w:lineRule="auto"/>
        <w:jc w:val="both"/>
        <w:rPr>
          <w:rFonts w:ascii="Arial" w:eastAsia="Times New Roman" w:hAnsi="Arial" w:cs="Arial"/>
        </w:rPr>
      </w:pPr>
    </w:p>
    <w:p w14:paraId="1AE8AF85" w14:textId="77777777" w:rsidR="00BA77DB" w:rsidRPr="007A2171" w:rsidRDefault="00BA77DB" w:rsidP="00BA77DB">
      <w:pPr>
        <w:spacing w:after="0" w:line="240" w:lineRule="auto"/>
        <w:jc w:val="both"/>
        <w:rPr>
          <w:rFonts w:ascii="Arial" w:eastAsia="Times New Roman" w:hAnsi="Arial" w:cs="Arial"/>
        </w:rPr>
      </w:pPr>
      <w:r>
        <w:rPr>
          <w:rFonts w:ascii="Arial" w:hAnsi="Arial"/>
          <w:b/>
        </w:rPr>
        <w:t>Domínio Público</w:t>
      </w:r>
      <w:r>
        <w:rPr>
          <w:rFonts w:ascii="Arial" w:hAnsi="Arial"/>
        </w:rPr>
        <w:t>.</w:t>
      </w:r>
      <w:r w:rsidRPr="00A34A6F">
        <w:rPr>
          <w:rFonts w:ascii="Arial" w:hAnsi="Arial"/>
          <w:bCs/>
        </w:rPr>
        <w:t xml:space="preserve"> </w:t>
      </w:r>
      <w:r>
        <w:rPr>
          <w:rFonts w:ascii="Arial" w:hAnsi="Arial"/>
        </w:rPr>
        <w:t>O domínio público de livre acesso no qual obras que não são protegidas por DPIs, seja porque os direitos foram perdidos ou porque os direitos expiraram, são mantidas pelo público em geral e estão disponíveis para uso de todos sem a permissão do Criador ou titular.</w:t>
      </w:r>
    </w:p>
    <w:p w14:paraId="367C9456" w14:textId="77777777" w:rsidR="00BA77DB" w:rsidRDefault="00BA77DB" w:rsidP="00BA77DB">
      <w:pPr>
        <w:spacing w:after="0" w:line="240" w:lineRule="auto"/>
        <w:jc w:val="both"/>
        <w:rPr>
          <w:rFonts w:ascii="Arial" w:hAnsi="Arial"/>
          <w:b/>
        </w:rPr>
      </w:pPr>
    </w:p>
    <w:p w14:paraId="5D7B0BAC" w14:textId="2A2270B5" w:rsidR="00BA77DB" w:rsidRDefault="00BA77DB" w:rsidP="00BA77DB">
      <w:pPr>
        <w:spacing w:after="0" w:line="240" w:lineRule="auto"/>
        <w:jc w:val="both"/>
        <w:rPr>
          <w:rFonts w:ascii="Arial" w:eastAsia="Times New Roman" w:hAnsi="Arial" w:cs="Arial"/>
        </w:rPr>
      </w:pPr>
      <w:r>
        <w:rPr>
          <w:rFonts w:ascii="Arial" w:hAnsi="Arial"/>
          <w:b/>
        </w:rPr>
        <w:t>Entidade de Comercialização</w:t>
      </w:r>
      <w:r>
        <w:rPr>
          <w:rFonts w:ascii="Arial" w:hAnsi="Arial"/>
        </w:rPr>
        <w:t>.</w:t>
      </w:r>
      <w:r w:rsidRPr="00A34A6F">
        <w:rPr>
          <w:rFonts w:ascii="Arial" w:hAnsi="Arial"/>
          <w:bCs/>
        </w:rPr>
        <w:t xml:space="preserve"> </w:t>
      </w:r>
      <w:r>
        <w:rPr>
          <w:rFonts w:ascii="Arial" w:hAnsi="Arial"/>
        </w:rPr>
        <w:t xml:space="preserve">Uma empresa que tem acesso à PI da Instituição, por meio de um ou mais modos de Comercialização disponíveis, para produzir novos produtos, processos ou serviços. Esta pode ser uma spin-off ou uma start-up. </w:t>
      </w:r>
    </w:p>
    <w:p w14:paraId="63916FCE" w14:textId="77777777" w:rsidR="00BA77DB" w:rsidRDefault="00BA77DB" w:rsidP="00A86369">
      <w:pPr>
        <w:spacing w:after="0" w:line="240" w:lineRule="auto"/>
        <w:jc w:val="both"/>
        <w:rPr>
          <w:rFonts w:ascii="Arial" w:hAnsi="Arial"/>
          <w:b/>
          <w:color w:val="000000"/>
        </w:rPr>
      </w:pPr>
    </w:p>
    <w:p w14:paraId="5B617C9D" w14:textId="77777777" w:rsidR="00BA77DB" w:rsidRDefault="00BA77DB" w:rsidP="00BA77DB">
      <w:pPr>
        <w:autoSpaceDE w:val="0"/>
        <w:autoSpaceDN w:val="0"/>
        <w:adjustRightInd w:val="0"/>
        <w:spacing w:after="0" w:line="240" w:lineRule="auto"/>
        <w:jc w:val="both"/>
        <w:rPr>
          <w:rFonts w:ascii="ArialMT" w:hAnsi="ArialMT" w:cs="ArialMT"/>
        </w:rPr>
      </w:pPr>
      <w:r>
        <w:rPr>
          <w:rFonts w:ascii="ArialMT" w:hAnsi="ArialMT"/>
          <w:b/>
        </w:rPr>
        <w:t>Escritório de Gestão de PI (EGPI)</w:t>
      </w:r>
      <w:r>
        <w:rPr>
          <w:rFonts w:ascii="ArialMT" w:hAnsi="ArialMT"/>
        </w:rPr>
        <w:t>.</w:t>
      </w:r>
      <w:r w:rsidRPr="00A34A6F">
        <w:rPr>
          <w:rFonts w:ascii="ArialMT" w:hAnsi="ArialMT"/>
          <w:bCs/>
        </w:rPr>
        <w:t xml:space="preserve"> </w:t>
      </w:r>
      <w:r>
        <w:rPr>
          <w:rFonts w:ascii="ArialMT" w:hAnsi="ArialMT"/>
        </w:rPr>
        <w:t xml:space="preserve">A unidade administrativa </w:t>
      </w:r>
      <w:r>
        <w:rPr>
          <w:rFonts w:ascii="Arial" w:hAnsi="Arial"/>
        </w:rPr>
        <w:t xml:space="preserve">estabelecida nos termos do Artigo 4.2, </w:t>
      </w:r>
      <w:r>
        <w:rPr>
          <w:rFonts w:ascii="ArialMT" w:hAnsi="ArialMT"/>
        </w:rPr>
        <w:t>responsável pela gestão diária de todas as atividades relacionadas à PI da Instituição.</w:t>
      </w:r>
    </w:p>
    <w:p w14:paraId="48C8D35D" w14:textId="77777777" w:rsidR="00BA77DB" w:rsidRDefault="00BA77DB" w:rsidP="00A86369">
      <w:pPr>
        <w:spacing w:after="0" w:line="240" w:lineRule="auto"/>
        <w:jc w:val="both"/>
        <w:rPr>
          <w:rFonts w:ascii="Arial" w:hAnsi="Arial"/>
          <w:b/>
          <w:color w:val="000000"/>
        </w:rPr>
      </w:pPr>
    </w:p>
    <w:p w14:paraId="3A84EDBD" w14:textId="77777777" w:rsidR="00BA77DB" w:rsidRPr="00E474D8" w:rsidRDefault="00BA77DB" w:rsidP="00BA77DB">
      <w:pPr>
        <w:spacing w:after="0" w:line="240" w:lineRule="auto"/>
        <w:jc w:val="both"/>
        <w:rPr>
          <w:rFonts w:ascii="Arial" w:eastAsia="Times New Roman" w:hAnsi="Arial" w:cs="Arial"/>
          <w:b/>
          <w:color w:val="000000" w:themeColor="text1"/>
        </w:rPr>
      </w:pPr>
      <w:r>
        <w:rPr>
          <w:rFonts w:ascii="Arial" w:hAnsi="Arial"/>
          <w:b/>
        </w:rPr>
        <w:t>Facilitador</w:t>
      </w:r>
      <w:r>
        <w:rPr>
          <w:rFonts w:ascii="Arial" w:hAnsi="Arial"/>
        </w:rPr>
        <w:t xml:space="preserve">. </w:t>
      </w:r>
      <w:r>
        <w:rPr>
          <w:rFonts w:ascii="Arial" w:hAnsi="Arial"/>
          <w:color w:val="000000" w:themeColor="text1"/>
        </w:rPr>
        <w:t xml:space="preserve">Quaisquer </w:t>
      </w:r>
      <w:r>
        <w:rPr>
          <w:rStyle w:val="null1"/>
          <w:rFonts w:ascii="Arial" w:hAnsi="Arial"/>
          <w:color w:val="000000" w:themeColor="text1"/>
        </w:rPr>
        <w:t>assistentes, técnicos e outros indivíduos que contribuíram indiretamente para a criação de PI pelos Criadores - e, como tal, não podem ser listados como autores ou inventores em termos de DPIs estatutários - principalmente por meio da execução de tarefas padrão ou do cumprimento de instruções específicas, mas sem cuja contribuição prática a Comercialização não teria sido possível.</w:t>
      </w:r>
    </w:p>
    <w:p w14:paraId="04869814" w14:textId="77777777" w:rsidR="00BA77DB" w:rsidRDefault="00BA77DB" w:rsidP="00A86369">
      <w:pPr>
        <w:spacing w:after="0" w:line="240" w:lineRule="auto"/>
        <w:jc w:val="both"/>
        <w:rPr>
          <w:rFonts w:ascii="Arial" w:hAnsi="Arial"/>
          <w:b/>
          <w:color w:val="000000"/>
        </w:rPr>
      </w:pPr>
    </w:p>
    <w:p w14:paraId="71F08A28" w14:textId="77777777" w:rsidR="00BA77DB" w:rsidRPr="007A2171" w:rsidRDefault="00BA77DB" w:rsidP="00BA77DB">
      <w:pPr>
        <w:spacing w:after="0" w:line="240" w:lineRule="auto"/>
        <w:jc w:val="both"/>
        <w:rPr>
          <w:rFonts w:ascii="Arial" w:eastAsia="Times New Roman" w:hAnsi="Arial" w:cs="Arial"/>
        </w:rPr>
      </w:pPr>
      <w:r>
        <w:rPr>
          <w:rFonts w:ascii="Arial" w:hAnsi="Arial"/>
          <w:b/>
        </w:rPr>
        <w:t>Formulário de Divulgação de PI</w:t>
      </w:r>
      <w:r>
        <w:rPr>
          <w:rFonts w:ascii="Arial" w:hAnsi="Arial"/>
        </w:rPr>
        <w:t xml:space="preserve">. O formulário [fornecido no Anexo X] a ser preenchido pelos Criadores e submetido ao EGPI para documentar sua criação. </w:t>
      </w:r>
    </w:p>
    <w:p w14:paraId="77B83C5C" w14:textId="77777777" w:rsidR="00BA77DB" w:rsidRDefault="00BA77DB" w:rsidP="00A86369">
      <w:pPr>
        <w:spacing w:after="0" w:line="240" w:lineRule="auto"/>
        <w:jc w:val="both"/>
        <w:rPr>
          <w:rFonts w:ascii="Arial" w:hAnsi="Arial"/>
          <w:b/>
          <w:color w:val="000000"/>
        </w:rPr>
      </w:pPr>
    </w:p>
    <w:p w14:paraId="449E5788" w14:textId="77777777" w:rsidR="00BA77DB" w:rsidRPr="007A2171" w:rsidRDefault="00BA77DB" w:rsidP="00BA77DB">
      <w:pPr>
        <w:tabs>
          <w:tab w:val="left" w:pos="993"/>
        </w:tabs>
        <w:spacing w:after="0" w:line="240" w:lineRule="auto"/>
        <w:jc w:val="both"/>
        <w:rPr>
          <w:rFonts w:ascii="Arial" w:eastAsia="Times New Roman" w:hAnsi="Arial" w:cs="Arial"/>
          <w:color w:val="000000"/>
        </w:rPr>
      </w:pPr>
      <w:r>
        <w:rPr>
          <w:rFonts w:ascii="Arial" w:hAnsi="Arial"/>
          <w:b/>
          <w:color w:val="000000"/>
        </w:rPr>
        <w:t>Instituição</w:t>
      </w:r>
      <w:r>
        <w:rPr>
          <w:rFonts w:ascii="Arial" w:hAnsi="Arial"/>
          <w:color w:val="000000"/>
        </w:rPr>
        <w:t>. [</w:t>
      </w:r>
      <w:r>
        <w:rPr>
          <w:rFonts w:ascii="Arial" w:hAnsi="Arial"/>
          <w:color w:val="000000"/>
          <w:shd w:val="clear" w:color="auto" w:fill="D9D9D9"/>
        </w:rPr>
        <w:t>Nome da Instituição</w:t>
      </w:r>
      <w:r>
        <w:rPr>
          <w:rFonts w:ascii="Arial" w:hAnsi="Arial"/>
          <w:color w:val="000000"/>
        </w:rPr>
        <w:t>].</w:t>
      </w:r>
    </w:p>
    <w:p w14:paraId="4006169D" w14:textId="77777777" w:rsidR="00BA77DB" w:rsidRDefault="00BA77DB" w:rsidP="00A86369">
      <w:pPr>
        <w:spacing w:after="0" w:line="240" w:lineRule="auto"/>
        <w:jc w:val="both"/>
        <w:rPr>
          <w:rFonts w:ascii="Arial" w:hAnsi="Arial"/>
          <w:b/>
          <w:color w:val="000000"/>
        </w:rPr>
      </w:pPr>
    </w:p>
    <w:p w14:paraId="1B23BE50" w14:textId="77777777" w:rsidR="00BA77DB" w:rsidRDefault="00BA77DB" w:rsidP="00BA77DB">
      <w:pPr>
        <w:spacing w:after="0" w:line="240" w:lineRule="auto"/>
        <w:jc w:val="both"/>
        <w:rPr>
          <w:rFonts w:ascii="Arial" w:hAnsi="Arial" w:cs="Arial"/>
          <w:b/>
          <w:color w:val="000000"/>
        </w:rPr>
      </w:pPr>
      <w:r>
        <w:rPr>
          <w:rFonts w:ascii="Arial" w:hAnsi="Arial"/>
          <w:b/>
          <w:color w:val="000000"/>
        </w:rPr>
        <w:t>Invenção</w:t>
      </w:r>
      <w:r>
        <w:rPr>
          <w:rFonts w:ascii="Arial" w:hAnsi="Arial"/>
          <w:color w:val="000000"/>
        </w:rPr>
        <w:t>.</w:t>
      </w:r>
      <w:r w:rsidRPr="00A34A6F">
        <w:rPr>
          <w:rFonts w:ascii="Arial" w:hAnsi="Arial"/>
          <w:bCs/>
          <w:color w:val="000000"/>
        </w:rPr>
        <w:t xml:space="preserve"> </w:t>
      </w:r>
      <w:r>
        <w:rPr>
          <w:rFonts w:ascii="Arial" w:hAnsi="Arial"/>
        </w:rPr>
        <w:t>[</w:t>
      </w:r>
      <w:r>
        <w:rPr>
          <w:rFonts w:ascii="Arial" w:hAnsi="Arial"/>
          <w:shd w:val="clear" w:color="auto" w:fill="D9D9D9" w:themeFill="background1" w:themeFillShade="D9"/>
        </w:rPr>
        <w:t>Definição sob as leis de PI do [País]</w:t>
      </w:r>
      <w:r>
        <w:rPr>
          <w:rFonts w:ascii="Arial" w:hAnsi="Arial"/>
          <w:color w:val="000000"/>
          <w:shd w:val="clear" w:color="auto" w:fill="D9D9D9"/>
        </w:rPr>
        <w:t>]</w:t>
      </w:r>
      <w:r>
        <w:rPr>
          <w:rFonts w:ascii="Arial" w:hAnsi="Arial"/>
        </w:rPr>
        <w:t>.</w:t>
      </w:r>
      <w:r>
        <w:rPr>
          <w:rFonts w:ascii="Arial" w:hAnsi="Arial"/>
          <w:color w:val="000000"/>
        </w:rPr>
        <w:t xml:space="preserve">  </w:t>
      </w:r>
    </w:p>
    <w:p w14:paraId="61231D31" w14:textId="77777777" w:rsidR="00BA77DB" w:rsidRDefault="00BA77DB" w:rsidP="00A86369">
      <w:pPr>
        <w:spacing w:after="0" w:line="240" w:lineRule="auto"/>
        <w:jc w:val="both"/>
        <w:rPr>
          <w:rFonts w:ascii="Arial" w:hAnsi="Arial"/>
          <w:b/>
          <w:color w:val="000000"/>
        </w:rPr>
      </w:pPr>
    </w:p>
    <w:p w14:paraId="73E0E3AB" w14:textId="77777777" w:rsidR="00BA77DB" w:rsidRPr="007A2171" w:rsidRDefault="00BA77DB" w:rsidP="00BA77DB">
      <w:pPr>
        <w:tabs>
          <w:tab w:val="left" w:pos="993"/>
        </w:tabs>
        <w:spacing w:after="0" w:line="240" w:lineRule="auto"/>
        <w:jc w:val="both"/>
        <w:rPr>
          <w:rFonts w:ascii="Arial" w:eastAsia="Times New Roman" w:hAnsi="Arial" w:cs="Arial"/>
          <w:color w:val="000000"/>
        </w:rPr>
      </w:pPr>
      <w:r>
        <w:rPr>
          <w:rFonts w:ascii="Arial" w:hAnsi="Arial"/>
          <w:b/>
          <w:color w:val="000000"/>
        </w:rPr>
        <w:lastRenderedPageBreak/>
        <w:t>Inventor</w:t>
      </w:r>
      <w:r>
        <w:rPr>
          <w:rFonts w:ascii="Arial" w:hAnsi="Arial"/>
          <w:color w:val="000000"/>
        </w:rPr>
        <w:t xml:space="preserve">. </w:t>
      </w:r>
      <w:r>
        <w:rPr>
          <w:rFonts w:ascii="Arial" w:hAnsi="Arial"/>
          <w:color w:val="000000" w:themeColor="text1"/>
        </w:rPr>
        <w:t xml:space="preserve">Qualquer pessoa a quem esta Política é aplicável, que individualmente ou em conjunto com outras pessoas faça uma invenção e que atenda aos critérios para invenção sob as </w:t>
      </w:r>
      <w:r>
        <w:rPr>
          <w:rFonts w:ascii="Arial" w:hAnsi="Arial"/>
          <w:color w:val="000000"/>
        </w:rPr>
        <w:t>[</w:t>
      </w:r>
      <w:r>
        <w:rPr>
          <w:rFonts w:ascii="Arial" w:hAnsi="Arial"/>
          <w:color w:val="000000" w:themeColor="text1"/>
          <w:shd w:val="clear" w:color="auto" w:fill="D9D9D9" w:themeFill="background1" w:themeFillShade="D9"/>
        </w:rPr>
        <w:t>leis nacionais de PI</w:t>
      </w:r>
      <w:r>
        <w:rPr>
          <w:rFonts w:ascii="Arial" w:hAnsi="Arial"/>
          <w:color w:val="000000"/>
        </w:rPr>
        <w:t>].</w:t>
      </w:r>
    </w:p>
    <w:p w14:paraId="6E775ABC" w14:textId="77777777" w:rsidR="00BA77DB" w:rsidRDefault="00BA77DB" w:rsidP="00A86369">
      <w:pPr>
        <w:spacing w:after="0" w:line="240" w:lineRule="auto"/>
        <w:jc w:val="both"/>
        <w:rPr>
          <w:rFonts w:ascii="Arial" w:hAnsi="Arial"/>
          <w:b/>
          <w:color w:val="000000"/>
        </w:rPr>
      </w:pPr>
    </w:p>
    <w:p w14:paraId="2FE9608E" w14:textId="77777777" w:rsidR="00BA77DB" w:rsidRDefault="00BA77DB" w:rsidP="00BA77DB">
      <w:pPr>
        <w:autoSpaceDE w:val="0"/>
        <w:autoSpaceDN w:val="0"/>
        <w:adjustRightInd w:val="0"/>
        <w:spacing w:after="0" w:line="240" w:lineRule="auto"/>
        <w:jc w:val="both"/>
        <w:rPr>
          <w:rFonts w:ascii="Arial" w:eastAsia="Times New Roman" w:hAnsi="Arial" w:cs="Arial"/>
        </w:rPr>
      </w:pPr>
      <w:r>
        <w:rPr>
          <w:rFonts w:ascii="Arial" w:hAnsi="Arial"/>
          <w:b/>
        </w:rPr>
        <w:t>Materiais do Curso</w:t>
      </w:r>
      <w:r>
        <w:rPr>
          <w:rFonts w:ascii="Arial" w:hAnsi="Arial"/>
        </w:rPr>
        <w:t xml:space="preserve">. Todos os materiais usados no, ou em conexão com o, ensino e para o propósito de, ensinar um curso de educação </w:t>
      </w:r>
      <w:r>
        <w:rPr>
          <w:rFonts w:ascii="ArialMT" w:hAnsi="ArialMT"/>
        </w:rPr>
        <w:t>através da oferta de palestras, tutoriais, seminários, workshops, aulas de campo ou de laboratório, avaliações, estágios e outras atividades de ensino conduzidas pela Instituição; e</w:t>
      </w:r>
      <w:r>
        <w:rPr>
          <w:rFonts w:ascii="Arial" w:hAnsi="Arial"/>
        </w:rPr>
        <w:t xml:space="preserve"> toda a PI em tais materiais.</w:t>
      </w:r>
    </w:p>
    <w:p w14:paraId="68F8E801" w14:textId="77777777" w:rsidR="00BA77DB" w:rsidRDefault="00BA77DB" w:rsidP="00A86369">
      <w:pPr>
        <w:spacing w:after="0" w:line="240" w:lineRule="auto"/>
        <w:jc w:val="both"/>
        <w:rPr>
          <w:rFonts w:ascii="Arial" w:hAnsi="Arial"/>
          <w:b/>
          <w:color w:val="000000"/>
        </w:rPr>
      </w:pPr>
    </w:p>
    <w:p w14:paraId="1B8BFA36" w14:textId="77777777" w:rsidR="00BA77DB" w:rsidRPr="00921588" w:rsidRDefault="00BA77DB" w:rsidP="00BA77DB">
      <w:pPr>
        <w:tabs>
          <w:tab w:val="left" w:pos="993"/>
        </w:tabs>
        <w:spacing w:after="0" w:line="240" w:lineRule="auto"/>
        <w:jc w:val="both"/>
        <w:rPr>
          <w:rFonts w:ascii="Arial" w:eastAsia="Times New Roman" w:hAnsi="Arial" w:cs="Arial"/>
        </w:rPr>
      </w:pPr>
      <w:r>
        <w:rPr>
          <w:rFonts w:ascii="Arial" w:hAnsi="Arial"/>
          <w:b/>
          <w:color w:val="000000"/>
        </w:rPr>
        <w:t>Membros da Equipe</w:t>
      </w:r>
      <w:r>
        <w:rPr>
          <w:rFonts w:ascii="Arial" w:hAnsi="Arial"/>
          <w:color w:val="000000"/>
        </w:rPr>
        <w:t>.</w:t>
      </w:r>
      <w:r w:rsidRPr="00A34A6F">
        <w:rPr>
          <w:rFonts w:ascii="Arial" w:hAnsi="Arial"/>
          <w:bCs/>
          <w:color w:val="000000"/>
        </w:rPr>
        <w:t xml:space="preserve"> </w:t>
      </w:r>
      <w:r>
        <w:rPr>
          <w:rFonts w:ascii="Arial" w:hAnsi="Arial"/>
        </w:rPr>
        <w:t xml:space="preserve">Qualquer pessoa que tenha um contrato de trabalho com a Instituição, incluindo funcionários acadêmicos, de pesquisa, técnicos, administrativos e adjuntos, seja em período integral ou parcial ou em caráter temporário.  </w:t>
      </w:r>
    </w:p>
    <w:p w14:paraId="12C7F197" w14:textId="77777777" w:rsidR="00BA77DB" w:rsidRDefault="00BA77DB" w:rsidP="00BA77DB">
      <w:pPr>
        <w:spacing w:after="0" w:line="240" w:lineRule="auto"/>
        <w:jc w:val="both"/>
        <w:rPr>
          <w:rFonts w:ascii="Arial" w:hAnsi="Arial"/>
          <w:b/>
        </w:rPr>
      </w:pPr>
    </w:p>
    <w:p w14:paraId="2527FC63" w14:textId="78ACA878" w:rsidR="00BA77DB" w:rsidRPr="007A2171" w:rsidRDefault="00BA77DB" w:rsidP="00BA77DB">
      <w:pPr>
        <w:spacing w:after="0" w:line="240" w:lineRule="auto"/>
        <w:jc w:val="both"/>
        <w:rPr>
          <w:rFonts w:ascii="Arial" w:eastAsia="Times New Roman" w:hAnsi="Arial" w:cs="Arial"/>
          <w:b/>
        </w:rPr>
      </w:pPr>
      <w:r>
        <w:rPr>
          <w:rFonts w:ascii="Arial" w:hAnsi="Arial"/>
          <w:b/>
        </w:rPr>
        <w:t xml:space="preserve">Modelo de Política de PI </w:t>
      </w:r>
      <w:r>
        <w:rPr>
          <w:rFonts w:ascii="Arial" w:hAnsi="Arial"/>
        </w:rPr>
        <w:t>(ou</w:t>
      </w:r>
      <w:r>
        <w:rPr>
          <w:rFonts w:ascii="Arial" w:hAnsi="Arial"/>
          <w:b/>
        </w:rPr>
        <w:t xml:space="preserve"> Modelo</w:t>
      </w:r>
      <w:r>
        <w:rPr>
          <w:rFonts w:ascii="Arial" w:hAnsi="Arial"/>
        </w:rPr>
        <w:t>).</w:t>
      </w:r>
      <w:r w:rsidRPr="00A34A6F">
        <w:rPr>
          <w:rFonts w:ascii="Arial" w:hAnsi="Arial"/>
          <w:bCs/>
        </w:rPr>
        <w:t xml:space="preserve"> </w:t>
      </w:r>
      <w:r>
        <w:rPr>
          <w:rFonts w:ascii="Arial" w:hAnsi="Arial"/>
        </w:rPr>
        <w:t xml:space="preserve">Esse </w:t>
      </w:r>
      <w:r>
        <w:rPr>
          <w:rFonts w:ascii="Arial" w:hAnsi="Arial"/>
          <w:i/>
        </w:rPr>
        <w:t>Modelo de Política de Propriedade Intelectual da OMPI para Universidades e Instituições de Pesquisa</w:t>
      </w:r>
      <w:r>
        <w:rPr>
          <w:rFonts w:ascii="Arial" w:hAnsi="Arial"/>
        </w:rPr>
        <w:t xml:space="preserve">, para ser usado junto com suas </w:t>
      </w:r>
      <w:r>
        <w:rPr>
          <w:rFonts w:ascii="Arial" w:hAnsi="Arial"/>
          <w:i/>
        </w:rPr>
        <w:t>Diretrizes para Customização</w:t>
      </w:r>
      <w:r>
        <w:rPr>
          <w:rFonts w:ascii="Arial" w:hAnsi="Arial"/>
        </w:rPr>
        <w:t>.</w:t>
      </w:r>
    </w:p>
    <w:p w14:paraId="74B02929" w14:textId="77777777" w:rsidR="00BA77DB" w:rsidRDefault="00BA77DB" w:rsidP="00A86369">
      <w:pPr>
        <w:spacing w:after="0" w:line="240" w:lineRule="auto"/>
        <w:jc w:val="both"/>
        <w:rPr>
          <w:rFonts w:ascii="Arial" w:hAnsi="Arial"/>
          <w:b/>
          <w:color w:val="000000"/>
        </w:rPr>
      </w:pPr>
    </w:p>
    <w:p w14:paraId="3C15A975" w14:textId="71F87445" w:rsidR="002557D3" w:rsidRPr="007A2171" w:rsidRDefault="002557D3" w:rsidP="00A86369">
      <w:pPr>
        <w:spacing w:after="0" w:line="240" w:lineRule="auto"/>
        <w:jc w:val="both"/>
        <w:rPr>
          <w:rFonts w:ascii="Arial" w:eastAsia="Times New Roman" w:hAnsi="Arial" w:cs="Arial"/>
        </w:rPr>
      </w:pPr>
      <w:r>
        <w:rPr>
          <w:rFonts w:ascii="Arial" w:hAnsi="Arial"/>
          <w:b/>
          <w:color w:val="000000"/>
        </w:rPr>
        <w:t>Nomeação</w:t>
      </w:r>
      <w:r>
        <w:rPr>
          <w:rFonts w:ascii="Arial" w:hAnsi="Arial"/>
          <w:color w:val="000000"/>
        </w:rPr>
        <w:t xml:space="preserve">. Um acordo formal para um Visitante na Instituição, que é um pré-requisito para participar ou conduzir a Pesquisa, bolsa de estudos, obra criativa ou ensino na Instituição.  </w:t>
      </w:r>
    </w:p>
    <w:p w14:paraId="2C3674BE" w14:textId="77777777" w:rsidR="007264D0" w:rsidRPr="007E1B0E" w:rsidRDefault="007264D0" w:rsidP="007264D0">
      <w:pPr>
        <w:spacing w:after="0" w:line="240" w:lineRule="auto"/>
        <w:jc w:val="both"/>
        <w:rPr>
          <w:rFonts w:ascii="Arial" w:eastAsia="Times New Roman" w:hAnsi="Arial" w:cs="Arial"/>
        </w:rPr>
      </w:pPr>
    </w:p>
    <w:p w14:paraId="5A3EE1F2" w14:textId="77777777" w:rsidR="00BA77DB" w:rsidRPr="00DC7923" w:rsidRDefault="00BA77DB" w:rsidP="00BA77DB">
      <w:pPr>
        <w:spacing w:after="0" w:line="240" w:lineRule="auto"/>
        <w:jc w:val="both"/>
        <w:rPr>
          <w:rFonts w:ascii="Arial" w:eastAsia="Times New Roman" w:hAnsi="Arial" w:cs="Arial"/>
          <w:bCs/>
        </w:rPr>
      </w:pPr>
      <w:r>
        <w:rPr>
          <w:rFonts w:ascii="Arial" w:hAnsi="Arial"/>
          <w:b/>
        </w:rPr>
        <w:t>Pesquisa</w:t>
      </w:r>
      <w:r>
        <w:rPr>
          <w:rFonts w:ascii="Arial" w:hAnsi="Arial"/>
        </w:rPr>
        <w:t>.</w:t>
      </w:r>
      <w:r w:rsidRPr="00DC7923">
        <w:rPr>
          <w:rStyle w:val="FootnoteReference"/>
          <w:rFonts w:cs="Arial"/>
          <w:color w:val="000000" w:themeColor="text1"/>
        </w:rPr>
        <w:footnoteReference w:id="4"/>
      </w:r>
      <w:r w:rsidRPr="00DC7923">
        <w:rPr>
          <w:rStyle w:val="FootnoteReference"/>
          <w:color w:val="000000" w:themeColor="text1"/>
        </w:rPr>
        <w:t xml:space="preserve"> </w:t>
      </w:r>
      <w:r>
        <w:rPr>
          <w:rFonts w:ascii="Arial" w:hAnsi="Arial"/>
        </w:rPr>
        <w:t>Qualquer obra criativa realizada de forma sistemática com o objetivo de aumentar o estoque de conhecimento, incluindo o conhecimento do homem, da cultura e da sociedade, e o uso desse estoque de conhecimento para criar novas aplicações. Ela compreende três atividades: pesquisa básica, pesquisa aplicada e desenvolvimento experimental.</w:t>
      </w:r>
    </w:p>
    <w:p w14:paraId="304930C4" w14:textId="77777777" w:rsidR="00FC660B" w:rsidRDefault="00FC660B" w:rsidP="00FC660B">
      <w:pPr>
        <w:spacing w:after="0" w:line="240" w:lineRule="auto"/>
        <w:jc w:val="both"/>
        <w:rPr>
          <w:rFonts w:ascii="Arial" w:eastAsia="Times New Roman" w:hAnsi="Arial" w:cs="Times New Roman"/>
          <w:b/>
        </w:rPr>
      </w:pPr>
    </w:p>
    <w:p w14:paraId="200D0AAC" w14:textId="6240FE33" w:rsidR="00FC660B" w:rsidRPr="00216765" w:rsidRDefault="00FC660B" w:rsidP="00FC660B">
      <w:pPr>
        <w:spacing w:after="0" w:line="240" w:lineRule="auto"/>
        <w:jc w:val="both"/>
        <w:rPr>
          <w:rFonts w:ascii="Arial" w:eastAsia="Times New Roman" w:hAnsi="Arial" w:cs="Times New Roman"/>
        </w:rPr>
      </w:pPr>
      <w:r>
        <w:rPr>
          <w:rFonts w:ascii="Arial" w:hAnsi="Arial"/>
          <w:b/>
        </w:rPr>
        <w:t>PI Antecedente</w:t>
      </w:r>
      <w:r>
        <w:rPr>
          <w:rFonts w:ascii="Arial" w:hAnsi="Arial"/>
        </w:rPr>
        <w:t>.</w:t>
      </w:r>
      <w:r w:rsidRPr="00A34A6F">
        <w:rPr>
          <w:rFonts w:ascii="Arial" w:hAnsi="Arial"/>
          <w:bCs/>
        </w:rPr>
        <w:t xml:space="preserve"> </w:t>
      </w:r>
      <w:r>
        <w:rPr>
          <w:rFonts w:ascii="Arial" w:hAnsi="Arial"/>
        </w:rPr>
        <w:t>Qualquer PI preexistente criada antes da execução de qualquer Projeto de Pesquisa, ou antes de um Criador se tornar sujeito a esta Política de PI, em virtude de Nomeação no caso de um Visitante, contrato de trabalho no caso de um Membro da Equipe, ou registro no caso de um Aluno.</w:t>
      </w:r>
    </w:p>
    <w:p w14:paraId="2F5F1B49" w14:textId="77777777" w:rsidR="00FC660B" w:rsidRDefault="00FC660B" w:rsidP="00FC660B">
      <w:pPr>
        <w:spacing w:after="0" w:line="240" w:lineRule="auto"/>
        <w:jc w:val="both"/>
        <w:rPr>
          <w:rFonts w:ascii="Arial" w:eastAsia="Times New Roman" w:hAnsi="Arial" w:cs="Times New Roman"/>
          <w:b/>
        </w:rPr>
      </w:pPr>
    </w:p>
    <w:p w14:paraId="1463E178" w14:textId="77777777" w:rsidR="00BA77DB" w:rsidRPr="007A2171" w:rsidRDefault="00BA77DB" w:rsidP="00BA77DB">
      <w:pPr>
        <w:tabs>
          <w:tab w:val="left" w:pos="993"/>
        </w:tabs>
        <w:spacing w:after="0" w:line="240" w:lineRule="auto"/>
        <w:jc w:val="both"/>
        <w:rPr>
          <w:rFonts w:ascii="Arial" w:eastAsia="Times New Roman" w:hAnsi="Arial" w:cs="Arial"/>
          <w:color w:val="000000"/>
        </w:rPr>
      </w:pPr>
      <w:r>
        <w:rPr>
          <w:rFonts w:ascii="Arial" w:hAnsi="Arial"/>
          <w:b/>
          <w:color w:val="000000"/>
        </w:rPr>
        <w:t>PI da Instituição</w:t>
      </w:r>
      <w:r>
        <w:rPr>
          <w:rFonts w:ascii="Arial" w:hAnsi="Arial"/>
          <w:color w:val="000000"/>
        </w:rPr>
        <w:t>.</w:t>
      </w:r>
      <w:r w:rsidRPr="00A34A6F">
        <w:rPr>
          <w:rFonts w:ascii="Arial" w:hAnsi="Arial"/>
          <w:bCs/>
          <w:color w:val="000000"/>
        </w:rPr>
        <w:t xml:space="preserve"> </w:t>
      </w:r>
      <w:r>
        <w:rPr>
          <w:rFonts w:ascii="Arial" w:hAnsi="Arial"/>
          <w:color w:val="000000"/>
        </w:rPr>
        <w:t>PI de titularidade ou cotitularidade da Instituição.</w:t>
      </w:r>
    </w:p>
    <w:p w14:paraId="4EE48A49" w14:textId="77777777" w:rsidR="001171F7" w:rsidRDefault="001171F7">
      <w:pPr>
        <w:spacing w:after="0" w:line="240" w:lineRule="auto"/>
        <w:jc w:val="both"/>
        <w:rPr>
          <w:rFonts w:ascii="Arial" w:eastAsia="Times New Roman" w:hAnsi="Arial" w:cs="Times New Roman"/>
          <w:b/>
        </w:rPr>
      </w:pPr>
    </w:p>
    <w:p w14:paraId="4AE7C699" w14:textId="77777777" w:rsidR="00BA77DB" w:rsidRPr="007A2171" w:rsidRDefault="00BA77DB" w:rsidP="00BA77DB">
      <w:pPr>
        <w:spacing w:after="0" w:line="240" w:lineRule="auto"/>
        <w:jc w:val="both"/>
        <w:rPr>
          <w:rFonts w:ascii="Arial" w:eastAsia="Times New Roman" w:hAnsi="Arial" w:cs="Arial"/>
          <w:color w:val="000000"/>
        </w:rPr>
      </w:pPr>
      <w:r>
        <w:rPr>
          <w:rFonts w:ascii="Arial" w:hAnsi="Arial"/>
          <w:b/>
        </w:rPr>
        <w:t>Política</w:t>
      </w:r>
      <w:r>
        <w:rPr>
          <w:rFonts w:ascii="Arial" w:hAnsi="Arial"/>
        </w:rPr>
        <w:t>.</w:t>
      </w:r>
      <w:r w:rsidRPr="00A34A6F">
        <w:rPr>
          <w:rFonts w:ascii="Arial" w:hAnsi="Arial"/>
          <w:bCs/>
          <w:color w:val="000000"/>
        </w:rPr>
        <w:t xml:space="preserve"> </w:t>
      </w:r>
      <w:r>
        <w:rPr>
          <w:rFonts w:ascii="Arial" w:hAnsi="Arial"/>
        </w:rPr>
        <w:t>Esta</w:t>
      </w:r>
      <w:r>
        <w:rPr>
          <w:rFonts w:ascii="Arial" w:hAnsi="Arial"/>
          <w:color w:val="000000"/>
        </w:rPr>
        <w:t xml:space="preserve"> [</w:t>
      </w:r>
      <w:r>
        <w:rPr>
          <w:rFonts w:ascii="Arial" w:hAnsi="Arial"/>
          <w:color w:val="000000" w:themeColor="text1"/>
          <w:shd w:val="clear" w:color="auto" w:fill="D9D9D9" w:themeFill="background1" w:themeFillShade="D9"/>
        </w:rPr>
        <w:t>Título da Política de Propriedade Intelectual da Instituição</w:t>
      </w:r>
      <w:r>
        <w:rPr>
          <w:rFonts w:ascii="Arial" w:hAnsi="Arial"/>
          <w:color w:val="000000"/>
        </w:rPr>
        <w:t>].</w:t>
      </w:r>
    </w:p>
    <w:p w14:paraId="23FA0D95" w14:textId="77777777" w:rsidR="00BA77DB" w:rsidRDefault="00BA77DB">
      <w:pPr>
        <w:spacing w:after="0" w:line="240" w:lineRule="auto"/>
        <w:jc w:val="both"/>
        <w:rPr>
          <w:rFonts w:ascii="Arial" w:eastAsia="Times New Roman" w:hAnsi="Arial" w:cs="Times New Roman"/>
          <w:b/>
        </w:rPr>
      </w:pPr>
    </w:p>
    <w:p w14:paraId="012A37C4" w14:textId="77777777" w:rsidR="00BA77DB" w:rsidRPr="00816FBF" w:rsidRDefault="00BA77DB" w:rsidP="00BA77DB">
      <w:pPr>
        <w:autoSpaceDE w:val="0"/>
        <w:autoSpaceDN w:val="0"/>
        <w:adjustRightInd w:val="0"/>
        <w:spacing w:after="0" w:line="240" w:lineRule="auto"/>
        <w:jc w:val="both"/>
        <w:rPr>
          <w:rFonts w:ascii="Arial" w:hAnsi="Arial" w:cs="Arial"/>
        </w:rPr>
      </w:pPr>
      <w:r>
        <w:rPr>
          <w:rFonts w:ascii="Arial" w:hAnsi="Arial"/>
          <w:b/>
        </w:rPr>
        <w:t>Projeto de Pesquisa</w:t>
      </w:r>
      <w:r>
        <w:rPr>
          <w:rFonts w:ascii="Arial" w:hAnsi="Arial"/>
        </w:rPr>
        <w:t>. Qualquer projeto que forme a base da Pesquisa realizada pela Instituição e inclua projetos realizados por um Aluno, sob a supervisão de um Membro da Equipe ou um Visitante, como parte de um programa de graduação em pesquisa.</w:t>
      </w:r>
    </w:p>
    <w:p w14:paraId="66C726D9" w14:textId="77777777" w:rsidR="00BA77DB" w:rsidRDefault="00BA77DB">
      <w:pPr>
        <w:spacing w:after="0" w:line="240" w:lineRule="auto"/>
        <w:jc w:val="both"/>
        <w:rPr>
          <w:rFonts w:ascii="Arial" w:eastAsia="Times New Roman" w:hAnsi="Arial" w:cs="Times New Roman"/>
          <w:b/>
        </w:rPr>
      </w:pPr>
    </w:p>
    <w:p w14:paraId="53DE4308" w14:textId="77777777" w:rsidR="00BA77DB" w:rsidRDefault="00BA77DB" w:rsidP="00BA77DB">
      <w:pPr>
        <w:autoSpaceDE w:val="0"/>
        <w:autoSpaceDN w:val="0"/>
        <w:adjustRightInd w:val="0"/>
        <w:spacing w:after="0" w:line="240" w:lineRule="auto"/>
        <w:jc w:val="both"/>
        <w:rPr>
          <w:rFonts w:ascii="ArialMT" w:hAnsi="ArialMT" w:cs="ArialMT"/>
        </w:rPr>
      </w:pPr>
      <w:r>
        <w:rPr>
          <w:rFonts w:ascii="Arial" w:hAnsi="Arial"/>
          <w:b/>
          <w:color w:val="000000"/>
        </w:rPr>
        <w:t>Propriedade Intelectual (PI)</w:t>
      </w:r>
      <w:r>
        <w:rPr>
          <w:rFonts w:ascii="Arial" w:hAnsi="Arial"/>
          <w:color w:val="000000"/>
        </w:rPr>
        <w:t>.</w:t>
      </w:r>
      <w:r w:rsidRPr="00A34A6F">
        <w:rPr>
          <w:rFonts w:ascii="Arial" w:hAnsi="Arial"/>
          <w:bCs/>
          <w:color w:val="000000"/>
        </w:rPr>
        <w:t xml:space="preserve"> </w:t>
      </w:r>
      <w:r>
        <w:rPr>
          <w:rFonts w:ascii="Arial" w:hAnsi="Arial"/>
          <w:color w:val="000000"/>
        </w:rPr>
        <w:t xml:space="preserve">Todos os resultados de esforços criativos em qualquer área da Instituição para os quais direitos legais possam ser obtidos ou aplicados de acordo com a lei. </w:t>
      </w:r>
      <w:r>
        <w:rPr>
          <w:rFonts w:ascii="ArialMT" w:hAnsi="ArialMT"/>
        </w:rPr>
        <w:t>A PI pode incluir:</w:t>
      </w:r>
    </w:p>
    <w:p w14:paraId="10BE6120" w14:textId="65CB0FD5" w:rsidR="00BA77DB" w:rsidRDefault="00BA77DB" w:rsidP="00BA77DB">
      <w:pPr>
        <w:autoSpaceDE w:val="0"/>
        <w:autoSpaceDN w:val="0"/>
        <w:adjustRightInd w:val="0"/>
        <w:spacing w:after="0" w:line="240" w:lineRule="auto"/>
        <w:ind w:left="426" w:hanging="426"/>
        <w:rPr>
          <w:rFonts w:ascii="ArialMT" w:hAnsi="ArialMT" w:cs="ArialMT"/>
        </w:rPr>
      </w:pPr>
      <w:r>
        <w:rPr>
          <w:rFonts w:ascii="ArialMT" w:hAnsi="ArialMT"/>
        </w:rPr>
        <w:t>a)</w:t>
      </w:r>
      <w:r>
        <w:rPr>
          <w:rFonts w:ascii="ArialMT" w:hAnsi="ArialMT"/>
        </w:rPr>
        <w:tab/>
        <w:t>obras literárias, incluindo publicações relativas a resultados de Pesquisa e materiais associados, incluindo rascunhos, conjuntos de dados e cadernos de laboratório;</w:t>
      </w:r>
    </w:p>
    <w:p w14:paraId="72A0CC95" w14:textId="64A695BB" w:rsidR="00BA77DB" w:rsidRDefault="00BA77DB" w:rsidP="00BA77DB">
      <w:pPr>
        <w:autoSpaceDE w:val="0"/>
        <w:autoSpaceDN w:val="0"/>
        <w:adjustRightInd w:val="0"/>
        <w:spacing w:after="0" w:line="240" w:lineRule="auto"/>
        <w:ind w:left="426" w:hanging="426"/>
        <w:rPr>
          <w:rFonts w:ascii="ArialMT" w:hAnsi="ArialMT" w:cs="ArialMT"/>
        </w:rPr>
      </w:pPr>
      <w:r>
        <w:rPr>
          <w:rFonts w:ascii="ArialMT" w:hAnsi="ArialMT"/>
        </w:rPr>
        <w:t>b)</w:t>
      </w:r>
      <w:r>
        <w:rPr>
          <w:rFonts w:ascii="ArialMT" w:hAnsi="ArialMT"/>
        </w:rPr>
        <w:tab/>
        <w:t>materiais didáticos e de aprendizagem;</w:t>
      </w:r>
    </w:p>
    <w:p w14:paraId="1DD566AB" w14:textId="4B826697" w:rsidR="00BA77DB" w:rsidRDefault="00BA77DB" w:rsidP="00BA77DB">
      <w:pPr>
        <w:autoSpaceDE w:val="0"/>
        <w:autoSpaceDN w:val="0"/>
        <w:adjustRightInd w:val="0"/>
        <w:spacing w:after="0" w:line="240" w:lineRule="auto"/>
        <w:ind w:left="426" w:hanging="426"/>
        <w:jc w:val="both"/>
        <w:rPr>
          <w:rFonts w:ascii="ArialMT" w:hAnsi="ArialMT" w:cs="ArialMT"/>
        </w:rPr>
      </w:pPr>
      <w:r>
        <w:rPr>
          <w:rFonts w:ascii="ArialMT" w:hAnsi="ArialMT"/>
        </w:rPr>
        <w:t>c)</w:t>
      </w:r>
      <w:r>
        <w:rPr>
          <w:rFonts w:ascii="ArialMT" w:hAnsi="ArialMT"/>
        </w:rPr>
        <w:tab/>
        <w:t>outras obras literárias, dramáticas, musicais ou artísticas originais, gravações sonoras, filmes, radiodifusão e arranjos tipográficos, obras de multimídia, fotografias, desenhos e outras obras criadas com o auxílio de recursos ou instalações da Instituição;</w:t>
      </w:r>
    </w:p>
    <w:p w14:paraId="1ED06F63" w14:textId="2F1ECBEF" w:rsidR="00BA77DB" w:rsidRDefault="00BA77DB" w:rsidP="00BA77DB">
      <w:pPr>
        <w:autoSpaceDE w:val="0"/>
        <w:autoSpaceDN w:val="0"/>
        <w:adjustRightInd w:val="0"/>
        <w:spacing w:after="0" w:line="240" w:lineRule="auto"/>
        <w:ind w:left="426" w:hanging="426"/>
        <w:rPr>
          <w:rFonts w:ascii="ArialMT" w:hAnsi="ArialMT" w:cs="ArialMT"/>
        </w:rPr>
      </w:pPr>
      <w:r>
        <w:rPr>
          <w:rFonts w:ascii="ArialMT" w:hAnsi="ArialMT"/>
        </w:rPr>
        <w:t>d)</w:t>
      </w:r>
      <w:r>
        <w:rPr>
          <w:rFonts w:ascii="ArialMT" w:hAnsi="ArialMT"/>
        </w:rPr>
        <w:tab/>
        <w:t>base de dados, tabelas ou compilações, software de computador, material de design preparatório para um programa de computador, firmware, software de curso e material relacionado;</w:t>
      </w:r>
    </w:p>
    <w:p w14:paraId="3D4DE475" w14:textId="7108FFCE" w:rsidR="00BA77DB" w:rsidRPr="00811E82" w:rsidRDefault="00BA77DB" w:rsidP="00BA77DB">
      <w:pPr>
        <w:autoSpaceDE w:val="0"/>
        <w:autoSpaceDN w:val="0"/>
        <w:adjustRightInd w:val="0"/>
        <w:spacing w:after="0" w:line="240" w:lineRule="auto"/>
        <w:ind w:left="426" w:right="-23" w:hanging="426"/>
        <w:rPr>
          <w:rFonts w:ascii="ArialMT" w:hAnsi="ArialMT" w:cs="ArialMT"/>
        </w:rPr>
      </w:pPr>
      <w:r>
        <w:rPr>
          <w:rFonts w:ascii="ArialMT" w:hAnsi="ArialMT"/>
        </w:rPr>
        <w:t>e)</w:t>
      </w:r>
      <w:r>
        <w:rPr>
          <w:rFonts w:ascii="ArialMT" w:hAnsi="ArialMT"/>
        </w:rPr>
        <w:tab/>
        <w:t>informações técnicas patenteáveis e não patenteáveis;</w:t>
      </w:r>
    </w:p>
    <w:p w14:paraId="70423EE2" w14:textId="014A6AF7" w:rsidR="00BA77DB" w:rsidRDefault="00BA77DB" w:rsidP="00BA77DB">
      <w:pPr>
        <w:autoSpaceDE w:val="0"/>
        <w:autoSpaceDN w:val="0"/>
        <w:adjustRightInd w:val="0"/>
        <w:spacing w:after="0" w:line="240" w:lineRule="auto"/>
        <w:ind w:left="426" w:hanging="426"/>
        <w:rPr>
          <w:rFonts w:ascii="ArialMT" w:hAnsi="ArialMT" w:cs="ArialMT"/>
        </w:rPr>
      </w:pPr>
      <w:r>
        <w:rPr>
          <w:rFonts w:ascii="ArialMT" w:hAnsi="ArialMT"/>
        </w:rPr>
        <w:t>g)</w:t>
      </w:r>
      <w:r>
        <w:rPr>
          <w:rFonts w:ascii="ArialMT" w:hAnsi="ArialMT"/>
        </w:rPr>
        <w:tab/>
        <w:t>projetos, incluindo projetos de layout (topografias) de circuitos integrados;</w:t>
      </w:r>
    </w:p>
    <w:p w14:paraId="387350E6" w14:textId="68752493" w:rsidR="00BA77DB" w:rsidRDefault="00BA77DB" w:rsidP="00BA77DB">
      <w:pPr>
        <w:autoSpaceDE w:val="0"/>
        <w:autoSpaceDN w:val="0"/>
        <w:adjustRightInd w:val="0"/>
        <w:spacing w:after="0" w:line="240" w:lineRule="auto"/>
        <w:ind w:left="426" w:hanging="426"/>
        <w:rPr>
          <w:rFonts w:ascii="ArialMT" w:hAnsi="ArialMT" w:cs="ArialMT"/>
        </w:rPr>
      </w:pPr>
      <w:r>
        <w:rPr>
          <w:rFonts w:ascii="ArialMT" w:hAnsi="ArialMT"/>
        </w:rPr>
        <w:lastRenderedPageBreak/>
        <w:t>h)</w:t>
      </w:r>
      <w:r>
        <w:rPr>
          <w:rFonts w:ascii="ArialMT" w:hAnsi="ArialMT"/>
        </w:rPr>
        <w:tab/>
        <w:t>variedades vegetais e informações relacionadas;</w:t>
      </w:r>
    </w:p>
    <w:p w14:paraId="3AF35781" w14:textId="77777777" w:rsidR="00BA77DB" w:rsidRDefault="00BA77DB" w:rsidP="00BA77DB">
      <w:pPr>
        <w:autoSpaceDE w:val="0"/>
        <w:autoSpaceDN w:val="0"/>
        <w:adjustRightInd w:val="0"/>
        <w:spacing w:after="0" w:line="240" w:lineRule="auto"/>
        <w:ind w:left="426" w:hanging="426"/>
        <w:rPr>
          <w:rFonts w:ascii="ArialMT" w:hAnsi="ArialMT" w:cs="ArialMT"/>
        </w:rPr>
      </w:pPr>
      <w:r>
        <w:rPr>
          <w:rFonts w:ascii="ArialMT" w:hAnsi="ArialMT"/>
        </w:rPr>
        <w:t>i)</w:t>
      </w:r>
      <w:r>
        <w:rPr>
          <w:rFonts w:ascii="ArialMT" w:hAnsi="ArialMT"/>
        </w:rPr>
        <w:tab/>
        <w:t>segredos comerciais;</w:t>
      </w:r>
    </w:p>
    <w:p w14:paraId="2470C270" w14:textId="19676873" w:rsidR="00BA77DB" w:rsidRDefault="00BA77DB" w:rsidP="00BA77DB">
      <w:pPr>
        <w:autoSpaceDE w:val="0"/>
        <w:autoSpaceDN w:val="0"/>
        <w:adjustRightInd w:val="0"/>
        <w:spacing w:after="0" w:line="240" w:lineRule="auto"/>
        <w:ind w:left="426" w:hanging="426"/>
        <w:rPr>
          <w:rFonts w:ascii="ArialMT" w:hAnsi="ArialMT" w:cs="ArialMT"/>
        </w:rPr>
      </w:pPr>
      <w:r>
        <w:rPr>
          <w:rFonts w:ascii="ArialMT" w:hAnsi="ArialMT"/>
        </w:rPr>
        <w:t>j)</w:t>
      </w:r>
      <w:r>
        <w:rPr>
          <w:rFonts w:ascii="ArialMT" w:hAnsi="ArialMT"/>
        </w:rPr>
        <w:tab/>
        <w:t>know-how, informações e dados associados aos itens acima; e</w:t>
      </w:r>
    </w:p>
    <w:p w14:paraId="14DFFC9C" w14:textId="6FEAAFCE" w:rsidR="00BA77DB" w:rsidRDefault="00BA77DB" w:rsidP="00BA77DB">
      <w:pPr>
        <w:autoSpaceDE w:val="0"/>
        <w:autoSpaceDN w:val="0"/>
        <w:adjustRightInd w:val="0"/>
        <w:spacing w:after="0" w:line="240" w:lineRule="auto"/>
        <w:ind w:left="426" w:hanging="426"/>
        <w:rPr>
          <w:rFonts w:ascii="ArialMT" w:hAnsi="ArialMT" w:cs="ArialMT"/>
        </w:rPr>
      </w:pPr>
      <w:r>
        <w:rPr>
          <w:rFonts w:ascii="ArialMT" w:hAnsi="ArialMT"/>
        </w:rPr>
        <w:t>k)</w:t>
      </w:r>
      <w:r>
        <w:rPr>
          <w:rFonts w:ascii="ArialMT" w:hAnsi="ArialMT"/>
        </w:rPr>
        <w:tab/>
        <w:t>quaisquer outras obras encomendadas pela Instituição não incluídas acima.</w:t>
      </w:r>
    </w:p>
    <w:p w14:paraId="484703BA" w14:textId="77777777" w:rsidR="00AB4138" w:rsidRDefault="00AB4138" w:rsidP="00D07EC7">
      <w:pPr>
        <w:shd w:val="clear" w:color="auto" w:fill="FFFFFF" w:themeFill="background1"/>
        <w:spacing w:after="0" w:line="240" w:lineRule="auto"/>
        <w:jc w:val="both"/>
        <w:rPr>
          <w:rFonts w:ascii="Arial" w:hAnsi="Arial" w:cs="Arial"/>
          <w:b/>
        </w:rPr>
      </w:pPr>
    </w:p>
    <w:p w14:paraId="7E41ADAD" w14:textId="77777777" w:rsidR="00BA77DB" w:rsidRPr="007A2171" w:rsidRDefault="00BA77DB" w:rsidP="00BA77DB">
      <w:pPr>
        <w:spacing w:after="0" w:line="240" w:lineRule="auto"/>
        <w:jc w:val="both"/>
        <w:rPr>
          <w:rFonts w:ascii="Arial" w:eastAsia="Times New Roman" w:hAnsi="Arial" w:cs="Arial"/>
          <w:color w:val="000000"/>
        </w:rPr>
      </w:pPr>
      <w:bookmarkStart w:id="6" w:name="_Hlk509129380"/>
      <w:r>
        <w:rPr>
          <w:rFonts w:ascii="Arial" w:hAnsi="Arial"/>
          <w:b/>
          <w:color w:val="000000"/>
        </w:rPr>
        <w:t>Receita Bruta de PI</w:t>
      </w:r>
      <w:r>
        <w:rPr>
          <w:rFonts w:ascii="Arial" w:hAnsi="Arial"/>
          <w:color w:val="000000"/>
        </w:rPr>
        <w:t>.</w:t>
      </w:r>
      <w:r w:rsidRPr="00A34A6F">
        <w:rPr>
          <w:rFonts w:ascii="Arial" w:hAnsi="Arial"/>
          <w:bCs/>
          <w:color w:val="000000"/>
        </w:rPr>
        <w:t xml:space="preserve"> </w:t>
      </w:r>
      <w:r>
        <w:rPr>
          <w:rFonts w:ascii="Arial" w:hAnsi="Arial"/>
          <w:color w:val="000000"/>
        </w:rPr>
        <w:t xml:space="preserve">Todas as receitas recebidas pela Instituição na Comercialização de PI da Instituição antes de quaisquer deduções de Despesas de PI, conforme definido no Artigo 10. </w:t>
      </w:r>
    </w:p>
    <w:bookmarkEnd w:id="6"/>
    <w:p w14:paraId="53D14E47" w14:textId="77777777" w:rsidR="00FC660B" w:rsidRDefault="00FC660B" w:rsidP="00FC660B">
      <w:pPr>
        <w:tabs>
          <w:tab w:val="left" w:pos="993"/>
        </w:tabs>
        <w:spacing w:after="0" w:line="240" w:lineRule="auto"/>
        <w:jc w:val="both"/>
        <w:rPr>
          <w:rFonts w:ascii="Arial" w:hAnsi="Arial" w:cs="Arial"/>
          <w:b/>
          <w:color w:val="000000" w:themeColor="text1"/>
        </w:rPr>
      </w:pPr>
    </w:p>
    <w:p w14:paraId="7CBAA794" w14:textId="77777777" w:rsidR="00BA77DB" w:rsidRPr="007A2171" w:rsidRDefault="00BA77DB" w:rsidP="00BA77DB">
      <w:pPr>
        <w:spacing w:after="0" w:line="240" w:lineRule="auto"/>
        <w:jc w:val="both"/>
        <w:rPr>
          <w:rFonts w:ascii="Arial" w:eastAsia="Times New Roman" w:hAnsi="Arial" w:cs="Arial"/>
        </w:rPr>
      </w:pPr>
      <w:r>
        <w:rPr>
          <w:rFonts w:ascii="Arial" w:hAnsi="Arial"/>
          <w:b/>
        </w:rPr>
        <w:t>Receita Líquida de PI</w:t>
      </w:r>
      <w:r>
        <w:rPr>
          <w:rFonts w:ascii="Arial" w:hAnsi="Arial"/>
        </w:rPr>
        <w:t xml:space="preserve">. Receita Bruta de PI menos Despesas de PI. </w:t>
      </w:r>
    </w:p>
    <w:p w14:paraId="7AE6A0FB" w14:textId="77777777" w:rsidR="00BA77DB" w:rsidRDefault="00BA77DB" w:rsidP="00FC660B">
      <w:pPr>
        <w:tabs>
          <w:tab w:val="left" w:pos="993"/>
        </w:tabs>
        <w:spacing w:after="0" w:line="240" w:lineRule="auto"/>
        <w:jc w:val="both"/>
        <w:rPr>
          <w:rFonts w:ascii="Arial" w:hAnsi="Arial" w:cs="Arial"/>
          <w:b/>
          <w:color w:val="000000" w:themeColor="text1"/>
        </w:rPr>
      </w:pPr>
    </w:p>
    <w:p w14:paraId="224D5B09" w14:textId="77777777" w:rsidR="00BA77DB" w:rsidRDefault="00BA77DB" w:rsidP="00BA77DB">
      <w:pPr>
        <w:spacing w:after="0" w:line="240" w:lineRule="auto"/>
        <w:jc w:val="both"/>
        <w:rPr>
          <w:rFonts w:ascii="Arial" w:eastAsia="Times New Roman" w:hAnsi="Arial" w:cs="Arial"/>
        </w:rPr>
      </w:pPr>
      <w:r>
        <w:rPr>
          <w:rFonts w:ascii="Arial" w:hAnsi="Arial"/>
          <w:b/>
        </w:rPr>
        <w:t>Recursos Educacionais Abertos</w:t>
      </w:r>
      <w:r>
        <w:rPr>
          <w:rFonts w:ascii="Arial" w:hAnsi="Arial"/>
        </w:rPr>
        <w:t xml:space="preserve"> </w:t>
      </w:r>
      <w:r>
        <w:rPr>
          <w:rFonts w:ascii="Arial" w:hAnsi="Arial"/>
          <w:b/>
        </w:rPr>
        <w:t>(REA)</w:t>
      </w:r>
      <w:r>
        <w:rPr>
          <w:rFonts w:ascii="Arial" w:hAnsi="Arial"/>
        </w:rPr>
        <w:t>. Materiais de ensino, aprendizagem e pesquisa que são de domínio público e que foram lançados sob uma licença aberta que permite seu livre uso ou modificação por terceiros.</w:t>
      </w:r>
    </w:p>
    <w:p w14:paraId="26A4FB67" w14:textId="77777777" w:rsidR="00BA77DB" w:rsidRDefault="00BA77DB" w:rsidP="00221740">
      <w:pPr>
        <w:tabs>
          <w:tab w:val="left" w:pos="993"/>
        </w:tabs>
        <w:spacing w:after="0" w:line="240" w:lineRule="auto"/>
        <w:jc w:val="both"/>
        <w:rPr>
          <w:rFonts w:ascii="Arial" w:hAnsi="Arial"/>
          <w:b/>
          <w:color w:val="000000" w:themeColor="text1"/>
        </w:rPr>
      </w:pPr>
    </w:p>
    <w:p w14:paraId="223D4294" w14:textId="0417F880" w:rsidR="00221740" w:rsidRPr="005D74E7" w:rsidRDefault="00221740" w:rsidP="00221740">
      <w:pPr>
        <w:tabs>
          <w:tab w:val="left" w:pos="993"/>
        </w:tabs>
        <w:spacing w:after="0" w:line="240" w:lineRule="auto"/>
        <w:jc w:val="both"/>
        <w:rPr>
          <w:rFonts w:ascii="Arial" w:eastAsia="Times New Roman" w:hAnsi="Arial" w:cs="Arial"/>
          <w:b/>
          <w:bCs/>
          <w:iCs/>
          <w:color w:val="000000"/>
        </w:rPr>
      </w:pPr>
      <w:r>
        <w:rPr>
          <w:rFonts w:ascii="Arial" w:hAnsi="Arial"/>
          <w:b/>
          <w:color w:val="000000" w:themeColor="text1"/>
        </w:rPr>
        <w:t>Recursos Genéticos (RGs)</w:t>
      </w:r>
      <w:r>
        <w:rPr>
          <w:rFonts w:ascii="Arial" w:hAnsi="Arial"/>
          <w:color w:val="000000" w:themeColor="text1"/>
        </w:rPr>
        <w:t>. “Material genético de valor real ou potencial”.</w:t>
      </w:r>
      <w:r w:rsidRPr="00704DCB">
        <w:rPr>
          <w:rStyle w:val="FootnoteReference"/>
          <w:rFonts w:ascii="Arial" w:hAnsi="Arial" w:cs="Arial"/>
          <w:color w:val="000000" w:themeColor="text1"/>
        </w:rPr>
        <w:footnoteReference w:id="5"/>
      </w:r>
      <w:r>
        <w:rPr>
          <w:rFonts w:ascii="Arial" w:hAnsi="Arial"/>
          <w:color w:val="000000" w:themeColor="text1"/>
        </w:rPr>
        <w:t xml:space="preserve"> Material genético é definido como “qualquer material de origem vegetal, animal, microbiana ou outro que contenha unidades funcionais de hereditariedade”.</w:t>
      </w:r>
      <w:r w:rsidRPr="00704DCB">
        <w:rPr>
          <w:rStyle w:val="FootnoteReference"/>
          <w:rFonts w:ascii="Arial" w:hAnsi="Arial" w:cs="Arial"/>
          <w:color w:val="000000" w:themeColor="text1"/>
        </w:rPr>
        <w:footnoteReference w:id="6"/>
      </w:r>
      <w:r>
        <w:rPr>
          <w:rFonts w:ascii="Arial" w:hAnsi="Arial"/>
          <w:color w:val="000000" w:themeColor="text1"/>
        </w:rPr>
        <w:t xml:space="preserve"> </w:t>
      </w:r>
      <w:r>
        <w:rPr>
          <w:rFonts w:ascii="Arial" w:hAnsi="Arial"/>
        </w:rPr>
        <w:t xml:space="preserve">Alguns RGs estão vinculados ao conhecimento tradicional (CT) por meio de seu uso e conservação por povos indígenas e comunidades locais, muitas vezes ao longo de gerações, e por meio de seu uso generalizado na Pesquisa científica moderna. Exemplos incluem plantas medicinais, culturas agrícolas e raças de animais. </w:t>
      </w:r>
    </w:p>
    <w:p w14:paraId="0E90DD94" w14:textId="16977011" w:rsidR="000F6CC5" w:rsidRDefault="000F6CC5" w:rsidP="00D10959">
      <w:pPr>
        <w:shd w:val="clear" w:color="auto" w:fill="FFFFFF" w:themeFill="background1"/>
        <w:spacing w:after="0" w:line="240" w:lineRule="auto"/>
        <w:jc w:val="both"/>
        <w:rPr>
          <w:rFonts w:ascii="Arial" w:hAnsi="Arial" w:cs="Arial"/>
        </w:rPr>
      </w:pPr>
    </w:p>
    <w:p w14:paraId="6A3CED99" w14:textId="77777777" w:rsidR="00BA77DB" w:rsidRPr="007A2171" w:rsidRDefault="00BA77DB" w:rsidP="00BA77DB">
      <w:pPr>
        <w:shd w:val="clear" w:color="auto" w:fill="FFFFFF"/>
        <w:spacing w:after="24" w:line="240" w:lineRule="auto"/>
        <w:ind w:left="24"/>
        <w:jc w:val="both"/>
        <w:rPr>
          <w:rFonts w:ascii="Arial" w:eastAsia="Times New Roman" w:hAnsi="Arial" w:cs="Arial"/>
          <w:color w:val="222222"/>
          <w:szCs w:val="21"/>
        </w:rPr>
      </w:pPr>
      <w:r>
        <w:rPr>
          <w:rFonts w:ascii="Arial" w:hAnsi="Arial"/>
          <w:b/>
        </w:rPr>
        <w:t>Segredos Comerciais</w:t>
      </w:r>
      <w:r>
        <w:rPr>
          <w:rFonts w:ascii="Arial" w:hAnsi="Arial"/>
        </w:rPr>
        <w:t>.</w:t>
      </w:r>
      <w:r w:rsidRPr="00A34A6F">
        <w:rPr>
          <w:rFonts w:ascii="Arial" w:hAnsi="Arial"/>
          <w:bCs/>
        </w:rPr>
        <w:t xml:space="preserve"> </w:t>
      </w:r>
      <w:r>
        <w:rPr>
          <w:rFonts w:ascii="Arial" w:hAnsi="Arial"/>
        </w:rPr>
        <w:t>[</w:t>
      </w:r>
      <w:r>
        <w:rPr>
          <w:rFonts w:ascii="Arial" w:hAnsi="Arial"/>
          <w:shd w:val="clear" w:color="auto" w:fill="D9D9D9" w:themeFill="background1" w:themeFillShade="D9"/>
        </w:rPr>
        <w:t xml:space="preserve">Definição sob a Lei </w:t>
      </w:r>
      <w:r>
        <w:rPr>
          <w:rFonts w:ascii="Arial" w:hAnsi="Arial"/>
          <w:color w:val="000000"/>
          <w:shd w:val="clear" w:color="auto" w:fill="D9D9D9" w:themeFill="background1" w:themeFillShade="D9"/>
        </w:rPr>
        <w:t>nacional</w:t>
      </w:r>
      <w:r>
        <w:rPr>
          <w:rFonts w:ascii="Arial" w:hAnsi="Arial"/>
          <w:color w:val="000000"/>
          <w:shd w:val="clear" w:color="auto" w:fill="D9D9D9"/>
        </w:rPr>
        <w:t xml:space="preserve"> do Segredo Comercial]</w:t>
      </w:r>
      <w:r>
        <w:rPr>
          <w:rFonts w:ascii="Arial" w:hAnsi="Arial"/>
        </w:rPr>
        <w:t>.</w:t>
      </w:r>
      <w:r>
        <w:rPr>
          <w:rFonts w:ascii="Arial" w:hAnsi="Arial"/>
          <w:color w:val="000000"/>
        </w:rPr>
        <w:t xml:space="preserve"> [</w:t>
      </w:r>
      <w:r>
        <w:rPr>
          <w:rFonts w:ascii="Arial" w:hAnsi="Arial"/>
          <w:b/>
          <w:color w:val="000000"/>
        </w:rPr>
        <w:t>Ou:</w:t>
      </w:r>
      <w:r>
        <w:rPr>
          <w:rFonts w:ascii="Arial" w:hAnsi="Arial"/>
          <w:color w:val="000000"/>
        </w:rPr>
        <w:t xml:space="preserve"> </w:t>
      </w:r>
      <w:r>
        <w:rPr>
          <w:rFonts w:ascii="Arial" w:hAnsi="Arial"/>
        </w:rPr>
        <w:t xml:space="preserve">Informações confidenciais não disponíveis publicamente, mas que têm valor comercial devido à sua natureza confidencial, </w:t>
      </w:r>
      <w:r>
        <w:rPr>
          <w:rFonts w:ascii="Arial" w:hAnsi="Arial"/>
          <w:u w:val="single"/>
        </w:rPr>
        <w:t>e</w:t>
      </w:r>
      <w:r>
        <w:rPr>
          <w:rFonts w:ascii="Arial" w:hAnsi="Arial"/>
        </w:rPr>
        <w:t xml:space="preserve"> que o titular realizou esforços razoáveis para manter em segredo.]    </w:t>
      </w:r>
    </w:p>
    <w:p w14:paraId="2EED8CBD" w14:textId="77777777" w:rsidR="00BA77DB" w:rsidRDefault="00BA77DB" w:rsidP="00BA77DB">
      <w:pPr>
        <w:autoSpaceDE w:val="0"/>
        <w:autoSpaceDN w:val="0"/>
        <w:adjustRightInd w:val="0"/>
        <w:spacing w:after="0" w:line="240" w:lineRule="auto"/>
        <w:jc w:val="both"/>
        <w:rPr>
          <w:rFonts w:ascii="Arial" w:hAnsi="Arial"/>
          <w:b/>
        </w:rPr>
      </w:pPr>
    </w:p>
    <w:p w14:paraId="53F5D3BD" w14:textId="66178245" w:rsidR="00BA77DB" w:rsidRDefault="00BA77DB" w:rsidP="00BA77DB">
      <w:pPr>
        <w:autoSpaceDE w:val="0"/>
        <w:autoSpaceDN w:val="0"/>
        <w:adjustRightInd w:val="0"/>
        <w:spacing w:after="0" w:line="240" w:lineRule="auto"/>
        <w:jc w:val="both"/>
        <w:rPr>
          <w:rFonts w:ascii="Arial" w:eastAsia="Times New Roman" w:hAnsi="Arial" w:cs="Arial"/>
        </w:rPr>
      </w:pPr>
      <w:r>
        <w:rPr>
          <w:rFonts w:ascii="Arial" w:hAnsi="Arial"/>
          <w:b/>
        </w:rPr>
        <w:t>Trabalhos Acadêmicos</w:t>
      </w:r>
      <w:r>
        <w:rPr>
          <w:rFonts w:ascii="Arial" w:hAnsi="Arial"/>
        </w:rPr>
        <w:t>.</w:t>
      </w:r>
      <w:r w:rsidRPr="00A34A6F">
        <w:rPr>
          <w:rFonts w:ascii="Arial" w:hAnsi="Arial"/>
          <w:bCs/>
        </w:rPr>
        <w:t xml:space="preserve"> </w:t>
      </w:r>
      <w:r>
        <w:rPr>
          <w:rFonts w:ascii="Arial" w:hAnsi="Arial"/>
        </w:rPr>
        <w:t xml:space="preserve">Todas as obras protegidas por direitos autorais </w:t>
      </w:r>
      <w:r>
        <w:rPr>
          <w:rFonts w:ascii="ArialMT" w:hAnsi="ArialMT"/>
        </w:rPr>
        <w:t xml:space="preserve">que são os resultados dos Membros da Equipe acadêmica, Alunos ou Visitantes, incluindo Pesquisa, resultados criativos e outros em áreas de sua especialização. Isso </w:t>
      </w:r>
      <w:r>
        <w:rPr>
          <w:rFonts w:ascii="ArialMT" w:hAnsi="ArialMT"/>
          <w:u w:val="single"/>
        </w:rPr>
        <w:t>não</w:t>
      </w:r>
      <w:r>
        <w:rPr>
          <w:rFonts w:ascii="ArialMT" w:hAnsi="ArialMT"/>
        </w:rPr>
        <w:t xml:space="preserve"> inclui </w:t>
      </w:r>
      <w:r>
        <w:rPr>
          <w:rFonts w:ascii="Arial" w:hAnsi="Arial"/>
          <w:u w:val="single"/>
        </w:rPr>
        <w:t>Materiais do Curso</w:t>
      </w:r>
      <w:r>
        <w:rPr>
          <w:rFonts w:ascii="Arial" w:hAnsi="Arial"/>
        </w:rPr>
        <w:t xml:space="preserve"> [</w:t>
      </w:r>
      <w:r>
        <w:rPr>
          <w:rFonts w:ascii="Arial" w:hAnsi="Arial"/>
          <w:b/>
        </w:rPr>
        <w:t>Opção:</w:t>
      </w:r>
      <w:r>
        <w:rPr>
          <w:rFonts w:ascii="Arial" w:hAnsi="Arial"/>
        </w:rPr>
        <w:t xml:space="preserve"> e software de computador e base de dados]</w:t>
      </w:r>
      <w:r w:rsidRPr="003E46DC">
        <w:rPr>
          <w:rFonts w:ascii="Arial" w:hAnsi="Arial"/>
          <w:bCs/>
        </w:rPr>
        <w:t>.</w:t>
      </w:r>
      <w:r>
        <w:rPr>
          <w:rFonts w:ascii="Arial" w:hAnsi="Arial"/>
        </w:rPr>
        <w:t xml:space="preserve">  </w:t>
      </w:r>
    </w:p>
    <w:p w14:paraId="478860B6" w14:textId="77777777" w:rsidR="001E7BDD" w:rsidRPr="007A2171" w:rsidRDefault="001E7BDD">
      <w:pPr>
        <w:spacing w:after="0" w:line="240" w:lineRule="auto"/>
        <w:jc w:val="both"/>
        <w:rPr>
          <w:rFonts w:ascii="Arial" w:eastAsia="Times New Roman" w:hAnsi="Arial" w:cs="Arial"/>
          <w:b/>
        </w:rPr>
      </w:pPr>
    </w:p>
    <w:p w14:paraId="01C83AA1" w14:textId="77777777" w:rsidR="00BA77DB" w:rsidRPr="007A2171" w:rsidRDefault="00BA77DB" w:rsidP="00BA77DB">
      <w:pPr>
        <w:tabs>
          <w:tab w:val="left" w:pos="993"/>
        </w:tabs>
        <w:spacing w:after="0" w:line="240" w:lineRule="auto"/>
        <w:jc w:val="both"/>
        <w:rPr>
          <w:rFonts w:ascii="Arial" w:eastAsia="Times New Roman" w:hAnsi="Arial" w:cs="Arial"/>
          <w:color w:val="000000"/>
        </w:rPr>
      </w:pPr>
      <w:r>
        <w:rPr>
          <w:rFonts w:ascii="Arial" w:hAnsi="Arial"/>
          <w:b/>
          <w:color w:val="000000"/>
        </w:rPr>
        <w:t>Uso Substancial</w:t>
      </w:r>
      <w:r>
        <w:rPr>
          <w:rFonts w:ascii="Arial" w:hAnsi="Arial"/>
          <w:color w:val="000000"/>
        </w:rPr>
        <w:t>.</w:t>
      </w:r>
      <w:r w:rsidRPr="00A34A6F">
        <w:rPr>
          <w:rFonts w:ascii="Arial" w:hAnsi="Arial"/>
          <w:bCs/>
          <w:color w:val="000000"/>
        </w:rPr>
        <w:t xml:space="preserve"> </w:t>
      </w:r>
      <w:r>
        <w:rPr>
          <w:rFonts w:ascii="Arial" w:hAnsi="Arial"/>
          <w:color w:val="000000"/>
        </w:rPr>
        <w:t>Uso extensivo [não reembolsado] dos recursos da Instituição, que incluem, mas não estão limitados a instalações, equipamentos, recursos humanos ou fundos [</w:t>
      </w:r>
      <w:r>
        <w:rPr>
          <w:rFonts w:ascii="Arial" w:hAnsi="Arial"/>
          <w:b/>
          <w:color w:val="000000"/>
        </w:rPr>
        <w:t>Opção</w:t>
      </w:r>
      <w:r>
        <w:rPr>
          <w:rFonts w:ascii="Arial" w:hAnsi="Arial"/>
          <w:color w:val="000000"/>
        </w:rPr>
        <w:t xml:space="preserve">: e PI Antecedente que não está disponível publicamente]. Não está incluído o uso rotineiro de espaços de bibliotecas e/ou escritórios. </w:t>
      </w:r>
    </w:p>
    <w:p w14:paraId="100D2466" w14:textId="77777777" w:rsidR="004D288C" w:rsidRDefault="004D288C" w:rsidP="004D288C">
      <w:pPr>
        <w:spacing w:after="0" w:line="240" w:lineRule="auto"/>
        <w:jc w:val="both"/>
        <w:rPr>
          <w:rFonts w:ascii="Arial" w:eastAsia="Times New Roman" w:hAnsi="Arial" w:cs="Arial"/>
        </w:rPr>
      </w:pPr>
    </w:p>
    <w:p w14:paraId="309AD84F" w14:textId="31FA2945" w:rsidR="0028525C" w:rsidRPr="00365A6E" w:rsidRDefault="003057C2" w:rsidP="00E912F9">
      <w:pPr>
        <w:shd w:val="clear" w:color="auto" w:fill="FFFFFF" w:themeFill="background1"/>
        <w:spacing w:after="0" w:line="240" w:lineRule="auto"/>
        <w:jc w:val="both"/>
        <w:rPr>
          <w:rFonts w:ascii="Arial" w:eastAsia="Times New Roman" w:hAnsi="Arial" w:cs="Arial"/>
          <w:color w:val="000000"/>
        </w:rPr>
      </w:pPr>
      <w:r>
        <w:rPr>
          <w:rFonts w:ascii="Arial" w:hAnsi="Arial"/>
          <w:b/>
          <w:color w:val="000000"/>
        </w:rPr>
        <w:t>Variedade de Plantas</w:t>
      </w:r>
      <w:r>
        <w:rPr>
          <w:rFonts w:ascii="Arial" w:hAnsi="Arial"/>
          <w:color w:val="000000"/>
        </w:rPr>
        <w:t>.</w:t>
      </w:r>
      <w:r w:rsidRPr="00A34A6F">
        <w:rPr>
          <w:rFonts w:ascii="Arial" w:hAnsi="Arial"/>
          <w:bCs/>
          <w:color w:val="000000"/>
        </w:rPr>
        <w:t xml:space="preserve"> </w:t>
      </w:r>
      <w:r>
        <w:rPr>
          <w:rFonts w:ascii="Arial" w:hAnsi="Arial"/>
        </w:rPr>
        <w:t>[</w:t>
      </w:r>
      <w:r>
        <w:rPr>
          <w:rFonts w:ascii="Arial" w:hAnsi="Arial"/>
          <w:shd w:val="clear" w:color="auto" w:fill="D9D9D9" w:themeFill="background1" w:themeFillShade="D9"/>
        </w:rPr>
        <w:t xml:space="preserve">Definição sob a Lei </w:t>
      </w:r>
      <w:r>
        <w:rPr>
          <w:rFonts w:ascii="Arial" w:hAnsi="Arial"/>
          <w:color w:val="000000"/>
          <w:shd w:val="clear" w:color="auto" w:fill="D9D9D9" w:themeFill="background1" w:themeFillShade="D9"/>
        </w:rPr>
        <w:t>nacional</w:t>
      </w:r>
      <w:r>
        <w:rPr>
          <w:rFonts w:ascii="Arial" w:hAnsi="Arial"/>
          <w:color w:val="000000"/>
          <w:shd w:val="clear" w:color="auto" w:fill="D9D9D9"/>
        </w:rPr>
        <w:t xml:space="preserve"> das Variedades de Plantas]</w:t>
      </w:r>
      <w:r>
        <w:rPr>
          <w:rFonts w:ascii="Arial" w:hAnsi="Arial"/>
        </w:rPr>
        <w:t>.</w:t>
      </w:r>
      <w:r>
        <w:rPr>
          <w:rFonts w:ascii="Arial" w:hAnsi="Arial"/>
          <w:color w:val="000000"/>
        </w:rPr>
        <w:t xml:space="preserve"> [</w:t>
      </w:r>
      <w:r>
        <w:rPr>
          <w:rFonts w:ascii="Arial" w:hAnsi="Arial"/>
          <w:b/>
          <w:color w:val="000000"/>
        </w:rPr>
        <w:t>Ou:</w:t>
      </w:r>
      <w:r>
        <w:rPr>
          <w:rFonts w:ascii="Arial" w:hAnsi="Arial"/>
          <w:color w:val="000000"/>
        </w:rPr>
        <w:t xml:space="preserve"> Um agrupamento homogêneo de plantas que podem ser protegidas por uma forma de direito de melhorador de plantas, como o definido na Convenção Internacional para a Proteção de Novas Variedades de Plantas</w:t>
      </w:r>
      <w:r w:rsidR="00D10959" w:rsidRPr="00E912F9">
        <w:rPr>
          <w:rStyle w:val="FootnoteReference"/>
          <w:rFonts w:ascii="Arial" w:eastAsia="Times New Roman" w:hAnsi="Arial" w:cs="Arial"/>
        </w:rPr>
        <w:footnoteReference w:id="7"/>
      </w:r>
      <w:r>
        <w:rPr>
          <w:rFonts w:ascii="Arial" w:hAnsi="Arial"/>
          <w:sz w:val="21"/>
          <w:shd w:val="clear" w:color="auto" w:fill="FFFFFF"/>
        </w:rPr>
        <w:t xml:space="preserve">.] </w:t>
      </w:r>
    </w:p>
    <w:p w14:paraId="594C61A4" w14:textId="77777777" w:rsidR="001E7BDD" w:rsidRPr="007A2171" w:rsidRDefault="001E7BDD">
      <w:pPr>
        <w:spacing w:after="0" w:line="240" w:lineRule="auto"/>
        <w:jc w:val="both"/>
        <w:rPr>
          <w:rFonts w:ascii="Arial" w:eastAsia="Times New Roman" w:hAnsi="Arial" w:cs="Arial"/>
        </w:rPr>
      </w:pPr>
    </w:p>
    <w:p w14:paraId="7C699A58" w14:textId="67C054C8" w:rsidR="006B31BB" w:rsidRPr="000A5ABB" w:rsidRDefault="000A5ABB" w:rsidP="00585978">
      <w:pPr>
        <w:autoSpaceDE w:val="0"/>
        <w:autoSpaceDN w:val="0"/>
        <w:adjustRightInd w:val="0"/>
        <w:spacing w:after="0" w:line="240" w:lineRule="auto"/>
        <w:jc w:val="both"/>
        <w:rPr>
          <w:rFonts w:ascii="Arial" w:eastAsia="Times New Roman" w:hAnsi="Arial" w:cs="Arial"/>
        </w:rPr>
      </w:pPr>
      <w:r>
        <w:rPr>
          <w:rFonts w:ascii="Arial" w:hAnsi="Arial"/>
          <w:b/>
        </w:rPr>
        <w:t>Visitante</w:t>
      </w:r>
      <w:r>
        <w:rPr>
          <w:rFonts w:ascii="Arial" w:hAnsi="Arial"/>
        </w:rPr>
        <w:t>. Qualquer pessoa que não seja um Membro da Equipe nem um Aluno da Instituição que trabalhe na Instituição, incluindo professores visitantes, professores adjuntos e conjuntos, professores, pesquisadores, acadêmicos e voluntários; e que conclua um acordo de Nomeação com a Instituição.</w:t>
      </w:r>
    </w:p>
    <w:p w14:paraId="6D5F1D36" w14:textId="77777777" w:rsidR="00A31878" w:rsidRDefault="00A31878">
      <w:pPr>
        <w:spacing w:after="0" w:line="240" w:lineRule="auto"/>
        <w:jc w:val="both"/>
        <w:rPr>
          <w:rFonts w:ascii="Arial" w:eastAsia="Times New Roman" w:hAnsi="Arial" w:cs="Arial"/>
        </w:rPr>
      </w:pPr>
    </w:p>
    <w:p w14:paraId="18B712C1" w14:textId="77777777" w:rsidR="00A31878" w:rsidRDefault="00A31878" w:rsidP="00A31878">
      <w:pPr>
        <w:pStyle w:val="Heading1"/>
        <w:keepLines w:val="0"/>
        <w:shd w:val="clear" w:color="auto" w:fill="1F497D" w:themeFill="text2"/>
        <w:spacing w:before="0" w:line="240" w:lineRule="auto"/>
        <w:rPr>
          <w:rFonts w:ascii="Arial" w:hAnsi="Arial" w:cs="Arial"/>
          <w:color w:val="FFFFFF" w:themeColor="background1"/>
          <w:sz w:val="22"/>
          <w:szCs w:val="22"/>
        </w:rPr>
      </w:pPr>
    </w:p>
    <w:p w14:paraId="4257320E" w14:textId="38149AEA" w:rsidR="00A31878" w:rsidRPr="001B2785" w:rsidRDefault="00A31878" w:rsidP="00A31878">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7" w:name="_Toc184996018"/>
      <w:r>
        <w:rPr>
          <w:rFonts w:ascii="Arial" w:hAnsi="Arial"/>
          <w:color w:val="FFFFFF" w:themeColor="background1"/>
          <w:sz w:val="24"/>
        </w:rPr>
        <w:t>ARTIGO 3 – ESCOPO DA POLÍTICA</w:t>
      </w:r>
      <w:bookmarkEnd w:id="7"/>
      <w:r>
        <w:rPr>
          <w:rFonts w:ascii="Arial" w:hAnsi="Arial"/>
          <w:color w:val="FFFFFF" w:themeColor="background1"/>
          <w:sz w:val="24"/>
        </w:rPr>
        <w:t xml:space="preserve"> </w:t>
      </w:r>
    </w:p>
    <w:p w14:paraId="2A33CD5C" w14:textId="58815BBD" w:rsidR="00D0599C" w:rsidRDefault="002A3457" w:rsidP="000066E6">
      <w:pPr>
        <w:tabs>
          <w:tab w:val="left" w:pos="851"/>
        </w:tabs>
        <w:spacing w:after="0" w:line="240" w:lineRule="auto"/>
        <w:ind w:left="851" w:hanging="851"/>
        <w:jc w:val="both"/>
        <w:rPr>
          <w:rFonts w:ascii="Arial" w:hAnsi="Arial" w:cs="Arial"/>
          <w:szCs w:val="20"/>
        </w:rPr>
      </w:pPr>
      <w:r>
        <w:rPr>
          <w:rFonts w:ascii="Arial" w:hAnsi="Arial"/>
        </w:rPr>
        <w:t>3.1.</w:t>
      </w:r>
      <w:r>
        <w:rPr>
          <w:rFonts w:ascii="Arial" w:hAnsi="Arial"/>
        </w:rPr>
        <w:tab/>
      </w:r>
      <w:r>
        <w:rPr>
          <w:rFonts w:ascii="Arial" w:hAnsi="Arial"/>
          <w:b/>
        </w:rPr>
        <w:t>PI</w:t>
      </w:r>
      <w:r w:rsidR="00A34A6F" w:rsidRPr="00A34A6F">
        <w:rPr>
          <w:rFonts w:ascii="Arial" w:hAnsi="Arial"/>
          <w:bCs/>
        </w:rPr>
        <w:t>.</w:t>
      </w:r>
      <w:r>
        <w:rPr>
          <w:rFonts w:ascii="Arial" w:hAnsi="Arial"/>
        </w:rPr>
        <w:t xml:space="preserve"> Esta Política se aplica a toda PI gerada na Instituição, em particular por Membros da Equipe, Alunos e Visitantes.</w:t>
      </w:r>
    </w:p>
    <w:p w14:paraId="3E9CDB8D" w14:textId="77777777" w:rsidR="002A3457" w:rsidRPr="007A2171" w:rsidRDefault="002A3457" w:rsidP="002A3457">
      <w:pPr>
        <w:tabs>
          <w:tab w:val="left" w:pos="851"/>
        </w:tabs>
        <w:spacing w:after="0" w:line="240" w:lineRule="auto"/>
        <w:jc w:val="both"/>
        <w:rPr>
          <w:rFonts w:ascii="Arial" w:eastAsia="Times New Roman" w:hAnsi="Arial" w:cs="Arial"/>
        </w:rPr>
      </w:pPr>
    </w:p>
    <w:p w14:paraId="5502F9C1" w14:textId="6C3DFC96" w:rsidR="003D5B51" w:rsidRPr="00A60279" w:rsidRDefault="002A1636" w:rsidP="003D5B51">
      <w:pPr>
        <w:tabs>
          <w:tab w:val="left" w:pos="851"/>
        </w:tabs>
        <w:spacing w:after="0" w:line="240" w:lineRule="auto"/>
        <w:ind w:left="851" w:hanging="851"/>
        <w:jc w:val="both"/>
        <w:rPr>
          <w:rFonts w:ascii="Arial" w:hAnsi="Arial" w:cs="Arial"/>
          <w:color w:val="000000" w:themeColor="text1"/>
        </w:rPr>
      </w:pPr>
      <w:r>
        <w:rPr>
          <w:rFonts w:ascii="Arial" w:hAnsi="Arial"/>
        </w:rPr>
        <w:t>3.2.</w:t>
      </w:r>
      <w:r>
        <w:rPr>
          <w:rFonts w:ascii="Arial" w:hAnsi="Arial"/>
        </w:rPr>
        <w:tab/>
      </w:r>
      <w:r>
        <w:rPr>
          <w:rFonts w:ascii="Arial" w:hAnsi="Arial"/>
          <w:b/>
        </w:rPr>
        <w:t>PI Antecedente</w:t>
      </w:r>
      <w:r>
        <w:rPr>
          <w:rFonts w:ascii="Arial" w:hAnsi="Arial"/>
        </w:rPr>
        <w:t>.</w:t>
      </w:r>
      <w:r>
        <w:rPr>
          <w:rFonts w:ascii="Arial" w:hAnsi="Arial"/>
          <w:color w:val="000000" w:themeColor="text1"/>
        </w:rPr>
        <w:t xml:space="preserve"> Ao iniciar o emprego, a matrícula ou uma Nomeação, os Membros da Equipe, Alunos e Visitantes devem declarar qualquer PI existente que desejam excluir da aplicação desta Política devido à criação anterior ao seu emprego, matrícula ou Nomeação na Instituição.</w:t>
      </w:r>
    </w:p>
    <w:p w14:paraId="6E344271" w14:textId="77777777" w:rsidR="003D5B51" w:rsidRDefault="003D5B51" w:rsidP="003D5B51">
      <w:pPr>
        <w:pStyle w:val="ListParagraph"/>
        <w:tabs>
          <w:tab w:val="left" w:pos="993"/>
        </w:tabs>
        <w:spacing w:after="0" w:line="240" w:lineRule="auto"/>
        <w:ind w:left="851"/>
        <w:jc w:val="both"/>
        <w:rPr>
          <w:rFonts w:ascii="Arial" w:hAnsi="Arial" w:cs="Arial"/>
          <w:color w:val="000000" w:themeColor="text1"/>
        </w:rPr>
      </w:pPr>
    </w:p>
    <w:p w14:paraId="2CA99BFF" w14:textId="16E9BCA9" w:rsidR="005F115C" w:rsidRPr="003839D9" w:rsidRDefault="003D5B51" w:rsidP="005F115C">
      <w:pPr>
        <w:autoSpaceDE w:val="0"/>
        <w:autoSpaceDN w:val="0"/>
        <w:adjustRightInd w:val="0"/>
        <w:spacing w:after="0" w:line="240" w:lineRule="auto"/>
        <w:ind w:left="851" w:hanging="851"/>
        <w:jc w:val="both"/>
        <w:rPr>
          <w:rFonts w:ascii="Arial" w:hAnsi="Arial"/>
          <w:szCs w:val="26"/>
        </w:rPr>
      </w:pPr>
      <w:r>
        <w:rPr>
          <w:rFonts w:ascii="Arial" w:hAnsi="Arial"/>
        </w:rPr>
        <w:t>3.3.</w:t>
      </w:r>
      <w:r>
        <w:rPr>
          <w:rFonts w:ascii="Arial" w:hAnsi="Arial"/>
          <w:b/>
        </w:rPr>
        <w:tab/>
        <w:t>Aplicabilidade</w:t>
      </w:r>
      <w:r>
        <w:rPr>
          <w:rFonts w:ascii="Arial" w:hAnsi="Arial"/>
        </w:rPr>
        <w:t>. Esta Política se aplica a todos os Membros da Equipe, Alunos e Visitantes que participam de um Projeto de Pesquisa ou produzem Trabalhos Acadêmicos. Os direitos e obrigações sob esta Política sobreviverão a qualquer rescisão de emprego, matrícula ou Nomeação na Instituição.</w:t>
      </w:r>
    </w:p>
    <w:p w14:paraId="00B80D32" w14:textId="12C048BE" w:rsidR="00220C39" w:rsidRDefault="00220C39" w:rsidP="00DD7162">
      <w:pPr>
        <w:tabs>
          <w:tab w:val="left" w:pos="851"/>
        </w:tabs>
        <w:spacing w:after="0" w:line="240" w:lineRule="auto"/>
        <w:ind w:left="851" w:hanging="851"/>
        <w:jc w:val="both"/>
      </w:pPr>
    </w:p>
    <w:p w14:paraId="65EABA6F" w14:textId="67AE2D84" w:rsidR="00CF5ACB" w:rsidRPr="00086F58" w:rsidRDefault="00220C39" w:rsidP="00CF5ACB">
      <w:pPr>
        <w:tabs>
          <w:tab w:val="left" w:pos="851"/>
        </w:tabs>
        <w:spacing w:line="240" w:lineRule="auto"/>
        <w:ind w:left="851" w:hanging="851"/>
        <w:jc w:val="both"/>
        <w:rPr>
          <w:rFonts w:ascii="Arial" w:hAnsi="Arial" w:cs="Arial"/>
          <w:b/>
          <w:color w:val="0070C0"/>
          <w:sz w:val="24"/>
        </w:rPr>
      </w:pPr>
      <w:r>
        <w:rPr>
          <w:rFonts w:ascii="ArialMT" w:hAnsi="ArialMT"/>
        </w:rPr>
        <w:t>3.4.</w:t>
      </w:r>
      <w:r>
        <w:rPr>
          <w:rFonts w:ascii="ArialMT" w:hAnsi="ArialMT"/>
        </w:rPr>
        <w:tab/>
      </w:r>
      <w:r>
        <w:rPr>
          <w:rFonts w:ascii="Arial" w:hAnsi="Arial"/>
          <w:b/>
        </w:rPr>
        <w:t>Efeito vinculativo da Política</w:t>
      </w:r>
      <w:r>
        <w:rPr>
          <w:rFonts w:ascii="Arial" w:hAnsi="Arial"/>
        </w:rPr>
        <w:t>. Esta Política constitui um entendimento vinculativo para a Instituição, Membros da Equipe, Alunos e Visitantes, uma vez adotada pelo Conselho ou Senado da Instituição, pelos seguintes motivos:</w:t>
      </w:r>
    </w:p>
    <w:p w14:paraId="6D841F45" w14:textId="2DA3C72A" w:rsidR="00CF5ACB" w:rsidRPr="00F56A7D" w:rsidRDefault="00CF5ACB" w:rsidP="00714247">
      <w:pPr>
        <w:tabs>
          <w:tab w:val="left" w:pos="851"/>
          <w:tab w:val="left" w:pos="1701"/>
        </w:tabs>
        <w:spacing w:line="240" w:lineRule="auto"/>
        <w:ind w:left="1701" w:hanging="1701"/>
        <w:jc w:val="both"/>
        <w:rPr>
          <w:rFonts w:ascii="Arial" w:hAnsi="Arial" w:cs="Arial"/>
        </w:rPr>
      </w:pPr>
      <w:r>
        <w:rPr>
          <w:rFonts w:ascii="Arial" w:hAnsi="Arial"/>
        </w:rPr>
        <w:tab/>
        <w:t>3.4.</w:t>
      </w:r>
      <w:r>
        <w:rPr>
          <w:rFonts w:ascii="Arial" w:hAnsi="Arial"/>
        </w:rPr>
        <w:tab/>
      </w:r>
      <w:r>
        <w:rPr>
          <w:rFonts w:ascii="Arial" w:hAnsi="Arial"/>
          <w:b/>
        </w:rPr>
        <w:t>Membros da Equipe</w:t>
      </w:r>
      <w:r>
        <w:rPr>
          <w:rFonts w:ascii="Arial" w:hAnsi="Arial"/>
        </w:rPr>
        <w:t xml:space="preserve">. A Instituição deverá garantir que o contrato de trabalho ou outro acordo que estabeleça qualquer tipo de relação de emprego entre a Instituição e os Membros da Equipe inclua uma disposição que coloque os Membros da Equipe sob o escopo desta Política. </w:t>
      </w:r>
    </w:p>
    <w:p w14:paraId="2AF617C7" w14:textId="2C51EC5A" w:rsidR="00714247" w:rsidRDefault="00714247" w:rsidP="00714247">
      <w:pPr>
        <w:tabs>
          <w:tab w:val="left" w:pos="1701"/>
        </w:tabs>
        <w:spacing w:line="240" w:lineRule="auto"/>
        <w:ind w:left="1701" w:hanging="850"/>
        <w:jc w:val="both"/>
        <w:rPr>
          <w:rFonts w:ascii="Arial" w:hAnsi="Arial" w:cs="Arial"/>
        </w:rPr>
      </w:pPr>
      <w:r>
        <w:rPr>
          <w:rFonts w:ascii="Arial" w:hAnsi="Arial"/>
        </w:rPr>
        <w:t>3.4.2.</w:t>
      </w:r>
      <w:r>
        <w:rPr>
          <w:rFonts w:ascii="Arial" w:hAnsi="Arial"/>
        </w:rPr>
        <w:tab/>
      </w:r>
      <w:r>
        <w:rPr>
          <w:rFonts w:ascii="Arial" w:hAnsi="Arial"/>
          <w:b/>
        </w:rPr>
        <w:t>Alunos que participam de um Projeto de Pesquisa</w:t>
      </w:r>
      <w:r>
        <w:rPr>
          <w:rFonts w:ascii="Arial" w:hAnsi="Arial"/>
        </w:rPr>
        <w:t xml:space="preserve">. A Instituição deverá assegurar que </w:t>
      </w:r>
      <w:r>
        <w:rPr>
          <w:rFonts w:ascii="ArialMT" w:hAnsi="ArialMT"/>
        </w:rPr>
        <w:t xml:space="preserve">os Alunos que participam de um Projeto de Pesquisa assinem um acordo </w:t>
      </w:r>
      <w:r>
        <w:rPr>
          <w:rFonts w:ascii="Arial" w:hAnsi="Arial"/>
        </w:rPr>
        <w:t xml:space="preserve">antes de iniciar o projeto, no sentido de </w:t>
      </w:r>
      <w:r>
        <w:rPr>
          <w:rFonts w:ascii="ArialMT" w:hAnsi="ArialMT"/>
        </w:rPr>
        <w:t xml:space="preserve">que leram e cumprirão as disposições desta Política, conforme Artigo 5.2.5.  </w:t>
      </w:r>
    </w:p>
    <w:p w14:paraId="00821282" w14:textId="6D445E17" w:rsidR="00D93A72" w:rsidRDefault="00D93A72" w:rsidP="00714247">
      <w:pPr>
        <w:tabs>
          <w:tab w:val="left" w:pos="1701"/>
        </w:tabs>
        <w:spacing w:line="240" w:lineRule="auto"/>
        <w:ind w:left="1701" w:hanging="850"/>
        <w:jc w:val="both"/>
        <w:rPr>
          <w:rFonts w:ascii="ArialMT" w:hAnsi="ArialMT" w:cs="ArialMT"/>
        </w:rPr>
      </w:pPr>
      <w:r>
        <w:rPr>
          <w:rFonts w:ascii="Arial" w:hAnsi="Arial"/>
        </w:rPr>
        <w:t>3.4.3.</w:t>
      </w:r>
      <w:r>
        <w:rPr>
          <w:rFonts w:ascii="Arial" w:hAnsi="Arial"/>
        </w:rPr>
        <w:tab/>
      </w:r>
      <w:r>
        <w:rPr>
          <w:rFonts w:ascii="Arial" w:hAnsi="Arial"/>
          <w:b/>
        </w:rPr>
        <w:t>Visitantes</w:t>
      </w:r>
      <w:r w:rsidR="00490F5C" w:rsidRPr="00490F5C">
        <w:rPr>
          <w:rFonts w:ascii="Arial" w:hAnsi="Arial"/>
          <w:bCs/>
        </w:rPr>
        <w:t>.</w:t>
      </w:r>
      <w:r>
        <w:rPr>
          <w:rFonts w:ascii="Arial" w:hAnsi="Arial"/>
        </w:rPr>
        <w:t xml:space="preserve"> A Instituição deverá garantir que os Visitantes assinem um Contrato de Nomeação antes de iniciar qualquer atividade na Instituição. Tal acordo colocará o Visitante sob o escopo desta Política e fará referência a esta Política, uma cópia do qual será disponibilizada ao Visitante.</w:t>
      </w:r>
      <w:r>
        <w:rPr>
          <w:rFonts w:ascii="ArialMT" w:hAnsi="ArialMT"/>
        </w:rPr>
        <w:t xml:space="preserve"> </w:t>
      </w:r>
    </w:p>
    <w:p w14:paraId="0677936A" w14:textId="0086DD74" w:rsidR="005F115C" w:rsidRDefault="00E62322" w:rsidP="00E62322">
      <w:pPr>
        <w:tabs>
          <w:tab w:val="left" w:pos="851"/>
          <w:tab w:val="left" w:pos="1701"/>
        </w:tabs>
        <w:spacing w:after="0" w:line="240" w:lineRule="auto"/>
        <w:ind w:left="1701" w:hanging="1701"/>
        <w:jc w:val="both"/>
        <w:rPr>
          <w:rFonts w:ascii="Arial" w:hAnsi="Arial" w:cs="Arial"/>
        </w:rPr>
      </w:pPr>
      <w:r>
        <w:rPr>
          <w:rFonts w:ascii="Arial" w:hAnsi="Arial"/>
        </w:rPr>
        <w:tab/>
        <w:t>3.4.4.</w:t>
      </w:r>
      <w:r>
        <w:rPr>
          <w:rFonts w:ascii="Arial" w:hAnsi="Arial"/>
        </w:rPr>
        <w:tab/>
      </w:r>
      <w:r>
        <w:rPr>
          <w:rFonts w:ascii="Arial" w:hAnsi="Arial"/>
          <w:b/>
        </w:rPr>
        <w:t>Consentimento informado</w:t>
      </w:r>
      <w:r>
        <w:rPr>
          <w:rFonts w:ascii="Arial" w:hAnsi="Arial"/>
        </w:rPr>
        <w:t xml:space="preserve">. </w:t>
      </w:r>
      <w:r>
        <w:rPr>
          <w:rFonts w:ascii="ArialMT" w:hAnsi="ArialMT"/>
        </w:rPr>
        <w:t>Esta Política deverá ser incluída no site da Instituição, o [</w:t>
      </w:r>
      <w:r>
        <w:rPr>
          <w:rFonts w:ascii="Arial" w:hAnsi="Arial"/>
          <w:color w:val="000000" w:themeColor="text1"/>
          <w:shd w:val="clear" w:color="auto" w:fill="D9D9D9" w:themeFill="background1" w:themeFillShade="D9"/>
        </w:rPr>
        <w:t>Título do manual do corpo docente</w:t>
      </w:r>
      <w:r>
        <w:rPr>
          <w:rFonts w:ascii="ArialMT" w:hAnsi="ArialMT"/>
        </w:rPr>
        <w:t xml:space="preserve">] e o </w:t>
      </w:r>
      <w:r>
        <w:rPr>
          <w:rFonts w:ascii="Arial" w:hAnsi="Arial"/>
          <w:color w:val="000000" w:themeColor="text1"/>
          <w:shd w:val="clear" w:color="auto" w:fill="D9D9D9" w:themeFill="background1" w:themeFillShade="D9"/>
        </w:rPr>
        <w:t>Título dos manuais do aluno</w:t>
      </w:r>
      <w:r>
        <w:rPr>
          <w:rFonts w:ascii="ArialMT" w:hAnsi="ArialMT"/>
        </w:rPr>
        <w:t>]. Além disso, uma referência a esta Política deverá ser feita em [</w:t>
      </w:r>
      <w:r>
        <w:rPr>
          <w:rFonts w:ascii="Arial" w:hAnsi="Arial"/>
        </w:rPr>
        <w:t>os termos e condições de matrícula dos Alunos],</w:t>
      </w:r>
      <w:r>
        <w:rPr>
          <w:rFonts w:ascii="ArialMT" w:hAnsi="ArialMT"/>
        </w:rPr>
        <w:t xml:space="preserve"> catálogos acadêmicos ou equivalentes. A referida referência deverá ser suficientemente detalhada para permitir que o texto integral da Política seja facilmente acessado.</w:t>
      </w:r>
    </w:p>
    <w:p w14:paraId="073E1A05" w14:textId="62011481" w:rsidR="00553957" w:rsidRPr="00652CB8" w:rsidRDefault="00553957" w:rsidP="00AE79C2">
      <w:pPr>
        <w:rPr>
          <w:rFonts w:ascii="ArialMT" w:hAnsi="ArialMT" w:cs="ArialMT"/>
        </w:rPr>
      </w:pPr>
    </w:p>
    <w:p w14:paraId="2094D0C9" w14:textId="77777777" w:rsidR="002A1636" w:rsidRPr="001B2785" w:rsidRDefault="002A1636">
      <w:pPr>
        <w:pStyle w:val="Heading1"/>
        <w:keepLines w:val="0"/>
        <w:shd w:val="clear" w:color="auto" w:fill="1F497D" w:themeFill="text2"/>
        <w:spacing w:before="0" w:line="240" w:lineRule="auto"/>
        <w:rPr>
          <w:rFonts w:ascii="Arial" w:hAnsi="Arial" w:cs="Arial"/>
          <w:color w:val="FFFFFF" w:themeColor="background1"/>
          <w:sz w:val="22"/>
          <w:szCs w:val="22"/>
        </w:rPr>
      </w:pPr>
    </w:p>
    <w:p w14:paraId="08BA10A7" w14:textId="48390DE1" w:rsidR="00BC14B7" w:rsidRPr="001B2785" w:rsidRDefault="001E2B05">
      <w:pPr>
        <w:pStyle w:val="Heading1"/>
        <w:keepLines w:val="0"/>
        <w:shd w:val="clear" w:color="auto" w:fill="1F497D" w:themeFill="text2"/>
        <w:spacing w:before="0" w:after="240" w:line="480" w:lineRule="auto"/>
        <w:rPr>
          <w:rFonts w:ascii="Arial" w:hAnsi="Arial" w:cs="Arial"/>
          <w:color w:val="FFFFFF" w:themeColor="background1"/>
          <w:sz w:val="24"/>
          <w:szCs w:val="22"/>
        </w:rPr>
      </w:pPr>
      <w:bookmarkStart w:id="8" w:name="_Toc490468519"/>
      <w:bookmarkStart w:id="9" w:name="_Toc490821207"/>
      <w:bookmarkStart w:id="10" w:name="_Toc184996019"/>
      <w:r>
        <w:rPr>
          <w:rFonts w:ascii="Arial" w:hAnsi="Arial"/>
          <w:color w:val="FFFFFF" w:themeColor="background1"/>
          <w:sz w:val="24"/>
        </w:rPr>
        <w:t>ARTIGO 4 – GOVERNANÇA E OPERAÇÃO</w:t>
      </w:r>
      <w:bookmarkEnd w:id="8"/>
      <w:bookmarkEnd w:id="9"/>
      <w:bookmarkEnd w:id="10"/>
    </w:p>
    <w:p w14:paraId="5801BA31" w14:textId="3D8D2E66" w:rsidR="00D84124" w:rsidRPr="00A60279" w:rsidRDefault="0025782C" w:rsidP="00A60279">
      <w:pPr>
        <w:tabs>
          <w:tab w:val="left" w:pos="851"/>
        </w:tabs>
        <w:spacing w:after="0" w:line="240" w:lineRule="auto"/>
        <w:jc w:val="both"/>
        <w:rPr>
          <w:rFonts w:ascii="Arial" w:hAnsi="Arial" w:cs="Arial"/>
          <w:b/>
          <w:color w:val="0070C0"/>
          <w:sz w:val="24"/>
        </w:rPr>
      </w:pPr>
      <w:r>
        <w:rPr>
          <w:rFonts w:ascii="Arial" w:hAnsi="Arial"/>
          <w:b/>
          <w:color w:val="0070C0"/>
          <w:sz w:val="24"/>
        </w:rPr>
        <w:t>4.1.</w:t>
      </w:r>
      <w:r>
        <w:rPr>
          <w:rFonts w:ascii="Arial" w:hAnsi="Arial"/>
          <w:b/>
          <w:color w:val="0070C0"/>
          <w:sz w:val="24"/>
        </w:rPr>
        <w:tab/>
        <w:t>Comitê de PI</w:t>
      </w:r>
    </w:p>
    <w:p w14:paraId="5550D639" w14:textId="77777777" w:rsidR="00D84124" w:rsidRPr="000E6BEF" w:rsidRDefault="00D84124" w:rsidP="00811E82">
      <w:pPr>
        <w:spacing w:after="0" w:line="240" w:lineRule="auto"/>
        <w:jc w:val="both"/>
        <w:rPr>
          <w:rFonts w:ascii="Arial" w:hAnsi="Arial" w:cs="Arial"/>
        </w:rPr>
      </w:pPr>
    </w:p>
    <w:p w14:paraId="1330D29E" w14:textId="193DD00F" w:rsidR="00180A9C" w:rsidRPr="00CA35F6" w:rsidRDefault="00FE07CF" w:rsidP="00072A78">
      <w:pPr>
        <w:pStyle w:val="ListParagraph"/>
        <w:numPr>
          <w:ilvl w:val="0"/>
          <w:numId w:val="16"/>
        </w:numPr>
        <w:tabs>
          <w:tab w:val="left" w:pos="851"/>
        </w:tabs>
        <w:spacing w:after="0" w:line="240" w:lineRule="auto"/>
        <w:ind w:left="851" w:hanging="851"/>
        <w:jc w:val="both"/>
        <w:rPr>
          <w:rFonts w:ascii="Arial" w:hAnsi="Arial" w:cs="Arial"/>
        </w:rPr>
      </w:pPr>
      <w:r>
        <w:rPr>
          <w:rFonts w:ascii="Arial" w:hAnsi="Arial"/>
          <w:b/>
        </w:rPr>
        <w:t>Finalidade</w:t>
      </w:r>
      <w:r>
        <w:rPr>
          <w:rFonts w:ascii="Arial" w:hAnsi="Arial"/>
        </w:rPr>
        <w:t xml:space="preserve">. A Instituição estabelecerá um Comitê de PI para supervisionar a implementação e evolução desta Política e fornecer orientação estratégica ao EGPI (de acordo com o Artigo 4.2 abaixo).  </w:t>
      </w:r>
    </w:p>
    <w:p w14:paraId="7C19D76B" w14:textId="77777777" w:rsidR="00657B2A" w:rsidRDefault="00657B2A" w:rsidP="00811E82">
      <w:pPr>
        <w:tabs>
          <w:tab w:val="left" w:pos="851"/>
        </w:tabs>
        <w:spacing w:after="0" w:line="240" w:lineRule="auto"/>
        <w:ind w:left="851" w:hanging="851"/>
        <w:jc w:val="both"/>
        <w:rPr>
          <w:rFonts w:ascii="Arial" w:hAnsi="Arial" w:cs="Arial"/>
        </w:rPr>
      </w:pPr>
    </w:p>
    <w:p w14:paraId="3402237A" w14:textId="32D4BE78" w:rsidR="000A2A3A" w:rsidRDefault="00180A9C" w:rsidP="00811E82">
      <w:pPr>
        <w:tabs>
          <w:tab w:val="left" w:pos="851"/>
        </w:tabs>
        <w:spacing w:after="0" w:line="240" w:lineRule="auto"/>
        <w:ind w:left="851" w:hanging="851"/>
        <w:jc w:val="both"/>
        <w:rPr>
          <w:rFonts w:ascii="Arial" w:hAnsi="Arial" w:cs="Arial"/>
        </w:rPr>
      </w:pPr>
      <w:r>
        <w:rPr>
          <w:rFonts w:ascii="Arial" w:hAnsi="Arial"/>
        </w:rPr>
        <w:lastRenderedPageBreak/>
        <w:t>4.1.2.</w:t>
      </w:r>
      <w:r>
        <w:rPr>
          <w:rFonts w:ascii="Arial" w:hAnsi="Arial"/>
        </w:rPr>
        <w:tab/>
      </w:r>
      <w:r>
        <w:rPr>
          <w:rFonts w:ascii="Arial" w:hAnsi="Arial"/>
          <w:b/>
        </w:rPr>
        <w:t>Composição</w:t>
      </w:r>
      <w:r>
        <w:rPr>
          <w:rFonts w:ascii="Arial" w:hAnsi="Arial"/>
        </w:rPr>
        <w:t>. O Comité de PI será composto por [</w:t>
      </w:r>
      <w:r>
        <w:rPr>
          <w:rFonts w:ascii="Arial" w:hAnsi="Arial"/>
          <w:color w:val="000000" w:themeColor="text1"/>
          <w:shd w:val="clear" w:color="auto" w:fill="D9D9D9" w:themeFill="background1" w:themeFillShade="D9"/>
        </w:rPr>
        <w:t>Composição</w:t>
      </w:r>
      <w:r>
        <w:rPr>
          <w:rFonts w:ascii="Arial" w:hAnsi="Arial"/>
        </w:rPr>
        <w:t>], presidido pelo Diretor Responsável Sênior ou outro representante por ele designado.</w:t>
      </w:r>
    </w:p>
    <w:p w14:paraId="18EA82FA" w14:textId="77777777" w:rsidR="000A2A3A" w:rsidRDefault="000A2A3A" w:rsidP="00811E82">
      <w:pPr>
        <w:tabs>
          <w:tab w:val="left" w:pos="851"/>
        </w:tabs>
        <w:spacing w:after="0" w:line="240" w:lineRule="auto"/>
        <w:ind w:left="851" w:hanging="851"/>
        <w:jc w:val="both"/>
        <w:rPr>
          <w:rFonts w:ascii="Arial" w:hAnsi="Arial" w:cs="Arial"/>
        </w:rPr>
      </w:pPr>
    </w:p>
    <w:p w14:paraId="5D393D69" w14:textId="44EA7B3D" w:rsidR="00E56360" w:rsidRPr="00375ED1" w:rsidRDefault="00392235" w:rsidP="00E56360">
      <w:pPr>
        <w:tabs>
          <w:tab w:val="left" w:pos="851"/>
        </w:tabs>
        <w:autoSpaceDE w:val="0"/>
        <w:autoSpaceDN w:val="0"/>
        <w:adjustRightInd w:val="0"/>
        <w:spacing w:after="0" w:line="240" w:lineRule="auto"/>
        <w:ind w:left="851" w:hanging="851"/>
        <w:jc w:val="both"/>
        <w:rPr>
          <w:rFonts w:ascii="Arial" w:eastAsiaTheme="minorHAnsi" w:hAnsi="Arial" w:cs="Arial"/>
        </w:rPr>
      </w:pPr>
      <w:r>
        <w:rPr>
          <w:rFonts w:ascii="Arial" w:hAnsi="Arial"/>
        </w:rPr>
        <w:t>4.1.3.</w:t>
      </w:r>
      <w:r>
        <w:rPr>
          <w:rFonts w:ascii="Arial" w:hAnsi="Arial"/>
        </w:rPr>
        <w:tab/>
      </w:r>
      <w:r>
        <w:rPr>
          <w:rFonts w:ascii="Arial" w:hAnsi="Arial"/>
          <w:b/>
        </w:rPr>
        <w:t>Responsabilidades</w:t>
      </w:r>
      <w:r>
        <w:rPr>
          <w:rFonts w:ascii="Arial" w:hAnsi="Arial"/>
        </w:rPr>
        <w:t>. O Comitê de PI é o órgão máximo de tomada de decisões na determinação de uma estratégia de gestão e comercialização de PI para uma PI específica.</w:t>
      </w:r>
    </w:p>
    <w:p w14:paraId="550FE9CA" w14:textId="6EDADC10" w:rsidR="00D84124" w:rsidRPr="00652CB8" w:rsidRDefault="00D84124" w:rsidP="00E56360">
      <w:pPr>
        <w:tabs>
          <w:tab w:val="left" w:pos="851"/>
        </w:tabs>
        <w:autoSpaceDE w:val="0"/>
        <w:autoSpaceDN w:val="0"/>
        <w:adjustRightInd w:val="0"/>
        <w:spacing w:after="0" w:line="240" w:lineRule="auto"/>
        <w:ind w:left="851" w:hanging="851"/>
        <w:jc w:val="both"/>
        <w:rPr>
          <w:rFonts w:ascii="Arial" w:hAnsi="Arial" w:cs="Arial"/>
        </w:rPr>
      </w:pPr>
    </w:p>
    <w:p w14:paraId="5E88D8E7" w14:textId="310708EF" w:rsidR="00D84124" w:rsidRPr="000E6BEF" w:rsidRDefault="00392235"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4.1.4.</w:t>
      </w:r>
      <w:r>
        <w:rPr>
          <w:rFonts w:ascii="Arial" w:hAnsi="Arial"/>
        </w:rPr>
        <w:tab/>
      </w:r>
      <w:r>
        <w:rPr>
          <w:rFonts w:ascii="Arial" w:hAnsi="Arial"/>
          <w:b/>
        </w:rPr>
        <w:t>Reuniões</w:t>
      </w:r>
      <w:r>
        <w:rPr>
          <w:rFonts w:ascii="Arial" w:hAnsi="Arial"/>
        </w:rPr>
        <w:t xml:space="preserve">. O Comité de PI estabelecerá reuniões regulares e estará também disponível para reuniões </w:t>
      </w:r>
      <w:r>
        <w:rPr>
          <w:rFonts w:ascii="Arial" w:hAnsi="Arial"/>
          <w:i/>
        </w:rPr>
        <w:t xml:space="preserve">ad hoc </w:t>
      </w:r>
      <w:r>
        <w:rPr>
          <w:rFonts w:ascii="Arial" w:hAnsi="Arial"/>
        </w:rPr>
        <w:t>.</w:t>
      </w:r>
    </w:p>
    <w:p w14:paraId="42F5ECAF" w14:textId="77777777" w:rsidR="00D84124" w:rsidRPr="000E6BEF" w:rsidRDefault="00D84124" w:rsidP="00811E82">
      <w:pPr>
        <w:spacing w:after="0" w:line="240" w:lineRule="auto"/>
        <w:jc w:val="both"/>
        <w:rPr>
          <w:rFonts w:ascii="Arial" w:hAnsi="Arial" w:cs="Arial"/>
        </w:rPr>
      </w:pPr>
    </w:p>
    <w:p w14:paraId="6F85DC73" w14:textId="381D78D0" w:rsidR="00D84124" w:rsidRPr="00A60279" w:rsidRDefault="0025782C" w:rsidP="00A60279">
      <w:pPr>
        <w:tabs>
          <w:tab w:val="left" w:pos="851"/>
        </w:tabs>
        <w:spacing w:after="0" w:line="240" w:lineRule="auto"/>
        <w:jc w:val="both"/>
        <w:rPr>
          <w:rFonts w:ascii="Arial" w:hAnsi="Arial" w:cs="Arial"/>
          <w:b/>
          <w:color w:val="0070C0"/>
          <w:sz w:val="24"/>
        </w:rPr>
      </w:pPr>
      <w:r>
        <w:rPr>
          <w:rFonts w:ascii="Arial" w:hAnsi="Arial"/>
          <w:b/>
          <w:color w:val="0070C0"/>
          <w:sz w:val="24"/>
        </w:rPr>
        <w:t>4.2.</w:t>
      </w:r>
      <w:r>
        <w:rPr>
          <w:rFonts w:ascii="Arial" w:hAnsi="Arial"/>
          <w:b/>
          <w:color w:val="0070C0"/>
          <w:sz w:val="24"/>
        </w:rPr>
        <w:tab/>
        <w:t>Escritório de Gestão de PI (EGPI)</w:t>
      </w:r>
    </w:p>
    <w:p w14:paraId="684FCA6D" w14:textId="77777777" w:rsidR="00D84124" w:rsidRPr="000E6BEF" w:rsidRDefault="00D84124" w:rsidP="00811E82">
      <w:pPr>
        <w:spacing w:after="0" w:line="240" w:lineRule="auto"/>
        <w:jc w:val="both"/>
        <w:rPr>
          <w:rFonts w:ascii="Arial" w:hAnsi="Arial" w:cs="Arial"/>
        </w:rPr>
      </w:pPr>
    </w:p>
    <w:p w14:paraId="3CAD2A3F" w14:textId="6C8FDA18" w:rsidR="006B389E" w:rsidRPr="001550E7" w:rsidRDefault="00E029DE"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4.2.1.</w:t>
      </w:r>
      <w:r>
        <w:rPr>
          <w:rFonts w:ascii="Arial" w:hAnsi="Arial"/>
        </w:rPr>
        <w:tab/>
      </w:r>
      <w:r>
        <w:rPr>
          <w:rFonts w:ascii="Arial" w:hAnsi="Arial"/>
          <w:b/>
        </w:rPr>
        <w:t>Finalidade</w:t>
      </w:r>
      <w:r>
        <w:rPr>
          <w:rFonts w:ascii="Arial" w:hAnsi="Arial"/>
        </w:rPr>
        <w:t xml:space="preserve">. A Instituição deverá estabelecer um Escritório de Gestão de PI (EGPI) ou designar uma função dentro da Instituição ou outra organização para atuar como tal, para auxiliar a Instituição a gerenciar e comercializar sua PI de uma forma que promova mais eficazmente seu desenvolvimento e uso para benefício econômico e social. </w:t>
      </w:r>
    </w:p>
    <w:p w14:paraId="3997AF4E" w14:textId="77777777" w:rsidR="006B389E" w:rsidRDefault="006B389E" w:rsidP="00811E82">
      <w:pPr>
        <w:tabs>
          <w:tab w:val="left" w:pos="851"/>
        </w:tabs>
        <w:autoSpaceDE w:val="0"/>
        <w:autoSpaceDN w:val="0"/>
        <w:adjustRightInd w:val="0"/>
        <w:spacing w:after="0" w:line="240" w:lineRule="auto"/>
        <w:ind w:left="851" w:hanging="851"/>
        <w:jc w:val="both"/>
        <w:rPr>
          <w:rFonts w:ascii="Arial" w:hAnsi="Arial" w:cs="Arial"/>
        </w:rPr>
      </w:pPr>
    </w:p>
    <w:p w14:paraId="03B743F0" w14:textId="00880BD5" w:rsidR="00E029DE" w:rsidRDefault="006B389E"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4.2.2.</w:t>
      </w:r>
      <w:r>
        <w:rPr>
          <w:rFonts w:ascii="Arial" w:hAnsi="Arial"/>
        </w:rPr>
        <w:tab/>
      </w:r>
      <w:r>
        <w:rPr>
          <w:rFonts w:ascii="Arial" w:hAnsi="Arial"/>
          <w:b/>
        </w:rPr>
        <w:t>Responsabilidades</w:t>
      </w:r>
      <w:r>
        <w:rPr>
          <w:rFonts w:ascii="Arial" w:hAnsi="Arial"/>
        </w:rPr>
        <w:t>. As responsabilidades do EGPI devem incluir, mas não estão limitadas a:</w:t>
      </w:r>
    </w:p>
    <w:p w14:paraId="6602224A" w14:textId="0D0B6D37" w:rsidR="002744C0" w:rsidRDefault="00AA45D7"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rPr>
      </w:pPr>
      <w:r>
        <w:rPr>
          <w:rFonts w:ascii="Arial" w:hAnsi="Arial"/>
        </w:rPr>
        <w:t>Divulgação/conscientização para Criadores;</w:t>
      </w:r>
    </w:p>
    <w:p w14:paraId="21D0FA4E" w14:textId="54675BEA" w:rsidR="001B1B83" w:rsidRPr="00375ED1" w:rsidRDefault="00247CEB" w:rsidP="00FC660B">
      <w:pPr>
        <w:pStyle w:val="ListParagraph"/>
        <w:numPr>
          <w:ilvl w:val="0"/>
          <w:numId w:val="65"/>
        </w:numPr>
        <w:autoSpaceDE w:val="0"/>
        <w:autoSpaceDN w:val="0"/>
        <w:adjustRightInd w:val="0"/>
        <w:spacing w:after="0" w:line="240" w:lineRule="auto"/>
        <w:ind w:left="1276" w:hanging="425"/>
        <w:jc w:val="both"/>
        <w:rPr>
          <w:rFonts w:ascii="Arial" w:eastAsiaTheme="minorHAnsi" w:hAnsi="Arial" w:cs="Arial"/>
        </w:rPr>
      </w:pPr>
      <w:r>
        <w:rPr>
          <w:rFonts w:ascii="Arial" w:hAnsi="Arial"/>
        </w:rPr>
        <w:t xml:space="preserve">Gestão de relacionamento com Criadores; </w:t>
      </w:r>
    </w:p>
    <w:p w14:paraId="66936926" w14:textId="60A37769" w:rsidR="00E029DE" w:rsidRDefault="00440E76" w:rsidP="00FC660B">
      <w:pPr>
        <w:pStyle w:val="ListParagraph"/>
        <w:numPr>
          <w:ilvl w:val="0"/>
          <w:numId w:val="65"/>
        </w:numPr>
        <w:spacing w:after="0" w:line="240" w:lineRule="auto"/>
        <w:ind w:left="1276" w:hanging="425"/>
        <w:jc w:val="both"/>
        <w:rPr>
          <w:rFonts w:ascii="Arial" w:hAnsi="Arial" w:cs="Arial"/>
        </w:rPr>
      </w:pPr>
      <w:r>
        <w:rPr>
          <w:rFonts w:ascii="Arial" w:hAnsi="Arial"/>
        </w:rPr>
        <w:t>Gestão de PI;</w:t>
      </w:r>
    </w:p>
    <w:p w14:paraId="68DAC332" w14:textId="65AC1B2A" w:rsidR="00440E76" w:rsidRDefault="00247CEB" w:rsidP="00FC660B">
      <w:pPr>
        <w:pStyle w:val="ListParagraph"/>
        <w:numPr>
          <w:ilvl w:val="0"/>
          <w:numId w:val="65"/>
        </w:numPr>
        <w:spacing w:after="0" w:line="240" w:lineRule="auto"/>
        <w:ind w:left="1276" w:hanging="425"/>
        <w:jc w:val="both"/>
        <w:rPr>
          <w:rFonts w:ascii="Arial" w:hAnsi="Arial" w:cs="Arial"/>
        </w:rPr>
      </w:pPr>
      <w:r>
        <w:rPr>
          <w:rFonts w:ascii="Arial" w:hAnsi="Arial"/>
        </w:rPr>
        <w:t>Negociação de contratos de PI e marketing de tecnologia;</w:t>
      </w:r>
    </w:p>
    <w:p w14:paraId="53A31868" w14:textId="0A698AC2" w:rsidR="00440E76" w:rsidRDefault="00C6002D" w:rsidP="00FC660B">
      <w:pPr>
        <w:pStyle w:val="ListParagraph"/>
        <w:numPr>
          <w:ilvl w:val="0"/>
          <w:numId w:val="65"/>
        </w:numPr>
        <w:spacing w:after="0" w:line="240" w:lineRule="auto"/>
        <w:ind w:left="1276" w:hanging="425"/>
        <w:jc w:val="both"/>
        <w:rPr>
          <w:rFonts w:ascii="Arial" w:hAnsi="Arial" w:cs="Arial"/>
        </w:rPr>
      </w:pPr>
      <w:r>
        <w:rPr>
          <w:rFonts w:ascii="Arial" w:hAnsi="Arial"/>
        </w:rPr>
        <w:t>Gestão de contratos de PI; e</w:t>
      </w:r>
    </w:p>
    <w:p w14:paraId="4EA1DE49" w14:textId="79EC2281" w:rsidR="00C6002D" w:rsidRPr="00850269" w:rsidRDefault="00C6002D" w:rsidP="00FC660B">
      <w:pPr>
        <w:pStyle w:val="ListParagraph"/>
        <w:numPr>
          <w:ilvl w:val="0"/>
          <w:numId w:val="65"/>
        </w:numPr>
        <w:spacing w:after="0" w:line="240" w:lineRule="auto"/>
        <w:ind w:left="1276" w:hanging="425"/>
        <w:jc w:val="both"/>
        <w:rPr>
          <w:rFonts w:ascii="Arial" w:hAnsi="Arial" w:cs="Arial"/>
        </w:rPr>
      </w:pPr>
      <w:r>
        <w:rPr>
          <w:rFonts w:ascii="Arial" w:hAnsi="Arial"/>
        </w:rPr>
        <w:t>Custos de PI e distribuição de receitas.</w:t>
      </w:r>
    </w:p>
    <w:p w14:paraId="1BC45A19" w14:textId="301D89FD" w:rsidR="005806D1" w:rsidRDefault="005806D1" w:rsidP="00E171EF">
      <w:pPr>
        <w:tabs>
          <w:tab w:val="left" w:pos="851"/>
        </w:tabs>
        <w:spacing w:after="0" w:line="240" w:lineRule="auto"/>
        <w:jc w:val="both"/>
        <w:rPr>
          <w:rFonts w:ascii="Arial" w:hAnsi="Arial" w:cs="Arial"/>
          <w:color w:val="000000" w:themeColor="text1"/>
        </w:rPr>
      </w:pPr>
    </w:p>
    <w:p w14:paraId="700A007F" w14:textId="77777777" w:rsidR="00850269" w:rsidRDefault="00850269" w:rsidP="00811E82">
      <w:pPr>
        <w:spacing w:after="0" w:line="240" w:lineRule="auto"/>
        <w:jc w:val="both"/>
        <w:rPr>
          <w:rFonts w:ascii="Arial" w:hAnsi="Arial" w:cs="Arial"/>
        </w:rPr>
      </w:pPr>
    </w:p>
    <w:p w14:paraId="2D27EBA1" w14:textId="77777777" w:rsidR="0025782C" w:rsidRDefault="0025782C"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bookmarkStart w:id="11" w:name="_Toc490468520"/>
    </w:p>
    <w:p w14:paraId="3377F3E7" w14:textId="4FD0F324" w:rsidR="00F523E3" w:rsidRPr="001B2785"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rPr>
      </w:pPr>
      <w:bookmarkStart w:id="12" w:name="_Toc490821208"/>
      <w:bookmarkStart w:id="13" w:name="_Toc184996020"/>
      <w:r>
        <w:rPr>
          <w:rFonts w:ascii="Arial" w:hAnsi="Arial"/>
          <w:color w:val="FFFFFF" w:themeColor="background1"/>
          <w:sz w:val="22"/>
        </w:rPr>
        <w:t xml:space="preserve">ARTIGO 5 – TITULARIDADE DE PI E </w:t>
      </w:r>
      <w:bookmarkEnd w:id="11"/>
      <w:bookmarkEnd w:id="12"/>
      <w:r>
        <w:rPr>
          <w:rFonts w:ascii="Arial" w:hAnsi="Arial"/>
          <w:color w:val="FFFFFF" w:themeColor="background1"/>
          <w:sz w:val="22"/>
        </w:rPr>
        <w:t>DIREITOS DE USO</w:t>
      </w:r>
      <w:bookmarkEnd w:id="13"/>
      <w:r>
        <w:rPr>
          <w:rFonts w:ascii="Arial" w:hAnsi="Arial"/>
          <w:color w:val="FFFFFF" w:themeColor="background1"/>
          <w:sz w:val="22"/>
        </w:rPr>
        <w:t xml:space="preserve"> </w:t>
      </w:r>
    </w:p>
    <w:p w14:paraId="2F0B2E18" w14:textId="00C2284A" w:rsidR="00D84124" w:rsidRPr="00A60279" w:rsidRDefault="00E95DD8" w:rsidP="00A60279">
      <w:pPr>
        <w:tabs>
          <w:tab w:val="left" w:pos="851"/>
        </w:tabs>
        <w:spacing w:after="0" w:line="240" w:lineRule="auto"/>
        <w:jc w:val="both"/>
        <w:rPr>
          <w:rFonts w:ascii="Arial" w:hAnsi="Arial" w:cs="Arial"/>
          <w:b/>
          <w:color w:val="0070C0"/>
          <w:sz w:val="24"/>
        </w:rPr>
      </w:pPr>
      <w:r>
        <w:rPr>
          <w:rFonts w:ascii="Arial" w:hAnsi="Arial"/>
          <w:b/>
          <w:color w:val="0070C0"/>
          <w:sz w:val="24"/>
        </w:rPr>
        <w:t>5.1.</w:t>
      </w:r>
      <w:r>
        <w:rPr>
          <w:rFonts w:ascii="Arial" w:hAnsi="Arial"/>
          <w:b/>
          <w:color w:val="0070C0"/>
          <w:sz w:val="24"/>
        </w:rPr>
        <w:tab/>
        <w:t xml:space="preserve">PI Criada por Membros da Equipe  </w:t>
      </w:r>
    </w:p>
    <w:p w14:paraId="5AF42423" w14:textId="77777777" w:rsidR="00D84124" w:rsidRPr="00466C03" w:rsidRDefault="00D84124" w:rsidP="00811E82">
      <w:pPr>
        <w:tabs>
          <w:tab w:val="left" w:pos="567"/>
        </w:tabs>
        <w:spacing w:after="0" w:line="240" w:lineRule="auto"/>
        <w:jc w:val="both"/>
        <w:rPr>
          <w:rFonts w:ascii="Arial" w:hAnsi="Arial" w:cs="Arial"/>
          <w:b/>
          <w:color w:val="000000" w:themeColor="text1"/>
        </w:rPr>
      </w:pPr>
    </w:p>
    <w:p w14:paraId="40EA2067" w14:textId="6C39C0FD" w:rsidR="00733AE5" w:rsidRDefault="00AE648D" w:rsidP="00733AE5">
      <w:pPr>
        <w:autoSpaceDE w:val="0"/>
        <w:autoSpaceDN w:val="0"/>
        <w:adjustRightInd w:val="0"/>
        <w:spacing w:after="0" w:line="240" w:lineRule="auto"/>
        <w:ind w:left="851" w:hanging="851"/>
        <w:jc w:val="both"/>
        <w:rPr>
          <w:rFonts w:ascii="Arial" w:hAnsi="Arial" w:cs="Arial"/>
        </w:rPr>
      </w:pPr>
      <w:r>
        <w:rPr>
          <w:rFonts w:ascii="Arial" w:hAnsi="Arial"/>
        </w:rPr>
        <w:t>5.1.1.</w:t>
      </w:r>
      <w:r>
        <w:rPr>
          <w:rFonts w:ascii="Arial" w:hAnsi="Arial"/>
        </w:rPr>
        <w:tab/>
      </w:r>
      <w:r>
        <w:rPr>
          <w:rFonts w:ascii="Arial" w:hAnsi="Arial"/>
          <w:b/>
        </w:rPr>
        <w:t>Titularidade da instituição</w:t>
      </w:r>
      <w:r>
        <w:rPr>
          <w:rFonts w:ascii="Arial" w:hAnsi="Arial"/>
        </w:rPr>
        <w:t>. A Instituição é titular de toda a PI criada por um Membro da Equipe:</w:t>
      </w:r>
    </w:p>
    <w:p w14:paraId="70E9E894" w14:textId="6B9DCEC7" w:rsidR="00733AE5" w:rsidRDefault="00477062" w:rsidP="006B4A1A">
      <w:pPr>
        <w:pStyle w:val="ListParagraph"/>
        <w:numPr>
          <w:ilvl w:val="0"/>
          <w:numId w:val="54"/>
        </w:numPr>
        <w:autoSpaceDE w:val="0"/>
        <w:autoSpaceDN w:val="0"/>
        <w:adjustRightInd w:val="0"/>
        <w:spacing w:after="0" w:line="240" w:lineRule="auto"/>
        <w:ind w:left="1276" w:hanging="425"/>
        <w:jc w:val="both"/>
        <w:rPr>
          <w:rFonts w:ascii="Arial" w:hAnsi="Arial" w:cs="Arial"/>
        </w:rPr>
      </w:pPr>
      <w:r>
        <w:rPr>
          <w:rFonts w:ascii="Arial" w:hAnsi="Arial"/>
        </w:rPr>
        <w:t xml:space="preserve">no curso e escopo de seu emprego; ou </w:t>
      </w:r>
    </w:p>
    <w:p w14:paraId="44A8FA44" w14:textId="065E2752" w:rsidR="00733AE5" w:rsidRDefault="00733AE5" w:rsidP="006B4A1A">
      <w:pPr>
        <w:pStyle w:val="ListParagraph"/>
        <w:numPr>
          <w:ilvl w:val="0"/>
          <w:numId w:val="54"/>
        </w:numPr>
        <w:autoSpaceDE w:val="0"/>
        <w:autoSpaceDN w:val="0"/>
        <w:adjustRightInd w:val="0"/>
        <w:spacing w:after="0" w:line="240" w:lineRule="auto"/>
        <w:ind w:left="1276" w:hanging="425"/>
        <w:jc w:val="both"/>
        <w:rPr>
          <w:rFonts w:ascii="Arial" w:hAnsi="Arial" w:cs="Arial"/>
        </w:rPr>
      </w:pPr>
      <w:r>
        <w:rPr>
          <w:rFonts w:ascii="Arial" w:hAnsi="Arial"/>
        </w:rPr>
        <w:t>fazendo Uso Substancial dos recursos da Instituição.</w:t>
      </w:r>
    </w:p>
    <w:p w14:paraId="0F73B891" w14:textId="77777777" w:rsidR="00733AE5" w:rsidRDefault="00733AE5" w:rsidP="00902B9A">
      <w:pPr>
        <w:autoSpaceDE w:val="0"/>
        <w:autoSpaceDN w:val="0"/>
        <w:adjustRightInd w:val="0"/>
        <w:spacing w:after="0" w:line="240" w:lineRule="auto"/>
        <w:ind w:left="851" w:hanging="851"/>
        <w:jc w:val="both"/>
        <w:rPr>
          <w:rFonts w:ascii="Arial" w:hAnsi="Arial" w:cs="Arial"/>
        </w:rPr>
      </w:pPr>
    </w:p>
    <w:p w14:paraId="74005129" w14:textId="77777777" w:rsidR="00AA45D7" w:rsidRDefault="00AE648D" w:rsidP="00AA45D7">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5.1.2.</w:t>
      </w:r>
      <w:r>
        <w:rPr>
          <w:rFonts w:ascii="Arial" w:hAnsi="Arial"/>
        </w:rPr>
        <w:tab/>
      </w:r>
      <w:r>
        <w:rPr>
          <w:rFonts w:ascii="Arial" w:hAnsi="Arial"/>
          <w:b/>
        </w:rPr>
        <w:t>Titularidade dos Membros da Equipe</w:t>
      </w:r>
      <w:r>
        <w:rPr>
          <w:rFonts w:ascii="Arial" w:hAnsi="Arial"/>
        </w:rPr>
        <w:t>. Os Membros da Equipe serão titulares/cotitulares da PI que eles criaram quando tal PI:</w:t>
      </w:r>
    </w:p>
    <w:p w14:paraId="4B368E0D" w14:textId="77777777" w:rsidR="00AA45D7" w:rsidRDefault="00AA45D7" w:rsidP="00AA45D7">
      <w:pPr>
        <w:pStyle w:val="ListParagraph"/>
        <w:numPr>
          <w:ilvl w:val="0"/>
          <w:numId w:val="55"/>
        </w:numPr>
        <w:autoSpaceDE w:val="0"/>
        <w:autoSpaceDN w:val="0"/>
        <w:adjustRightInd w:val="0"/>
        <w:spacing w:after="0" w:line="240" w:lineRule="auto"/>
        <w:ind w:left="1276" w:hanging="425"/>
        <w:jc w:val="both"/>
        <w:rPr>
          <w:rFonts w:ascii="Arial" w:hAnsi="Arial" w:cs="Arial"/>
        </w:rPr>
      </w:pPr>
      <w:r>
        <w:rPr>
          <w:rFonts w:ascii="Arial" w:hAnsi="Arial"/>
        </w:rPr>
        <w:t>estiver fora do curso e escopo de seu emprego e sem Uso Substancial</w:t>
      </w:r>
      <w:r>
        <w:rPr>
          <w:rStyle w:val="FootnoteReference"/>
          <w:rFonts w:ascii="Arial" w:hAnsi="Arial" w:cs="Arial"/>
        </w:rPr>
        <w:footnoteReference w:id="8"/>
      </w:r>
      <w:r>
        <w:rPr>
          <w:rFonts w:ascii="Arial" w:hAnsi="Arial"/>
        </w:rPr>
        <w:t xml:space="preserve"> dos recursos da Instituição;</w:t>
      </w:r>
    </w:p>
    <w:p w14:paraId="21393E0B" w14:textId="77777777" w:rsidR="00AA45D7" w:rsidRDefault="00AA45D7"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rPr>
      </w:pPr>
      <w:r>
        <w:rPr>
          <w:rFonts w:ascii="Arial" w:hAnsi="Arial"/>
        </w:rPr>
        <w:t xml:space="preserve">investimentos em Trabalhos Acadêmicos (ver Artigo 5.5); </w:t>
      </w:r>
    </w:p>
    <w:p w14:paraId="1D477C18" w14:textId="2C0DEC5C" w:rsidR="00477062" w:rsidRPr="00AA45D7" w:rsidRDefault="00477062" w:rsidP="00AA45D7">
      <w:pPr>
        <w:pStyle w:val="ListParagraph"/>
        <w:numPr>
          <w:ilvl w:val="0"/>
          <w:numId w:val="55"/>
        </w:numPr>
        <w:tabs>
          <w:tab w:val="left" w:pos="851"/>
          <w:tab w:val="left" w:pos="1701"/>
        </w:tabs>
        <w:autoSpaceDE w:val="0"/>
        <w:autoSpaceDN w:val="0"/>
        <w:adjustRightInd w:val="0"/>
        <w:spacing w:after="0" w:line="240" w:lineRule="auto"/>
        <w:ind w:left="1276" w:hanging="425"/>
        <w:jc w:val="both"/>
        <w:rPr>
          <w:rFonts w:ascii="Arial" w:hAnsi="Arial" w:cs="Arial"/>
        </w:rPr>
      </w:pPr>
      <w:r>
        <w:rPr>
          <w:rFonts w:ascii="Arial" w:hAnsi="Arial"/>
        </w:rPr>
        <w:t>[</w:t>
      </w:r>
      <w:r>
        <w:rPr>
          <w:rFonts w:ascii="Arial" w:hAnsi="Arial"/>
          <w:b/>
        </w:rPr>
        <w:t>Opção</w:t>
      </w:r>
      <w:r>
        <w:rPr>
          <w:rFonts w:ascii="Arial" w:hAnsi="Arial"/>
        </w:rPr>
        <w:t xml:space="preserve">: </w:t>
      </w:r>
      <w:r>
        <w:rPr>
          <w:rFonts w:ascii="Arial" w:hAnsi="Arial"/>
          <w:color w:val="000000" w:themeColor="text1"/>
          <w:shd w:val="clear" w:color="auto" w:fill="D9D9D9" w:themeFill="background1" w:themeFillShade="D9"/>
        </w:rPr>
        <w:t>Outros DPIs, conforme exigido pela legislação nacional, ou para os quais a Instituição não pode ou não deseja reivindicar a titularidade e a Instituição devem ser comunicados por escrito</w:t>
      </w:r>
      <w:r>
        <w:rPr>
          <w:rFonts w:ascii="Arial" w:hAnsi="Arial"/>
        </w:rPr>
        <w:t>].</w:t>
      </w:r>
    </w:p>
    <w:p w14:paraId="29E917FF" w14:textId="77777777" w:rsidR="005164A0" w:rsidRPr="005164A0" w:rsidRDefault="005164A0" w:rsidP="005164A0">
      <w:pPr>
        <w:tabs>
          <w:tab w:val="left" w:pos="851"/>
          <w:tab w:val="left" w:pos="1701"/>
        </w:tabs>
        <w:autoSpaceDE w:val="0"/>
        <w:autoSpaceDN w:val="0"/>
        <w:adjustRightInd w:val="0"/>
        <w:spacing w:after="0" w:line="240" w:lineRule="auto"/>
        <w:jc w:val="both"/>
        <w:rPr>
          <w:rFonts w:ascii="Arial" w:hAnsi="Arial" w:cs="Arial"/>
        </w:rPr>
      </w:pPr>
    </w:p>
    <w:p w14:paraId="18C19340" w14:textId="7EADA41D" w:rsidR="00477062" w:rsidRPr="005164A0" w:rsidRDefault="00314289" w:rsidP="00477062">
      <w:pPr>
        <w:tabs>
          <w:tab w:val="left" w:pos="851"/>
          <w:tab w:val="left" w:pos="1701"/>
        </w:tabs>
        <w:autoSpaceDE w:val="0"/>
        <w:autoSpaceDN w:val="0"/>
        <w:adjustRightInd w:val="0"/>
        <w:spacing w:after="0" w:line="240" w:lineRule="auto"/>
        <w:ind w:left="851" w:hanging="851"/>
        <w:jc w:val="both"/>
        <w:rPr>
          <w:rFonts w:ascii="Arial" w:hAnsi="Arial" w:cs="Arial"/>
        </w:rPr>
      </w:pPr>
      <w:r>
        <w:rPr>
          <w:rFonts w:ascii="Arial" w:hAnsi="Arial"/>
        </w:rPr>
        <w:t>5.1.3.</w:t>
      </w:r>
      <w:r>
        <w:rPr>
          <w:rFonts w:ascii="Arial" w:hAnsi="Arial"/>
        </w:rPr>
        <w:tab/>
      </w:r>
      <w:r>
        <w:rPr>
          <w:rFonts w:ascii="Arial" w:hAnsi="Arial"/>
          <w:b/>
        </w:rPr>
        <w:t>PI proveniente de</w:t>
      </w:r>
      <w:r>
        <w:rPr>
          <w:rFonts w:ascii="Arial" w:hAnsi="Arial"/>
        </w:rPr>
        <w:t xml:space="preserve"> </w:t>
      </w:r>
      <w:r>
        <w:rPr>
          <w:rFonts w:ascii="Arial" w:hAnsi="Arial"/>
          <w:b/>
        </w:rPr>
        <w:t>Contratos de Pesquisa</w:t>
      </w:r>
      <w:r>
        <w:rPr>
          <w:rFonts w:ascii="Arial" w:hAnsi="Arial"/>
        </w:rPr>
        <w:t>. Na ausência de disposições em contrário em qualquer lei nacional [</w:t>
      </w:r>
      <w:r>
        <w:rPr>
          <w:rFonts w:ascii="Arial" w:hAnsi="Arial"/>
          <w:b/>
        </w:rPr>
        <w:t>Ou:</w:t>
      </w:r>
      <w:r>
        <w:rPr>
          <w:rFonts w:ascii="Arial" w:hAnsi="Arial"/>
        </w:rPr>
        <w:t xml:space="preserve"> quando não houver Uso Substancial dos </w:t>
      </w:r>
      <w:r>
        <w:rPr>
          <w:rFonts w:ascii="Arial" w:hAnsi="Arial"/>
        </w:rPr>
        <w:lastRenderedPageBreak/>
        <w:t xml:space="preserve">recursos da Instituição], os termos do Contrato de Pesquisa regularão a titularidade da PI criada pelos Membros da Equipe no curso de um Projeto de Pesquisa que faça parte de um Contrato de Pesquisa, conforme estabelecido no Artigo 7. </w:t>
      </w:r>
    </w:p>
    <w:p w14:paraId="4132BA00" w14:textId="77777777" w:rsidR="00DE3103" w:rsidRPr="00FB58A2" w:rsidRDefault="00DE3103" w:rsidP="00DE3103">
      <w:pPr>
        <w:autoSpaceDE w:val="0"/>
        <w:autoSpaceDN w:val="0"/>
        <w:adjustRightInd w:val="0"/>
        <w:spacing w:after="0" w:line="240" w:lineRule="auto"/>
        <w:jc w:val="both"/>
        <w:rPr>
          <w:rFonts w:ascii="Arial" w:hAnsi="Arial" w:cs="Arial"/>
          <w:sz w:val="24"/>
          <w:szCs w:val="24"/>
        </w:rPr>
      </w:pPr>
    </w:p>
    <w:p w14:paraId="44E7B118" w14:textId="096B4F57" w:rsidR="00C26D8C" w:rsidRDefault="009B1E64" w:rsidP="00C26D8C">
      <w:pPr>
        <w:tabs>
          <w:tab w:val="left" w:pos="1701"/>
        </w:tabs>
        <w:autoSpaceDE w:val="0"/>
        <w:autoSpaceDN w:val="0"/>
        <w:adjustRightInd w:val="0"/>
        <w:spacing w:after="0" w:line="240" w:lineRule="auto"/>
        <w:ind w:left="850" w:hanging="850"/>
        <w:jc w:val="both"/>
        <w:rPr>
          <w:rFonts w:ascii="Arial" w:hAnsi="Arial" w:cs="Arial"/>
        </w:rPr>
      </w:pPr>
      <w:r>
        <w:rPr>
          <w:rFonts w:ascii="Arial" w:hAnsi="Arial"/>
        </w:rPr>
        <w:t xml:space="preserve">5.1.4. </w:t>
      </w:r>
      <w:r>
        <w:rPr>
          <w:rFonts w:ascii="Arial" w:hAnsi="Arial"/>
        </w:rPr>
        <w:tab/>
      </w:r>
      <w:r>
        <w:rPr>
          <w:rFonts w:ascii="Arial" w:hAnsi="Arial"/>
          <w:b/>
        </w:rPr>
        <w:t>Nomeação de Membros da Equipe em outra Instituição</w:t>
      </w:r>
      <w:r>
        <w:rPr>
          <w:rFonts w:ascii="Arial" w:hAnsi="Arial"/>
        </w:rPr>
        <w:t>.</w:t>
      </w:r>
      <w:r w:rsidR="00B06F85">
        <w:rPr>
          <w:rStyle w:val="FootnoteReference"/>
          <w:rFonts w:ascii="Arial" w:hAnsi="Arial" w:cs="Arial"/>
          <w:b/>
        </w:rPr>
        <w:footnoteReference w:id="9"/>
      </w:r>
      <w:r>
        <w:rPr>
          <w:rFonts w:ascii="Arial" w:hAnsi="Arial"/>
        </w:rPr>
        <w:t xml:space="preserve"> É responsabilidade de cada membro da equipe que detém uma nomeação honorária ou outra nomeação acadêmica ou de pesquisa em outra instituição (Instituição Anfitriã) levar ao conhecimento da Instituição Anfitriã, incluindo seu EGPI, suas obrigações em termos desta Política, antes da posse na Instituição Anfitriã. Na medida em que a Política de PI da Instituição Anfitriã fizer uma reivindicação sobre a PI criada pelo Membro da Equipe de acordo com tal nomeação, o Membro da Equipe deverá garantir que a Instituição Anfitriã negocie um acordo de PI adequado com a Instituição.  </w:t>
      </w:r>
    </w:p>
    <w:p w14:paraId="5BF04653" w14:textId="77777777" w:rsidR="00A974AC" w:rsidRPr="00901209" w:rsidRDefault="00A974AC" w:rsidP="00C26D8C">
      <w:pPr>
        <w:tabs>
          <w:tab w:val="left" w:pos="1701"/>
        </w:tabs>
        <w:autoSpaceDE w:val="0"/>
        <w:autoSpaceDN w:val="0"/>
        <w:adjustRightInd w:val="0"/>
        <w:spacing w:after="0" w:line="240" w:lineRule="auto"/>
        <w:ind w:left="850" w:hanging="850"/>
        <w:jc w:val="both"/>
        <w:rPr>
          <w:rFonts w:ascii="Arial" w:hAnsi="Arial" w:cs="Arial"/>
        </w:rPr>
      </w:pPr>
    </w:p>
    <w:p w14:paraId="3A137969" w14:textId="74CF6FB4" w:rsidR="00DE3103" w:rsidRPr="00A60279" w:rsidRDefault="00DE3103" w:rsidP="00A60279">
      <w:pPr>
        <w:tabs>
          <w:tab w:val="left" w:pos="851"/>
        </w:tabs>
        <w:spacing w:after="0" w:line="240" w:lineRule="auto"/>
        <w:jc w:val="both"/>
        <w:rPr>
          <w:rFonts w:ascii="Arial" w:hAnsi="Arial" w:cs="Arial"/>
          <w:b/>
          <w:color w:val="0070C0"/>
          <w:sz w:val="24"/>
        </w:rPr>
      </w:pPr>
      <w:r>
        <w:rPr>
          <w:rFonts w:ascii="Arial" w:hAnsi="Arial"/>
          <w:b/>
          <w:color w:val="0070C0"/>
          <w:sz w:val="24"/>
        </w:rPr>
        <w:t>5.2.</w:t>
      </w:r>
      <w:r>
        <w:rPr>
          <w:rFonts w:ascii="Arial" w:hAnsi="Arial"/>
          <w:b/>
          <w:color w:val="0070C0"/>
          <w:sz w:val="24"/>
        </w:rPr>
        <w:tab/>
        <w:t>PI criada por Alunos</w:t>
      </w:r>
    </w:p>
    <w:p w14:paraId="526E6327" w14:textId="77777777" w:rsidR="00DE3103" w:rsidRDefault="00DE3103" w:rsidP="00DE3103">
      <w:pPr>
        <w:tabs>
          <w:tab w:val="left" w:pos="851"/>
        </w:tabs>
        <w:spacing w:after="0" w:line="240" w:lineRule="auto"/>
        <w:ind w:left="851" w:hanging="851"/>
        <w:jc w:val="both"/>
        <w:rPr>
          <w:rFonts w:ascii="Arial" w:hAnsi="Arial" w:cs="Arial"/>
          <w:b/>
          <w:color w:val="0070C0"/>
          <w:sz w:val="28"/>
        </w:rPr>
      </w:pPr>
    </w:p>
    <w:p w14:paraId="45045A74" w14:textId="54FD47F2" w:rsidR="00AE79C2" w:rsidRPr="001B2785" w:rsidRDefault="00DE3103" w:rsidP="00AE79C2">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5.2.1.</w:t>
      </w:r>
      <w:r>
        <w:rPr>
          <w:rFonts w:ascii="Arial" w:hAnsi="Arial"/>
        </w:rPr>
        <w:tab/>
      </w:r>
      <w:r>
        <w:rPr>
          <w:rFonts w:ascii="Arial" w:hAnsi="Arial"/>
          <w:b/>
        </w:rPr>
        <w:t>Titularidade do aluno</w:t>
      </w:r>
      <w:r>
        <w:rPr>
          <w:rFonts w:ascii="Arial" w:hAnsi="Arial"/>
        </w:rPr>
        <w:t>. A PI criada por um Aluno durante o decurso de estudos na Instituição (incluindo teses, dissertações e outros Trabalhos Acadêmicos) será de titularidade do Aluno. Isso contrasta com a PI criada por um Aluno em um Projeto de Pesquisa, conforme o Artigo 5.2.3 abaixo.</w:t>
      </w:r>
    </w:p>
    <w:p w14:paraId="1204ADC8" w14:textId="77777777" w:rsidR="008C3CDA" w:rsidRDefault="008C3CDA" w:rsidP="008C3CDA">
      <w:pPr>
        <w:tabs>
          <w:tab w:val="left" w:pos="851"/>
        </w:tabs>
        <w:autoSpaceDE w:val="0"/>
        <w:autoSpaceDN w:val="0"/>
        <w:adjustRightInd w:val="0"/>
        <w:spacing w:after="0" w:line="240" w:lineRule="auto"/>
        <w:ind w:left="851" w:hanging="851"/>
        <w:jc w:val="both"/>
        <w:rPr>
          <w:rFonts w:ascii="Arial" w:hAnsi="Arial" w:cs="Arial"/>
        </w:rPr>
      </w:pPr>
    </w:p>
    <w:p w14:paraId="101A7FA2" w14:textId="4AA5B15E" w:rsidR="009F3B6D" w:rsidRDefault="009F3B6D" w:rsidP="00C26D8C">
      <w:pPr>
        <w:tabs>
          <w:tab w:val="left" w:pos="851"/>
        </w:tabs>
        <w:spacing w:after="0" w:line="240" w:lineRule="auto"/>
        <w:ind w:left="851" w:hanging="851"/>
        <w:jc w:val="both"/>
        <w:rPr>
          <w:rFonts w:ascii="Arial" w:hAnsi="Arial" w:cs="Arial"/>
        </w:rPr>
      </w:pPr>
      <w:r>
        <w:rPr>
          <w:rFonts w:ascii="Arial" w:hAnsi="Arial"/>
        </w:rPr>
        <w:t>5.2.2.</w:t>
      </w:r>
      <w:r>
        <w:rPr>
          <w:rFonts w:ascii="Arial" w:hAnsi="Arial"/>
        </w:rPr>
        <w:tab/>
        <w:t xml:space="preserve">Teses ou dissertações </w:t>
      </w:r>
    </w:p>
    <w:p w14:paraId="0C0676AD" w14:textId="0D8C973C" w:rsidR="009F3B6D" w:rsidRDefault="009F3B6D" w:rsidP="00C26D8C">
      <w:pPr>
        <w:tabs>
          <w:tab w:val="left" w:pos="851"/>
        </w:tabs>
        <w:spacing w:after="0" w:line="240" w:lineRule="auto"/>
        <w:ind w:left="851" w:hanging="851"/>
        <w:jc w:val="both"/>
        <w:rPr>
          <w:rFonts w:ascii="Arial" w:hAnsi="Arial" w:cs="Arial"/>
        </w:rPr>
      </w:pPr>
      <w:r>
        <w:rPr>
          <w:rFonts w:ascii="Arial" w:hAnsi="Arial"/>
        </w:rPr>
        <w:tab/>
      </w:r>
      <w:r>
        <w:rPr>
          <w:rFonts w:ascii="Arial" w:hAnsi="Arial"/>
          <w:b/>
        </w:rPr>
        <w:t>[Opção 1]</w:t>
      </w:r>
      <w:r w:rsidRPr="00002417">
        <w:rPr>
          <w:rFonts w:ascii="Arial" w:hAnsi="Arial"/>
          <w:bCs/>
        </w:rPr>
        <w:t xml:space="preserve"> </w:t>
      </w:r>
      <w:r>
        <w:rPr>
          <w:rFonts w:ascii="Arial" w:hAnsi="Arial"/>
        </w:rPr>
        <w:t>O</w:t>
      </w:r>
      <w:r>
        <w:rPr>
          <w:rFonts w:ascii="Arial" w:hAnsi="Arial"/>
          <w:b/>
        </w:rPr>
        <w:t xml:space="preserve"> </w:t>
      </w:r>
      <w:r>
        <w:rPr>
          <w:rFonts w:ascii="Arial" w:hAnsi="Arial"/>
        </w:rPr>
        <w:t xml:space="preserve">Aluno deverá submeter sua tese ou dissertação final no repositório Institucional. </w:t>
      </w:r>
    </w:p>
    <w:p w14:paraId="6F03800B" w14:textId="1A99D192" w:rsidR="009F3B6D" w:rsidRDefault="009F3B6D" w:rsidP="009F3B6D">
      <w:pPr>
        <w:autoSpaceDE w:val="0"/>
        <w:autoSpaceDN w:val="0"/>
        <w:adjustRightInd w:val="0"/>
        <w:spacing w:after="0" w:line="240" w:lineRule="auto"/>
        <w:ind w:left="851" w:hanging="851"/>
        <w:jc w:val="both"/>
        <w:rPr>
          <w:rFonts w:ascii="Arial" w:hAnsi="Arial" w:cs="Arial"/>
        </w:rPr>
      </w:pPr>
      <w:r>
        <w:rPr>
          <w:rFonts w:ascii="Arial" w:hAnsi="Arial"/>
        </w:rPr>
        <w:tab/>
      </w:r>
      <w:r>
        <w:rPr>
          <w:rFonts w:ascii="Arial" w:hAnsi="Arial"/>
          <w:b/>
        </w:rPr>
        <w:t>[Opção 2]</w:t>
      </w:r>
      <w:r>
        <w:rPr>
          <w:rFonts w:ascii="Arial" w:hAnsi="Arial"/>
        </w:rPr>
        <w:t xml:space="preserve"> O Aluno deverá conceder à Instituição uma licença isenta de royalties para reproduzir sua tese ou dissertação e distribuir cópias desta</w:t>
      </w:r>
      <w:r>
        <w:t xml:space="preserve"> </w:t>
      </w:r>
      <w:r>
        <w:rPr>
          <w:rFonts w:ascii="Arial" w:hAnsi="Arial"/>
        </w:rPr>
        <w:t>ao público.</w:t>
      </w:r>
      <w:r w:rsidR="00405324">
        <w:rPr>
          <w:rStyle w:val="FootnoteReference"/>
          <w:rFonts w:ascii="Arial" w:hAnsi="Arial" w:cs="Arial"/>
        </w:rPr>
        <w:footnoteReference w:id="10"/>
      </w:r>
    </w:p>
    <w:p w14:paraId="745424D9" w14:textId="77777777" w:rsidR="009F3B6D" w:rsidRDefault="009F3B6D" w:rsidP="009F3B6D">
      <w:pPr>
        <w:tabs>
          <w:tab w:val="left" w:pos="851"/>
        </w:tabs>
        <w:spacing w:after="0" w:line="240" w:lineRule="auto"/>
        <w:jc w:val="both"/>
        <w:rPr>
          <w:rFonts w:ascii="Arial" w:hAnsi="Arial" w:cs="Arial"/>
          <w:b/>
          <w:color w:val="0070C0"/>
          <w:sz w:val="28"/>
        </w:rPr>
      </w:pPr>
    </w:p>
    <w:p w14:paraId="6FEF5784" w14:textId="13BDFCFD" w:rsidR="00C26D8C" w:rsidRPr="00C26D8C" w:rsidRDefault="00C26D8C" w:rsidP="00C26D8C">
      <w:pPr>
        <w:autoSpaceDE w:val="0"/>
        <w:autoSpaceDN w:val="0"/>
        <w:adjustRightInd w:val="0"/>
        <w:spacing w:after="0" w:line="240" w:lineRule="auto"/>
        <w:ind w:left="851" w:hanging="851"/>
        <w:jc w:val="both"/>
        <w:rPr>
          <w:rFonts w:ascii="Arial" w:hAnsi="Arial" w:cs="Arial"/>
        </w:rPr>
      </w:pPr>
      <w:r>
        <w:rPr>
          <w:rFonts w:ascii="Arial" w:hAnsi="Arial"/>
        </w:rPr>
        <w:t>5.2.3.</w:t>
      </w:r>
      <w:r>
        <w:rPr>
          <w:rFonts w:ascii="Arial" w:hAnsi="Arial"/>
        </w:rPr>
        <w:tab/>
      </w:r>
      <w:r>
        <w:rPr>
          <w:rFonts w:ascii="Arial" w:hAnsi="Arial"/>
          <w:b/>
        </w:rPr>
        <w:t>Titularidade da instituição</w:t>
      </w:r>
      <w:r>
        <w:rPr>
          <w:rFonts w:ascii="Arial" w:hAnsi="Arial"/>
        </w:rPr>
        <w:t>. A PI proveniente do Projeto de Pesquisa de um Aluno será de titularidade da Instituição nas seguintes circunstâncias:</w:t>
      </w:r>
    </w:p>
    <w:p w14:paraId="4BFD5EBC" w14:textId="6872D20E" w:rsidR="00C26D8C" w:rsidRPr="00C26D8C"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rPr>
      </w:pPr>
      <w:r>
        <w:rPr>
          <w:rFonts w:ascii="Arial" w:hAnsi="Arial"/>
        </w:rPr>
        <w:t>se a PI for criada por meio do Uso Substancial dos recursos da Instituição (excluindo supervisão) e não houver acordo de reembolso celebrado entre a Instituição e o Aluno; ou</w:t>
      </w:r>
    </w:p>
    <w:p w14:paraId="52283A5F" w14:textId="1A439021" w:rsidR="00C26D8C" w:rsidRPr="00C26D8C" w:rsidRDefault="00C26D8C" w:rsidP="0007217A">
      <w:pPr>
        <w:pStyle w:val="ListParagraph"/>
        <w:numPr>
          <w:ilvl w:val="0"/>
          <w:numId w:val="56"/>
        </w:numPr>
        <w:autoSpaceDE w:val="0"/>
        <w:autoSpaceDN w:val="0"/>
        <w:adjustRightInd w:val="0"/>
        <w:spacing w:after="0" w:line="240" w:lineRule="auto"/>
        <w:ind w:left="1276" w:hanging="425"/>
        <w:jc w:val="both"/>
        <w:rPr>
          <w:rFonts w:ascii="Arial" w:hAnsi="Arial" w:cs="Arial"/>
        </w:rPr>
      </w:pPr>
      <w:r>
        <w:rPr>
          <w:rFonts w:ascii="Arial" w:hAnsi="Arial"/>
        </w:rPr>
        <w:t>se a Pesquisa realizada pelo Aluno fizer parte dos Projetos de Pesquisa da Instituição.</w:t>
      </w:r>
      <w:r>
        <w:t xml:space="preserve"> </w:t>
      </w:r>
    </w:p>
    <w:p w14:paraId="6C5433D0" w14:textId="77777777" w:rsidR="00C26D8C" w:rsidRDefault="00C26D8C" w:rsidP="00C26D8C">
      <w:pPr>
        <w:autoSpaceDE w:val="0"/>
        <w:autoSpaceDN w:val="0"/>
        <w:adjustRightInd w:val="0"/>
        <w:spacing w:after="0" w:line="240" w:lineRule="auto"/>
        <w:ind w:left="851" w:hanging="851"/>
        <w:jc w:val="both"/>
        <w:rPr>
          <w:rFonts w:ascii="Arial" w:hAnsi="Arial" w:cs="Arial"/>
        </w:rPr>
      </w:pPr>
    </w:p>
    <w:p w14:paraId="30D85EDC" w14:textId="1E29F181" w:rsidR="006949FB" w:rsidRPr="005164A0" w:rsidRDefault="006949FB" w:rsidP="006949FB">
      <w:pPr>
        <w:tabs>
          <w:tab w:val="left" w:pos="851"/>
          <w:tab w:val="left" w:pos="1701"/>
        </w:tabs>
        <w:autoSpaceDE w:val="0"/>
        <w:autoSpaceDN w:val="0"/>
        <w:adjustRightInd w:val="0"/>
        <w:spacing w:after="0" w:line="240" w:lineRule="auto"/>
        <w:ind w:left="851" w:hanging="851"/>
        <w:jc w:val="both"/>
        <w:rPr>
          <w:rFonts w:ascii="Arial" w:hAnsi="Arial" w:cs="Arial"/>
        </w:rPr>
      </w:pPr>
      <w:r>
        <w:rPr>
          <w:rFonts w:ascii="Arial" w:hAnsi="Arial"/>
        </w:rPr>
        <w:t>5.2.4.</w:t>
      </w:r>
      <w:r>
        <w:rPr>
          <w:rFonts w:ascii="Arial" w:hAnsi="Arial"/>
          <w:b/>
        </w:rPr>
        <w:tab/>
        <w:t>PI proveniente de Contratos de Pesquisa</w:t>
      </w:r>
      <w:r>
        <w:rPr>
          <w:rFonts w:ascii="Arial" w:hAnsi="Arial"/>
        </w:rPr>
        <w:t>.</w:t>
      </w:r>
      <w:r>
        <w:rPr>
          <w:rStyle w:val="FootnoteReference"/>
          <w:rFonts w:ascii="Arial" w:hAnsi="Arial"/>
        </w:rPr>
        <w:t xml:space="preserve"> </w:t>
      </w:r>
      <w:r w:rsidR="00003A3B" w:rsidRPr="00E171EF">
        <w:rPr>
          <w:rStyle w:val="FootnoteReference"/>
          <w:rFonts w:ascii="Arial" w:hAnsi="Arial" w:cs="Arial"/>
        </w:rPr>
        <w:footnoteReference w:id="11"/>
      </w:r>
      <w:r w:rsidRPr="00002417">
        <w:rPr>
          <w:rFonts w:ascii="Arial" w:hAnsi="Arial"/>
          <w:bCs/>
        </w:rPr>
        <w:t xml:space="preserve"> </w:t>
      </w:r>
      <w:r>
        <w:rPr>
          <w:rFonts w:ascii="Arial" w:hAnsi="Arial"/>
        </w:rPr>
        <w:t xml:space="preserve">Os termos do Contrato de Pesquisa regularão a titularidade da PI criada por um Aluno no decurso de tal Contrato de Pesquisa, conforme definido no Artigo 8. </w:t>
      </w:r>
    </w:p>
    <w:p w14:paraId="036CF0D1" w14:textId="77777777" w:rsidR="006949FB" w:rsidRDefault="006949FB" w:rsidP="006949FB">
      <w:pPr>
        <w:autoSpaceDE w:val="0"/>
        <w:autoSpaceDN w:val="0"/>
        <w:adjustRightInd w:val="0"/>
        <w:spacing w:after="0" w:line="240" w:lineRule="auto"/>
        <w:ind w:left="851" w:hanging="851"/>
        <w:jc w:val="both"/>
        <w:rPr>
          <w:rFonts w:ascii="Arial" w:hAnsi="Arial" w:cs="Arial"/>
        </w:rPr>
      </w:pPr>
    </w:p>
    <w:p w14:paraId="7E7B7569" w14:textId="2BAA0598" w:rsidR="00AE79C2" w:rsidRDefault="006949FB" w:rsidP="00AE79C2">
      <w:pPr>
        <w:spacing w:after="0" w:line="240" w:lineRule="auto"/>
        <w:ind w:left="851" w:hanging="851"/>
        <w:contextualSpacing/>
        <w:jc w:val="both"/>
        <w:rPr>
          <w:rFonts w:ascii="Arial" w:hAnsi="Arial" w:cs="Arial"/>
        </w:rPr>
      </w:pPr>
      <w:r>
        <w:rPr>
          <w:rFonts w:ascii="Arial" w:hAnsi="Arial"/>
        </w:rPr>
        <w:t>5.2.5.</w:t>
      </w:r>
      <w:r>
        <w:rPr>
          <w:rFonts w:ascii="Arial" w:hAnsi="Arial"/>
        </w:rPr>
        <w:tab/>
      </w:r>
      <w:r>
        <w:rPr>
          <w:rFonts w:ascii="Arial" w:hAnsi="Arial"/>
          <w:b/>
        </w:rPr>
        <w:t>Responsabilidades de titularidade da instituição</w:t>
      </w:r>
      <w:r>
        <w:rPr>
          <w:rFonts w:ascii="Arial" w:hAnsi="Arial"/>
        </w:rPr>
        <w:t>.</w:t>
      </w:r>
      <w:r w:rsidR="00AE79C2" w:rsidRPr="00B427A5">
        <w:rPr>
          <w:rStyle w:val="FootnoteReference"/>
          <w:rFonts w:ascii="Arial" w:hAnsi="Arial" w:cs="Arial"/>
        </w:rPr>
        <w:footnoteReference w:id="12"/>
      </w:r>
      <w:r>
        <w:rPr>
          <w:rFonts w:ascii="Arial" w:hAnsi="Arial"/>
        </w:rPr>
        <w:t xml:space="preserve"> Se a Instituição for titular de PI criada por um Estudante, nos termos do Artigo 5.2.3 ou Artigo 5.2.4, e, portanto, criada nos termos de um Projeto de Pesquisa ou Contrato de Pesquisa, respectivamente, a Instituição deverá:</w:t>
      </w:r>
    </w:p>
    <w:p w14:paraId="61543687" w14:textId="77777777" w:rsidR="00AE79C2"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rPr>
        <w:t>fornecer ao Aluno uma explicação dos motivos da cessão dos direitos de PI à Instituição;</w:t>
      </w:r>
    </w:p>
    <w:p w14:paraId="76BCD3B3" w14:textId="77777777" w:rsidR="00AE79C2"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rPr>
        <w:t>aconselhar o Aluno a procurar aconselhamento independente sobre a cessão;</w:t>
      </w:r>
    </w:p>
    <w:p w14:paraId="45126121" w14:textId="1E6671E8" w:rsidR="00AE79C2" w:rsidRPr="00B92E5C"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rPr>
        <w:lastRenderedPageBreak/>
        <w:t>obter um termo de cessão do Aluno para todos os DPIs decorrentes do Contrato de Pesquisa ou Projeto de Pesquisa do Aluno, quando relevante, em troca de repartição de receita, conforme previsto no Artigo 10; e</w:t>
      </w:r>
    </w:p>
    <w:p w14:paraId="6D25066D" w14:textId="7929F1BD" w:rsidR="00AE79C2" w:rsidRPr="00B92E5C" w:rsidRDefault="00AE79C2" w:rsidP="00AE79C2">
      <w:pPr>
        <w:pStyle w:val="ListParagraph"/>
        <w:numPr>
          <w:ilvl w:val="0"/>
          <w:numId w:val="57"/>
        </w:numPr>
        <w:autoSpaceDE w:val="0"/>
        <w:autoSpaceDN w:val="0"/>
        <w:adjustRightInd w:val="0"/>
        <w:spacing w:after="0" w:line="240" w:lineRule="auto"/>
        <w:ind w:left="1276" w:hanging="425"/>
        <w:jc w:val="both"/>
        <w:rPr>
          <w:rFonts w:ascii="Arial" w:hAnsi="Arial" w:cs="Arial"/>
        </w:rPr>
      </w:pPr>
      <w:r>
        <w:rPr>
          <w:rFonts w:ascii="Arial" w:hAnsi="Arial"/>
        </w:rPr>
        <w:t>retirar o Aluno do Projeto de Pesquisa ou Contrato de Pesquisa se o aluno optar por não ceder os DPIs relevantes à Instituição.</w:t>
      </w:r>
    </w:p>
    <w:p w14:paraId="50CBC2D3" w14:textId="77777777" w:rsidR="00AE79C2" w:rsidRDefault="00AE79C2" w:rsidP="00B427A5">
      <w:pPr>
        <w:tabs>
          <w:tab w:val="left" w:pos="2127"/>
        </w:tabs>
        <w:spacing w:afterLines="200" w:after="480" w:line="240" w:lineRule="auto"/>
        <w:ind w:left="851" w:hanging="851"/>
        <w:contextualSpacing/>
        <w:jc w:val="both"/>
        <w:rPr>
          <w:rFonts w:ascii="Arial" w:hAnsi="Arial" w:cs="Arial"/>
          <w:b/>
        </w:rPr>
      </w:pPr>
    </w:p>
    <w:p w14:paraId="58D0B9C7" w14:textId="7A9F22DD" w:rsidR="006949FB" w:rsidRDefault="00AE79C2" w:rsidP="00B427A5">
      <w:pPr>
        <w:tabs>
          <w:tab w:val="left" w:pos="2127"/>
        </w:tabs>
        <w:spacing w:afterLines="200" w:after="480" w:line="240" w:lineRule="auto"/>
        <w:ind w:left="851" w:hanging="851"/>
        <w:contextualSpacing/>
        <w:jc w:val="both"/>
        <w:rPr>
          <w:rFonts w:ascii="Arial" w:hAnsi="Arial" w:cs="Arial"/>
        </w:rPr>
      </w:pPr>
      <w:r>
        <w:rPr>
          <w:rFonts w:ascii="Arial" w:hAnsi="Arial"/>
        </w:rPr>
        <w:t>5.2.6.</w:t>
      </w:r>
      <w:r>
        <w:rPr>
          <w:rFonts w:ascii="Arial" w:hAnsi="Arial"/>
        </w:rPr>
        <w:tab/>
      </w:r>
      <w:r>
        <w:rPr>
          <w:rFonts w:ascii="Arial" w:hAnsi="Arial"/>
          <w:b/>
        </w:rPr>
        <w:t>Bolsas/Bolsas de Estudo</w:t>
      </w:r>
      <w:r>
        <w:rPr>
          <w:rFonts w:ascii="Arial" w:hAnsi="Arial"/>
        </w:rPr>
        <w:t>. Uma parte externa que concede uma bolsa ou bolsa de estudos a um Aluno pode optar por possuir a PI criada por esse Aluno no decurso de seus estudos na Instituição, desde que o Aluno e a Instituição tenham consentido com a cessão da titularidade da PI por escrito e tal consentimento não seja contrário a nenhuma lei local ou nacional aplicável.</w:t>
      </w:r>
    </w:p>
    <w:p w14:paraId="2E7BC75B" w14:textId="5D9BB4CA" w:rsidR="00C61E7D" w:rsidRDefault="00C61E7D" w:rsidP="00B427A5">
      <w:pPr>
        <w:tabs>
          <w:tab w:val="left" w:pos="2127"/>
        </w:tabs>
        <w:spacing w:afterLines="200" w:after="480" w:line="240" w:lineRule="auto"/>
        <w:ind w:left="851" w:hanging="851"/>
        <w:contextualSpacing/>
        <w:jc w:val="both"/>
        <w:rPr>
          <w:rFonts w:ascii="Arial" w:hAnsi="Arial" w:cs="Arial"/>
        </w:rPr>
      </w:pPr>
    </w:p>
    <w:p w14:paraId="2314D508" w14:textId="77777777" w:rsidR="001D2004" w:rsidRDefault="00C61E7D" w:rsidP="001D2004">
      <w:pPr>
        <w:tabs>
          <w:tab w:val="left" w:pos="2127"/>
        </w:tabs>
        <w:spacing w:afterLines="200" w:after="480" w:line="240" w:lineRule="auto"/>
        <w:ind w:left="851" w:hanging="851"/>
        <w:contextualSpacing/>
        <w:jc w:val="both"/>
        <w:rPr>
          <w:rFonts w:ascii="Arial" w:hAnsi="Arial" w:cs="Arial"/>
        </w:rPr>
      </w:pPr>
      <w:r>
        <w:rPr>
          <w:rFonts w:ascii="Arial" w:hAnsi="Arial"/>
        </w:rPr>
        <w:t xml:space="preserve">5.2.7. </w:t>
      </w:r>
      <w:r>
        <w:rPr>
          <w:rFonts w:ascii="Arial" w:hAnsi="Arial"/>
        </w:rPr>
        <w:tab/>
      </w:r>
      <w:r>
        <w:rPr>
          <w:rFonts w:ascii="Arial" w:hAnsi="Arial"/>
          <w:b/>
        </w:rPr>
        <w:t>PI de Titularidade do Aluno</w:t>
      </w:r>
      <w:r>
        <w:rPr>
          <w:rFonts w:ascii="Arial" w:hAnsi="Arial"/>
        </w:rPr>
        <w:t>.</w:t>
      </w:r>
      <w:r w:rsidRPr="00002417">
        <w:rPr>
          <w:rFonts w:ascii="Arial" w:hAnsi="Arial"/>
          <w:bCs/>
        </w:rPr>
        <w:t xml:space="preserve"> </w:t>
      </w:r>
      <w:r>
        <w:rPr>
          <w:rFonts w:ascii="Arial" w:hAnsi="Arial"/>
        </w:rPr>
        <w:t xml:space="preserve">O EGPI pode, mediante acordo, fornecer serviços de Comercialização aos Estudantes para sua PI. </w:t>
      </w:r>
    </w:p>
    <w:p w14:paraId="2BD60C4F" w14:textId="77777777" w:rsidR="001D2004" w:rsidRDefault="001D2004" w:rsidP="001D2004">
      <w:pPr>
        <w:tabs>
          <w:tab w:val="left" w:pos="2127"/>
        </w:tabs>
        <w:spacing w:afterLines="200" w:after="480" w:line="240" w:lineRule="auto"/>
        <w:ind w:left="851" w:hanging="851"/>
        <w:contextualSpacing/>
        <w:jc w:val="both"/>
        <w:rPr>
          <w:rFonts w:ascii="Arial" w:hAnsi="Arial" w:cs="Arial"/>
        </w:rPr>
      </w:pPr>
      <w:r>
        <w:rPr>
          <w:rFonts w:ascii="Arial" w:hAnsi="Arial"/>
        </w:rPr>
        <w:tab/>
        <w:t>[</w:t>
      </w:r>
      <w:r>
        <w:rPr>
          <w:rFonts w:ascii="Arial" w:hAnsi="Arial"/>
          <w:b/>
        </w:rPr>
        <w:t>Opção 1:</w:t>
      </w:r>
      <w:r>
        <w:rPr>
          <w:rFonts w:ascii="Arial" w:hAnsi="Arial"/>
        </w:rPr>
        <w:t xml:space="preserve"> Nesse caso, os Alunos poderão ser obrigados a ceder sua PI à Instituição e terão os mesmos direitos e obrigações que os Membros da Equipe sob esta Política].  </w:t>
      </w:r>
    </w:p>
    <w:p w14:paraId="4639CF21" w14:textId="2B3DD9CB" w:rsidR="001D2004" w:rsidRPr="0007217A" w:rsidRDefault="001D2004" w:rsidP="001D2004">
      <w:pPr>
        <w:tabs>
          <w:tab w:val="left" w:pos="2127"/>
        </w:tabs>
        <w:spacing w:afterLines="200" w:after="480" w:line="240" w:lineRule="auto"/>
        <w:ind w:left="851" w:hanging="851"/>
        <w:contextualSpacing/>
        <w:jc w:val="both"/>
        <w:rPr>
          <w:rFonts w:ascii="Arial" w:hAnsi="Arial" w:cs="Arial"/>
        </w:rPr>
      </w:pPr>
      <w:r>
        <w:rPr>
          <w:rFonts w:ascii="Arial" w:hAnsi="Arial"/>
        </w:rPr>
        <w:tab/>
        <w:t>[</w:t>
      </w:r>
      <w:r>
        <w:rPr>
          <w:rFonts w:ascii="Arial" w:hAnsi="Arial"/>
          <w:b/>
        </w:rPr>
        <w:t>Opção 2:</w:t>
      </w:r>
      <w:r>
        <w:rPr>
          <w:rFonts w:ascii="Arial" w:hAnsi="Arial"/>
        </w:rPr>
        <w:t xml:space="preserve"> Na ausência de cessão da PI à Instituição, os Estudantes e o EGPI poderão acordar os serviços específicos de Comercialização requeridos], [</w:t>
      </w:r>
      <w:r>
        <w:rPr>
          <w:rFonts w:ascii="Arial" w:hAnsi="Arial"/>
          <w:b/>
        </w:rPr>
        <w:t>Opção 2a:</w:t>
      </w:r>
      <w:r>
        <w:rPr>
          <w:rFonts w:ascii="Arial" w:hAnsi="Arial"/>
        </w:rPr>
        <w:t xml:space="preserve"> sem nenhum custo para o Aluno;] [</w:t>
      </w:r>
      <w:r>
        <w:rPr>
          <w:rFonts w:ascii="Arial" w:hAnsi="Arial"/>
          <w:b/>
          <w:bCs/>
        </w:rPr>
        <w:t>Opção 2b:</w:t>
      </w:r>
      <w:r>
        <w:rPr>
          <w:rFonts w:ascii="Arial" w:hAnsi="Arial"/>
        </w:rPr>
        <w:t xml:space="preserve"> em troca do pagamento de uma taxa acordada à Instituição] [</w:t>
      </w:r>
      <w:r>
        <w:rPr>
          <w:rFonts w:ascii="Arial" w:hAnsi="Arial"/>
          <w:b/>
          <w:bCs/>
        </w:rPr>
        <w:t>Opção 2c:</w:t>
      </w:r>
      <w:r>
        <w:rPr>
          <w:rFonts w:ascii="Arial" w:hAnsi="Arial"/>
        </w:rPr>
        <w:t xml:space="preserve"> ou repartição das receitas de Comercialização que cabem aos Estudantes].</w:t>
      </w:r>
    </w:p>
    <w:p w14:paraId="31EA98F5" w14:textId="111DFB2E" w:rsidR="00A60279" w:rsidRDefault="00A60279" w:rsidP="001D2004">
      <w:pPr>
        <w:tabs>
          <w:tab w:val="left" w:pos="2127"/>
        </w:tabs>
        <w:spacing w:afterLines="200" w:after="480" w:line="240" w:lineRule="auto"/>
        <w:ind w:left="851" w:hanging="851"/>
        <w:contextualSpacing/>
        <w:jc w:val="both"/>
        <w:rPr>
          <w:rFonts w:ascii="Arial" w:hAnsi="Arial" w:cs="Arial"/>
        </w:rPr>
      </w:pPr>
    </w:p>
    <w:p w14:paraId="783F5D94" w14:textId="7F05A39E" w:rsidR="00F83F38" w:rsidRPr="00A60279" w:rsidRDefault="00F83F38" w:rsidP="00A60279">
      <w:pPr>
        <w:tabs>
          <w:tab w:val="left" w:pos="851"/>
        </w:tabs>
        <w:spacing w:after="0" w:line="240" w:lineRule="auto"/>
        <w:jc w:val="both"/>
        <w:rPr>
          <w:rFonts w:ascii="Arial" w:hAnsi="Arial" w:cs="Arial"/>
          <w:b/>
          <w:color w:val="0070C0"/>
          <w:sz w:val="24"/>
        </w:rPr>
      </w:pPr>
      <w:r>
        <w:rPr>
          <w:rFonts w:ascii="Arial" w:hAnsi="Arial"/>
          <w:b/>
          <w:color w:val="0070C0"/>
          <w:sz w:val="24"/>
        </w:rPr>
        <w:t>5.3.</w:t>
      </w:r>
      <w:r>
        <w:rPr>
          <w:rFonts w:ascii="Arial" w:hAnsi="Arial"/>
          <w:b/>
          <w:color w:val="0070C0"/>
          <w:sz w:val="24"/>
        </w:rPr>
        <w:tab/>
        <w:t xml:space="preserve">PI Criada por Visitantes  </w:t>
      </w:r>
    </w:p>
    <w:p w14:paraId="31F5E3A3" w14:textId="77777777" w:rsidR="00F83F38" w:rsidRDefault="00F83F38" w:rsidP="00F83F38">
      <w:pPr>
        <w:pStyle w:val="ListParagraph"/>
        <w:tabs>
          <w:tab w:val="left" w:pos="567"/>
        </w:tabs>
        <w:spacing w:after="0"/>
        <w:ind w:left="907"/>
        <w:jc w:val="both"/>
        <w:rPr>
          <w:rFonts w:ascii="Arial" w:hAnsi="Arial" w:cs="Arial"/>
          <w:b/>
          <w:color w:val="000000" w:themeColor="text1"/>
        </w:rPr>
      </w:pPr>
    </w:p>
    <w:p w14:paraId="2AC5476F" w14:textId="5EA7CA4D" w:rsidR="006949FB" w:rsidRDefault="00F83F38" w:rsidP="006949FB">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5.3.1.</w:t>
      </w:r>
      <w:r>
        <w:rPr>
          <w:rFonts w:ascii="Arial" w:hAnsi="Arial"/>
          <w:color w:val="000000" w:themeColor="text1"/>
        </w:rPr>
        <w:tab/>
      </w:r>
      <w:r>
        <w:rPr>
          <w:rFonts w:ascii="Arial" w:hAnsi="Arial"/>
          <w:b/>
          <w:color w:val="000000" w:themeColor="text1"/>
        </w:rPr>
        <w:t>Titularidade da instituição</w:t>
      </w:r>
      <w:r>
        <w:rPr>
          <w:rFonts w:ascii="Arial" w:hAnsi="Arial"/>
          <w:color w:val="000000" w:themeColor="text1"/>
        </w:rPr>
        <w:t>. Salvo acordo em contrário por escrito entre a Instituição e a instituição de origem do Visitante antes da posse na Instituição, os Visitantes são obrigados a ceder à Instituição qualquer PI:</w:t>
      </w:r>
    </w:p>
    <w:p w14:paraId="0758D541" w14:textId="7CC9E981" w:rsidR="006949FB" w:rsidRPr="006949FB"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rPr>
      </w:pPr>
      <w:r>
        <w:rPr>
          <w:rFonts w:ascii="Arial" w:hAnsi="Arial"/>
        </w:rPr>
        <w:t xml:space="preserve">criada no decurso e escopo de sua Nomeação na Instituição; ou </w:t>
      </w:r>
    </w:p>
    <w:p w14:paraId="0C4E0A69" w14:textId="1EDD4933" w:rsidR="006949FB" w:rsidRPr="003442C4" w:rsidRDefault="006949FB" w:rsidP="0007217A">
      <w:pPr>
        <w:pStyle w:val="ListParagraph"/>
        <w:numPr>
          <w:ilvl w:val="0"/>
          <w:numId w:val="58"/>
        </w:numPr>
        <w:autoSpaceDE w:val="0"/>
        <w:autoSpaceDN w:val="0"/>
        <w:adjustRightInd w:val="0"/>
        <w:spacing w:after="0" w:line="240" w:lineRule="auto"/>
        <w:ind w:left="1276" w:hanging="425"/>
        <w:jc w:val="both"/>
        <w:rPr>
          <w:rFonts w:ascii="Arial" w:hAnsi="Arial" w:cs="Arial"/>
        </w:rPr>
      </w:pPr>
      <w:r>
        <w:rPr>
          <w:rFonts w:ascii="Arial" w:hAnsi="Arial"/>
        </w:rPr>
        <w:t xml:space="preserve">criada fazendo Uso Substancial dos recursos da Instituição. </w:t>
      </w:r>
    </w:p>
    <w:p w14:paraId="50B3FA2B" w14:textId="589BE2B9" w:rsidR="00F83F38" w:rsidRPr="002230DB" w:rsidRDefault="00F83F38" w:rsidP="006949FB">
      <w:pPr>
        <w:tabs>
          <w:tab w:val="left" w:pos="851"/>
        </w:tabs>
        <w:spacing w:after="0" w:line="240" w:lineRule="auto"/>
        <w:ind w:left="851" w:hanging="851"/>
        <w:jc w:val="both"/>
        <w:rPr>
          <w:rFonts w:ascii="Arial" w:hAnsi="Arial" w:cs="Arial"/>
          <w:color w:val="000000" w:themeColor="text1"/>
        </w:rPr>
      </w:pPr>
    </w:p>
    <w:p w14:paraId="280252B0" w14:textId="460977E3" w:rsidR="00910D43" w:rsidRPr="002353C3" w:rsidRDefault="00552E3F" w:rsidP="00910D43">
      <w:pPr>
        <w:tabs>
          <w:tab w:val="left" w:pos="851"/>
        </w:tabs>
        <w:spacing w:after="0" w:line="240" w:lineRule="auto"/>
        <w:ind w:left="851" w:hanging="851"/>
        <w:jc w:val="both"/>
        <w:rPr>
          <w:rFonts w:ascii="Arial" w:hAnsi="Arial" w:cs="Arial"/>
        </w:rPr>
      </w:pPr>
      <w:r>
        <w:rPr>
          <w:rFonts w:ascii="Arial" w:hAnsi="Arial"/>
        </w:rPr>
        <w:t xml:space="preserve">5.3.2. </w:t>
      </w:r>
      <w:r>
        <w:rPr>
          <w:rFonts w:ascii="Arial" w:hAnsi="Arial"/>
        </w:rPr>
        <w:tab/>
      </w:r>
      <w:r>
        <w:rPr>
          <w:rFonts w:ascii="Arial" w:hAnsi="Arial"/>
          <w:b/>
          <w:color w:val="000000" w:themeColor="text1"/>
        </w:rPr>
        <w:t>PI da Instituição</w:t>
      </w:r>
      <w:r>
        <w:rPr>
          <w:rFonts w:ascii="Arial" w:hAnsi="Arial"/>
          <w:color w:val="000000" w:themeColor="text1"/>
        </w:rPr>
        <w:t>.</w:t>
      </w:r>
      <w:r>
        <w:rPr>
          <w:rFonts w:ascii="Arial" w:hAnsi="Arial"/>
        </w:rPr>
        <w:t xml:space="preserve"> Ao sair da Instituição, o Visitante deve assinar e enviar ao EGPI um formulário de Divulgação de PI divulgando qualquer PI criada, conforme o Artigo 5.3.1, enquanto esteve na Instituição.</w:t>
      </w:r>
    </w:p>
    <w:p w14:paraId="3DF43B4F" w14:textId="77777777" w:rsidR="00552E3F" w:rsidRPr="00652CB8" w:rsidRDefault="00552E3F" w:rsidP="00552E3F">
      <w:pPr>
        <w:tabs>
          <w:tab w:val="left" w:pos="851"/>
        </w:tabs>
        <w:spacing w:after="0" w:line="240" w:lineRule="auto"/>
        <w:ind w:left="851" w:hanging="851"/>
        <w:jc w:val="both"/>
        <w:rPr>
          <w:rFonts w:ascii="Arial" w:hAnsi="Arial" w:cs="Arial"/>
        </w:rPr>
      </w:pPr>
    </w:p>
    <w:p w14:paraId="5C14E629" w14:textId="07239F0E" w:rsidR="00E52C7B" w:rsidRPr="00A60279" w:rsidRDefault="0025782C" w:rsidP="00811E82">
      <w:pPr>
        <w:tabs>
          <w:tab w:val="left" w:pos="851"/>
        </w:tabs>
        <w:spacing w:after="0" w:line="240" w:lineRule="auto"/>
        <w:jc w:val="both"/>
        <w:rPr>
          <w:rFonts w:ascii="Arial" w:hAnsi="Arial" w:cs="Arial"/>
          <w:b/>
          <w:color w:val="0070C0"/>
          <w:sz w:val="24"/>
        </w:rPr>
      </w:pPr>
      <w:r>
        <w:rPr>
          <w:rFonts w:ascii="Arial" w:hAnsi="Arial"/>
          <w:b/>
          <w:color w:val="0070C0"/>
          <w:sz w:val="24"/>
        </w:rPr>
        <w:t>5.4.</w:t>
      </w:r>
      <w:r>
        <w:rPr>
          <w:rFonts w:ascii="Arial" w:hAnsi="Arial"/>
          <w:b/>
          <w:color w:val="0070C0"/>
          <w:sz w:val="24"/>
        </w:rPr>
        <w:tab/>
        <w:t>Regras Especiais para Materiais do Curso</w:t>
      </w:r>
    </w:p>
    <w:p w14:paraId="35CF03EF" w14:textId="77777777" w:rsidR="00DC131A" w:rsidRDefault="00DC131A" w:rsidP="00811E82">
      <w:pPr>
        <w:pStyle w:val="ListParagraph"/>
        <w:spacing w:after="0" w:line="240" w:lineRule="auto"/>
        <w:ind w:left="851"/>
        <w:jc w:val="both"/>
        <w:rPr>
          <w:rFonts w:ascii="Arial" w:hAnsi="Arial" w:cs="Arial"/>
          <w:b/>
          <w:color w:val="000000" w:themeColor="text1"/>
        </w:rPr>
      </w:pPr>
    </w:p>
    <w:p w14:paraId="10DDA318" w14:textId="26896016" w:rsidR="00115593" w:rsidRPr="00811E82" w:rsidRDefault="00115593" w:rsidP="00E171EF">
      <w:pPr>
        <w:tabs>
          <w:tab w:val="left" w:pos="851"/>
        </w:tabs>
        <w:spacing w:line="240" w:lineRule="auto"/>
        <w:ind w:left="851" w:hanging="851"/>
        <w:jc w:val="both"/>
        <w:rPr>
          <w:rFonts w:ascii="Arial" w:hAnsi="Arial" w:cs="Arial"/>
        </w:rPr>
      </w:pPr>
      <w:r>
        <w:rPr>
          <w:rFonts w:ascii="Arial" w:hAnsi="Arial"/>
        </w:rPr>
        <w:t xml:space="preserve">5.4.1. </w:t>
      </w:r>
      <w:r>
        <w:rPr>
          <w:rFonts w:ascii="Arial" w:hAnsi="Arial"/>
        </w:rPr>
        <w:tab/>
      </w:r>
      <w:r>
        <w:rPr>
          <w:rFonts w:ascii="Arial" w:hAnsi="Arial"/>
          <w:b/>
        </w:rPr>
        <w:t>Titularidade da instituição</w:t>
      </w:r>
      <w:r>
        <w:rPr>
          <w:rFonts w:ascii="Arial" w:hAnsi="Arial"/>
        </w:rPr>
        <w:t>. A Instituição será titular da PI dos Materiais do Curso criados por um Membro da Equipe ou um Visitante, com a exclusão do Material do Curso criado a partir de, ou para, Recursos Educacionais Abertos, de acordo com o Artigo 5.7.1.</w:t>
      </w:r>
    </w:p>
    <w:p w14:paraId="7E67F7FD" w14:textId="74492630" w:rsidR="006949FB" w:rsidRPr="00910D43" w:rsidRDefault="006949FB" w:rsidP="006949FB">
      <w:pPr>
        <w:autoSpaceDE w:val="0"/>
        <w:autoSpaceDN w:val="0"/>
        <w:adjustRightInd w:val="0"/>
        <w:spacing w:after="0" w:line="240" w:lineRule="auto"/>
        <w:ind w:left="851" w:hanging="851"/>
        <w:jc w:val="both"/>
        <w:rPr>
          <w:rFonts w:ascii="Arial" w:hAnsi="Arial" w:cs="Arial"/>
        </w:rPr>
      </w:pPr>
      <w:r>
        <w:rPr>
          <w:rFonts w:ascii="Arial" w:hAnsi="Arial"/>
        </w:rPr>
        <w:t xml:space="preserve">5.4.2. </w:t>
      </w:r>
      <w:r>
        <w:rPr>
          <w:rFonts w:ascii="Arial" w:hAnsi="Arial"/>
        </w:rPr>
        <w:tab/>
      </w:r>
      <w:r>
        <w:rPr>
          <w:rFonts w:ascii="Arial" w:hAnsi="Arial"/>
          <w:b/>
        </w:rPr>
        <w:t>Licenciado pela Instituição</w:t>
      </w:r>
      <w:r>
        <w:rPr>
          <w:rFonts w:ascii="Arial" w:hAnsi="Arial"/>
        </w:rPr>
        <w:t>. A Instituição concede aos Criadores dos Materiais do Curso uma licença livre de royalties e não exclusiva para usar os Materiais do Curso criados por eles para fins de ensino e pesquisa na Instituição. [</w:t>
      </w:r>
      <w:r>
        <w:rPr>
          <w:rFonts w:ascii="Arial" w:hAnsi="Arial"/>
          <w:b/>
        </w:rPr>
        <w:t>Opção</w:t>
      </w:r>
      <w:r>
        <w:rPr>
          <w:rFonts w:ascii="Arial" w:hAnsi="Arial"/>
        </w:rPr>
        <w:t>:</w:t>
      </w:r>
      <w:r w:rsidRPr="00002417">
        <w:rPr>
          <w:rFonts w:ascii="Arial" w:hAnsi="Arial"/>
          <w:bCs/>
        </w:rPr>
        <w:t xml:space="preserve"> </w:t>
      </w:r>
      <w:r>
        <w:rPr>
          <w:rFonts w:ascii="Arial" w:hAnsi="Arial"/>
        </w:rPr>
        <w:t>Com a autorização prévia expressa por escrito da Instituição, tal licença poderá ser utilizada para fins comerciais fora da Instituição].</w:t>
      </w:r>
    </w:p>
    <w:p w14:paraId="54814152" w14:textId="77777777" w:rsidR="00613107" w:rsidRDefault="00613107" w:rsidP="00613107">
      <w:pPr>
        <w:tabs>
          <w:tab w:val="left" w:pos="851"/>
        </w:tabs>
        <w:spacing w:after="0" w:line="240" w:lineRule="auto"/>
        <w:ind w:left="851"/>
        <w:jc w:val="both"/>
        <w:rPr>
          <w:rFonts w:ascii="Arial" w:hAnsi="Arial" w:cs="Arial"/>
          <w:highlight w:val="yellow"/>
        </w:rPr>
      </w:pPr>
    </w:p>
    <w:p w14:paraId="5AA748C6" w14:textId="14CB0DEC" w:rsidR="001E6E2A" w:rsidRDefault="001E6E2A" w:rsidP="00A60279">
      <w:pPr>
        <w:tabs>
          <w:tab w:val="left" w:pos="851"/>
        </w:tabs>
        <w:spacing w:after="0" w:line="240" w:lineRule="auto"/>
        <w:jc w:val="both"/>
        <w:rPr>
          <w:rFonts w:ascii="Arial" w:hAnsi="Arial" w:cs="Arial"/>
          <w:b/>
          <w:color w:val="0070C0"/>
          <w:sz w:val="24"/>
        </w:rPr>
      </w:pPr>
      <w:r>
        <w:rPr>
          <w:rFonts w:ascii="Arial" w:hAnsi="Arial"/>
          <w:b/>
          <w:color w:val="0070C0"/>
          <w:sz w:val="24"/>
        </w:rPr>
        <w:t>5.5.</w:t>
      </w:r>
      <w:r>
        <w:rPr>
          <w:rFonts w:ascii="Arial" w:hAnsi="Arial"/>
          <w:b/>
          <w:color w:val="0070C0"/>
          <w:sz w:val="24"/>
        </w:rPr>
        <w:tab/>
        <w:t>Regras Especiais para Trabalhos Acadêmicos</w:t>
      </w:r>
    </w:p>
    <w:p w14:paraId="4A48E47A" w14:textId="77777777" w:rsidR="00D93A72" w:rsidRPr="00A60279" w:rsidRDefault="00D93A72" w:rsidP="00A60279">
      <w:pPr>
        <w:tabs>
          <w:tab w:val="left" w:pos="851"/>
        </w:tabs>
        <w:spacing w:after="0" w:line="240" w:lineRule="auto"/>
        <w:jc w:val="both"/>
        <w:rPr>
          <w:rFonts w:ascii="Arial" w:hAnsi="Arial" w:cs="Arial"/>
          <w:b/>
          <w:color w:val="0070C0"/>
          <w:sz w:val="24"/>
        </w:rPr>
      </w:pPr>
    </w:p>
    <w:p w14:paraId="60E9C6BD" w14:textId="270F7520" w:rsidR="00A75105" w:rsidRDefault="00A75105" w:rsidP="00A75105">
      <w:pPr>
        <w:spacing w:line="240" w:lineRule="auto"/>
        <w:ind w:left="851" w:hanging="851"/>
        <w:jc w:val="both"/>
        <w:rPr>
          <w:rFonts w:ascii="Arial" w:hAnsi="Arial" w:cs="Arial"/>
        </w:rPr>
      </w:pPr>
      <w:r>
        <w:rPr>
          <w:rFonts w:ascii="Arial" w:hAnsi="Arial"/>
        </w:rPr>
        <w:t>5.5.1.</w:t>
      </w:r>
      <w:r>
        <w:rPr>
          <w:rFonts w:ascii="Arial" w:hAnsi="Arial"/>
        </w:rPr>
        <w:tab/>
      </w:r>
      <w:r>
        <w:rPr>
          <w:rFonts w:ascii="Arial" w:hAnsi="Arial"/>
          <w:b/>
        </w:rPr>
        <w:t>Publicação</w:t>
      </w:r>
      <w:r>
        <w:rPr>
          <w:rFonts w:ascii="Arial" w:hAnsi="Arial"/>
        </w:rPr>
        <w:t>.</w:t>
      </w:r>
      <w:r w:rsidRPr="006A5F46">
        <w:rPr>
          <w:rFonts w:ascii="Arial" w:hAnsi="Arial"/>
          <w:bCs/>
        </w:rPr>
        <w:t xml:space="preserve"> </w:t>
      </w:r>
      <w:r>
        <w:rPr>
          <w:rFonts w:ascii="Arial" w:hAnsi="Arial"/>
        </w:rPr>
        <w:t xml:space="preserve">A Instituição reconhece e endossa os direitos dos Membros da Equipe, Alunos e Visitantes de publicar seus Trabalhos Acadêmicos, desde que qualquer Trabalho Acadêmico que possa revelar qualquer possível PI Institucional seja </w:t>
      </w:r>
      <w:r>
        <w:rPr>
          <w:rFonts w:ascii="Arial" w:hAnsi="Arial"/>
        </w:rPr>
        <w:lastRenderedPageBreak/>
        <w:t xml:space="preserve">primeiro liberado pelo EGPI após ter a oportunidade de proteger tal PI Institucional de acordo com o Artigo 8. </w:t>
      </w:r>
    </w:p>
    <w:p w14:paraId="037A1D5A" w14:textId="4795126C" w:rsidR="00A75105" w:rsidRDefault="00A75105" w:rsidP="00A75105">
      <w:pPr>
        <w:tabs>
          <w:tab w:val="left" w:pos="1701"/>
        </w:tabs>
        <w:autoSpaceDE w:val="0"/>
        <w:autoSpaceDN w:val="0"/>
        <w:adjustRightInd w:val="0"/>
        <w:spacing w:after="0" w:line="240" w:lineRule="auto"/>
        <w:ind w:left="850" w:hanging="850"/>
        <w:jc w:val="both"/>
        <w:rPr>
          <w:rFonts w:ascii="Arial" w:hAnsi="Arial" w:cs="Arial"/>
        </w:rPr>
      </w:pPr>
      <w:r>
        <w:rPr>
          <w:rFonts w:ascii="Arial" w:hAnsi="Arial"/>
        </w:rPr>
        <w:t>5.5.2.</w:t>
      </w:r>
      <w:r>
        <w:rPr>
          <w:rFonts w:ascii="Arial" w:hAnsi="Arial"/>
        </w:rPr>
        <w:tab/>
      </w:r>
      <w:r>
        <w:rPr>
          <w:rFonts w:ascii="Arial" w:hAnsi="Arial"/>
          <w:b/>
        </w:rPr>
        <w:t>Repositório institucional</w:t>
      </w:r>
      <w:r>
        <w:rPr>
          <w:rFonts w:ascii="Arial" w:hAnsi="Arial"/>
        </w:rPr>
        <w:t>. Os Membros da Equipe, Alunos e Visitantes devem se esforçar para obter permissão dos editores para incluir Trabalhos Acadêmicos publicados no repositório Institucional [seja como uma edição publicada ou em formato de pré-publicação].</w:t>
      </w:r>
    </w:p>
    <w:p w14:paraId="7EC4AD41" w14:textId="77777777" w:rsidR="00A75105" w:rsidRDefault="00A75105" w:rsidP="00A75105">
      <w:pPr>
        <w:tabs>
          <w:tab w:val="left" w:pos="1701"/>
        </w:tabs>
        <w:autoSpaceDE w:val="0"/>
        <w:autoSpaceDN w:val="0"/>
        <w:adjustRightInd w:val="0"/>
        <w:spacing w:after="0" w:line="240" w:lineRule="auto"/>
        <w:ind w:left="1701" w:hanging="850"/>
        <w:jc w:val="both"/>
        <w:rPr>
          <w:rFonts w:ascii="Arial" w:hAnsi="Arial" w:cs="Arial"/>
        </w:rPr>
      </w:pPr>
    </w:p>
    <w:p w14:paraId="4673D3D5" w14:textId="3ACFA28A" w:rsidR="005D2D7F" w:rsidRDefault="00A75105" w:rsidP="00A75105">
      <w:pPr>
        <w:pStyle w:val="ListParagraph"/>
        <w:tabs>
          <w:tab w:val="left" w:pos="851"/>
        </w:tabs>
        <w:spacing w:after="0" w:line="240" w:lineRule="auto"/>
        <w:ind w:left="851" w:hanging="851"/>
        <w:jc w:val="both"/>
        <w:rPr>
          <w:rFonts w:ascii="Arial" w:hAnsi="Arial" w:cs="Arial"/>
        </w:rPr>
      </w:pPr>
      <w:r>
        <w:rPr>
          <w:rFonts w:ascii="Arial" w:hAnsi="Arial"/>
        </w:rPr>
        <w:t>5.5.3.</w:t>
      </w:r>
      <w:r>
        <w:rPr>
          <w:rFonts w:ascii="Arial" w:hAnsi="Arial"/>
        </w:rPr>
        <w:tab/>
      </w:r>
      <w:r>
        <w:rPr>
          <w:rFonts w:ascii="Arial" w:hAnsi="Arial"/>
          <w:b/>
        </w:rPr>
        <w:t>Licenciado para a Instituição</w:t>
      </w:r>
      <w:r>
        <w:rPr>
          <w:rFonts w:ascii="Arial" w:hAnsi="Arial"/>
        </w:rPr>
        <w:t>.</w:t>
      </w:r>
      <w:r w:rsidRPr="0042561F">
        <w:rPr>
          <w:rFonts w:ascii="Arial" w:hAnsi="Arial"/>
          <w:bCs/>
        </w:rPr>
        <w:t xml:space="preserve"> </w:t>
      </w:r>
      <w:r>
        <w:rPr>
          <w:rFonts w:ascii="Arial" w:hAnsi="Arial"/>
        </w:rPr>
        <w:t>Os Membros da Equipe, os Alunos</w:t>
      </w:r>
      <w:r w:rsidR="00306545">
        <w:rPr>
          <w:rStyle w:val="FootnoteReference"/>
          <w:rFonts w:ascii="Arial" w:hAnsi="Arial" w:cs="Arial"/>
        </w:rPr>
        <w:footnoteReference w:id="13"/>
      </w:r>
      <w:r>
        <w:rPr>
          <w:rFonts w:ascii="Arial" w:hAnsi="Arial"/>
        </w:rPr>
        <w:t xml:space="preserve"> e os Visitantes concederão à Instituição uma licença não exclusiva e livre de royalties para usar seus Trabalhos Acadêmicos para fins de pesquisa e ensino da Instituição [administrativos, promocionais].</w:t>
      </w:r>
    </w:p>
    <w:p w14:paraId="41D1464B" w14:textId="77777777" w:rsidR="00A75105" w:rsidRDefault="00A75105" w:rsidP="00A75105">
      <w:pPr>
        <w:pStyle w:val="ListParagraph"/>
        <w:tabs>
          <w:tab w:val="left" w:pos="851"/>
        </w:tabs>
        <w:spacing w:after="0" w:line="240" w:lineRule="auto"/>
        <w:ind w:left="851" w:hanging="851"/>
        <w:jc w:val="both"/>
        <w:rPr>
          <w:rFonts w:ascii="Arial" w:hAnsi="Arial" w:cs="Arial"/>
        </w:rPr>
      </w:pPr>
    </w:p>
    <w:p w14:paraId="1435C519" w14:textId="537526C3" w:rsidR="00EA6E82" w:rsidRPr="00A60279" w:rsidRDefault="004A7147" w:rsidP="00EA6E82">
      <w:pPr>
        <w:tabs>
          <w:tab w:val="left" w:pos="851"/>
        </w:tabs>
        <w:spacing w:after="0" w:line="240" w:lineRule="auto"/>
        <w:jc w:val="both"/>
        <w:rPr>
          <w:rFonts w:ascii="Arial" w:hAnsi="Arial" w:cs="Arial"/>
          <w:b/>
          <w:color w:val="0070C0"/>
          <w:sz w:val="24"/>
        </w:rPr>
      </w:pPr>
      <w:r>
        <w:rPr>
          <w:rFonts w:ascii="Arial" w:hAnsi="Arial"/>
          <w:b/>
          <w:color w:val="0070C0"/>
          <w:sz w:val="24"/>
        </w:rPr>
        <w:t>5.6.</w:t>
      </w:r>
      <w:r>
        <w:rPr>
          <w:rFonts w:ascii="Arial" w:hAnsi="Arial"/>
          <w:b/>
          <w:color w:val="0070C0"/>
          <w:sz w:val="24"/>
        </w:rPr>
        <w:tab/>
        <w:t>Direitos Morais</w:t>
      </w:r>
    </w:p>
    <w:p w14:paraId="6DD6FA1D" w14:textId="77777777" w:rsidR="00EA6E82" w:rsidRPr="005E12A7" w:rsidRDefault="00EA6E82" w:rsidP="00EA6E82">
      <w:pPr>
        <w:pStyle w:val="ListParagraph"/>
        <w:tabs>
          <w:tab w:val="left" w:pos="567"/>
        </w:tabs>
        <w:spacing w:after="0" w:line="240" w:lineRule="auto"/>
        <w:ind w:left="907"/>
        <w:jc w:val="both"/>
        <w:rPr>
          <w:rFonts w:ascii="Arial" w:hAnsi="Arial" w:cs="Arial"/>
        </w:rPr>
      </w:pPr>
    </w:p>
    <w:p w14:paraId="022C0028" w14:textId="089FAF6F" w:rsidR="00A75105" w:rsidRDefault="00A75105" w:rsidP="00A75105">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5.6.1.</w:t>
      </w:r>
      <w:r>
        <w:rPr>
          <w:rFonts w:ascii="Arial" w:hAnsi="Arial"/>
          <w:color w:val="000000" w:themeColor="text1"/>
        </w:rPr>
        <w:tab/>
      </w:r>
      <w:r>
        <w:rPr>
          <w:rFonts w:ascii="Arial" w:hAnsi="Arial"/>
          <w:b/>
          <w:color w:val="000000" w:themeColor="text1"/>
        </w:rPr>
        <w:t>Reconhecimento</w:t>
      </w:r>
      <w:r>
        <w:rPr>
          <w:rFonts w:ascii="Arial" w:hAnsi="Arial"/>
          <w:color w:val="000000" w:themeColor="text1"/>
        </w:rPr>
        <w:t>. A Instituição se compromete a respeitar e proteger os direitos morais que a lei de direitos autorais confere aos Autores de obras protegidas por direitos autorais.</w:t>
      </w:r>
      <w:r w:rsidR="00CF5806">
        <w:rPr>
          <w:rStyle w:val="FootnoteReference"/>
          <w:rFonts w:ascii="Arial" w:hAnsi="Arial" w:cs="Arial"/>
          <w:color w:val="000000" w:themeColor="text1"/>
        </w:rPr>
        <w:footnoteReference w:id="14"/>
      </w:r>
      <w:r>
        <w:rPr>
          <w:rFonts w:ascii="Arial" w:hAnsi="Arial"/>
          <w:color w:val="000000" w:themeColor="text1"/>
        </w:rPr>
        <w:t xml:space="preserve"> </w:t>
      </w:r>
    </w:p>
    <w:p w14:paraId="6D0EA185" w14:textId="77777777" w:rsidR="00A75105" w:rsidRDefault="00A75105" w:rsidP="00A75105">
      <w:pPr>
        <w:tabs>
          <w:tab w:val="left" w:pos="851"/>
        </w:tabs>
        <w:spacing w:after="0" w:line="240" w:lineRule="auto"/>
        <w:ind w:left="851" w:hanging="851"/>
        <w:jc w:val="both"/>
        <w:rPr>
          <w:rFonts w:ascii="Arial" w:hAnsi="Arial" w:cs="Arial"/>
          <w:color w:val="000000" w:themeColor="text1"/>
        </w:rPr>
      </w:pPr>
    </w:p>
    <w:p w14:paraId="655764DA" w14:textId="0BA20836" w:rsidR="00A75105" w:rsidRPr="00F91A68" w:rsidRDefault="007A4F01" w:rsidP="00B427A5">
      <w:pPr>
        <w:tabs>
          <w:tab w:val="left" w:pos="851"/>
        </w:tabs>
        <w:spacing w:after="0" w:line="240" w:lineRule="auto"/>
        <w:ind w:left="851" w:hanging="851"/>
        <w:jc w:val="both"/>
      </w:pPr>
      <w:r>
        <w:rPr>
          <w:rFonts w:ascii="Arial" w:hAnsi="Arial"/>
          <w:color w:val="000000" w:themeColor="text1"/>
        </w:rPr>
        <w:t>5.6.2.</w:t>
      </w:r>
      <w:r>
        <w:rPr>
          <w:rFonts w:ascii="Arial" w:hAnsi="Arial"/>
          <w:color w:val="000000" w:themeColor="text1"/>
        </w:rPr>
        <w:tab/>
      </w:r>
      <w:r>
        <w:rPr>
          <w:rFonts w:ascii="Arial" w:hAnsi="Arial"/>
          <w:b/>
          <w:color w:val="000000" w:themeColor="text1"/>
        </w:rPr>
        <w:t>Direitos concedidos</w:t>
      </w:r>
      <w:r>
        <w:rPr>
          <w:rFonts w:ascii="Arial" w:hAnsi="Arial"/>
          <w:color w:val="000000" w:themeColor="text1"/>
        </w:rPr>
        <w:t>. A Instituição reconhece que os direitos morais são atribuídos aos Autores de obras protegidas por direitos autorais, independentemente da titularidade dos direitos autorais das mesmas, e incluem</w:t>
      </w:r>
      <w:r>
        <w:t>:</w:t>
      </w:r>
      <w:r w:rsidR="00A75105">
        <w:rPr>
          <w:rStyle w:val="FootnoteReference"/>
          <w:rFonts w:ascii="Arial" w:hAnsi="Arial" w:cs="Arial"/>
          <w:color w:val="000000" w:themeColor="text1"/>
        </w:rPr>
        <w:footnoteReference w:id="15"/>
      </w:r>
    </w:p>
    <w:p w14:paraId="700EB132" w14:textId="35B47211" w:rsidR="00A75105" w:rsidRPr="00E936B8"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rPr>
        <w:t>o direito de atribuição de autoria em relação às obras protegidas por direitos autorais;</w:t>
      </w:r>
    </w:p>
    <w:p w14:paraId="5DFB37F7" w14:textId="6688B6D6" w:rsidR="00A75105"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rPr>
        <w:t>o direito de não ter a autoria das obras protegidas por direitos autorais falsamente atribuída; e</w:t>
      </w:r>
    </w:p>
    <w:p w14:paraId="2FEC936F" w14:textId="25DB2695" w:rsidR="00A75105" w:rsidRPr="00E936B8" w:rsidRDefault="00A75105" w:rsidP="0007217A">
      <w:pPr>
        <w:pStyle w:val="ListParagraph"/>
        <w:numPr>
          <w:ilvl w:val="0"/>
          <w:numId w:val="59"/>
        </w:numPr>
        <w:autoSpaceDE w:val="0"/>
        <w:autoSpaceDN w:val="0"/>
        <w:adjustRightInd w:val="0"/>
        <w:spacing w:after="0" w:line="240" w:lineRule="auto"/>
        <w:ind w:left="1276" w:hanging="425"/>
        <w:jc w:val="both"/>
        <w:rPr>
          <w:rFonts w:ascii="Arial" w:hAnsi="Arial" w:cs="Arial"/>
        </w:rPr>
      </w:pPr>
      <w:r>
        <w:rPr>
          <w:rFonts w:ascii="Arial" w:hAnsi="Arial"/>
        </w:rPr>
        <w:t>o direito à integridade da autoria em relação às obras protegidas por direitos autorais.</w:t>
      </w:r>
    </w:p>
    <w:p w14:paraId="21E0D5D4" w14:textId="77777777" w:rsidR="00A75105" w:rsidRDefault="00A75105" w:rsidP="00A75105">
      <w:pPr>
        <w:pStyle w:val="ListParagraph"/>
        <w:tabs>
          <w:tab w:val="left" w:pos="567"/>
        </w:tabs>
        <w:spacing w:after="0" w:line="240" w:lineRule="auto"/>
        <w:ind w:left="1985"/>
        <w:jc w:val="both"/>
        <w:rPr>
          <w:rFonts w:ascii="Arial" w:hAnsi="Arial" w:cs="Arial"/>
        </w:rPr>
      </w:pPr>
    </w:p>
    <w:p w14:paraId="4977EAF3" w14:textId="19ECEA90" w:rsidR="00A75105" w:rsidRDefault="00A75105" w:rsidP="00A75105">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5.6.3.</w:t>
      </w:r>
      <w:r>
        <w:rPr>
          <w:rFonts w:ascii="Arial" w:hAnsi="Arial"/>
          <w:color w:val="000000" w:themeColor="text1"/>
        </w:rPr>
        <w:tab/>
      </w:r>
      <w:r>
        <w:rPr>
          <w:rFonts w:ascii="Arial" w:hAnsi="Arial"/>
          <w:b/>
          <w:color w:val="000000" w:themeColor="text1"/>
        </w:rPr>
        <w:t>Nenhuma renúncia</w:t>
      </w:r>
      <w:r>
        <w:rPr>
          <w:rFonts w:ascii="Arial" w:hAnsi="Arial"/>
          <w:color w:val="000000" w:themeColor="text1"/>
        </w:rPr>
        <w:t xml:space="preserve">. A Instituição não exigirá que </w:t>
      </w:r>
      <w:r>
        <w:rPr>
          <w:rFonts w:ascii="Arial" w:hAnsi="Arial"/>
        </w:rPr>
        <w:t xml:space="preserve">Membros da Equipe, </w:t>
      </w:r>
      <w:r>
        <w:rPr>
          <w:rFonts w:ascii="Arial" w:hAnsi="Arial"/>
          <w:color w:val="000000" w:themeColor="text1"/>
        </w:rPr>
        <w:t xml:space="preserve">Estudantes ou </w:t>
      </w:r>
      <w:r>
        <w:rPr>
          <w:rFonts w:ascii="Arial" w:hAnsi="Arial"/>
        </w:rPr>
        <w:t>Visitantes</w:t>
      </w:r>
      <w:r>
        <w:rPr>
          <w:rFonts w:ascii="Arial" w:hAnsi="Arial"/>
          <w:color w:val="000000" w:themeColor="text1"/>
        </w:rPr>
        <w:t xml:space="preserve"> renunciem aos seus direitos morais como condição de emprego, matrícula, Nomeação ou financiamento.</w:t>
      </w:r>
    </w:p>
    <w:p w14:paraId="72BBE7FE" w14:textId="77777777" w:rsidR="00EA6E82" w:rsidRDefault="00EA6E82" w:rsidP="00811E82">
      <w:pPr>
        <w:tabs>
          <w:tab w:val="left" w:pos="851"/>
        </w:tabs>
        <w:spacing w:after="0" w:line="240" w:lineRule="auto"/>
        <w:jc w:val="both"/>
        <w:rPr>
          <w:rFonts w:ascii="Arial" w:hAnsi="Arial" w:cs="Arial"/>
          <w:b/>
          <w:color w:val="0070C0"/>
          <w:sz w:val="28"/>
        </w:rPr>
      </w:pPr>
    </w:p>
    <w:p w14:paraId="50D72AF3" w14:textId="06E336C5" w:rsidR="007E10F9" w:rsidRPr="00A60279" w:rsidRDefault="00DC1A0F" w:rsidP="00811E82">
      <w:pPr>
        <w:tabs>
          <w:tab w:val="left" w:pos="851"/>
        </w:tabs>
        <w:spacing w:after="0" w:line="240" w:lineRule="auto"/>
        <w:jc w:val="both"/>
        <w:rPr>
          <w:rFonts w:ascii="Arial" w:hAnsi="Arial" w:cs="Arial"/>
          <w:b/>
          <w:color w:val="0070C0"/>
          <w:sz w:val="24"/>
        </w:rPr>
      </w:pPr>
      <w:r>
        <w:rPr>
          <w:rFonts w:ascii="Arial" w:hAnsi="Arial"/>
          <w:b/>
          <w:color w:val="0070C0"/>
          <w:sz w:val="24"/>
        </w:rPr>
        <w:t>5.7.</w:t>
      </w:r>
      <w:r>
        <w:rPr>
          <w:rFonts w:ascii="Arial" w:hAnsi="Arial"/>
          <w:b/>
          <w:color w:val="0070C0"/>
          <w:sz w:val="24"/>
        </w:rPr>
        <w:tab/>
        <w:t>Domínio Público</w:t>
      </w:r>
    </w:p>
    <w:p w14:paraId="78007C0A" w14:textId="77777777" w:rsidR="007E10F9" w:rsidRDefault="007E10F9" w:rsidP="00811E82">
      <w:pPr>
        <w:pStyle w:val="ListParagraph"/>
        <w:tabs>
          <w:tab w:val="left" w:pos="567"/>
        </w:tabs>
        <w:spacing w:after="0" w:line="240" w:lineRule="auto"/>
        <w:ind w:left="907"/>
        <w:jc w:val="both"/>
        <w:rPr>
          <w:rFonts w:ascii="Arial" w:hAnsi="Arial" w:cs="Arial"/>
          <w:b/>
          <w:color w:val="000000" w:themeColor="text1"/>
        </w:rPr>
      </w:pPr>
    </w:p>
    <w:p w14:paraId="1CE1317F" w14:textId="68364D4F" w:rsidR="00A75105" w:rsidRDefault="00A75105" w:rsidP="00A75105">
      <w:pPr>
        <w:spacing w:after="0" w:line="240" w:lineRule="auto"/>
        <w:ind w:left="851" w:hanging="851"/>
        <w:jc w:val="both"/>
        <w:rPr>
          <w:rFonts w:ascii="Arial" w:hAnsi="Arial" w:cs="Arial"/>
        </w:rPr>
      </w:pPr>
      <w:r>
        <w:rPr>
          <w:rFonts w:ascii="Arial" w:hAnsi="Arial"/>
          <w:color w:val="000000" w:themeColor="text1"/>
        </w:rPr>
        <w:t>5.7.1.</w:t>
      </w:r>
      <w:r>
        <w:rPr>
          <w:rFonts w:ascii="Arial" w:hAnsi="Arial"/>
          <w:color w:val="000000" w:themeColor="text1"/>
        </w:rPr>
        <w:tab/>
      </w:r>
      <w:r>
        <w:rPr>
          <w:rFonts w:ascii="Arial" w:hAnsi="Arial"/>
          <w:b/>
          <w:color w:val="000000" w:themeColor="text1"/>
        </w:rPr>
        <w:t>Domínio Público</w:t>
      </w:r>
      <w:r>
        <w:rPr>
          <w:rFonts w:ascii="Arial" w:hAnsi="Arial"/>
          <w:color w:val="000000" w:themeColor="text1"/>
        </w:rPr>
        <w:t>. A PI da Instituição faz parte do Domínio Público nas seguintes circunstâncias:</w:t>
      </w:r>
    </w:p>
    <w:p w14:paraId="286CA094" w14:textId="707D1D77" w:rsidR="00A75105" w:rsidRPr="00453865"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rPr>
      </w:pPr>
      <w:r>
        <w:rPr>
          <w:rFonts w:ascii="Arial" w:hAnsi="Arial"/>
        </w:rPr>
        <w:t>se um Contrato de Pesquisa estipular que os resultados da Pesquisa sejam colocados no Domínio Público; ou</w:t>
      </w:r>
    </w:p>
    <w:p w14:paraId="78A1DEDE" w14:textId="355A5713" w:rsidR="00A75105" w:rsidRDefault="00A75105" w:rsidP="00E05C28">
      <w:pPr>
        <w:pStyle w:val="ListParagraph"/>
        <w:numPr>
          <w:ilvl w:val="0"/>
          <w:numId w:val="60"/>
        </w:numPr>
        <w:autoSpaceDE w:val="0"/>
        <w:autoSpaceDN w:val="0"/>
        <w:adjustRightInd w:val="0"/>
        <w:spacing w:after="0" w:line="240" w:lineRule="auto"/>
        <w:ind w:left="1276" w:hanging="425"/>
        <w:jc w:val="both"/>
        <w:rPr>
          <w:rFonts w:ascii="Arial" w:hAnsi="Arial" w:cs="Arial"/>
        </w:rPr>
      </w:pPr>
      <w:r>
        <w:rPr>
          <w:rFonts w:ascii="Arial" w:hAnsi="Arial"/>
        </w:rPr>
        <w:t>se os Membros da Equipe ou Visitantes fizeram uso de REA ou recursos licenciados por meio de licenças de Código Aberto ou Creative Commons</w:t>
      </w:r>
      <w:r w:rsidR="00217BCD">
        <w:rPr>
          <w:rStyle w:val="FootnoteReference"/>
          <w:rFonts w:ascii="Arial" w:hAnsi="Arial" w:cs="Arial"/>
        </w:rPr>
        <w:footnoteReference w:id="16"/>
      </w:r>
      <w:r>
        <w:rPr>
          <w:rFonts w:ascii="Arial" w:hAnsi="Arial"/>
        </w:rPr>
        <w:t xml:space="preserve"> e as condições de licenciamento exigem a liberação de derivados para o Domínio Público.</w:t>
      </w:r>
    </w:p>
    <w:p w14:paraId="213436D3" w14:textId="77777777" w:rsidR="00A75105" w:rsidRDefault="00A75105" w:rsidP="00A75105">
      <w:pPr>
        <w:pStyle w:val="ListParagraph"/>
        <w:autoSpaceDE w:val="0"/>
        <w:autoSpaceDN w:val="0"/>
        <w:adjustRightInd w:val="0"/>
        <w:spacing w:after="0" w:line="240" w:lineRule="auto"/>
        <w:ind w:left="1276"/>
        <w:jc w:val="both"/>
        <w:rPr>
          <w:rFonts w:ascii="Arial" w:hAnsi="Arial" w:cs="Arial"/>
        </w:rPr>
      </w:pPr>
    </w:p>
    <w:p w14:paraId="460C32E5" w14:textId="3B4D5F63" w:rsidR="00A75105" w:rsidRDefault="00A75105" w:rsidP="00CF5806">
      <w:pPr>
        <w:tabs>
          <w:tab w:val="left" w:pos="851"/>
        </w:tabs>
        <w:spacing w:after="0" w:line="240" w:lineRule="auto"/>
        <w:ind w:left="851" w:hanging="851"/>
        <w:jc w:val="both"/>
        <w:rPr>
          <w:rFonts w:ascii="Arial" w:hAnsi="Arial" w:cs="Arial"/>
        </w:rPr>
      </w:pPr>
      <w:r>
        <w:rPr>
          <w:rFonts w:ascii="Arial" w:hAnsi="Arial"/>
        </w:rPr>
        <w:t>5.7.2.</w:t>
      </w:r>
      <w:r>
        <w:rPr>
          <w:rFonts w:ascii="Arial" w:hAnsi="Arial"/>
          <w:b/>
        </w:rPr>
        <w:tab/>
        <w:t>Liberação para o domínio público</w:t>
      </w:r>
      <w:r>
        <w:rPr>
          <w:rFonts w:ascii="Arial" w:hAnsi="Arial"/>
        </w:rPr>
        <w:t>. A Instituição liberará a PI para o Domínio Público nas seguintes circunstâncias:</w:t>
      </w:r>
    </w:p>
    <w:p w14:paraId="5D095B79" w14:textId="65CB3444" w:rsidR="00A75105" w:rsidRPr="00B456A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rPr>
        <w:lastRenderedPageBreak/>
        <w:t>quando a PI for considerada de interesse público;</w:t>
      </w:r>
    </w:p>
    <w:p w14:paraId="6A8ECAC0" w14:textId="3FA0EFAB" w:rsidR="00A75105" w:rsidRPr="00B456A0"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rPr>
        <w:t>se a PI tiver baixo potencial de desenvolvimento comercial ou outro e baixas perspectivas de promover o desenvolvimento de novos produtos ou serviços; ou</w:t>
      </w:r>
    </w:p>
    <w:p w14:paraId="75314BF6" w14:textId="1C173A3B" w:rsidR="00A75105" w:rsidRPr="00E936B8" w:rsidRDefault="00A75105" w:rsidP="00E05C28">
      <w:pPr>
        <w:pStyle w:val="ListParagraph"/>
        <w:numPr>
          <w:ilvl w:val="0"/>
          <w:numId w:val="61"/>
        </w:numPr>
        <w:autoSpaceDE w:val="0"/>
        <w:autoSpaceDN w:val="0"/>
        <w:adjustRightInd w:val="0"/>
        <w:spacing w:after="0" w:line="240" w:lineRule="auto"/>
        <w:ind w:left="1276" w:hanging="425"/>
        <w:jc w:val="both"/>
        <w:rPr>
          <w:rFonts w:ascii="Arial" w:hAnsi="Arial" w:cs="Arial"/>
        </w:rPr>
      </w:pPr>
      <w:r>
        <w:rPr>
          <w:rFonts w:ascii="Arial" w:hAnsi="Arial"/>
        </w:rPr>
        <w:t>se for considerado necessário pela Instituição.</w:t>
      </w:r>
    </w:p>
    <w:p w14:paraId="262DE5C6" w14:textId="77777777" w:rsidR="00701C1A" w:rsidRDefault="00701C1A" w:rsidP="00811E82">
      <w:pPr>
        <w:pStyle w:val="ListParagraph"/>
        <w:tabs>
          <w:tab w:val="left" w:pos="567"/>
        </w:tabs>
        <w:spacing w:after="0" w:line="240" w:lineRule="auto"/>
        <w:ind w:left="1985"/>
        <w:jc w:val="both"/>
        <w:rPr>
          <w:rFonts w:ascii="Arial" w:hAnsi="Arial" w:cs="Arial"/>
        </w:rPr>
      </w:pPr>
    </w:p>
    <w:p w14:paraId="666038FB" w14:textId="77777777" w:rsidR="00D84124" w:rsidRPr="001B2785" w:rsidRDefault="00D8412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112A5236" w14:textId="6045C542" w:rsidR="00E87C6E" w:rsidRPr="001B2785" w:rsidRDefault="001E2B05" w:rsidP="00CD1ABC">
      <w:pPr>
        <w:pStyle w:val="Heading1"/>
        <w:keepLines w:val="0"/>
        <w:shd w:val="clear" w:color="auto" w:fill="1F497D" w:themeFill="text2"/>
        <w:spacing w:before="0" w:after="240" w:line="480" w:lineRule="auto"/>
        <w:ind w:right="-1"/>
        <w:rPr>
          <w:rFonts w:ascii="Arial" w:hAnsi="Arial" w:cs="Arial"/>
          <w:color w:val="FFFFFF" w:themeColor="background1"/>
          <w:sz w:val="22"/>
          <w:szCs w:val="22"/>
        </w:rPr>
      </w:pPr>
      <w:bookmarkStart w:id="14" w:name="_Toc490821209"/>
      <w:bookmarkStart w:id="15" w:name="_Toc490468521"/>
      <w:bookmarkStart w:id="16" w:name="_Toc184996021"/>
      <w:r>
        <w:rPr>
          <w:rFonts w:ascii="Arial" w:hAnsi="Arial"/>
          <w:color w:val="FFFFFF" w:themeColor="background1"/>
          <w:sz w:val="22"/>
        </w:rPr>
        <w:t xml:space="preserve">ARTIGO 6 –  PUBLICAÇÃO,  </w:t>
      </w:r>
      <w:bookmarkEnd w:id="14"/>
      <w:bookmarkEnd w:id="15"/>
      <w:r>
        <w:rPr>
          <w:rFonts w:ascii="Arial" w:hAnsi="Arial"/>
          <w:color w:val="FFFFFF" w:themeColor="background1"/>
          <w:sz w:val="22"/>
        </w:rPr>
        <w:t>NÃO DIVULGAÇÃO E SEGREDOS COMERCIAIS</w:t>
      </w:r>
      <w:bookmarkEnd w:id="16"/>
    </w:p>
    <w:p w14:paraId="71902168" w14:textId="77777777" w:rsidR="00A911DD" w:rsidRPr="00A911DD" w:rsidRDefault="00A911DD" w:rsidP="002353C3">
      <w:pPr>
        <w:pStyle w:val="ListParagraph"/>
        <w:spacing w:after="0" w:line="240" w:lineRule="auto"/>
        <w:ind w:left="0"/>
        <w:jc w:val="both"/>
        <w:rPr>
          <w:rFonts w:ascii="Arial" w:hAnsi="Arial" w:cs="Arial"/>
          <w:b/>
          <w:vanish/>
          <w:color w:val="000000" w:themeColor="text1"/>
        </w:rPr>
      </w:pPr>
    </w:p>
    <w:p w14:paraId="6ABD6B2B" w14:textId="77777777" w:rsidR="00581FA9" w:rsidRPr="00811E82" w:rsidRDefault="00CF5806" w:rsidP="00581FA9">
      <w:pPr>
        <w:spacing w:after="0" w:line="240" w:lineRule="auto"/>
        <w:ind w:left="851" w:hanging="851"/>
        <w:jc w:val="both"/>
        <w:rPr>
          <w:rFonts w:ascii="Arial" w:hAnsi="Arial" w:cs="Arial"/>
          <w:color w:val="000000" w:themeColor="text1"/>
        </w:rPr>
      </w:pPr>
      <w:r>
        <w:rPr>
          <w:rFonts w:ascii="Arial" w:hAnsi="Arial"/>
        </w:rPr>
        <w:t>6.1.</w:t>
      </w:r>
      <w:r>
        <w:rPr>
          <w:rFonts w:ascii="Arial" w:hAnsi="Arial"/>
        </w:rPr>
        <w:tab/>
      </w:r>
      <w:r>
        <w:rPr>
          <w:rFonts w:ascii="Arial" w:hAnsi="Arial"/>
          <w:b/>
        </w:rPr>
        <w:t>Direito de publicação</w:t>
      </w:r>
      <w:r>
        <w:rPr>
          <w:rFonts w:ascii="Arial" w:hAnsi="Arial"/>
        </w:rPr>
        <w:t>. A</w:t>
      </w:r>
      <w:r>
        <w:rPr>
          <w:rFonts w:ascii="Arial" w:hAnsi="Arial"/>
          <w:color w:val="000000" w:themeColor="text1"/>
        </w:rPr>
        <w:t xml:space="preserve"> Instituição incentiva e apoia o direito dos Criadores de decidir se e quando publicar os resultados de suas Pesquisas, de acordo com o Artigo 5.5 acima. </w:t>
      </w:r>
    </w:p>
    <w:p w14:paraId="6CFF361F" w14:textId="77777777" w:rsidR="00991E49" w:rsidRDefault="00991E49" w:rsidP="00991E49">
      <w:pPr>
        <w:tabs>
          <w:tab w:val="left" w:pos="851"/>
        </w:tabs>
        <w:spacing w:after="0" w:line="240" w:lineRule="auto"/>
        <w:ind w:left="851" w:hanging="851"/>
        <w:jc w:val="both"/>
        <w:rPr>
          <w:rFonts w:ascii="Arial" w:hAnsi="Arial" w:cs="Arial"/>
          <w:color w:val="000000" w:themeColor="text1"/>
        </w:rPr>
      </w:pPr>
    </w:p>
    <w:p w14:paraId="1358CF3F" w14:textId="6DE59C45" w:rsidR="00DB6E0B" w:rsidRDefault="00DB6E0B">
      <w:pPr>
        <w:tabs>
          <w:tab w:val="left" w:pos="851"/>
        </w:tabs>
        <w:spacing w:after="0" w:line="240" w:lineRule="auto"/>
        <w:ind w:left="851" w:hanging="851"/>
        <w:jc w:val="both"/>
        <w:rPr>
          <w:rFonts w:ascii="ArialMT" w:hAnsi="ArialMT" w:cs="ArialMT"/>
        </w:rPr>
      </w:pPr>
      <w:r>
        <w:rPr>
          <w:rFonts w:ascii="Arial" w:hAnsi="Arial"/>
          <w:color w:val="000000" w:themeColor="text1"/>
        </w:rPr>
        <w:t>6.2.</w:t>
      </w:r>
      <w:r>
        <w:rPr>
          <w:rFonts w:ascii="Arial" w:hAnsi="Arial"/>
          <w:color w:val="000000" w:themeColor="text1"/>
        </w:rPr>
        <w:tab/>
      </w:r>
      <w:r>
        <w:rPr>
          <w:rFonts w:ascii="Arial" w:hAnsi="Arial"/>
          <w:b/>
          <w:color w:val="000000" w:themeColor="text1"/>
        </w:rPr>
        <w:t>Não divulgação para</w:t>
      </w:r>
      <w:r>
        <w:rPr>
          <w:rFonts w:ascii="Arial" w:hAnsi="Arial"/>
          <w:color w:val="000000" w:themeColor="text1"/>
        </w:rPr>
        <w:t xml:space="preserve"> </w:t>
      </w:r>
      <w:r>
        <w:rPr>
          <w:rFonts w:ascii="Arial" w:hAnsi="Arial"/>
          <w:b/>
          <w:color w:val="000000" w:themeColor="text1"/>
        </w:rPr>
        <w:t>proteção de PI</w:t>
      </w:r>
      <w:r>
        <w:rPr>
          <w:rFonts w:ascii="Arial" w:hAnsi="Arial"/>
          <w:color w:val="000000" w:themeColor="text1"/>
        </w:rPr>
        <w:t>. Em conjunto com o direito de publicação, os criadores devem estar cientes de que a divulgação pública prematura pode resultar na perda dos direitos de proteção de PI</w:t>
      </w:r>
      <w:r w:rsidR="00242114">
        <w:rPr>
          <w:rStyle w:val="FootnoteReference"/>
          <w:rFonts w:ascii="Arial" w:hAnsi="Arial" w:cs="Arial"/>
          <w:lang w:val="en-US"/>
        </w:rPr>
        <w:footnoteReference w:id="17"/>
      </w:r>
      <w:r>
        <w:rPr>
          <w:rFonts w:ascii="Arial" w:hAnsi="Arial"/>
          <w:color w:val="000000" w:themeColor="text1"/>
        </w:rPr>
        <w:t>. Portanto, eles são fortemente incentivados a fazer todos os esforços razoáveis para identificar qualquer PI protegível o mais cedo possível, de acordo com o Artigo 8, e devem consultar o EGPI antes de fazer qualquer Divulgação Pública de potencial PI da Instituição [</w:t>
      </w:r>
      <w:r>
        <w:rPr>
          <w:rFonts w:ascii="Arial" w:hAnsi="Arial"/>
          <w:b/>
          <w:bCs/>
          <w:color w:val="000000" w:themeColor="text1"/>
        </w:rPr>
        <w:t>Opção:</w:t>
      </w:r>
      <w:r>
        <w:rPr>
          <w:rFonts w:ascii="Arial" w:hAnsi="Arial"/>
          <w:color w:val="000000" w:themeColor="text1"/>
        </w:rPr>
        <w:t xml:space="preserve"> ou exercer seus direitos de liberdade acadêmica]</w:t>
      </w:r>
      <w:r>
        <w:rPr>
          <w:rFonts w:ascii="ArialMT" w:hAnsi="ArialMT"/>
        </w:rPr>
        <w:t>.</w:t>
      </w:r>
    </w:p>
    <w:p w14:paraId="2EFB7FD4" w14:textId="77777777" w:rsidR="0008169A" w:rsidRPr="00652CB8" w:rsidRDefault="0008169A">
      <w:pPr>
        <w:tabs>
          <w:tab w:val="left" w:pos="851"/>
        </w:tabs>
        <w:spacing w:after="0" w:line="240" w:lineRule="auto"/>
        <w:ind w:left="851" w:hanging="851"/>
        <w:jc w:val="both"/>
        <w:rPr>
          <w:rFonts w:ascii="ArialMT" w:hAnsi="ArialMT" w:cs="ArialMT"/>
        </w:rPr>
      </w:pPr>
    </w:p>
    <w:p w14:paraId="450D80F1" w14:textId="72DA80E1" w:rsidR="00CB4E40" w:rsidRDefault="00891D1D" w:rsidP="00163CC2">
      <w:pPr>
        <w:tabs>
          <w:tab w:val="left" w:pos="851"/>
        </w:tabs>
        <w:spacing w:after="0" w:line="240" w:lineRule="auto"/>
        <w:ind w:left="851" w:hanging="851"/>
        <w:jc w:val="both"/>
        <w:rPr>
          <w:rFonts w:ascii="Arial" w:hAnsi="Arial" w:cs="Arial"/>
          <w:color w:val="000000" w:themeColor="text1"/>
          <w:shd w:val="clear" w:color="auto" w:fill="FFFFFF" w:themeFill="background1"/>
        </w:rPr>
      </w:pPr>
      <w:r>
        <w:rPr>
          <w:rFonts w:ascii="Arial" w:hAnsi="Arial"/>
          <w:color w:val="000000" w:themeColor="text1"/>
        </w:rPr>
        <w:t>6</w:t>
      </w:r>
      <w:r>
        <w:rPr>
          <w:rFonts w:ascii="ArialMT" w:hAnsi="ArialMT"/>
        </w:rPr>
        <w:t>.3.</w:t>
      </w:r>
      <w:r>
        <w:rPr>
          <w:rFonts w:ascii="ArialMT" w:hAnsi="ArialMT"/>
        </w:rPr>
        <w:tab/>
      </w:r>
      <w:r>
        <w:rPr>
          <w:rFonts w:ascii="ArialMT" w:hAnsi="ArialMT"/>
          <w:b/>
        </w:rPr>
        <w:t>Segredos Comerciais</w:t>
      </w:r>
      <w:r>
        <w:rPr>
          <w:rFonts w:ascii="ArialMT" w:hAnsi="ArialMT"/>
        </w:rPr>
        <w:t>.</w:t>
      </w:r>
      <w:r w:rsidRPr="0042561F">
        <w:rPr>
          <w:rFonts w:ascii="Arial" w:hAnsi="Arial"/>
          <w:bCs/>
          <w:color w:val="000000" w:themeColor="text1"/>
        </w:rPr>
        <w:t xml:space="preserve"> </w:t>
      </w:r>
      <w:r>
        <w:rPr>
          <w:rFonts w:ascii="Arial" w:hAnsi="Arial"/>
          <w:color w:val="000000" w:themeColor="text1"/>
        </w:rPr>
        <w:t xml:space="preserve">A Instituição pode designar certas informações confidenciais como Segredo Comercial, de titularidade da Instituição. Nesse caso, todos os Criadores serão obrigados a manter sigilo sobre o Segredo Comercial e a seguir as instruções de gestão do Segredo Comercial pelo </w:t>
      </w:r>
      <w:r>
        <w:rPr>
          <w:rFonts w:ascii="Arial" w:hAnsi="Arial"/>
          <w:color w:val="000000" w:themeColor="text1"/>
          <w:shd w:val="clear" w:color="auto" w:fill="FFFFFF" w:themeFill="background1"/>
        </w:rPr>
        <w:t>EGPI.</w:t>
      </w:r>
    </w:p>
    <w:p w14:paraId="3331129C" w14:textId="77777777" w:rsidR="005013EF" w:rsidRDefault="005013EF" w:rsidP="004A7147">
      <w:pPr>
        <w:tabs>
          <w:tab w:val="left" w:pos="851"/>
        </w:tabs>
        <w:spacing w:line="240" w:lineRule="auto"/>
        <w:ind w:left="851" w:hanging="851"/>
        <w:jc w:val="both"/>
        <w:rPr>
          <w:rFonts w:ascii="Arial" w:hAnsi="Arial" w:cs="Arial"/>
          <w:color w:val="000000" w:themeColor="text1"/>
          <w:shd w:val="clear" w:color="auto" w:fill="FFFFFF" w:themeFill="background1"/>
        </w:rPr>
      </w:pPr>
    </w:p>
    <w:p w14:paraId="1A7DEF08" w14:textId="77777777" w:rsidR="006E4133" w:rsidRPr="001B2785" w:rsidRDefault="006E4133">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2BB9B725" w14:textId="045ABAC7" w:rsidR="00BD49DF"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17" w:name="_Toc184996022"/>
      <w:bookmarkStart w:id="18" w:name="_Toc490468523"/>
      <w:bookmarkStart w:id="19" w:name="_Toc490821211"/>
      <w:r>
        <w:rPr>
          <w:rFonts w:ascii="Arial" w:hAnsi="Arial"/>
          <w:color w:val="FFFFFF" w:themeColor="background1"/>
          <w:sz w:val="22"/>
        </w:rPr>
        <w:t>ARTIGO 7 – CONTRATOS DE PESQUISA</w:t>
      </w:r>
      <w:bookmarkEnd w:id="17"/>
      <w:r>
        <w:rPr>
          <w:rFonts w:ascii="Arial" w:hAnsi="Arial"/>
          <w:color w:val="FFFFFF" w:themeColor="background1"/>
          <w:sz w:val="22"/>
        </w:rPr>
        <w:t xml:space="preserve"> </w:t>
      </w:r>
      <w:bookmarkEnd w:id="18"/>
      <w:bookmarkEnd w:id="19"/>
    </w:p>
    <w:p w14:paraId="57995AFD" w14:textId="219D3FD8" w:rsidR="008D7F64" w:rsidRDefault="00EC6B38" w:rsidP="008D7F64">
      <w:pPr>
        <w:tabs>
          <w:tab w:val="left" w:pos="851"/>
        </w:tabs>
        <w:spacing w:line="240" w:lineRule="auto"/>
        <w:ind w:left="851" w:hanging="851"/>
        <w:jc w:val="both"/>
        <w:rPr>
          <w:rFonts w:ascii="Arial" w:hAnsi="Arial" w:cs="Arial"/>
        </w:rPr>
      </w:pPr>
      <w:r>
        <w:rPr>
          <w:rFonts w:ascii="Arial" w:hAnsi="Arial"/>
        </w:rPr>
        <w:t>7.1.</w:t>
      </w:r>
      <w:r>
        <w:rPr>
          <w:rFonts w:ascii="Arial" w:hAnsi="Arial"/>
        </w:rPr>
        <w:tab/>
      </w:r>
      <w:r>
        <w:rPr>
          <w:rFonts w:ascii="Arial" w:hAnsi="Arial"/>
          <w:b/>
        </w:rPr>
        <w:t>Autoridade.</w:t>
      </w:r>
      <w:r>
        <w:rPr>
          <w:rFonts w:ascii="Arial" w:hAnsi="Arial"/>
        </w:rPr>
        <w:t xml:space="preserve"> Os Membros da Equipe, Alunos e Visitantes não terão o direito de celebrar um contrato de pesquisa com partes externas em nome da Instituição, a menos que sejam autorizados a fazê-lo por um representante oficial da Instituição.</w:t>
      </w:r>
    </w:p>
    <w:p w14:paraId="4534C5D8" w14:textId="2D4B3D52" w:rsidR="00B32EDB" w:rsidRDefault="00EC6B38" w:rsidP="008D7F64">
      <w:pPr>
        <w:tabs>
          <w:tab w:val="left" w:pos="851"/>
        </w:tabs>
        <w:spacing w:line="240" w:lineRule="auto"/>
        <w:ind w:left="851" w:hanging="851"/>
        <w:jc w:val="both"/>
        <w:rPr>
          <w:rFonts w:ascii="Arial" w:hAnsi="Arial" w:cs="Arial"/>
        </w:rPr>
      </w:pPr>
      <w:r>
        <w:rPr>
          <w:rFonts w:ascii="Arial" w:hAnsi="Arial"/>
        </w:rPr>
        <w:t>7.2.</w:t>
      </w:r>
      <w:r>
        <w:rPr>
          <w:rFonts w:ascii="Arial" w:hAnsi="Arial"/>
          <w:b/>
        </w:rPr>
        <w:tab/>
        <w:t>Política de Contrato de Pesquisa</w:t>
      </w:r>
      <w:r>
        <w:rPr>
          <w:rFonts w:ascii="Arial" w:hAnsi="Arial"/>
        </w:rPr>
        <w:t>. Todos os Contratos de Pesquisa devem ser executados e realizados em conformidade com a Política de Contratos de Pesquisa da Instituição (quando disponível) [</w:t>
      </w:r>
      <w:r>
        <w:rPr>
          <w:rFonts w:ascii="Arial" w:hAnsi="Arial"/>
          <w:shd w:val="clear" w:color="auto" w:fill="D9D9D9" w:themeFill="background1" w:themeFillShade="D9"/>
        </w:rPr>
        <w:t>chamado XX</w:t>
      </w:r>
      <w:r>
        <w:rPr>
          <w:rFonts w:ascii="Arial" w:hAnsi="Arial"/>
        </w:rPr>
        <w:t>].</w:t>
      </w:r>
      <w:r w:rsidR="00C40DCE">
        <w:rPr>
          <w:rStyle w:val="FootnoteReference"/>
          <w:rFonts w:ascii="Arial" w:hAnsi="Arial" w:cs="Arial"/>
        </w:rPr>
        <w:footnoteReference w:id="18"/>
      </w:r>
    </w:p>
    <w:p w14:paraId="3312893E" w14:textId="4D2D12D1" w:rsidR="008D7F64" w:rsidRDefault="00EC6B38" w:rsidP="008D7F64">
      <w:pPr>
        <w:tabs>
          <w:tab w:val="left" w:pos="851"/>
        </w:tabs>
        <w:spacing w:line="240" w:lineRule="auto"/>
        <w:ind w:left="851" w:hanging="851"/>
        <w:jc w:val="both"/>
        <w:rPr>
          <w:rFonts w:ascii="Arial" w:hAnsi="Arial" w:cs="Arial"/>
        </w:rPr>
      </w:pPr>
      <w:r>
        <w:rPr>
          <w:rFonts w:ascii="Arial" w:hAnsi="Arial"/>
        </w:rPr>
        <w:t>7.3.</w:t>
      </w:r>
      <w:r>
        <w:rPr>
          <w:rFonts w:ascii="Arial" w:hAnsi="Arial"/>
        </w:rPr>
        <w:tab/>
      </w:r>
      <w:r>
        <w:rPr>
          <w:rFonts w:ascii="Arial" w:hAnsi="Arial"/>
          <w:b/>
          <w:bCs/>
        </w:rPr>
        <w:t>Diligência prévia</w:t>
      </w:r>
      <w:r>
        <w:rPr>
          <w:rFonts w:ascii="Arial" w:hAnsi="Arial"/>
        </w:rPr>
        <w:t>. As pessoas agindo em nome e para a Instituição deverão exercer toda a diligência prévia e consultar o EGPI ao negociar e assinar contratos que possam afetar os DPIs da Instituição.</w:t>
      </w:r>
    </w:p>
    <w:p w14:paraId="18D17B4D" w14:textId="64E112A5" w:rsidR="00FD3522" w:rsidRPr="005B0E8B" w:rsidRDefault="00EC6B38" w:rsidP="0047345A">
      <w:pPr>
        <w:tabs>
          <w:tab w:val="left" w:pos="851"/>
        </w:tabs>
        <w:spacing w:after="0" w:line="240" w:lineRule="auto"/>
        <w:ind w:left="851" w:hanging="851"/>
        <w:jc w:val="both"/>
        <w:rPr>
          <w:rFonts w:ascii="Arial" w:eastAsia="Arial" w:hAnsi="Arial" w:cs="Arial"/>
        </w:rPr>
      </w:pPr>
      <w:r>
        <w:rPr>
          <w:rFonts w:ascii="Arial" w:hAnsi="Arial"/>
        </w:rPr>
        <w:t>7.4.</w:t>
      </w:r>
      <w:r>
        <w:rPr>
          <w:rFonts w:ascii="Arial" w:hAnsi="Arial"/>
        </w:rPr>
        <w:tab/>
      </w:r>
      <w:r>
        <w:rPr>
          <w:rFonts w:ascii="Arial" w:hAnsi="Arial"/>
          <w:b/>
        </w:rPr>
        <w:t>Titularidade e direitos de uso</w:t>
      </w:r>
      <w:r>
        <w:rPr>
          <w:rFonts w:ascii="Arial" w:hAnsi="Arial"/>
        </w:rPr>
        <w:t xml:space="preserve">. Salvo disposição legal em contrário, a titularidade e os direitos de uso serão acordados com a entidade externa, de acordo com as diretrizes no </w:t>
      </w:r>
      <w:r>
        <w:rPr>
          <w:rFonts w:ascii="Arial" w:hAnsi="Arial"/>
          <w:shd w:val="clear" w:color="auto" w:fill="D9D9D9" w:themeFill="background1" w:themeFillShade="D9"/>
        </w:rPr>
        <w:t>[Anexo XX</w:t>
      </w:r>
      <w:r>
        <w:rPr>
          <w:rFonts w:ascii="Arial" w:hAnsi="Arial"/>
        </w:rPr>
        <w:t>].</w:t>
      </w:r>
    </w:p>
    <w:p w14:paraId="6350E1A2" w14:textId="77777777" w:rsidR="00501561" w:rsidRPr="00652CB8" w:rsidRDefault="00501561" w:rsidP="005F3923">
      <w:pPr>
        <w:tabs>
          <w:tab w:val="left" w:pos="851"/>
        </w:tabs>
        <w:spacing w:after="0" w:line="240" w:lineRule="auto"/>
        <w:ind w:left="851" w:hanging="851"/>
        <w:jc w:val="both"/>
        <w:rPr>
          <w:rFonts w:ascii="Arial" w:eastAsia="Arial" w:hAnsi="Arial" w:cs="Arial"/>
          <w:highlight w:val="yellow"/>
          <w:lang w:eastAsia="en-US"/>
        </w:rPr>
      </w:pPr>
    </w:p>
    <w:p w14:paraId="528B7037" w14:textId="0640C604" w:rsidR="00501561" w:rsidRDefault="00EC6B38" w:rsidP="00501561">
      <w:pPr>
        <w:widowControl w:val="0"/>
        <w:tabs>
          <w:tab w:val="left" w:pos="851"/>
        </w:tabs>
        <w:spacing w:before="10" w:after="0" w:line="240" w:lineRule="auto"/>
        <w:ind w:left="851" w:hanging="851"/>
        <w:jc w:val="both"/>
        <w:rPr>
          <w:rFonts w:ascii="Arial" w:eastAsia="Arial" w:hAnsi="Arial" w:cs="Arial"/>
        </w:rPr>
      </w:pPr>
      <w:r>
        <w:rPr>
          <w:rFonts w:ascii="Arial" w:hAnsi="Arial"/>
        </w:rPr>
        <w:lastRenderedPageBreak/>
        <w:t>7.5.</w:t>
      </w:r>
      <w:r>
        <w:rPr>
          <w:rFonts w:ascii="Arial" w:hAnsi="Arial"/>
        </w:rPr>
        <w:tab/>
      </w:r>
      <w:r>
        <w:rPr>
          <w:rFonts w:ascii="Arial" w:hAnsi="Arial"/>
          <w:b/>
        </w:rPr>
        <w:t>Regras governamentais</w:t>
      </w:r>
      <w:r>
        <w:rPr>
          <w:rFonts w:ascii="Arial" w:hAnsi="Arial"/>
        </w:rPr>
        <w:t>. Os Contratos de Pesquisa deverão cumprir com qualquer lei aplicável e/ou regulamentos e/ou regras Governamentais que possam ser aplicáveis à Pesquisa realizada pela Instituição, em particular, no que se refere à titularidade de PI resultante de tal Pesquisa. [</w:t>
      </w:r>
      <w:r>
        <w:rPr>
          <w:rFonts w:ascii="Arial" w:hAnsi="Arial"/>
          <w:b/>
        </w:rPr>
        <w:t>Opção</w:t>
      </w:r>
      <w:r>
        <w:rPr>
          <w:rFonts w:ascii="Arial" w:hAnsi="Arial"/>
        </w:rPr>
        <w:t xml:space="preserve">: O representante legal apropriado da Instituição será consultado a este respeito antes da assinatura de qualquer Contrato de Pesquisa, a menos que esta responsabilidade tenha sido delegada ao EGPI pela Instituição.] </w:t>
      </w:r>
    </w:p>
    <w:p w14:paraId="31242425" w14:textId="77777777" w:rsidR="00501561" w:rsidRPr="00652CB8" w:rsidRDefault="00501561" w:rsidP="0047345A">
      <w:pPr>
        <w:tabs>
          <w:tab w:val="left" w:pos="851"/>
        </w:tabs>
        <w:spacing w:after="0" w:line="240" w:lineRule="auto"/>
        <w:ind w:left="851" w:hanging="851"/>
        <w:jc w:val="both"/>
        <w:rPr>
          <w:rFonts w:ascii="Arial" w:hAnsi="Arial" w:cs="Arial"/>
          <w:color w:val="000000" w:themeColor="text1"/>
        </w:rPr>
      </w:pPr>
    </w:p>
    <w:p w14:paraId="0C7B53D8" w14:textId="29953815" w:rsidR="00C40DCE" w:rsidRDefault="00EC6B38" w:rsidP="00F85C53">
      <w:pPr>
        <w:tabs>
          <w:tab w:val="left" w:pos="851"/>
        </w:tabs>
        <w:spacing w:line="240" w:lineRule="auto"/>
        <w:ind w:left="851" w:hanging="851"/>
        <w:jc w:val="both"/>
        <w:rPr>
          <w:rFonts w:ascii="Arial" w:hAnsi="Arial"/>
          <w:noProof/>
          <w:szCs w:val="26"/>
        </w:rPr>
      </w:pPr>
      <w:r>
        <w:rPr>
          <w:rFonts w:ascii="Arial" w:hAnsi="Arial"/>
        </w:rPr>
        <w:t>7.6.</w:t>
      </w:r>
      <w:r>
        <w:rPr>
          <w:rFonts w:ascii="Arial" w:hAnsi="Arial"/>
        </w:rPr>
        <w:tab/>
      </w:r>
      <w:r>
        <w:rPr>
          <w:rFonts w:ascii="Arial" w:hAnsi="Arial"/>
          <w:b/>
        </w:rPr>
        <w:t>Aprovação</w:t>
      </w:r>
      <w:r>
        <w:rPr>
          <w:rFonts w:ascii="Arial" w:hAnsi="Arial"/>
        </w:rPr>
        <w:t>. [</w:t>
      </w:r>
      <w:r>
        <w:rPr>
          <w:rFonts w:ascii="Arial" w:hAnsi="Arial"/>
          <w:b/>
        </w:rPr>
        <w:t>Opção 1:</w:t>
      </w:r>
      <w:r>
        <w:rPr>
          <w:rFonts w:ascii="Arial" w:hAnsi="Arial"/>
        </w:rPr>
        <w:t xml:space="preserve"> O Contrato de Pesquisa Proposto e outras declarações legais relativas aos DPIs da Instituição deverão estar em conformidade com as disposições desta Política. Qualquer variação desta Política deve ser aprovada pelo Diretor Sênior Responsável.] [</w:t>
      </w:r>
      <w:r>
        <w:rPr>
          <w:rFonts w:ascii="Arial" w:hAnsi="Arial"/>
          <w:b/>
        </w:rPr>
        <w:t>Opção 2:</w:t>
      </w:r>
      <w:r>
        <w:rPr>
          <w:rFonts w:ascii="Arial" w:hAnsi="Arial"/>
        </w:rPr>
        <w:t xml:space="preserve"> Antes da assinatura, a cópia completa do Contrato de Pesquisa proposto e outras declarações legais relativas aos DPIs da Instituição deverão ser submetidas ao EGPI para aconselhamento e aprovação pelo Diretor Sênior Responsável, a menos que essa responsabilidade tenha sido delegada por escrito ao EGPI pela Instituição].</w:t>
      </w:r>
    </w:p>
    <w:p w14:paraId="4CE5915D" w14:textId="13E9686D" w:rsidR="00C40DCE" w:rsidRDefault="00EC6B38" w:rsidP="00FC660B">
      <w:pPr>
        <w:tabs>
          <w:tab w:val="left" w:pos="851"/>
        </w:tabs>
        <w:spacing w:after="0" w:line="240" w:lineRule="auto"/>
        <w:ind w:left="851" w:hanging="851"/>
        <w:jc w:val="both"/>
        <w:rPr>
          <w:rFonts w:ascii="Arial" w:eastAsiaTheme="minorHAnsi" w:hAnsi="Arial" w:cs="Arial"/>
          <w:color w:val="000000"/>
        </w:rPr>
      </w:pPr>
      <w:r>
        <w:rPr>
          <w:rFonts w:ascii="Arial" w:hAnsi="Arial"/>
        </w:rPr>
        <w:t>7.7.</w:t>
      </w:r>
      <w:r w:rsidRPr="0042561F">
        <w:rPr>
          <w:rFonts w:ascii="Arial" w:hAnsi="Arial"/>
          <w:bCs/>
          <w:sz w:val="24"/>
        </w:rPr>
        <w:tab/>
      </w:r>
      <w:r>
        <w:rPr>
          <w:rFonts w:ascii="Arial" w:hAnsi="Arial"/>
          <w:b/>
        </w:rPr>
        <w:t>Princípios Básicos</w:t>
      </w:r>
      <w:r>
        <w:rPr>
          <w:rFonts w:ascii="Arial" w:hAnsi="Arial"/>
        </w:rPr>
        <w:t>.</w:t>
      </w:r>
      <w:r w:rsidRPr="0042561F">
        <w:rPr>
          <w:rFonts w:ascii="Arial" w:hAnsi="Arial"/>
          <w:bCs/>
        </w:rPr>
        <w:t xml:space="preserve"> </w:t>
      </w:r>
      <w:r>
        <w:rPr>
          <w:rFonts w:ascii="Arial" w:hAnsi="Arial"/>
          <w:color w:val="000000"/>
        </w:rPr>
        <w:t xml:space="preserve">As cláusulas de PI em todos os Contratos de Pesquisa serão regidas pelos seguintes princípios básicos:  </w:t>
      </w:r>
    </w:p>
    <w:p w14:paraId="5AC636BC" w14:textId="77777777" w:rsidR="00FC660B" w:rsidRPr="00652CB8" w:rsidRDefault="00FC660B" w:rsidP="00FC660B">
      <w:pPr>
        <w:tabs>
          <w:tab w:val="left" w:pos="851"/>
        </w:tabs>
        <w:spacing w:after="0" w:line="240" w:lineRule="auto"/>
        <w:ind w:left="851" w:hanging="851"/>
        <w:jc w:val="both"/>
        <w:rPr>
          <w:rFonts w:ascii="Arial" w:eastAsiaTheme="minorHAnsi" w:hAnsi="Arial" w:cs="Arial"/>
          <w:color w:val="000000"/>
          <w:lang w:eastAsia="en-US"/>
        </w:rPr>
      </w:pPr>
    </w:p>
    <w:p w14:paraId="7A017E49" w14:textId="17AE1811" w:rsidR="00C40DCE" w:rsidRPr="00A10B40" w:rsidRDefault="00EC6B38" w:rsidP="00FC660B">
      <w:pPr>
        <w:autoSpaceDE w:val="0"/>
        <w:autoSpaceDN w:val="0"/>
        <w:adjustRightInd w:val="0"/>
        <w:spacing w:after="148" w:line="240" w:lineRule="auto"/>
        <w:ind w:left="1701" w:hanging="850"/>
        <w:jc w:val="both"/>
        <w:rPr>
          <w:rFonts w:ascii="Arial" w:eastAsiaTheme="minorHAnsi" w:hAnsi="Arial" w:cs="Arial"/>
          <w:color w:val="000000"/>
        </w:rPr>
      </w:pPr>
      <w:r>
        <w:rPr>
          <w:rFonts w:ascii="Arial" w:hAnsi="Arial"/>
          <w:color w:val="000000"/>
        </w:rPr>
        <w:t>7.7.1.</w:t>
      </w:r>
      <w:r>
        <w:rPr>
          <w:rFonts w:ascii="Arial" w:hAnsi="Arial"/>
          <w:color w:val="000000"/>
        </w:rPr>
        <w:tab/>
      </w:r>
      <w:r>
        <w:rPr>
          <w:rFonts w:ascii="Arial" w:hAnsi="Arial"/>
          <w:b/>
          <w:color w:val="000000"/>
        </w:rPr>
        <w:t>Concluído desde o início</w:t>
      </w:r>
      <w:r>
        <w:rPr>
          <w:rFonts w:ascii="Arial" w:hAnsi="Arial"/>
          <w:color w:val="000000"/>
        </w:rPr>
        <w:t xml:space="preserve">. Um Contrato de Pesquisa deve ser executado por escrito e assinado pela Instituição e pela(s) parte(s)/patrocinador(es) externo(s) antes do início de qualquer Projeto de Pesquisa e, conforme apropriado e sem limitação, deve conter termos relacionados à titularidade, gestão e uso de PI decorrente do Projeto de Pesquisa, bem como qualquer PI Antecedente. </w:t>
      </w:r>
    </w:p>
    <w:p w14:paraId="2656A0C5" w14:textId="62AEA20D" w:rsidR="00C40DCE" w:rsidRDefault="00EC6B38" w:rsidP="00FC660B">
      <w:pPr>
        <w:autoSpaceDE w:val="0"/>
        <w:autoSpaceDN w:val="0"/>
        <w:adjustRightInd w:val="0"/>
        <w:spacing w:after="148" w:line="240" w:lineRule="auto"/>
        <w:ind w:left="1701" w:hanging="850"/>
        <w:jc w:val="both"/>
        <w:rPr>
          <w:rFonts w:ascii="Arial" w:eastAsiaTheme="minorHAnsi" w:hAnsi="Arial" w:cs="Arial"/>
          <w:color w:val="000000"/>
        </w:rPr>
      </w:pPr>
      <w:r>
        <w:rPr>
          <w:rFonts w:ascii="Arial" w:hAnsi="Arial"/>
          <w:color w:val="000000"/>
        </w:rPr>
        <w:t>7.7.2.</w:t>
      </w:r>
      <w:r>
        <w:rPr>
          <w:rFonts w:ascii="Arial" w:hAnsi="Arial"/>
          <w:color w:val="000000"/>
        </w:rPr>
        <w:tab/>
      </w:r>
      <w:r>
        <w:rPr>
          <w:rFonts w:ascii="Arial" w:hAnsi="Arial"/>
          <w:b/>
          <w:color w:val="000000"/>
        </w:rPr>
        <w:t>PI Antecedente</w:t>
      </w:r>
      <w:r>
        <w:rPr>
          <w:rFonts w:ascii="Arial" w:hAnsi="Arial"/>
          <w:color w:val="000000"/>
        </w:rPr>
        <w:t>. Toda a PI Antecedente da Instituição deve ser devidamente registrada e declarada antes do início de um Contrato de Pesquisa e pertence à Instituição. Da mesma forma, a PI Antecedente da parte externa/patrocinador pertence a essa parte ou patrocinador. O uso de tal PI Antecedente requer permissão expressa por escrito.</w:t>
      </w:r>
    </w:p>
    <w:p w14:paraId="64626EEB" w14:textId="0CFD5DAF" w:rsidR="00C40DCE" w:rsidRDefault="00EC6B38" w:rsidP="007B6C9A">
      <w:pPr>
        <w:autoSpaceDE w:val="0"/>
        <w:autoSpaceDN w:val="0"/>
        <w:adjustRightInd w:val="0"/>
        <w:spacing w:after="148" w:line="240" w:lineRule="auto"/>
        <w:ind w:left="1701" w:hanging="850"/>
        <w:jc w:val="both"/>
        <w:rPr>
          <w:rFonts w:ascii="Arial" w:eastAsiaTheme="minorHAnsi" w:hAnsi="Arial" w:cs="Arial"/>
          <w:color w:val="000000"/>
        </w:rPr>
      </w:pPr>
      <w:r>
        <w:rPr>
          <w:rFonts w:ascii="Arial" w:hAnsi="Arial"/>
          <w:color w:val="000000"/>
        </w:rPr>
        <w:t xml:space="preserve">7.7.3. </w:t>
      </w:r>
      <w:r>
        <w:rPr>
          <w:rFonts w:ascii="Arial" w:hAnsi="Arial"/>
          <w:color w:val="000000"/>
        </w:rPr>
        <w:tab/>
      </w:r>
      <w:r>
        <w:rPr>
          <w:rFonts w:ascii="Arial" w:hAnsi="Arial"/>
          <w:b/>
          <w:color w:val="000000"/>
        </w:rPr>
        <w:t>PI de Primeiro Plano</w:t>
      </w:r>
      <w:r>
        <w:rPr>
          <w:rFonts w:ascii="Arial" w:hAnsi="Arial"/>
          <w:color w:val="000000"/>
        </w:rPr>
        <w:t xml:space="preserve"> (</w:t>
      </w:r>
      <w:r>
        <w:rPr>
          <w:rFonts w:ascii="Arial" w:hAnsi="Arial"/>
          <w:b/>
          <w:color w:val="000000"/>
        </w:rPr>
        <w:t>PI decorrente do Contrato de Pesquisa)</w:t>
      </w:r>
      <w:r>
        <w:rPr>
          <w:rFonts w:ascii="Arial" w:hAnsi="Arial"/>
          <w:color w:val="000000"/>
        </w:rPr>
        <w:t>.</w:t>
      </w:r>
      <w:r w:rsidRPr="0042561F">
        <w:rPr>
          <w:rFonts w:ascii="Arial" w:hAnsi="Arial"/>
          <w:bCs/>
          <w:color w:val="000000"/>
        </w:rPr>
        <w:t xml:space="preserve"> </w:t>
      </w:r>
      <w:r>
        <w:rPr>
          <w:rFonts w:ascii="Arial" w:hAnsi="Arial"/>
          <w:color w:val="000000"/>
        </w:rPr>
        <w:t>A PI gerada de acordo com um Contrato de Pesquisa por Membros da Equipe, Alunos ou Visitantes será regida nos termos das disposições acima relacionadas à PI gerada por essas partes. A regra geral é que tal PI será de titularidade da Instituição.</w:t>
      </w:r>
    </w:p>
    <w:p w14:paraId="2F4626E8" w14:textId="42614F8C" w:rsidR="00C40DCE" w:rsidRDefault="00EC6B38" w:rsidP="007B6C9A">
      <w:pPr>
        <w:tabs>
          <w:tab w:val="left" w:pos="851"/>
        </w:tabs>
        <w:autoSpaceDE w:val="0"/>
        <w:autoSpaceDN w:val="0"/>
        <w:adjustRightInd w:val="0"/>
        <w:spacing w:after="148" w:line="240" w:lineRule="auto"/>
        <w:ind w:left="1701" w:hanging="850"/>
        <w:jc w:val="both"/>
        <w:rPr>
          <w:rFonts w:ascii="Arial" w:eastAsiaTheme="minorHAnsi" w:hAnsi="Arial" w:cs="Arial"/>
          <w:color w:val="000000"/>
        </w:rPr>
      </w:pPr>
      <w:r>
        <w:rPr>
          <w:rFonts w:ascii="Arial" w:hAnsi="Arial"/>
          <w:color w:val="000000"/>
        </w:rPr>
        <w:t>7.7.4.</w:t>
      </w:r>
      <w:r>
        <w:rPr>
          <w:rFonts w:ascii="Arial" w:hAnsi="Arial"/>
          <w:color w:val="000000"/>
        </w:rPr>
        <w:tab/>
      </w:r>
      <w:r>
        <w:rPr>
          <w:rFonts w:ascii="Arial" w:hAnsi="Arial"/>
          <w:b/>
          <w:color w:val="000000"/>
        </w:rPr>
        <w:t xml:space="preserve">Cotitularidade de PI de primeiro plano </w:t>
      </w:r>
      <w:r>
        <w:rPr>
          <w:rFonts w:ascii="Arial" w:hAnsi="Arial"/>
          <w:color w:val="000000"/>
        </w:rPr>
        <w:t xml:space="preserve">. </w:t>
      </w:r>
    </w:p>
    <w:p w14:paraId="0571FE8C" w14:textId="07BC9E4B" w:rsidR="00B237E2"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rPr>
      </w:pPr>
      <w:r>
        <w:rPr>
          <w:rFonts w:ascii="Arial" w:hAnsi="Arial"/>
          <w:b/>
          <w:color w:val="000000"/>
        </w:rPr>
        <w:t>Termos para cotitularidade</w:t>
      </w:r>
      <w:r>
        <w:rPr>
          <w:rFonts w:ascii="Arial" w:hAnsi="Arial"/>
          <w:color w:val="000000"/>
        </w:rPr>
        <w:t>. A cotitularidade da PI gerada nos termos de um Contrato de Pesquisa deverá ser feita de acordo com as</w:t>
      </w:r>
      <w:r>
        <w:rPr>
          <w:rFonts w:ascii="Arial" w:hAnsi="Arial"/>
          <w:b/>
          <w:color w:val="000000"/>
        </w:rPr>
        <w:t xml:space="preserve"> </w:t>
      </w:r>
      <w:r>
        <w:rPr>
          <w:rFonts w:ascii="Arial" w:hAnsi="Arial"/>
          <w:color w:val="000000"/>
        </w:rPr>
        <w:t xml:space="preserve">disposições legislativas nacionais, na sua falta, </w:t>
      </w:r>
      <w:r>
        <w:rPr>
          <w:rFonts w:ascii="Arial" w:hAnsi="Arial"/>
          <w:b/>
          <w:bCs/>
          <w:color w:val="000000"/>
        </w:rPr>
        <w:t>[Opção 1]</w:t>
      </w:r>
      <w:r>
        <w:rPr>
          <w:rFonts w:ascii="Arial" w:hAnsi="Arial"/>
          <w:color w:val="000000"/>
        </w:rPr>
        <w:t xml:space="preserve"> conforme a porcentagem de PI criada pela Instituição e a </w:t>
      </w:r>
      <w:r>
        <w:rPr>
          <w:rFonts w:ascii="Arial" w:hAnsi="Arial"/>
        </w:rPr>
        <w:t>parte(s) externa(s)/patrocinador(es)</w:t>
      </w:r>
      <w:r>
        <w:rPr>
          <w:rFonts w:ascii="Arial" w:hAnsi="Arial"/>
          <w:color w:val="000000"/>
        </w:rPr>
        <w:t xml:space="preserve">], </w:t>
      </w:r>
      <w:r>
        <w:rPr>
          <w:rFonts w:ascii="Arial" w:hAnsi="Arial"/>
          <w:b/>
          <w:bCs/>
          <w:color w:val="000000"/>
        </w:rPr>
        <w:t>[Opção 2]</w:t>
      </w:r>
      <w:r>
        <w:rPr>
          <w:rFonts w:ascii="Arial" w:hAnsi="Arial"/>
          <w:color w:val="000000"/>
        </w:rPr>
        <w:t xml:space="preserve"> de forma igual e indivisível ou </w:t>
      </w:r>
      <w:r>
        <w:rPr>
          <w:rFonts w:ascii="Arial" w:hAnsi="Arial"/>
          <w:b/>
          <w:bCs/>
          <w:color w:val="000000"/>
        </w:rPr>
        <w:t>[Opção 3]</w:t>
      </w:r>
      <w:r>
        <w:rPr>
          <w:rFonts w:ascii="Arial" w:hAnsi="Arial"/>
          <w:color w:val="000000"/>
        </w:rPr>
        <w:t xml:space="preserve"> conforme mutuamente acordado contratualmente.</w:t>
      </w:r>
    </w:p>
    <w:p w14:paraId="3AA1B0EC" w14:textId="77777777" w:rsidR="00B237E2" w:rsidRPr="00652CB8" w:rsidRDefault="00B237E2" w:rsidP="007B6C9A">
      <w:pPr>
        <w:pStyle w:val="ListParagraph"/>
        <w:autoSpaceDE w:val="0"/>
        <w:autoSpaceDN w:val="0"/>
        <w:adjustRightInd w:val="0"/>
        <w:spacing w:after="148" w:line="240" w:lineRule="auto"/>
        <w:ind w:left="2127" w:hanging="426"/>
        <w:jc w:val="both"/>
        <w:rPr>
          <w:rFonts w:ascii="Arial" w:eastAsiaTheme="minorHAnsi" w:hAnsi="Arial" w:cs="Arial"/>
          <w:color w:val="000000"/>
          <w:lang w:eastAsia="en-US"/>
        </w:rPr>
      </w:pPr>
    </w:p>
    <w:p w14:paraId="4CC60C06" w14:textId="228F9ACF" w:rsidR="00C40DCE" w:rsidRPr="00B237E2" w:rsidRDefault="00C40DCE" w:rsidP="007B6C9A">
      <w:pPr>
        <w:pStyle w:val="ListParagraph"/>
        <w:numPr>
          <w:ilvl w:val="0"/>
          <w:numId w:val="68"/>
        </w:numPr>
        <w:autoSpaceDE w:val="0"/>
        <w:autoSpaceDN w:val="0"/>
        <w:adjustRightInd w:val="0"/>
        <w:spacing w:after="148" w:line="240" w:lineRule="auto"/>
        <w:ind w:left="2127" w:hanging="426"/>
        <w:jc w:val="both"/>
        <w:rPr>
          <w:rFonts w:ascii="Arial" w:eastAsiaTheme="minorHAnsi" w:hAnsi="Arial" w:cs="Arial"/>
          <w:color w:val="000000"/>
        </w:rPr>
      </w:pPr>
      <w:r>
        <w:rPr>
          <w:rFonts w:ascii="Arial" w:hAnsi="Arial"/>
          <w:b/>
          <w:color w:val="000000"/>
        </w:rPr>
        <w:t>Custos para proteger e manter a cotitularidade da PI</w:t>
      </w:r>
      <w:r>
        <w:rPr>
          <w:rFonts w:ascii="Arial" w:hAnsi="Arial"/>
          <w:color w:val="000000"/>
        </w:rPr>
        <w:t xml:space="preserve">. </w:t>
      </w:r>
      <w:r>
        <w:rPr>
          <w:rFonts w:ascii="Arial" w:hAnsi="Arial"/>
        </w:rPr>
        <w:t xml:space="preserve">Os custos de proteção e manutenção de quaisquer DPIs serão repartidos entre a a Instituição e a(s) parte(s) externa(s)/patrocinador(es). </w:t>
      </w:r>
      <w:r>
        <w:rPr>
          <w:rFonts w:ascii="Arial" w:hAnsi="Arial"/>
          <w:b/>
          <w:bCs/>
        </w:rPr>
        <w:t>[Opção 1]</w:t>
      </w:r>
      <w:r>
        <w:rPr>
          <w:rFonts w:ascii="Arial" w:hAnsi="Arial"/>
        </w:rPr>
        <w:t xml:space="preserve"> de acordo com a porcentagem de titularidade de PI; </w:t>
      </w:r>
      <w:r>
        <w:rPr>
          <w:rFonts w:ascii="Arial" w:hAnsi="Arial"/>
          <w:b/>
          <w:bCs/>
        </w:rPr>
        <w:t>[Opção 2]</w:t>
      </w:r>
      <w:r>
        <w:rPr>
          <w:rFonts w:ascii="Arial" w:hAnsi="Arial"/>
        </w:rPr>
        <w:t xml:space="preserve"> de forma igual; </w:t>
      </w:r>
      <w:r>
        <w:rPr>
          <w:rFonts w:ascii="Arial" w:hAnsi="Arial"/>
          <w:b/>
          <w:bCs/>
        </w:rPr>
        <w:t>[Opção 3]</w:t>
      </w:r>
      <w:r>
        <w:rPr>
          <w:rFonts w:ascii="Arial" w:hAnsi="Arial"/>
        </w:rPr>
        <w:t xml:space="preserve"> conforme mutuamente acordado contratualmente.</w:t>
      </w:r>
    </w:p>
    <w:p w14:paraId="6AEAC8DE" w14:textId="7A32CB1E" w:rsidR="00C40DCE" w:rsidRDefault="00EC6B38" w:rsidP="007B6C9A">
      <w:pPr>
        <w:autoSpaceDE w:val="0"/>
        <w:autoSpaceDN w:val="0"/>
        <w:adjustRightInd w:val="0"/>
        <w:spacing w:after="148" w:line="240" w:lineRule="auto"/>
        <w:ind w:left="1701" w:hanging="850"/>
        <w:jc w:val="both"/>
        <w:rPr>
          <w:rFonts w:ascii="Arial" w:eastAsiaTheme="minorHAnsi" w:hAnsi="Arial" w:cs="Arial"/>
        </w:rPr>
      </w:pPr>
      <w:r>
        <w:rPr>
          <w:rFonts w:ascii="Arial" w:hAnsi="Arial"/>
          <w:color w:val="000000"/>
        </w:rPr>
        <w:lastRenderedPageBreak/>
        <w:t>7.7.5.</w:t>
      </w:r>
      <w:r>
        <w:rPr>
          <w:rFonts w:ascii="Arial" w:hAnsi="Arial"/>
          <w:color w:val="000000"/>
        </w:rPr>
        <w:tab/>
      </w:r>
      <w:r>
        <w:rPr>
          <w:rFonts w:ascii="Arial" w:hAnsi="Arial"/>
          <w:b/>
          <w:color w:val="000000"/>
        </w:rPr>
        <w:t>PI de serendipidade</w:t>
      </w:r>
      <w:r w:rsidR="00C40DCE" w:rsidRPr="00E009AA">
        <w:rPr>
          <w:rStyle w:val="FootnoteReference"/>
          <w:rFonts w:ascii="Arial" w:eastAsiaTheme="minorHAnsi" w:hAnsi="Arial" w:cs="Arial"/>
          <w:color w:val="000000"/>
          <w:lang w:val="en-US" w:eastAsia="en-US"/>
        </w:rPr>
        <w:footnoteReference w:id="19"/>
      </w:r>
      <w:r>
        <w:rPr>
          <w:rFonts w:ascii="Arial" w:hAnsi="Arial"/>
          <w:color w:val="000000"/>
        </w:rPr>
        <w:t>.</w:t>
      </w:r>
      <w:r w:rsidRPr="0015319A">
        <w:rPr>
          <w:rFonts w:ascii="Arial" w:hAnsi="Arial"/>
          <w:bCs/>
          <w:color w:val="000000"/>
        </w:rPr>
        <w:t xml:space="preserve"> </w:t>
      </w:r>
      <w:r>
        <w:rPr>
          <w:rFonts w:ascii="Arial" w:hAnsi="Arial"/>
          <w:color w:val="000000"/>
        </w:rPr>
        <w:t xml:space="preserve">Qualquer PI criada durante o decurso do Contrato de Pesquisa que esteja fora do escopo do Contrato de Pesquisa será de titularidade da </w:t>
      </w:r>
      <w:r>
        <w:rPr>
          <w:rFonts w:ascii="Arial" w:hAnsi="Arial"/>
        </w:rPr>
        <w:t>Instituição ou parte(s) externa(s)/patrocinador(es) que desenvolveram tal PI, a menos que acordado contratualmente de outra forma no Contrato de Pesquisa.</w:t>
      </w:r>
    </w:p>
    <w:p w14:paraId="4C28D76C" w14:textId="09A72886" w:rsidR="00C40DCE" w:rsidRDefault="005D19B9" w:rsidP="007B6C9A">
      <w:pPr>
        <w:autoSpaceDE w:val="0"/>
        <w:autoSpaceDN w:val="0"/>
        <w:adjustRightInd w:val="0"/>
        <w:spacing w:after="148" w:line="240" w:lineRule="auto"/>
        <w:ind w:left="1701" w:hanging="850"/>
        <w:jc w:val="both"/>
        <w:rPr>
          <w:rFonts w:ascii="Arial" w:eastAsiaTheme="minorHAnsi" w:hAnsi="Arial" w:cs="Arial"/>
          <w:color w:val="000000"/>
        </w:rPr>
      </w:pPr>
      <w:r>
        <w:rPr>
          <w:rFonts w:ascii="Arial" w:hAnsi="Arial"/>
        </w:rPr>
        <w:t>7.7.6.</w:t>
      </w:r>
      <w:r>
        <w:rPr>
          <w:rFonts w:ascii="Arial" w:hAnsi="Arial"/>
        </w:rPr>
        <w:tab/>
      </w:r>
      <w:r>
        <w:rPr>
          <w:rFonts w:ascii="Arial" w:hAnsi="Arial"/>
          <w:b/>
        </w:rPr>
        <w:t>Direito de preferência à PI</w:t>
      </w:r>
      <w:r>
        <w:rPr>
          <w:rFonts w:ascii="Arial" w:hAnsi="Arial"/>
        </w:rPr>
        <w:t>. O Contrato de Pesquisa pode incluir disposições que concedem à(s) parte(s) externa(s)/patrocinadores o direito de preferência para Comercializar a PI proveniente do Contrato de Pesquisa, por meio de uma licença ou acordo ou cessão de joint venture.</w:t>
      </w:r>
    </w:p>
    <w:p w14:paraId="55DD1DEE" w14:textId="5E99F12B" w:rsidR="00C40DCE" w:rsidRDefault="00EC6B38" w:rsidP="007B6C9A">
      <w:pPr>
        <w:autoSpaceDE w:val="0"/>
        <w:autoSpaceDN w:val="0"/>
        <w:adjustRightInd w:val="0"/>
        <w:spacing w:after="0" w:line="240" w:lineRule="auto"/>
        <w:ind w:left="1701" w:hanging="850"/>
        <w:jc w:val="both"/>
        <w:rPr>
          <w:rFonts w:ascii="Arial" w:hAnsi="Arial" w:cs="Arial"/>
        </w:rPr>
      </w:pPr>
      <w:r>
        <w:rPr>
          <w:rFonts w:ascii="Arial" w:hAnsi="Arial"/>
        </w:rPr>
        <w:t>7.7.7.</w:t>
      </w:r>
      <w:r>
        <w:rPr>
          <w:rFonts w:ascii="Arial" w:hAnsi="Arial"/>
          <w:b/>
        </w:rPr>
        <w:tab/>
      </w:r>
      <w:r>
        <w:rPr>
          <w:rFonts w:ascii="Arial" w:hAnsi="Arial"/>
          <w:b/>
          <w:bCs/>
        </w:rPr>
        <w:t>Atraso na publicação</w:t>
      </w:r>
      <w:r w:rsidR="0015319A" w:rsidRPr="0015319A">
        <w:rPr>
          <w:rFonts w:ascii="Arial" w:hAnsi="Arial"/>
        </w:rPr>
        <w:t>.</w:t>
      </w:r>
      <w:r>
        <w:rPr>
          <w:rFonts w:ascii="Arial" w:hAnsi="Arial"/>
        </w:rPr>
        <w:t xml:space="preserve"> É política rigorosa da Instituição permitir aos Criadores liberdade para publicar seus trabalhos. Entretanto, a Instituição reconhece que atrasos na publicação com a finalidade de iniciar a proteção legal da PI são frequentemente necessários. Nesse sentido, a Instituição concordará, caso a caso, com um atraso contratual na publicação pelos Criadores. Esse atraso não excederá [</w:t>
      </w:r>
      <w:r>
        <w:rPr>
          <w:rFonts w:ascii="Arial" w:hAnsi="Arial"/>
          <w:shd w:val="clear" w:color="auto" w:fill="D9D9D9" w:themeFill="background1" w:themeFillShade="D9"/>
        </w:rPr>
        <w:t>normalmente 90 dias corridos</w:t>
      </w:r>
      <w:r>
        <w:rPr>
          <w:rFonts w:ascii="Arial" w:hAnsi="Arial"/>
        </w:rPr>
        <w:t>] a partir da data em que o EGPI for notificado da intenção de publicação, a menos que autorizado pelo Diretor Sênior Responsável. [</w:t>
      </w:r>
      <w:r>
        <w:rPr>
          <w:rFonts w:ascii="Arial" w:hAnsi="Arial"/>
          <w:b/>
        </w:rPr>
        <w:t>Opção</w:t>
      </w:r>
      <w:r>
        <w:rPr>
          <w:rFonts w:ascii="Arial" w:hAnsi="Arial"/>
        </w:rPr>
        <w:t>: O EGPI poderá, se necessário, facilitar a assinatura de um acordo de não divulgação pelos revisores nomeados pelo periódico, de modo que a revisão do artigo para publicação possa prosseguir enquanto os procedimentos necessários estão sendo seguidos para a proteção da PI.]</w:t>
      </w:r>
    </w:p>
    <w:p w14:paraId="1ED2092E" w14:textId="77777777" w:rsidR="00C40DCE" w:rsidRPr="00A10B40" w:rsidRDefault="00C40DCE" w:rsidP="007B6C9A">
      <w:pPr>
        <w:autoSpaceDE w:val="0"/>
        <w:autoSpaceDN w:val="0"/>
        <w:adjustRightInd w:val="0"/>
        <w:spacing w:after="0" w:line="240" w:lineRule="auto"/>
        <w:ind w:left="1701" w:hanging="850"/>
        <w:jc w:val="both"/>
        <w:rPr>
          <w:rFonts w:ascii="Arial" w:hAnsi="Arial"/>
          <w:noProof/>
          <w:szCs w:val="26"/>
        </w:rPr>
      </w:pPr>
    </w:p>
    <w:p w14:paraId="7478C7D2" w14:textId="7D225370" w:rsidR="00C40DCE" w:rsidRDefault="00EC6B38" w:rsidP="007B6C9A">
      <w:pPr>
        <w:spacing w:line="240" w:lineRule="auto"/>
        <w:ind w:left="1701" w:hanging="850"/>
        <w:jc w:val="both"/>
        <w:rPr>
          <w:rFonts w:ascii="Arial" w:hAnsi="Arial" w:cs="Arial"/>
          <w:b/>
        </w:rPr>
      </w:pPr>
      <w:r>
        <w:rPr>
          <w:rFonts w:ascii="Arial" w:hAnsi="Arial"/>
          <w:color w:val="000000"/>
        </w:rPr>
        <w:t xml:space="preserve">7.7.8. </w:t>
      </w:r>
      <w:r>
        <w:rPr>
          <w:rFonts w:ascii="Arial" w:hAnsi="Arial"/>
          <w:color w:val="000000"/>
        </w:rPr>
        <w:tab/>
      </w:r>
      <w:r>
        <w:rPr>
          <w:rFonts w:ascii="Arial" w:hAnsi="Arial"/>
          <w:b/>
          <w:bCs/>
          <w:color w:val="000000"/>
        </w:rPr>
        <w:t>Uso da PI para Pesquisa e ensino</w:t>
      </w:r>
      <w:r>
        <w:rPr>
          <w:rFonts w:ascii="Arial" w:hAnsi="Arial"/>
          <w:color w:val="000000"/>
        </w:rPr>
        <w:t>. Nos casos em que a PI da Instituição é licenciada exclusivamente ou atribuída como parte do Contrato de Pesquisa, todos os esforços devem ser feitos para garantir uma licença livre de royalties para uso da PI para fins de pesquisa e ensino contínuos.</w:t>
      </w:r>
    </w:p>
    <w:p w14:paraId="51879A4C" w14:textId="4AAB9D0F" w:rsidR="00F85C53" w:rsidRPr="00CA35F6" w:rsidRDefault="00EC6B38" w:rsidP="00F85C53">
      <w:pPr>
        <w:tabs>
          <w:tab w:val="left" w:pos="851"/>
        </w:tabs>
        <w:spacing w:line="240" w:lineRule="auto"/>
        <w:ind w:left="851" w:hanging="851"/>
        <w:jc w:val="both"/>
        <w:rPr>
          <w:rFonts w:ascii="Arial" w:hAnsi="Arial" w:cs="Arial"/>
        </w:rPr>
      </w:pPr>
      <w:r>
        <w:rPr>
          <w:rFonts w:ascii="Arial" w:hAnsi="Arial"/>
        </w:rPr>
        <w:t>7.8.</w:t>
      </w:r>
      <w:r>
        <w:rPr>
          <w:rFonts w:ascii="Arial" w:hAnsi="Arial"/>
          <w:b/>
        </w:rPr>
        <w:tab/>
      </w:r>
      <w:r>
        <w:rPr>
          <w:rFonts w:ascii="Arial" w:hAnsi="Arial"/>
          <w:b/>
          <w:bCs/>
        </w:rPr>
        <w:t>Exceções à Política</w:t>
      </w:r>
      <w:r>
        <w:rPr>
          <w:rFonts w:ascii="Arial" w:hAnsi="Arial"/>
        </w:rPr>
        <w:t>. Em certos casos, pode ser necessário e/ou benéfico para a Instituição celebrar um Contrato de Pesquisa que contenha exceções às disposições desta Política. Quaisquer exceções exigem aprovação prévia por escrito do Diretor Sênior Responsável.</w:t>
      </w:r>
    </w:p>
    <w:p w14:paraId="27BC240F" w14:textId="77777777" w:rsidR="00EC6B38" w:rsidRPr="001B2785" w:rsidRDefault="00EC6B38" w:rsidP="00EC6B38">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77C01D07" w14:textId="2E6C7290" w:rsidR="00EC6B38" w:rsidRPr="001B2785" w:rsidRDefault="00EC6B38" w:rsidP="00EC6B38">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20" w:name="_Toc490468522"/>
      <w:bookmarkStart w:id="21" w:name="_Toc490821210"/>
      <w:bookmarkStart w:id="22" w:name="_Toc184996023"/>
      <w:r>
        <w:rPr>
          <w:rFonts w:ascii="Arial" w:hAnsi="Arial"/>
          <w:color w:val="FFFFFF" w:themeColor="background1"/>
          <w:sz w:val="22"/>
        </w:rPr>
        <w:t xml:space="preserve">ARTIGO 8 – </w:t>
      </w:r>
      <w:bookmarkEnd w:id="20"/>
      <w:bookmarkEnd w:id="21"/>
      <w:r>
        <w:rPr>
          <w:rFonts w:ascii="Arial" w:hAnsi="Arial"/>
          <w:color w:val="FFFFFF" w:themeColor="background1"/>
          <w:sz w:val="22"/>
        </w:rPr>
        <w:t>DETERMINAÇÕES DO EGPI</w:t>
      </w:r>
      <w:bookmarkEnd w:id="22"/>
    </w:p>
    <w:p w14:paraId="20267D9F" w14:textId="2278B380" w:rsidR="00EC6B38" w:rsidRPr="00A60279" w:rsidRDefault="00EC6B38" w:rsidP="00EC6B38">
      <w:pPr>
        <w:tabs>
          <w:tab w:val="left" w:pos="851"/>
        </w:tabs>
        <w:spacing w:after="0" w:line="240" w:lineRule="auto"/>
        <w:jc w:val="both"/>
        <w:rPr>
          <w:rFonts w:ascii="Arial" w:hAnsi="Arial" w:cs="Arial"/>
          <w:b/>
          <w:color w:val="0070C0"/>
          <w:sz w:val="24"/>
        </w:rPr>
      </w:pPr>
      <w:r>
        <w:rPr>
          <w:rFonts w:ascii="Arial" w:hAnsi="Arial"/>
          <w:b/>
          <w:color w:val="0070C0"/>
          <w:sz w:val="24"/>
        </w:rPr>
        <w:t>8.1.</w:t>
      </w:r>
      <w:r>
        <w:rPr>
          <w:rFonts w:ascii="Arial" w:hAnsi="Arial"/>
          <w:b/>
          <w:color w:val="0070C0"/>
          <w:sz w:val="24"/>
        </w:rPr>
        <w:tab/>
        <w:t>Responsabilidade para Divulgar a PI</w:t>
      </w:r>
    </w:p>
    <w:p w14:paraId="7FADFBC6" w14:textId="77777777" w:rsidR="00EC6B38" w:rsidRPr="004539C5" w:rsidRDefault="00EC6B38" w:rsidP="00EC6B38">
      <w:pPr>
        <w:pStyle w:val="ListParagraph"/>
        <w:tabs>
          <w:tab w:val="left" w:pos="851"/>
        </w:tabs>
        <w:spacing w:after="0" w:line="240" w:lineRule="auto"/>
        <w:ind w:left="340"/>
        <w:jc w:val="both"/>
        <w:rPr>
          <w:rFonts w:ascii="Arial" w:hAnsi="Arial" w:cs="Arial"/>
          <w:b/>
          <w:color w:val="0070C0"/>
          <w:sz w:val="28"/>
        </w:rPr>
      </w:pPr>
    </w:p>
    <w:p w14:paraId="50A0D1EA" w14:textId="28E7E088" w:rsidR="00EC6B38" w:rsidRPr="00581FA9"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rPr>
      </w:pPr>
      <w:r>
        <w:rPr>
          <w:rFonts w:ascii="Arial" w:hAnsi="Arial"/>
          <w:color w:val="000000" w:themeColor="text1"/>
        </w:rPr>
        <w:t>8.1.1.</w:t>
      </w:r>
      <w:r>
        <w:rPr>
          <w:rFonts w:ascii="Arial" w:hAnsi="Arial"/>
          <w:b/>
          <w:color w:val="000000" w:themeColor="text1"/>
        </w:rPr>
        <w:tab/>
        <w:t>Registro</w:t>
      </w:r>
      <w:r>
        <w:rPr>
          <w:rFonts w:ascii="Arial" w:hAnsi="Arial"/>
          <w:color w:val="000000" w:themeColor="text1"/>
        </w:rPr>
        <w:t xml:space="preserve">. </w:t>
      </w:r>
      <w:r>
        <w:rPr>
          <w:rFonts w:ascii="Arial" w:hAnsi="Arial"/>
        </w:rPr>
        <w:t xml:space="preserve">Os criadores devem manter registros apropriados de suas Pesquisas de acordo com os procedimentos de política aplicáveis da Instituição e fazer esforços razoáveis para garantir que somente os indivíduos dentro da Instituição que precisam ter acesso a tais registros para o desempenho de suas funções tenham tal acesso.  </w:t>
      </w:r>
    </w:p>
    <w:p w14:paraId="44A1E8EE" w14:textId="77777777" w:rsidR="00EC6B38" w:rsidRPr="0033067A" w:rsidRDefault="00EC6B38" w:rsidP="00EC6B38">
      <w:pPr>
        <w:pStyle w:val="ListParagraph"/>
        <w:shd w:val="clear" w:color="auto" w:fill="FFFFFF" w:themeFill="background1"/>
        <w:spacing w:after="0" w:line="240" w:lineRule="auto"/>
        <w:ind w:left="851" w:hanging="851"/>
        <w:jc w:val="both"/>
        <w:rPr>
          <w:rFonts w:ascii="Arial" w:hAnsi="Arial" w:cs="Arial"/>
          <w:b/>
          <w:color w:val="000000" w:themeColor="text1"/>
        </w:rPr>
      </w:pPr>
    </w:p>
    <w:p w14:paraId="1271D405" w14:textId="6A1157C5" w:rsidR="00EC6B38" w:rsidRPr="00581FA9" w:rsidRDefault="00EC6B38" w:rsidP="00EC6B38">
      <w:pPr>
        <w:shd w:val="clear" w:color="auto" w:fill="FFFFFF" w:themeFill="background1"/>
        <w:tabs>
          <w:tab w:val="left" w:pos="851"/>
        </w:tabs>
        <w:spacing w:after="0" w:line="240" w:lineRule="auto"/>
        <w:ind w:left="851" w:hanging="851"/>
        <w:jc w:val="both"/>
        <w:rPr>
          <w:rFonts w:ascii="Arial" w:hAnsi="Arial" w:cs="Arial"/>
          <w:b/>
          <w:color w:val="000000" w:themeColor="text1"/>
        </w:rPr>
      </w:pPr>
      <w:r>
        <w:rPr>
          <w:rFonts w:ascii="Arial" w:hAnsi="Arial"/>
        </w:rPr>
        <w:t>8.1.2.</w:t>
      </w:r>
      <w:r>
        <w:rPr>
          <w:rFonts w:ascii="Arial" w:hAnsi="Arial"/>
          <w:b/>
        </w:rPr>
        <w:tab/>
        <w:t>Divulgação da PI</w:t>
      </w:r>
      <w:r>
        <w:rPr>
          <w:rFonts w:ascii="Arial" w:hAnsi="Arial"/>
        </w:rPr>
        <w:t>. Quando um Criador identificar PI potencial resultante de sua Pesquisa [ou de sua equipe], ele/ela deverá divulgar tal PI potencial ao EGPI prontamente por meio de um Formulário de Divulgação de PI.</w:t>
      </w:r>
    </w:p>
    <w:p w14:paraId="33DF8A53" w14:textId="77777777" w:rsidR="00EC6B38" w:rsidRPr="0033067A" w:rsidRDefault="00EC6B38" w:rsidP="00EC6B38">
      <w:pPr>
        <w:pStyle w:val="ListParagraph"/>
        <w:shd w:val="clear" w:color="auto" w:fill="FFFFFF" w:themeFill="background1"/>
        <w:spacing w:after="0" w:line="240" w:lineRule="auto"/>
        <w:ind w:left="1560"/>
        <w:jc w:val="both"/>
        <w:rPr>
          <w:rFonts w:ascii="Arial" w:hAnsi="Arial" w:cs="Arial"/>
          <w:b/>
          <w:color w:val="000000" w:themeColor="text1"/>
        </w:rPr>
      </w:pPr>
    </w:p>
    <w:p w14:paraId="21CA6912" w14:textId="285B6D8E" w:rsidR="00EC6B38" w:rsidRDefault="00EC6B38" w:rsidP="00EC6B38">
      <w:pPr>
        <w:shd w:val="clear" w:color="auto" w:fill="FFFFFF" w:themeFill="background1"/>
        <w:tabs>
          <w:tab w:val="left" w:pos="851"/>
        </w:tabs>
        <w:spacing w:after="0" w:line="240" w:lineRule="auto"/>
        <w:ind w:left="851" w:hanging="851"/>
        <w:jc w:val="both"/>
        <w:rPr>
          <w:rFonts w:ascii="Arial" w:hAnsi="Arial" w:cs="Arial"/>
        </w:rPr>
      </w:pPr>
      <w:r>
        <w:rPr>
          <w:rFonts w:ascii="Arial" w:hAnsi="Arial"/>
        </w:rPr>
        <w:t>8.1.3.</w:t>
      </w:r>
      <w:r>
        <w:rPr>
          <w:rFonts w:ascii="Arial" w:hAnsi="Arial"/>
        </w:rPr>
        <w:tab/>
      </w:r>
      <w:r>
        <w:rPr>
          <w:rFonts w:ascii="Arial" w:hAnsi="Arial"/>
          <w:b/>
        </w:rPr>
        <w:t>Divulgação completa</w:t>
      </w:r>
      <w:r>
        <w:rPr>
          <w:rFonts w:ascii="Arial" w:hAnsi="Arial"/>
        </w:rPr>
        <w:t xml:space="preserve">. Os criadores devem fornecer ao EGPI informações totais, completas e precisas que o EGPI possa razoavelmente exigir para permitir que ele avalie suficientemente os recursos e funções técnicas e relacionadas, a titularidade, </w:t>
      </w:r>
      <w:r>
        <w:rPr>
          <w:rFonts w:ascii="Arial" w:hAnsi="Arial"/>
        </w:rPr>
        <w:lastRenderedPageBreak/>
        <w:t xml:space="preserve">o potencial comercial e a proteção de PI que podem ser aplicáveis a tal PI. Após a divulgação completa, a Divulgação da PI será registrada e receberá um número de referência, e o EGPI compartilhará esse número de referência com os Criadores para indicar que a Divulgação da PI foi formalmente recebida pela Instituição.  </w:t>
      </w:r>
    </w:p>
    <w:p w14:paraId="6D2DA5FD" w14:textId="77777777" w:rsidR="00EC6B38" w:rsidRPr="00652CB8" w:rsidRDefault="00EC6B38" w:rsidP="00EC6B38">
      <w:pPr>
        <w:tabs>
          <w:tab w:val="left" w:pos="851"/>
        </w:tabs>
        <w:spacing w:after="0" w:line="240" w:lineRule="auto"/>
        <w:ind w:left="851" w:hanging="851"/>
        <w:jc w:val="both"/>
        <w:rPr>
          <w:rFonts w:ascii="Arial" w:hAnsi="Arial" w:cs="Arial"/>
        </w:rPr>
      </w:pPr>
    </w:p>
    <w:p w14:paraId="0B45BB92" w14:textId="629D8A29"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8.1.4.</w:t>
      </w:r>
      <w:r>
        <w:rPr>
          <w:rFonts w:ascii="Arial" w:hAnsi="Arial"/>
          <w:color w:val="000000" w:themeColor="text1"/>
        </w:rPr>
        <w:tab/>
      </w:r>
      <w:r>
        <w:rPr>
          <w:rFonts w:ascii="Arial" w:hAnsi="Arial"/>
          <w:b/>
          <w:bCs/>
          <w:color w:val="000000" w:themeColor="text1"/>
        </w:rPr>
        <w:t>[Cláusula Opcional – Cláusula de Divulgação para PI relacionada a RGs e/ou CT</w:t>
      </w:r>
      <w:r w:rsidR="00180726">
        <w:rPr>
          <w:rFonts w:ascii="Arial" w:hAnsi="Arial"/>
          <w:b/>
          <w:bCs/>
          <w:color w:val="000000" w:themeColor="text1"/>
        </w:rPr>
        <w:t>.</w:t>
      </w:r>
      <w:r>
        <w:rPr>
          <w:rFonts w:ascii="Arial" w:hAnsi="Arial"/>
          <w:b/>
          <w:bCs/>
          <w:color w:val="000000" w:themeColor="text1"/>
        </w:rPr>
        <w:t>]</w:t>
      </w:r>
      <w:r>
        <w:rPr>
          <w:rFonts w:ascii="Arial" w:hAnsi="Arial"/>
          <w:color w:val="000000" w:themeColor="text1"/>
        </w:rPr>
        <w:t xml:space="preserve"> Quando uma PI potencial tiver sido desenvolvida usando RGs e/ou CT, o EGPI [deverá/poderá] exigir que seus Criadores divulguem informações relevantes, de acordo com a legislação nacional.</w:t>
      </w:r>
    </w:p>
    <w:p w14:paraId="0D398FA8" w14:textId="77777777" w:rsidR="00EC6B38" w:rsidRPr="00942BA6" w:rsidRDefault="00EC6B38" w:rsidP="00EC6B38">
      <w:pPr>
        <w:tabs>
          <w:tab w:val="left" w:pos="851"/>
        </w:tabs>
        <w:spacing w:after="0" w:line="240" w:lineRule="auto"/>
        <w:ind w:left="851" w:hanging="851"/>
        <w:jc w:val="both"/>
        <w:rPr>
          <w:rFonts w:ascii="Arial" w:hAnsi="Arial" w:cs="Arial"/>
          <w:color w:val="000000" w:themeColor="text1"/>
        </w:rPr>
      </w:pPr>
    </w:p>
    <w:p w14:paraId="7448DBAC" w14:textId="7E048FC3" w:rsidR="00EC6B38" w:rsidRPr="00A60279" w:rsidRDefault="00EC6B38" w:rsidP="00EC6B38">
      <w:pPr>
        <w:tabs>
          <w:tab w:val="left" w:pos="851"/>
        </w:tabs>
        <w:rPr>
          <w:rFonts w:ascii="Arial" w:hAnsi="Arial" w:cs="Arial"/>
          <w:b/>
          <w:color w:val="0070C0"/>
          <w:sz w:val="24"/>
        </w:rPr>
      </w:pPr>
      <w:r>
        <w:rPr>
          <w:rFonts w:ascii="Arial" w:hAnsi="Arial"/>
          <w:b/>
          <w:color w:val="0070C0"/>
          <w:sz w:val="24"/>
        </w:rPr>
        <w:t>8.2.</w:t>
      </w:r>
      <w:r>
        <w:rPr>
          <w:rFonts w:ascii="Arial" w:hAnsi="Arial"/>
          <w:b/>
          <w:color w:val="0070C0"/>
          <w:sz w:val="24"/>
        </w:rPr>
        <w:tab/>
        <w:t>Autoria e Titularidade</w:t>
      </w:r>
    </w:p>
    <w:p w14:paraId="2A2045CE" w14:textId="5D800D99" w:rsidR="00EC6B38" w:rsidRDefault="00EC6B38" w:rsidP="00EC6B38">
      <w:pPr>
        <w:tabs>
          <w:tab w:val="left" w:pos="851"/>
        </w:tabs>
        <w:spacing w:after="0" w:line="240" w:lineRule="auto"/>
        <w:ind w:left="851" w:hanging="851"/>
        <w:jc w:val="both"/>
        <w:rPr>
          <w:rFonts w:ascii="Arial" w:hAnsi="Arial" w:cs="Arial"/>
        </w:rPr>
      </w:pPr>
      <w:r>
        <w:rPr>
          <w:rFonts w:ascii="Arial" w:hAnsi="Arial"/>
        </w:rPr>
        <w:t>8.2.1.</w:t>
      </w:r>
      <w:r>
        <w:rPr>
          <w:rFonts w:ascii="Arial" w:hAnsi="Arial"/>
          <w:b/>
        </w:rPr>
        <w:tab/>
        <w:t>Autoria</w:t>
      </w:r>
      <w:r>
        <w:rPr>
          <w:rFonts w:ascii="Arial" w:hAnsi="Arial"/>
        </w:rPr>
        <w:t>. Os criadores deverão, mediante solicitação, assinar os documentos legais apropriados fornecidos pelo EGPI que atestem a autoria. Quando houver mais de um Criador e houver uma disputa quanto à contribuição para a criação, o EGPI, em consulta com os Criadores, auxiliará na determinação da porcentagem de criação da PI; caso contrário, será assumido que houve uma contribuição igual e indivisível.</w:t>
      </w:r>
    </w:p>
    <w:p w14:paraId="3322AE1A" w14:textId="77777777" w:rsidR="00EC6B38" w:rsidRPr="00652CB8" w:rsidRDefault="00EC6B38" w:rsidP="00EC6B38">
      <w:pPr>
        <w:tabs>
          <w:tab w:val="left" w:pos="851"/>
        </w:tabs>
        <w:spacing w:after="0" w:line="240" w:lineRule="auto"/>
        <w:ind w:left="851" w:hanging="851"/>
        <w:jc w:val="both"/>
        <w:rPr>
          <w:rFonts w:ascii="Arial" w:hAnsi="Arial" w:cs="Arial"/>
        </w:rPr>
      </w:pPr>
    </w:p>
    <w:p w14:paraId="547DF31C" w14:textId="777BA544" w:rsidR="00EC6B38" w:rsidRDefault="00EC6B38" w:rsidP="00EC6B38">
      <w:pPr>
        <w:tabs>
          <w:tab w:val="left" w:pos="851"/>
        </w:tabs>
        <w:spacing w:after="0" w:line="240" w:lineRule="auto"/>
        <w:ind w:left="851" w:hanging="851"/>
        <w:jc w:val="both"/>
        <w:rPr>
          <w:rFonts w:ascii="Arial" w:hAnsi="Arial" w:cs="Arial"/>
        </w:rPr>
      </w:pPr>
      <w:r>
        <w:rPr>
          <w:rFonts w:ascii="Arial" w:hAnsi="Arial"/>
        </w:rPr>
        <w:t>8.2.2</w:t>
      </w:r>
      <w:r>
        <w:rPr>
          <w:rFonts w:ascii="Arial" w:hAnsi="Arial"/>
        </w:rPr>
        <w:tab/>
      </w:r>
      <w:r>
        <w:rPr>
          <w:rFonts w:ascii="Arial" w:hAnsi="Arial"/>
          <w:b/>
        </w:rPr>
        <w:t>Titularidade</w:t>
      </w:r>
      <w:r w:rsidRPr="00180726">
        <w:rPr>
          <w:rFonts w:ascii="Arial" w:hAnsi="Arial"/>
          <w:bCs/>
        </w:rPr>
        <w:t>.</w:t>
      </w:r>
      <w:r>
        <w:rPr>
          <w:rFonts w:ascii="Arial" w:hAnsi="Arial"/>
        </w:rPr>
        <w:t xml:space="preserve"> Uma vez determinada a autoria, os Criadores deverão ceder formalmente qualquer direito, título ou interesse que possam ter naquela PI à Instituição na forma de um contrato que especifique os direitos que serão atribuídos ao(s) Criador(es) e à Instituição e as obrigações que eles terão para auxiliar a Instituição com a Comercialização daquela PI. O artigo 9.3 será aplicável.</w:t>
      </w:r>
    </w:p>
    <w:p w14:paraId="7EE466F0" w14:textId="77777777" w:rsidR="00EC6B38" w:rsidRPr="00652CB8" w:rsidRDefault="00EC6B38" w:rsidP="00EC6B38">
      <w:pPr>
        <w:tabs>
          <w:tab w:val="left" w:pos="851"/>
        </w:tabs>
        <w:spacing w:after="0" w:line="240" w:lineRule="auto"/>
        <w:ind w:left="851" w:hanging="851"/>
        <w:jc w:val="both"/>
        <w:rPr>
          <w:rFonts w:ascii="Arial" w:hAnsi="Arial" w:cs="Arial"/>
        </w:rPr>
      </w:pPr>
    </w:p>
    <w:p w14:paraId="1B4E095D" w14:textId="63AF780D" w:rsidR="00EC6B38" w:rsidRDefault="00EC6B38" w:rsidP="00EC6B38">
      <w:pPr>
        <w:tabs>
          <w:tab w:val="left" w:pos="709"/>
          <w:tab w:val="left" w:pos="993"/>
        </w:tabs>
        <w:spacing w:after="0" w:line="240" w:lineRule="auto"/>
        <w:jc w:val="both"/>
        <w:rPr>
          <w:rFonts w:ascii="Arial" w:hAnsi="Arial" w:cs="Arial"/>
          <w:b/>
          <w:color w:val="0070C0"/>
          <w:sz w:val="24"/>
        </w:rPr>
      </w:pPr>
      <w:r>
        <w:rPr>
          <w:rFonts w:ascii="Arial" w:hAnsi="Arial"/>
          <w:b/>
          <w:color w:val="0070C0"/>
          <w:sz w:val="24"/>
        </w:rPr>
        <w:t>8.3.</w:t>
      </w:r>
      <w:r>
        <w:rPr>
          <w:rFonts w:ascii="Arial" w:hAnsi="Arial"/>
          <w:b/>
          <w:color w:val="0070C0"/>
          <w:sz w:val="24"/>
        </w:rPr>
        <w:tab/>
        <w:t>Determinação quanto à Proteção e Comercialização da PI</w:t>
      </w:r>
    </w:p>
    <w:p w14:paraId="1BC9F826" w14:textId="77777777" w:rsidR="00EC6B38" w:rsidRPr="00CF5978" w:rsidRDefault="00EC6B38" w:rsidP="00EC6B38">
      <w:pPr>
        <w:tabs>
          <w:tab w:val="left" w:pos="709"/>
          <w:tab w:val="left" w:pos="993"/>
        </w:tabs>
        <w:spacing w:after="0" w:line="240" w:lineRule="auto"/>
        <w:jc w:val="both"/>
        <w:rPr>
          <w:rFonts w:ascii="Arial" w:hAnsi="Arial" w:cs="Arial"/>
          <w:b/>
          <w:color w:val="000000" w:themeColor="text1"/>
        </w:rPr>
      </w:pPr>
    </w:p>
    <w:p w14:paraId="2E418899" w14:textId="189A3E2F"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8.3.1.</w:t>
      </w:r>
      <w:r>
        <w:rPr>
          <w:rFonts w:ascii="Arial" w:hAnsi="Arial"/>
          <w:color w:val="000000" w:themeColor="text1"/>
        </w:rPr>
        <w:tab/>
      </w:r>
      <w:r>
        <w:rPr>
          <w:rFonts w:ascii="Arial" w:hAnsi="Arial"/>
          <w:b/>
          <w:color w:val="000000" w:themeColor="text1"/>
        </w:rPr>
        <w:t>Avaliação e recomendação</w:t>
      </w:r>
      <w:r>
        <w:rPr>
          <w:rFonts w:ascii="Arial" w:hAnsi="Arial"/>
          <w:color w:val="000000" w:themeColor="text1"/>
        </w:rPr>
        <w:t xml:space="preserve">. </w:t>
      </w:r>
      <w:r>
        <w:rPr>
          <w:rFonts w:ascii="Arial" w:hAnsi="Arial"/>
        </w:rPr>
        <w:t xml:space="preserve">O EGPI irá </w:t>
      </w:r>
      <w:r>
        <w:rPr>
          <w:rFonts w:ascii="Arial" w:hAnsi="Arial"/>
          <w:color w:val="000000" w:themeColor="text1"/>
        </w:rPr>
        <w:t>analisar as informações divulgadas na Divulgação de PI dentro de [</w:t>
      </w:r>
      <w:r>
        <w:rPr>
          <w:rFonts w:ascii="Arial" w:hAnsi="Arial"/>
          <w:color w:val="000000" w:themeColor="text1"/>
          <w:shd w:val="clear" w:color="auto" w:fill="D9D9D9" w:themeFill="background1" w:themeFillShade="D9"/>
        </w:rPr>
        <w:t>geralmente 60-90 dias</w:t>
      </w:r>
      <w:r>
        <w:rPr>
          <w:rFonts w:ascii="Arial" w:hAnsi="Arial"/>
          <w:color w:val="000000" w:themeColor="text1"/>
        </w:rPr>
        <w:t xml:space="preserve">] do recebimento formal. A análise incluirá: se o assunto é ou não passível de proteção como PI; uma </w:t>
      </w:r>
      <w:r>
        <w:rPr>
          <w:rFonts w:ascii="Arial" w:hAnsi="Arial"/>
          <w:color w:val="000000"/>
        </w:rPr>
        <w:t xml:space="preserve">avaliação da viabilidade econômica ou viabilidade comercial; e determinação de quaisquer direitos de partes externas, como um financiador ou colaborador. </w:t>
      </w:r>
      <w:r>
        <w:rPr>
          <w:rFonts w:ascii="Arial" w:hAnsi="Arial"/>
          <w:color w:val="000000" w:themeColor="text1"/>
        </w:rPr>
        <w:t xml:space="preserve">Após a avaliação, o EGPI preparará um relatório preliminar com conclusões que permitirão à Instituição decidir se prosseguirá com a proteção e a Comercialização da PI. </w:t>
      </w:r>
      <w:r>
        <w:rPr>
          <w:rFonts w:ascii="Arial" w:hAnsi="Arial"/>
        </w:rPr>
        <w:t xml:space="preserve">O EGPI </w:t>
      </w:r>
      <w:r>
        <w:rPr>
          <w:rFonts w:ascii="Arial" w:hAnsi="Arial"/>
          <w:color w:val="000000" w:themeColor="text1"/>
        </w:rPr>
        <w:t xml:space="preserve">deverá compartilhar o relatório preliminar com o(s) Criador(es) e buscar suas contribuições. </w:t>
      </w:r>
    </w:p>
    <w:p w14:paraId="2322114D"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p>
    <w:p w14:paraId="6CFE87E5" w14:textId="14969601" w:rsidR="00EC6B38" w:rsidRDefault="00EC6B38" w:rsidP="00EC6B38">
      <w:pPr>
        <w:pStyle w:val="Default"/>
        <w:tabs>
          <w:tab w:val="left" w:pos="851"/>
        </w:tabs>
        <w:ind w:left="851" w:hanging="851"/>
        <w:jc w:val="both"/>
        <w:rPr>
          <w:sz w:val="22"/>
          <w:szCs w:val="22"/>
        </w:rPr>
      </w:pPr>
      <w:r>
        <w:rPr>
          <w:color w:val="000000" w:themeColor="text1"/>
          <w:sz w:val="22"/>
        </w:rPr>
        <w:t>8.3.2.</w:t>
      </w:r>
      <w:r>
        <w:rPr>
          <w:color w:val="000000" w:themeColor="text1"/>
          <w:sz w:val="22"/>
        </w:rPr>
        <w:tab/>
      </w:r>
      <w:r>
        <w:rPr>
          <w:b/>
          <w:bCs/>
          <w:color w:val="000000" w:themeColor="text1"/>
          <w:sz w:val="22"/>
        </w:rPr>
        <w:t>Decisão de proteger/Comercializar</w:t>
      </w:r>
      <w:r>
        <w:rPr>
          <w:color w:val="000000" w:themeColor="text1"/>
          <w:sz w:val="22"/>
        </w:rPr>
        <w:t xml:space="preserve">. A Instituição </w:t>
      </w:r>
      <w:r>
        <w:rPr>
          <w:sz w:val="22"/>
        </w:rPr>
        <w:t>decidirá, o mais breve possível, se deseja ou não proteger e/ou Comercializar a PI. O EGPI envidará todos os esforços razoáveis para notificar o(s) Criador(es) da decisão da Instituição dentro de [</w:t>
      </w:r>
      <w:r>
        <w:rPr>
          <w:color w:val="000000" w:themeColor="text1"/>
          <w:sz w:val="22"/>
          <w:shd w:val="clear" w:color="auto" w:fill="D9D9D9" w:themeFill="background1" w:themeFillShade="D9"/>
        </w:rPr>
        <w:t>geralmente 60-90 dias</w:t>
      </w:r>
      <w:r>
        <w:rPr>
          <w:sz w:val="22"/>
        </w:rPr>
        <w:t>] do recebimento formal da Divulgação da PI. O EGPI também fará uma determinação em relação à validade de qualquer alegação feita por um Membro da Equipe, um Visitante ou um Aluno de que eles são os verdadeiros Criadores daquela PI e em relação aos seus direitos sob esta Política.</w:t>
      </w:r>
    </w:p>
    <w:p w14:paraId="7BB03C9F" w14:textId="77777777" w:rsidR="00EC6B38" w:rsidRDefault="00EC6B38" w:rsidP="00EC6B38">
      <w:pPr>
        <w:pStyle w:val="Default"/>
        <w:tabs>
          <w:tab w:val="left" w:pos="851"/>
        </w:tabs>
        <w:ind w:left="851" w:hanging="851"/>
        <w:jc w:val="both"/>
        <w:rPr>
          <w:color w:val="000000" w:themeColor="text1"/>
          <w:sz w:val="22"/>
          <w:szCs w:val="22"/>
        </w:rPr>
      </w:pPr>
    </w:p>
    <w:p w14:paraId="33129746" w14:textId="50C195DF" w:rsidR="00EC6B38" w:rsidRPr="008074BC" w:rsidRDefault="00EC6B38" w:rsidP="00EC6B38">
      <w:pPr>
        <w:pStyle w:val="Default"/>
        <w:tabs>
          <w:tab w:val="left" w:pos="851"/>
        </w:tabs>
        <w:ind w:left="851" w:hanging="851"/>
        <w:jc w:val="both"/>
        <w:rPr>
          <w:sz w:val="22"/>
          <w:szCs w:val="22"/>
        </w:rPr>
      </w:pPr>
      <w:r>
        <w:rPr>
          <w:sz w:val="22"/>
        </w:rPr>
        <w:t>8.3.3.</w:t>
      </w:r>
      <w:r>
        <w:rPr>
          <w:sz w:val="22"/>
        </w:rPr>
        <w:tab/>
      </w:r>
      <w:r>
        <w:rPr>
          <w:b/>
          <w:sz w:val="22"/>
        </w:rPr>
        <w:t>Obrigação da instituição de notificar os Criadores sobre sua decisão.</w:t>
      </w:r>
      <w:r w:rsidRPr="00180726">
        <w:rPr>
          <w:bCs/>
          <w:sz w:val="22"/>
        </w:rPr>
        <w:t xml:space="preserve"> </w:t>
      </w:r>
      <w:r>
        <w:rPr>
          <w:sz w:val="22"/>
        </w:rPr>
        <w:t>Em não mais que [</w:t>
      </w:r>
      <w:r>
        <w:rPr>
          <w:color w:val="000000" w:themeColor="text1"/>
          <w:sz w:val="22"/>
          <w:shd w:val="clear" w:color="auto" w:fill="D9D9D9" w:themeFill="background1" w:themeFillShade="D9"/>
        </w:rPr>
        <w:t>geralmente 60-90 dias</w:t>
      </w:r>
      <w:r>
        <w:rPr>
          <w:sz w:val="22"/>
        </w:rPr>
        <w:t xml:space="preserve">] o EGPI notificará o(s) Criador(es) sobre a decisão da Instituição de buscar ou não a proteção de PI e a Comercialização de sua Divulgação de PI. </w:t>
      </w:r>
    </w:p>
    <w:p w14:paraId="6B42277A" w14:textId="77777777" w:rsidR="00EC6B38" w:rsidRDefault="00EC6B38" w:rsidP="00EC6B38">
      <w:pPr>
        <w:pStyle w:val="Default"/>
        <w:tabs>
          <w:tab w:val="left" w:pos="851"/>
        </w:tabs>
        <w:ind w:left="851" w:hanging="851"/>
        <w:jc w:val="both"/>
        <w:rPr>
          <w:b/>
          <w:sz w:val="22"/>
          <w:szCs w:val="22"/>
        </w:rPr>
      </w:pPr>
    </w:p>
    <w:p w14:paraId="63F1655C" w14:textId="56021A27" w:rsidR="00EC6B38" w:rsidRPr="00A60279" w:rsidRDefault="00EC6B38" w:rsidP="00EC6B38">
      <w:pPr>
        <w:tabs>
          <w:tab w:val="left" w:pos="851"/>
        </w:tabs>
        <w:spacing w:after="0" w:line="240" w:lineRule="auto"/>
        <w:jc w:val="both"/>
        <w:rPr>
          <w:rFonts w:ascii="Arial" w:hAnsi="Arial" w:cs="Arial"/>
          <w:b/>
          <w:color w:val="0070C0"/>
          <w:sz w:val="24"/>
        </w:rPr>
      </w:pPr>
      <w:r>
        <w:rPr>
          <w:rFonts w:ascii="Arial" w:hAnsi="Arial"/>
          <w:b/>
          <w:color w:val="0070C0"/>
          <w:sz w:val="24"/>
        </w:rPr>
        <w:t>8.4.</w:t>
      </w:r>
      <w:r>
        <w:rPr>
          <w:rFonts w:ascii="Arial" w:hAnsi="Arial"/>
          <w:b/>
          <w:color w:val="0070C0"/>
          <w:sz w:val="24"/>
        </w:rPr>
        <w:tab/>
        <w:t xml:space="preserve">A Instituição Opta por não Proteger/Comercializar a PI </w:t>
      </w:r>
    </w:p>
    <w:p w14:paraId="3ECA65CB" w14:textId="77777777" w:rsidR="00EC6B38" w:rsidRPr="00652CB8" w:rsidRDefault="00EC6B38" w:rsidP="00EC6B38">
      <w:pPr>
        <w:tabs>
          <w:tab w:val="left" w:pos="709"/>
          <w:tab w:val="left" w:pos="851"/>
        </w:tabs>
        <w:spacing w:after="0" w:line="240" w:lineRule="auto"/>
        <w:ind w:left="851" w:hanging="851"/>
        <w:jc w:val="both"/>
        <w:rPr>
          <w:rFonts w:ascii="Arial" w:hAnsi="Arial" w:cs="Arial"/>
        </w:rPr>
      </w:pPr>
    </w:p>
    <w:p w14:paraId="75B001BF" w14:textId="7050582E" w:rsidR="00EC6B38" w:rsidRDefault="00EC6B38" w:rsidP="00EC6B38">
      <w:pPr>
        <w:tabs>
          <w:tab w:val="left" w:pos="851"/>
        </w:tabs>
        <w:spacing w:after="0" w:line="240" w:lineRule="auto"/>
        <w:ind w:left="851" w:hanging="851"/>
        <w:jc w:val="both"/>
        <w:rPr>
          <w:rFonts w:ascii="Arial" w:hAnsi="Arial" w:cs="Arial"/>
        </w:rPr>
      </w:pPr>
      <w:r>
        <w:rPr>
          <w:rFonts w:ascii="Arial" w:hAnsi="Arial"/>
          <w:color w:val="000000" w:themeColor="text1"/>
        </w:rPr>
        <w:t>8.4.1.</w:t>
      </w:r>
      <w:r>
        <w:rPr>
          <w:rFonts w:ascii="Arial" w:hAnsi="Arial"/>
          <w:color w:val="000000" w:themeColor="text1"/>
        </w:rPr>
        <w:tab/>
      </w:r>
      <w:r>
        <w:rPr>
          <w:rFonts w:ascii="Arial" w:hAnsi="Arial"/>
          <w:b/>
          <w:bCs/>
          <w:color w:val="000000" w:themeColor="text1"/>
        </w:rPr>
        <w:t>PI abandonada ou não Comercializada</w:t>
      </w:r>
      <w:r w:rsidR="00180726" w:rsidRPr="00180726">
        <w:rPr>
          <w:rFonts w:ascii="Arial" w:hAnsi="Arial"/>
          <w:color w:val="000000" w:themeColor="text1"/>
        </w:rPr>
        <w:t>.</w:t>
      </w:r>
      <w:r>
        <w:rPr>
          <w:rFonts w:ascii="Arial" w:hAnsi="Arial"/>
          <w:color w:val="000000" w:themeColor="text1"/>
        </w:rPr>
        <w:t xml:space="preserve"> A Instituição reserva-se o direito de não proteger ou comercializar a PI de sua titularidade se, após consulta aos Criadores:</w:t>
      </w:r>
    </w:p>
    <w:p w14:paraId="7C3FF6E4" w14:textId="77777777" w:rsidR="00EC6B38" w:rsidRPr="00C30BFC"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rPr>
      </w:pPr>
      <w:r>
        <w:rPr>
          <w:rFonts w:ascii="Arial" w:hAnsi="Arial"/>
          <w:color w:val="000000" w:themeColor="text1"/>
        </w:rPr>
        <w:t>não há perspectiva razoável de sucesso comercial;</w:t>
      </w:r>
    </w:p>
    <w:p w14:paraId="3CEF886E" w14:textId="77777777" w:rsidR="00EC6B38" w:rsidRPr="00C30BFC" w:rsidRDefault="00EC6B38" w:rsidP="00EC6B38">
      <w:pPr>
        <w:pStyle w:val="ListParagraph"/>
        <w:numPr>
          <w:ilvl w:val="0"/>
          <w:numId w:val="62"/>
        </w:numPr>
        <w:tabs>
          <w:tab w:val="left" w:pos="851"/>
        </w:tabs>
        <w:spacing w:after="0" w:line="240" w:lineRule="auto"/>
        <w:ind w:left="1276" w:hanging="425"/>
        <w:jc w:val="both"/>
        <w:rPr>
          <w:rFonts w:ascii="Arial" w:hAnsi="Arial" w:cs="Arial"/>
          <w:color w:val="000000" w:themeColor="text1"/>
        </w:rPr>
      </w:pPr>
      <w:r>
        <w:rPr>
          <w:rFonts w:ascii="Arial" w:hAnsi="Arial"/>
          <w:color w:val="000000" w:themeColor="text1"/>
        </w:rPr>
        <w:t xml:space="preserve">não for considerada do melhor interesse da Instituição; ou </w:t>
      </w:r>
    </w:p>
    <w:p w14:paraId="4C51CAB0" w14:textId="77777777" w:rsidR="00EC6B38" w:rsidRPr="00E936B8" w:rsidRDefault="00EC6B38" w:rsidP="00EC6B38">
      <w:pPr>
        <w:pStyle w:val="ListParagraph"/>
        <w:numPr>
          <w:ilvl w:val="0"/>
          <w:numId w:val="62"/>
        </w:numPr>
        <w:tabs>
          <w:tab w:val="left" w:pos="851"/>
        </w:tabs>
        <w:spacing w:after="0" w:line="240" w:lineRule="auto"/>
        <w:ind w:left="1276" w:hanging="425"/>
        <w:jc w:val="both"/>
        <w:rPr>
          <w:rFonts w:ascii="Arial" w:hAnsi="Arial" w:cs="Arial"/>
        </w:rPr>
      </w:pPr>
      <w:r>
        <w:rPr>
          <w:rFonts w:ascii="Arial" w:hAnsi="Arial"/>
        </w:rPr>
        <w:lastRenderedPageBreak/>
        <w:t xml:space="preserve">não for considerada de interesse público. </w:t>
      </w:r>
    </w:p>
    <w:p w14:paraId="78D99CE6" w14:textId="77777777" w:rsidR="00EC6B38" w:rsidRDefault="00EC6B38" w:rsidP="00EC6B38">
      <w:pPr>
        <w:pStyle w:val="ListParagraph"/>
        <w:tabs>
          <w:tab w:val="left" w:pos="567"/>
        </w:tabs>
        <w:spacing w:after="0" w:line="240" w:lineRule="auto"/>
        <w:ind w:left="1985"/>
        <w:jc w:val="both"/>
        <w:rPr>
          <w:rFonts w:ascii="Arial" w:hAnsi="Arial" w:cs="Arial"/>
        </w:rPr>
      </w:pPr>
    </w:p>
    <w:p w14:paraId="4F651106" w14:textId="5EF283B6" w:rsidR="00EC6B38" w:rsidRPr="005B0F24" w:rsidRDefault="00EC6B38" w:rsidP="00EC6B38">
      <w:pPr>
        <w:tabs>
          <w:tab w:val="left" w:pos="851"/>
        </w:tabs>
        <w:spacing w:after="0" w:line="240" w:lineRule="auto"/>
        <w:ind w:left="851" w:hanging="851"/>
        <w:jc w:val="both"/>
        <w:rPr>
          <w:rFonts w:ascii="Arial" w:hAnsi="Arial" w:cs="Arial"/>
          <w:b/>
        </w:rPr>
      </w:pPr>
      <w:r>
        <w:rPr>
          <w:rFonts w:ascii="Arial" w:hAnsi="Arial"/>
        </w:rPr>
        <w:t>8.4.2</w:t>
      </w:r>
      <w:r>
        <w:rPr>
          <w:rFonts w:ascii="Arial" w:hAnsi="Arial"/>
          <w:b/>
        </w:rPr>
        <w:tab/>
        <w:t>Transferência de Titularidade</w:t>
      </w:r>
      <w:r>
        <w:rPr>
          <w:rFonts w:ascii="Arial" w:hAnsi="Arial"/>
        </w:rPr>
        <w:t xml:space="preserve">. Caso a Instituição decida não prosseguir com a proteção e/ou Comercialização da PI, ela tomará medidas para devolver os referidos DPIs ao(s) Criador(es), dependendo de quaisquer outros direitos contratuais substitutos </w:t>
      </w:r>
      <w:r>
        <w:rPr>
          <w:rFonts w:ascii="Arial" w:hAnsi="Arial"/>
          <w:color w:val="000000"/>
        </w:rPr>
        <w:t xml:space="preserve">parte(s)/patrocinador(es) externo(s). </w:t>
      </w:r>
    </w:p>
    <w:p w14:paraId="734AFB8D" w14:textId="77777777" w:rsidR="00EC6B38" w:rsidRDefault="00EC6B38" w:rsidP="00EC6B38">
      <w:pPr>
        <w:tabs>
          <w:tab w:val="left" w:pos="851"/>
        </w:tabs>
        <w:spacing w:after="0" w:line="240" w:lineRule="auto"/>
        <w:jc w:val="both"/>
        <w:rPr>
          <w:rFonts w:ascii="Arial" w:hAnsi="Arial" w:cs="Arial"/>
        </w:rPr>
      </w:pPr>
    </w:p>
    <w:p w14:paraId="1EA15167" w14:textId="762D6B7C"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8.4.3.</w:t>
      </w:r>
      <w:r>
        <w:rPr>
          <w:rFonts w:ascii="Arial" w:hAnsi="Arial"/>
          <w:color w:val="000000" w:themeColor="text1"/>
        </w:rPr>
        <w:tab/>
      </w:r>
      <w:r>
        <w:rPr>
          <w:rFonts w:ascii="Arial" w:hAnsi="Arial"/>
          <w:b/>
          <w:bCs/>
          <w:color w:val="000000" w:themeColor="text1"/>
        </w:rPr>
        <w:t>Notificação por escrito</w:t>
      </w:r>
      <w:r w:rsidR="00180726" w:rsidRPr="00180726">
        <w:rPr>
          <w:rFonts w:ascii="Arial" w:hAnsi="Arial"/>
          <w:color w:val="000000" w:themeColor="text1"/>
        </w:rPr>
        <w:t>.</w:t>
      </w:r>
      <w:r>
        <w:rPr>
          <w:rFonts w:ascii="Arial" w:hAnsi="Arial"/>
          <w:color w:val="000000" w:themeColor="text1"/>
        </w:rPr>
        <w:t xml:space="preserve"> Se a Instituição não puder ou decidir não proteger ou comercializar a PI da Instituição, ela deverá notificar o(s) Criador(es) relevante(s) de sua decisão por escrito e de modo</w:t>
      </w:r>
      <w:r>
        <w:rPr>
          <w:rStyle w:val="FootnoteReference"/>
          <w:rFonts w:ascii="Arial" w:hAnsi="Arial" w:cs="Arial"/>
          <w:color w:val="000000" w:themeColor="text1"/>
        </w:rPr>
        <w:footnoteReference w:id="20"/>
      </w:r>
      <w:r>
        <w:rPr>
          <w:rFonts w:ascii="Arial" w:hAnsi="Arial"/>
          <w:color w:val="000000" w:themeColor="text1"/>
        </w:rPr>
        <w:t xml:space="preserve"> oportuno.</w:t>
      </w:r>
    </w:p>
    <w:p w14:paraId="2DBC9597" w14:textId="77777777" w:rsidR="00EC6B38" w:rsidRDefault="00EC6B38" w:rsidP="00EC6B38">
      <w:pPr>
        <w:pStyle w:val="ListParagraph"/>
        <w:tabs>
          <w:tab w:val="left" w:pos="567"/>
        </w:tabs>
        <w:spacing w:after="0" w:line="240" w:lineRule="auto"/>
        <w:ind w:left="1418"/>
        <w:jc w:val="both"/>
        <w:rPr>
          <w:rFonts w:ascii="Arial" w:hAnsi="Arial" w:cs="Arial"/>
        </w:rPr>
      </w:pPr>
    </w:p>
    <w:p w14:paraId="36C38C09" w14:textId="5553C503" w:rsidR="00EC6B38" w:rsidRPr="006D7E8C"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8.4.4.</w:t>
      </w:r>
      <w:r>
        <w:rPr>
          <w:rFonts w:ascii="Arial" w:hAnsi="Arial"/>
          <w:color w:val="000000" w:themeColor="text1"/>
        </w:rPr>
        <w:tab/>
      </w:r>
      <w:r>
        <w:rPr>
          <w:rFonts w:ascii="Arial" w:hAnsi="Arial"/>
          <w:b/>
          <w:bCs/>
          <w:color w:val="000000" w:themeColor="text1"/>
        </w:rPr>
        <w:t>Nenhum prejuízo à proteção da PI</w:t>
      </w:r>
      <w:r w:rsidR="00180726" w:rsidRPr="00180726">
        <w:rPr>
          <w:rFonts w:ascii="Arial" w:hAnsi="Arial"/>
          <w:color w:val="000000" w:themeColor="text1"/>
        </w:rPr>
        <w:t>.</w:t>
      </w:r>
      <w:r>
        <w:rPr>
          <w:rFonts w:ascii="Arial" w:hAnsi="Arial"/>
          <w:color w:val="000000" w:themeColor="text1"/>
        </w:rPr>
        <w:t xml:space="preserve"> O(s) Criador(es) deve(m) receber a notificação por escrito de modo oportuno, o que lhe permitirá tomar quaisquer medidas formais para garantir a proteção da PI, caso assim o desejem. </w:t>
      </w:r>
    </w:p>
    <w:p w14:paraId="06E0085E"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 xml:space="preserve">  </w:t>
      </w:r>
    </w:p>
    <w:p w14:paraId="5BADC27B" w14:textId="2D112CB8" w:rsidR="00EC6B38"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8.4.5.</w:t>
      </w:r>
      <w:r>
        <w:rPr>
          <w:rFonts w:ascii="Arial" w:hAnsi="Arial"/>
          <w:color w:val="000000" w:themeColor="text1"/>
        </w:rPr>
        <w:tab/>
      </w:r>
      <w:r>
        <w:rPr>
          <w:rFonts w:ascii="Arial" w:hAnsi="Arial"/>
          <w:b/>
          <w:color w:val="000000" w:themeColor="text1"/>
        </w:rPr>
        <w:t>Cessão</w:t>
      </w:r>
      <w:r>
        <w:rPr>
          <w:rFonts w:ascii="Arial" w:hAnsi="Arial"/>
          <w:color w:val="000000" w:themeColor="text1"/>
        </w:rPr>
        <w:t xml:space="preserve">. Se o Criador optar por aceitar a cessão da PI, a Instituição deverá garantir que um termo de cessão seja firmado sem demora. </w:t>
      </w:r>
    </w:p>
    <w:p w14:paraId="340ADBB3" w14:textId="7777777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p>
    <w:p w14:paraId="1F9B34E6" w14:textId="47817107" w:rsidR="00EC6B38" w:rsidRPr="00CA35F6" w:rsidRDefault="00EC6B38" w:rsidP="00EC6B38">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8.4.6.</w:t>
      </w:r>
      <w:r>
        <w:rPr>
          <w:rFonts w:ascii="Arial" w:hAnsi="Arial"/>
          <w:color w:val="000000" w:themeColor="text1"/>
        </w:rPr>
        <w:tab/>
      </w:r>
      <w:r>
        <w:rPr>
          <w:rFonts w:ascii="Arial" w:hAnsi="Arial"/>
          <w:b/>
          <w:color w:val="000000" w:themeColor="text1"/>
        </w:rPr>
        <w:t>Termos e condições</w:t>
      </w:r>
      <w:r>
        <w:rPr>
          <w:rFonts w:ascii="Arial" w:hAnsi="Arial"/>
          <w:color w:val="000000" w:themeColor="text1"/>
        </w:rPr>
        <w:t>. Se a Instituição ceder os DPIs ao Criador nos termos deste Artigo 8.4.5, a cessão poderá estar sujeita a um ou mais dos seguintes termos e condições:</w:t>
      </w:r>
    </w:p>
    <w:p w14:paraId="2049315A" w14:textId="77777777" w:rsidR="00EC6B38" w:rsidRPr="00C30BFC" w:rsidRDefault="00EC6B38" w:rsidP="00EC6B38">
      <w:pPr>
        <w:pStyle w:val="ListParagraph"/>
        <w:numPr>
          <w:ilvl w:val="0"/>
          <w:numId w:val="63"/>
        </w:numPr>
        <w:tabs>
          <w:tab w:val="left" w:pos="851"/>
        </w:tabs>
        <w:spacing w:after="0" w:line="240" w:lineRule="auto"/>
        <w:ind w:left="1276" w:hanging="425"/>
        <w:jc w:val="both"/>
        <w:rPr>
          <w:rFonts w:ascii="Arial" w:hAnsi="Arial" w:cs="Arial"/>
          <w:color w:val="000000" w:themeColor="text1"/>
        </w:rPr>
      </w:pPr>
      <w:r>
        <w:rPr>
          <w:rFonts w:ascii="Arial" w:hAnsi="Arial"/>
          <w:color w:val="000000" w:themeColor="text1"/>
        </w:rPr>
        <w:t>que, na Comercialização, a Instituição seja compensada por qualquer despesa que possa ter incorrido em conexão com a proteção e/ou Comercialização de tal PI; e/ou</w:t>
      </w:r>
    </w:p>
    <w:p w14:paraId="32F6FC59" w14:textId="77777777" w:rsidR="00EC6B38" w:rsidRPr="00D47D34" w:rsidRDefault="00EC6B38" w:rsidP="00EC6B38">
      <w:pPr>
        <w:pStyle w:val="ListParagraph"/>
        <w:numPr>
          <w:ilvl w:val="0"/>
          <w:numId w:val="63"/>
        </w:numPr>
        <w:tabs>
          <w:tab w:val="left" w:pos="851"/>
        </w:tabs>
        <w:spacing w:after="0" w:line="240" w:lineRule="auto"/>
        <w:ind w:left="1276" w:hanging="425"/>
        <w:jc w:val="both"/>
        <w:rPr>
          <w:rFonts w:ascii="Arial" w:hAnsi="Arial" w:cs="Arial"/>
        </w:rPr>
      </w:pPr>
      <w:r>
        <w:rPr>
          <w:rFonts w:ascii="Arial" w:hAnsi="Arial"/>
          <w:color w:val="000000" w:themeColor="text1"/>
        </w:rPr>
        <w:t>que</w:t>
      </w:r>
      <w:r>
        <w:rPr>
          <w:rFonts w:ascii="Arial" w:hAnsi="Arial"/>
        </w:rPr>
        <w:t xml:space="preserve"> a Instituição receba uma licença não exclusiva e livre de royalties para usar a PI para fins de pesquisa e ensino.</w:t>
      </w:r>
    </w:p>
    <w:p w14:paraId="483BB414" w14:textId="77777777" w:rsidR="00EC6B38" w:rsidRDefault="00EC6B38" w:rsidP="00EC6B38">
      <w:pPr>
        <w:spacing w:after="0" w:line="240" w:lineRule="auto"/>
        <w:ind w:left="851" w:hanging="851"/>
        <w:jc w:val="both"/>
        <w:rPr>
          <w:rFonts w:ascii="Arial" w:hAnsi="Arial" w:cs="Arial"/>
          <w:color w:val="000000" w:themeColor="text1"/>
        </w:rPr>
      </w:pPr>
    </w:p>
    <w:p w14:paraId="673C8C81" w14:textId="77777777" w:rsidR="00F85C53" w:rsidRDefault="00F85C53" w:rsidP="00F85C53">
      <w:pPr>
        <w:tabs>
          <w:tab w:val="left" w:pos="851"/>
        </w:tabs>
        <w:autoSpaceDE w:val="0"/>
        <w:autoSpaceDN w:val="0"/>
        <w:adjustRightInd w:val="0"/>
        <w:spacing w:after="0" w:line="240" w:lineRule="auto"/>
        <w:ind w:left="851" w:hanging="851"/>
        <w:jc w:val="both"/>
        <w:rPr>
          <w:rFonts w:ascii="Arial" w:hAnsi="Arial"/>
          <w:noProof/>
          <w:szCs w:val="26"/>
        </w:rPr>
      </w:pPr>
    </w:p>
    <w:p w14:paraId="1BCCC933" w14:textId="77777777" w:rsidR="002D1214" w:rsidRPr="001B2785" w:rsidRDefault="002D1214"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426F616E" w14:textId="45604FE8" w:rsidR="00531CD0" w:rsidRPr="00FA48FB"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23" w:name="_Toc184996024"/>
      <w:bookmarkStart w:id="24" w:name="_Toc490468524"/>
      <w:bookmarkStart w:id="25" w:name="_Toc490821212"/>
      <w:r>
        <w:rPr>
          <w:rFonts w:ascii="Arial" w:hAnsi="Arial"/>
          <w:color w:val="FFFFFF" w:themeColor="background1"/>
          <w:sz w:val="22"/>
        </w:rPr>
        <w:t>ARTIGO 9 - COMERCIALIZAÇÃO DE PI</w:t>
      </w:r>
      <w:bookmarkEnd w:id="23"/>
      <w:r>
        <w:rPr>
          <w:rFonts w:ascii="Arial" w:hAnsi="Arial"/>
          <w:color w:val="FFFFFF" w:themeColor="background1"/>
          <w:sz w:val="22"/>
        </w:rPr>
        <w:t xml:space="preserve"> </w:t>
      </w:r>
      <w:bookmarkEnd w:id="24"/>
      <w:bookmarkEnd w:id="25"/>
    </w:p>
    <w:p w14:paraId="3550C2E2" w14:textId="4BD9F27C" w:rsidR="00B46F97" w:rsidRDefault="0013071E" w:rsidP="000146B1">
      <w:pPr>
        <w:tabs>
          <w:tab w:val="left" w:pos="0"/>
        </w:tabs>
        <w:spacing w:after="0" w:line="240" w:lineRule="auto"/>
        <w:ind w:left="851" w:hanging="851"/>
        <w:jc w:val="both"/>
        <w:rPr>
          <w:rFonts w:ascii="Arial" w:hAnsi="Arial" w:cs="Arial"/>
        </w:rPr>
      </w:pPr>
      <w:r>
        <w:rPr>
          <w:rFonts w:ascii="Arial" w:hAnsi="Arial"/>
          <w:color w:val="000000" w:themeColor="text1"/>
        </w:rPr>
        <w:t>9.1.</w:t>
      </w:r>
      <w:r>
        <w:rPr>
          <w:rFonts w:ascii="Arial" w:hAnsi="Arial"/>
          <w:b/>
          <w:color w:val="000000" w:themeColor="text1"/>
        </w:rPr>
        <w:tab/>
      </w:r>
      <w:r>
        <w:rPr>
          <w:rFonts w:ascii="Arial" w:hAnsi="Arial"/>
          <w:b/>
          <w:bCs/>
          <w:color w:val="000000" w:themeColor="text1"/>
        </w:rPr>
        <w:t>Determinação da Estratégia de Comercialização</w:t>
      </w:r>
      <w:r w:rsidR="00180726" w:rsidRPr="00180726">
        <w:rPr>
          <w:rFonts w:ascii="Arial" w:hAnsi="Arial"/>
          <w:color w:val="000000" w:themeColor="text1"/>
        </w:rPr>
        <w:t>.</w:t>
      </w:r>
      <w:r>
        <w:rPr>
          <w:rFonts w:ascii="Arial" w:hAnsi="Arial"/>
          <w:color w:val="000000" w:themeColor="text1"/>
        </w:rPr>
        <w:t xml:space="preserve"> </w:t>
      </w:r>
      <w:r>
        <w:rPr>
          <w:rFonts w:ascii="Arial" w:hAnsi="Arial"/>
        </w:rPr>
        <w:t>Dentro de [</w:t>
      </w:r>
      <w:r>
        <w:rPr>
          <w:rFonts w:ascii="Arial" w:hAnsi="Arial"/>
          <w:color w:val="000000" w:themeColor="text1"/>
          <w:shd w:val="clear" w:color="auto" w:fill="D9D9D9" w:themeFill="background1" w:themeFillShade="D9"/>
        </w:rPr>
        <w:t>geralmente 3-6 meses</w:t>
      </w:r>
      <w:r>
        <w:rPr>
          <w:rFonts w:ascii="Arial" w:hAnsi="Arial"/>
        </w:rPr>
        <w:t>] da decisão de proteger ou comercializar a PI nos termos do Artigo 8.3.2,</w:t>
      </w:r>
      <w:r>
        <w:rPr>
          <w:rFonts w:ascii="Arial" w:hAnsi="Arial"/>
          <w:color w:val="000000" w:themeColor="text1"/>
        </w:rPr>
        <w:t xml:space="preserve"> </w:t>
      </w:r>
      <w:r>
        <w:rPr>
          <w:rFonts w:ascii="Arial" w:hAnsi="Arial"/>
        </w:rPr>
        <w:t xml:space="preserve">a Instituição determinará, com a colaboração dos Criadores, a estratégia de Comercialização mais adequada.  </w:t>
      </w:r>
    </w:p>
    <w:p w14:paraId="162C6684" w14:textId="77777777" w:rsidR="0013071E" w:rsidRPr="0013071E" w:rsidRDefault="0013071E" w:rsidP="0013071E">
      <w:pPr>
        <w:tabs>
          <w:tab w:val="left" w:pos="0"/>
        </w:tabs>
        <w:spacing w:after="0" w:line="240" w:lineRule="auto"/>
        <w:ind w:left="851" w:hanging="851"/>
        <w:jc w:val="both"/>
        <w:rPr>
          <w:rFonts w:ascii="Arial" w:hAnsi="Arial" w:cs="Arial"/>
        </w:rPr>
      </w:pPr>
    </w:p>
    <w:p w14:paraId="225D8E97" w14:textId="2D3D6766" w:rsidR="00B46F97" w:rsidRPr="0013071E" w:rsidRDefault="0013071E" w:rsidP="0013071E">
      <w:pPr>
        <w:tabs>
          <w:tab w:val="left" w:pos="0"/>
        </w:tabs>
        <w:spacing w:after="0" w:line="240" w:lineRule="auto"/>
        <w:ind w:left="851" w:hanging="851"/>
        <w:jc w:val="both"/>
        <w:rPr>
          <w:rFonts w:ascii="Arial" w:hAnsi="Arial" w:cs="Arial"/>
        </w:rPr>
      </w:pPr>
      <w:r>
        <w:rPr>
          <w:rFonts w:ascii="Arial" w:hAnsi="Arial"/>
        </w:rPr>
        <w:t>9.2.</w:t>
      </w:r>
      <w:r>
        <w:rPr>
          <w:rFonts w:ascii="Arial" w:hAnsi="Arial"/>
        </w:rPr>
        <w:tab/>
      </w:r>
      <w:r>
        <w:rPr>
          <w:rFonts w:ascii="Arial" w:hAnsi="Arial"/>
          <w:b/>
          <w:bCs/>
        </w:rPr>
        <w:t>Assistência ao EGPI</w:t>
      </w:r>
      <w:r>
        <w:rPr>
          <w:rFonts w:ascii="Arial" w:hAnsi="Arial"/>
        </w:rPr>
        <w:t>. Os criadores de PI que foram selecionados para proteção e comercialização da PI pela Instituição devem fornecer ao EGPI todo o suporte razoável na avaliação, proteção (incluindo a prevenção da divulgação prematura e execução de quaisquer documentos, incluindo termos de cessão e documentos que atestem a criação) e comercialização da PI.</w:t>
      </w:r>
    </w:p>
    <w:p w14:paraId="3F2A3C74" w14:textId="77777777" w:rsidR="00B46F97" w:rsidRDefault="00B46F97" w:rsidP="00B40636">
      <w:pPr>
        <w:tabs>
          <w:tab w:val="left" w:pos="851"/>
        </w:tabs>
        <w:spacing w:after="0" w:line="240" w:lineRule="auto"/>
        <w:ind w:left="851" w:hanging="851"/>
        <w:jc w:val="both"/>
        <w:rPr>
          <w:rFonts w:ascii="Arial" w:hAnsi="Arial" w:cs="Arial"/>
          <w:color w:val="000000" w:themeColor="text1"/>
        </w:rPr>
      </w:pPr>
    </w:p>
    <w:p w14:paraId="70A6D69E" w14:textId="5C9545EF" w:rsidR="00726EC5" w:rsidRDefault="005F247E" w:rsidP="00B40636">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9.3.</w:t>
      </w:r>
      <w:r>
        <w:rPr>
          <w:rFonts w:ascii="Arial" w:hAnsi="Arial"/>
          <w:color w:val="000000" w:themeColor="text1"/>
        </w:rPr>
        <w:tab/>
      </w:r>
      <w:r>
        <w:rPr>
          <w:rFonts w:ascii="Arial" w:hAnsi="Arial"/>
          <w:b/>
          <w:bCs/>
          <w:color w:val="000000" w:themeColor="text1"/>
        </w:rPr>
        <w:t>Soberania e Cooperação</w:t>
      </w:r>
      <w:r w:rsidR="00180726" w:rsidRPr="00180726">
        <w:rPr>
          <w:rFonts w:ascii="Arial" w:hAnsi="Arial"/>
          <w:color w:val="000000" w:themeColor="text1"/>
        </w:rPr>
        <w:t>.</w:t>
      </w:r>
      <w:r>
        <w:rPr>
          <w:rFonts w:ascii="Arial" w:hAnsi="Arial"/>
          <w:color w:val="000000" w:themeColor="text1"/>
        </w:rPr>
        <w:t xml:space="preserve"> A Instituição terá poder discricionário exclusivo quanto à Comercialização da PI de sua titularidade. Não obstante, a Instituição garantirá que esforços razoáveis sejam feitos para manter os Criadores informados e, quando apropriado, envolvidos na Comercialização da PI para a qual contribuíram. A Comercialização da PI da Instituição será planejada, executada e monitorada pelo EGPI. </w:t>
      </w:r>
    </w:p>
    <w:p w14:paraId="3B5D8E06" w14:textId="77777777" w:rsidR="003D47F3" w:rsidRDefault="003D47F3" w:rsidP="00B40636">
      <w:pPr>
        <w:tabs>
          <w:tab w:val="left" w:pos="851"/>
        </w:tabs>
        <w:spacing w:after="0" w:line="240" w:lineRule="auto"/>
        <w:ind w:left="851" w:hanging="851"/>
        <w:jc w:val="both"/>
        <w:rPr>
          <w:rFonts w:ascii="Arial" w:hAnsi="Arial" w:cs="Arial"/>
          <w:color w:val="000000" w:themeColor="text1"/>
        </w:rPr>
      </w:pPr>
    </w:p>
    <w:p w14:paraId="3582FF6D" w14:textId="511105C4" w:rsidR="00863485" w:rsidRDefault="00B40636" w:rsidP="00180726">
      <w:pPr>
        <w:keepNext/>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lastRenderedPageBreak/>
        <w:t>9.4.</w:t>
      </w:r>
      <w:r>
        <w:rPr>
          <w:rFonts w:ascii="Arial" w:hAnsi="Arial"/>
          <w:color w:val="000000" w:themeColor="text1"/>
        </w:rPr>
        <w:tab/>
      </w:r>
      <w:r>
        <w:rPr>
          <w:rFonts w:ascii="Arial" w:hAnsi="Arial"/>
          <w:b/>
          <w:color w:val="000000" w:themeColor="text1"/>
        </w:rPr>
        <w:t>Vias de Comercialização</w:t>
      </w:r>
      <w:r>
        <w:rPr>
          <w:rFonts w:ascii="Arial" w:hAnsi="Arial"/>
          <w:color w:val="000000" w:themeColor="text1"/>
        </w:rPr>
        <w:t>. Os modos de comercialização de PI podem incluir:</w:t>
      </w:r>
    </w:p>
    <w:p w14:paraId="4EBC9AF5" w14:textId="26F25591" w:rsidR="00982E3B" w:rsidRPr="00BB0C9A" w:rsidRDefault="00F85C53" w:rsidP="00BB0C9A">
      <w:pPr>
        <w:pStyle w:val="ListParagraph"/>
        <w:numPr>
          <w:ilvl w:val="1"/>
          <w:numId w:val="69"/>
        </w:numPr>
        <w:spacing w:after="0" w:line="240" w:lineRule="auto"/>
        <w:ind w:left="1276" w:hanging="425"/>
        <w:jc w:val="both"/>
        <w:rPr>
          <w:rFonts w:ascii="Arial" w:hAnsi="Arial" w:cs="Arial"/>
        </w:rPr>
      </w:pPr>
      <w:r>
        <w:rPr>
          <w:rFonts w:ascii="Arial" w:hAnsi="Arial"/>
        </w:rPr>
        <w:t>licença, exclusiva ou não exclusiva, e suas variações [</w:t>
      </w:r>
      <w:r>
        <w:rPr>
          <w:rFonts w:ascii="Arial" w:hAnsi="Arial"/>
          <w:b/>
          <w:bCs/>
        </w:rPr>
        <w:t>Opção</w:t>
      </w:r>
      <w:r>
        <w:rPr>
          <w:rFonts w:ascii="Arial" w:hAnsi="Arial"/>
        </w:rPr>
        <w:t>: Preferência pelo licenciamento para pequenas e médias empresas ou negócios];</w:t>
      </w:r>
    </w:p>
    <w:p w14:paraId="62C81838" w14:textId="39C97477" w:rsidR="002230DB" w:rsidRPr="00BB0C9A" w:rsidRDefault="00F85C53" w:rsidP="00BB0C9A">
      <w:pPr>
        <w:pStyle w:val="ListParagraph"/>
        <w:numPr>
          <w:ilvl w:val="1"/>
          <w:numId w:val="69"/>
        </w:numPr>
        <w:spacing w:after="0" w:line="240" w:lineRule="auto"/>
        <w:ind w:left="1276" w:hanging="425"/>
        <w:jc w:val="both"/>
        <w:rPr>
          <w:rFonts w:ascii="Arial" w:hAnsi="Arial" w:cs="Arial"/>
        </w:rPr>
      </w:pPr>
      <w:r>
        <w:rPr>
          <w:rFonts w:ascii="Arial" w:hAnsi="Arial"/>
        </w:rPr>
        <w:t>cessão (venda) [</w:t>
      </w:r>
      <w:r>
        <w:rPr>
          <w:rFonts w:ascii="Arial" w:hAnsi="Arial"/>
          <w:b/>
          <w:bCs/>
        </w:rPr>
        <w:t>Opção:</w:t>
      </w:r>
      <w:r>
        <w:rPr>
          <w:rFonts w:ascii="Arial" w:hAnsi="Arial"/>
        </w:rPr>
        <w:t>, em circunstâncias extraordinárias];</w:t>
      </w:r>
    </w:p>
    <w:p w14:paraId="466FC322" w14:textId="5C40484E" w:rsidR="00BB0C9A" w:rsidRDefault="00F85C53" w:rsidP="00BB0C9A">
      <w:pPr>
        <w:pStyle w:val="ListParagraph"/>
        <w:numPr>
          <w:ilvl w:val="1"/>
          <w:numId w:val="69"/>
        </w:numPr>
        <w:spacing w:after="0" w:line="240" w:lineRule="auto"/>
        <w:ind w:left="1276" w:hanging="425"/>
        <w:jc w:val="both"/>
        <w:rPr>
          <w:rFonts w:ascii="Arial" w:hAnsi="Arial" w:cs="Arial"/>
        </w:rPr>
      </w:pPr>
      <w:r>
        <w:rPr>
          <w:rFonts w:ascii="Arial" w:hAnsi="Arial"/>
        </w:rPr>
        <w:t xml:space="preserve">formação de uma Entidade de Comercialização à qual a PI seja licenciada ou cedida nos termos desta Política; </w:t>
      </w:r>
    </w:p>
    <w:p w14:paraId="2089E4AB" w14:textId="77777777" w:rsidR="00BB0C9A" w:rsidRDefault="00F85C53" w:rsidP="00BB0C9A">
      <w:pPr>
        <w:pStyle w:val="ListParagraph"/>
        <w:numPr>
          <w:ilvl w:val="1"/>
          <w:numId w:val="69"/>
        </w:numPr>
        <w:spacing w:after="0" w:line="240" w:lineRule="auto"/>
        <w:ind w:left="1276" w:hanging="425"/>
        <w:jc w:val="both"/>
        <w:rPr>
          <w:rFonts w:ascii="Arial" w:hAnsi="Arial" w:cs="Arial"/>
        </w:rPr>
      </w:pPr>
      <w:r>
        <w:rPr>
          <w:rFonts w:ascii="Arial" w:hAnsi="Arial"/>
        </w:rPr>
        <w:t>uso sem fins lucrativos ou doação;</w:t>
      </w:r>
    </w:p>
    <w:p w14:paraId="7840E8F5" w14:textId="58FDE7B5" w:rsidR="00BB0C9A" w:rsidRDefault="00BB0C9A" w:rsidP="00BB0C9A">
      <w:pPr>
        <w:pStyle w:val="ListParagraph"/>
        <w:numPr>
          <w:ilvl w:val="1"/>
          <w:numId w:val="69"/>
        </w:numPr>
        <w:spacing w:after="0" w:line="240" w:lineRule="auto"/>
        <w:ind w:left="1276" w:hanging="425"/>
        <w:jc w:val="both"/>
        <w:rPr>
          <w:rFonts w:ascii="Arial" w:hAnsi="Arial" w:cs="Arial"/>
        </w:rPr>
      </w:pPr>
      <w:r>
        <w:rPr>
          <w:rFonts w:ascii="Arial" w:hAnsi="Arial"/>
        </w:rPr>
        <w:t>joint ventures;</w:t>
      </w:r>
    </w:p>
    <w:p w14:paraId="211F7E7F" w14:textId="2922B493" w:rsidR="00BB0C9A" w:rsidRDefault="008731B9" w:rsidP="00BB0C9A">
      <w:pPr>
        <w:pStyle w:val="ListParagraph"/>
        <w:numPr>
          <w:ilvl w:val="1"/>
          <w:numId w:val="69"/>
        </w:numPr>
        <w:spacing w:after="0" w:line="240" w:lineRule="auto"/>
        <w:ind w:left="1276" w:hanging="425"/>
        <w:jc w:val="both"/>
        <w:rPr>
          <w:rFonts w:ascii="Arial" w:hAnsi="Arial" w:cs="Arial"/>
        </w:rPr>
      </w:pPr>
      <w:r>
        <w:rPr>
          <w:rFonts w:ascii="Arial" w:hAnsi="Arial"/>
        </w:rPr>
        <w:t>acesso livre de royalties por motivos humanitários ou outros; ou</w:t>
      </w:r>
    </w:p>
    <w:p w14:paraId="43871A23" w14:textId="5044850F" w:rsidR="00B40636" w:rsidRPr="00BB0C9A" w:rsidRDefault="000146B1" w:rsidP="00BB0C9A">
      <w:pPr>
        <w:pStyle w:val="ListParagraph"/>
        <w:numPr>
          <w:ilvl w:val="1"/>
          <w:numId w:val="69"/>
        </w:numPr>
        <w:spacing w:after="0" w:line="240" w:lineRule="auto"/>
        <w:ind w:left="1276" w:hanging="425"/>
        <w:jc w:val="both"/>
        <w:rPr>
          <w:rFonts w:ascii="Arial" w:hAnsi="Arial" w:cs="Arial"/>
        </w:rPr>
      </w:pPr>
      <w:r>
        <w:rPr>
          <w:rFonts w:ascii="Arial" w:hAnsi="Arial"/>
        </w:rPr>
        <w:t>várias</w:t>
      </w:r>
      <w:r>
        <w:rPr>
          <w:rFonts w:ascii="Arial" w:hAnsi="Arial"/>
          <w:color w:val="000000" w:themeColor="text1"/>
        </w:rPr>
        <w:t xml:space="preserve"> combinações dos itens acima.</w:t>
      </w:r>
    </w:p>
    <w:p w14:paraId="64CE3754" w14:textId="27D6651F" w:rsidR="00101327" w:rsidRDefault="00101327" w:rsidP="00101327">
      <w:pPr>
        <w:tabs>
          <w:tab w:val="left" w:pos="851"/>
        </w:tabs>
        <w:spacing w:after="0" w:line="240" w:lineRule="auto"/>
        <w:jc w:val="both"/>
        <w:rPr>
          <w:rFonts w:ascii="Arial" w:hAnsi="Arial" w:cs="Arial"/>
          <w:color w:val="000000" w:themeColor="text1"/>
        </w:rPr>
      </w:pPr>
    </w:p>
    <w:p w14:paraId="06355166" w14:textId="60C0A14B" w:rsidR="00101327" w:rsidRDefault="00101327" w:rsidP="003E465A">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9.5.</w:t>
      </w:r>
      <w:r>
        <w:rPr>
          <w:rFonts w:ascii="Arial" w:hAnsi="Arial"/>
          <w:color w:val="000000" w:themeColor="text1"/>
        </w:rPr>
        <w:tab/>
      </w:r>
      <w:r>
        <w:rPr>
          <w:rFonts w:ascii="Arial" w:hAnsi="Arial"/>
          <w:b/>
          <w:color w:val="000000" w:themeColor="text1"/>
        </w:rPr>
        <w:t>Diretrizes</w:t>
      </w:r>
      <w:r>
        <w:rPr>
          <w:rFonts w:ascii="Arial" w:hAnsi="Arial"/>
          <w:color w:val="000000" w:themeColor="text1"/>
        </w:rPr>
        <w:t>. Independentemente do modo de comercialização de PI, a transação será executada em um contrato que:</w:t>
      </w:r>
    </w:p>
    <w:p w14:paraId="66F226BC" w14:textId="566501B0"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protege os interesses da Instituição, seus Membros da Equipe, Alunos e Visitantes;</w:t>
      </w:r>
    </w:p>
    <w:p w14:paraId="77C8AC67" w14:textId="01B251AD"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retém direitos para a Instituição usar a PI para fins educacionais e de pesquisa;</w:t>
      </w:r>
    </w:p>
    <w:p w14:paraId="08E457F0" w14:textId="30F40395"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assegura que a PI será utilizada de uma forma que sirva ao bem público;</w:t>
      </w:r>
    </w:p>
    <w:p w14:paraId="35C676AF" w14:textId="1C3A4BA4" w:rsidR="00101327" w:rsidRPr="00BB0C9A"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assegura que a PI será desenvolvida e levada ao mercado como bens e serviços úteis; e</w:t>
      </w:r>
    </w:p>
    <w:p w14:paraId="3AF7B435" w14:textId="03749B43" w:rsidR="00101327" w:rsidRDefault="00F85C53" w:rsidP="00BB0C9A">
      <w:pPr>
        <w:pStyle w:val="ListParagraph"/>
        <w:numPr>
          <w:ilvl w:val="0"/>
          <w:numId w:val="70"/>
        </w:numPr>
        <w:spacing w:after="0" w:line="240" w:lineRule="auto"/>
        <w:ind w:left="1276" w:hanging="425"/>
        <w:jc w:val="both"/>
        <w:rPr>
          <w:rFonts w:ascii="Arial" w:hAnsi="Arial" w:cs="Arial"/>
          <w:color w:val="000000" w:themeColor="text1"/>
        </w:rPr>
      </w:pPr>
      <w:r>
        <w:rPr>
          <w:rFonts w:ascii="Arial" w:hAnsi="Arial"/>
          <w:color w:val="000000" w:themeColor="text1"/>
        </w:rPr>
        <w:t>proíbe a “arquivamento” ou “suspensão”</w:t>
      </w:r>
      <w:r w:rsidR="00011176" w:rsidRPr="00FA48FB">
        <w:rPr>
          <w:rStyle w:val="FootnoteReference"/>
          <w:rFonts w:ascii="Arial" w:hAnsi="Arial" w:cs="Arial"/>
        </w:rPr>
        <w:footnoteReference w:id="21"/>
      </w:r>
      <w:r>
        <w:rPr>
          <w:rFonts w:ascii="Arial" w:hAnsi="Arial"/>
          <w:color w:val="000000" w:themeColor="text1"/>
        </w:rPr>
        <w:t xml:space="preserve"> da PI ou seu uso de qualquer forma ilegal ou antiética.</w:t>
      </w:r>
    </w:p>
    <w:p w14:paraId="716E176B" w14:textId="77777777" w:rsidR="00101327" w:rsidRDefault="00101327" w:rsidP="003E465A">
      <w:pPr>
        <w:pStyle w:val="ListParagraph"/>
        <w:tabs>
          <w:tab w:val="left" w:pos="851"/>
        </w:tabs>
        <w:spacing w:after="0" w:line="240" w:lineRule="auto"/>
        <w:ind w:left="851" w:hanging="851"/>
        <w:jc w:val="both"/>
        <w:rPr>
          <w:rFonts w:ascii="Arial" w:hAnsi="Arial" w:cs="Arial"/>
          <w:color w:val="000000" w:themeColor="text1"/>
        </w:rPr>
      </w:pPr>
    </w:p>
    <w:p w14:paraId="737A3689" w14:textId="58F8B14E" w:rsidR="001B1C31" w:rsidRDefault="00101327" w:rsidP="003E465A">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9.6.</w:t>
      </w:r>
      <w:r>
        <w:rPr>
          <w:rFonts w:ascii="Arial" w:hAnsi="Arial"/>
          <w:color w:val="000000" w:themeColor="text1"/>
        </w:rPr>
        <w:tab/>
      </w:r>
      <w:r>
        <w:rPr>
          <w:rFonts w:ascii="Arial" w:hAnsi="Arial"/>
          <w:b/>
          <w:color w:val="000000" w:themeColor="text1"/>
        </w:rPr>
        <w:t>[Opção]</w:t>
      </w:r>
      <w:r w:rsidRPr="00180726">
        <w:rPr>
          <w:rFonts w:ascii="Arial" w:hAnsi="Arial"/>
          <w:bCs/>
          <w:color w:val="000000" w:themeColor="text1"/>
        </w:rPr>
        <w:t xml:space="preserve"> </w:t>
      </w:r>
      <w:r>
        <w:rPr>
          <w:rFonts w:ascii="Arial" w:hAnsi="Arial"/>
          <w:color w:val="000000" w:themeColor="text1"/>
        </w:rPr>
        <w:t>A Instituição se esforçará para comercializar a PI de uma maneira que melhore o desenvolvimento econômico local, regional e nacional.</w:t>
      </w:r>
    </w:p>
    <w:p w14:paraId="0969A7B7" w14:textId="77777777" w:rsidR="001B1C31" w:rsidRDefault="001B1C31" w:rsidP="001B1C31">
      <w:pPr>
        <w:tabs>
          <w:tab w:val="left" w:pos="851"/>
        </w:tabs>
        <w:spacing w:after="0" w:line="240" w:lineRule="auto"/>
        <w:ind w:left="720" w:hanging="720"/>
        <w:jc w:val="both"/>
        <w:rPr>
          <w:rFonts w:ascii="Arial" w:hAnsi="Arial" w:cs="Arial"/>
          <w:color w:val="000000" w:themeColor="text1"/>
        </w:rPr>
      </w:pPr>
    </w:p>
    <w:p w14:paraId="7658E999" w14:textId="57B6EF3A" w:rsidR="00101327" w:rsidRPr="00101327" w:rsidRDefault="001B1C31" w:rsidP="003E465A">
      <w:pPr>
        <w:tabs>
          <w:tab w:val="left" w:pos="851"/>
        </w:tabs>
        <w:spacing w:after="0" w:line="240" w:lineRule="auto"/>
        <w:ind w:left="851" w:hanging="851"/>
        <w:jc w:val="both"/>
        <w:rPr>
          <w:rFonts w:ascii="Arial" w:hAnsi="Arial" w:cs="Arial"/>
          <w:color w:val="000000" w:themeColor="text1"/>
        </w:rPr>
      </w:pPr>
      <w:r>
        <w:rPr>
          <w:rFonts w:ascii="Arial" w:hAnsi="Arial"/>
          <w:color w:val="000000" w:themeColor="text1"/>
        </w:rPr>
        <w:t>9.7.</w:t>
      </w:r>
      <w:r>
        <w:rPr>
          <w:rFonts w:ascii="Arial" w:hAnsi="Arial"/>
          <w:color w:val="000000" w:themeColor="text1"/>
        </w:rPr>
        <w:tab/>
      </w:r>
      <w:r>
        <w:rPr>
          <w:rFonts w:ascii="Arial" w:hAnsi="Arial"/>
          <w:b/>
          <w:bCs/>
          <w:color w:val="000000" w:themeColor="text1"/>
        </w:rPr>
        <w:t>[Opção]</w:t>
      </w:r>
      <w:r>
        <w:rPr>
          <w:rFonts w:ascii="Arial" w:hAnsi="Arial"/>
          <w:color w:val="000000" w:themeColor="text1"/>
        </w:rPr>
        <w:t xml:space="preserve"> A Instituição se esforçará para Comercializar PI de uma maneira que incentive e fomente o empreendedorismo por parte dos Membros da Equipe e outros e que apoie as Entidades de Comercialização.</w:t>
      </w:r>
      <w:r>
        <w:rPr>
          <w:rFonts w:ascii="Arial" w:hAnsi="Arial"/>
          <w:color w:val="000000" w:themeColor="text1"/>
        </w:rPr>
        <w:tab/>
      </w:r>
    </w:p>
    <w:p w14:paraId="50E36DAD" w14:textId="1B6D80EB" w:rsidR="00101327" w:rsidRDefault="00101327" w:rsidP="00101327">
      <w:pPr>
        <w:tabs>
          <w:tab w:val="left" w:pos="851"/>
        </w:tabs>
        <w:spacing w:after="0" w:line="240" w:lineRule="auto"/>
        <w:ind w:left="720" w:hanging="720"/>
        <w:jc w:val="both"/>
        <w:rPr>
          <w:rFonts w:ascii="Arial" w:hAnsi="Arial" w:cs="Arial"/>
          <w:color w:val="000000" w:themeColor="text1"/>
        </w:rPr>
      </w:pPr>
    </w:p>
    <w:p w14:paraId="16F50522" w14:textId="77777777" w:rsidR="00FD3522" w:rsidRPr="00FD3522" w:rsidRDefault="00FD3522" w:rsidP="00811E82">
      <w:pPr>
        <w:spacing w:after="0" w:line="240" w:lineRule="auto"/>
        <w:jc w:val="both"/>
        <w:rPr>
          <w:rFonts w:ascii="Arial" w:hAnsi="Arial" w:cs="Arial"/>
          <w:color w:val="000000" w:themeColor="text1"/>
        </w:rPr>
      </w:pPr>
    </w:p>
    <w:p w14:paraId="1A1AE996" w14:textId="77777777" w:rsidR="00086897" w:rsidRPr="001B2785" w:rsidRDefault="00086897" w:rsidP="00CD1ABC">
      <w:pPr>
        <w:pStyle w:val="Heading1"/>
        <w:keepLines w:val="0"/>
        <w:shd w:val="clear" w:color="auto" w:fill="1F497D" w:themeFill="text2"/>
        <w:spacing w:before="0" w:line="240" w:lineRule="auto"/>
        <w:ind w:right="-1"/>
        <w:rPr>
          <w:rFonts w:ascii="Arial" w:hAnsi="Arial" w:cs="Arial"/>
          <w:color w:val="FFFFFF" w:themeColor="background1"/>
          <w:sz w:val="22"/>
          <w:szCs w:val="22"/>
        </w:rPr>
      </w:pPr>
    </w:p>
    <w:p w14:paraId="3B619BDF" w14:textId="07B40664" w:rsidR="00886B73"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26" w:name="_Toc184996025"/>
      <w:bookmarkStart w:id="27" w:name="_Toc490468525"/>
      <w:bookmarkStart w:id="28" w:name="_Toc490821213"/>
      <w:r>
        <w:rPr>
          <w:rFonts w:ascii="Arial" w:hAnsi="Arial"/>
          <w:color w:val="FFFFFF" w:themeColor="background1"/>
          <w:sz w:val="22"/>
        </w:rPr>
        <w:t>ARTIGO 10 - INCENTIVOS E DISTRIBUIÇÃO DE RECEITAS</w:t>
      </w:r>
      <w:bookmarkEnd w:id="26"/>
      <w:r>
        <w:rPr>
          <w:rFonts w:ascii="Arial" w:hAnsi="Arial"/>
          <w:color w:val="FFFFFF" w:themeColor="background1"/>
          <w:sz w:val="22"/>
        </w:rPr>
        <w:t xml:space="preserve"> </w:t>
      </w:r>
      <w:bookmarkEnd w:id="27"/>
      <w:bookmarkEnd w:id="28"/>
    </w:p>
    <w:p w14:paraId="13737F86" w14:textId="77777777" w:rsidR="00946B14" w:rsidRPr="008B26F7" w:rsidRDefault="00946B14" w:rsidP="00946B14">
      <w:pPr>
        <w:pStyle w:val="ListParagraph"/>
        <w:numPr>
          <w:ilvl w:val="1"/>
          <w:numId w:val="48"/>
        </w:numPr>
        <w:spacing w:after="0" w:line="240" w:lineRule="auto"/>
        <w:ind w:left="851" w:hanging="851"/>
        <w:jc w:val="both"/>
        <w:rPr>
          <w:rFonts w:ascii="Arial" w:hAnsi="Arial" w:cs="Arial"/>
          <w:b/>
          <w:color w:val="0070C0"/>
          <w:sz w:val="24"/>
        </w:rPr>
      </w:pPr>
      <w:r>
        <w:rPr>
          <w:rFonts w:ascii="Arial" w:hAnsi="Arial"/>
          <w:b/>
          <w:color w:val="0070C0"/>
          <w:sz w:val="24"/>
        </w:rPr>
        <w:t>Estrutura de Incentivos da Instituição</w:t>
      </w:r>
    </w:p>
    <w:p w14:paraId="50EFF0B4" w14:textId="77777777" w:rsidR="00946B14" w:rsidRDefault="00946B14" w:rsidP="00946B14">
      <w:pPr>
        <w:pStyle w:val="ListParagraph"/>
        <w:spacing w:after="0" w:line="240" w:lineRule="auto"/>
        <w:ind w:left="851"/>
        <w:jc w:val="both"/>
        <w:rPr>
          <w:rFonts w:ascii="Arial" w:hAnsi="Arial" w:cs="Arial"/>
          <w:b/>
          <w:lang w:val="en-US" w:eastAsia="en-US"/>
        </w:rPr>
      </w:pPr>
    </w:p>
    <w:p w14:paraId="1FF1FCA3" w14:textId="7362B619" w:rsidR="00946B14" w:rsidRDefault="00946B14" w:rsidP="00946B14">
      <w:pPr>
        <w:tabs>
          <w:tab w:val="left" w:pos="851"/>
        </w:tabs>
        <w:spacing w:after="0" w:line="240" w:lineRule="auto"/>
        <w:ind w:left="851" w:hanging="851"/>
        <w:jc w:val="both"/>
        <w:rPr>
          <w:rFonts w:ascii="Arial" w:hAnsi="Arial" w:cs="Arial"/>
        </w:rPr>
      </w:pPr>
      <w:r>
        <w:rPr>
          <w:rFonts w:ascii="Arial" w:hAnsi="Arial"/>
        </w:rPr>
        <w:t>10.1.1.</w:t>
      </w:r>
      <w:r>
        <w:rPr>
          <w:rFonts w:ascii="Arial" w:hAnsi="Arial"/>
        </w:rPr>
        <w:tab/>
      </w:r>
      <w:r>
        <w:rPr>
          <w:rFonts w:ascii="Arial" w:hAnsi="Arial"/>
          <w:b/>
        </w:rPr>
        <w:t>Finalidade e escopo</w:t>
      </w:r>
      <w:r>
        <w:rPr>
          <w:rFonts w:ascii="Arial" w:hAnsi="Arial"/>
        </w:rPr>
        <w:t>. A Instituição, com o objetivo de promover a transferência de conhecimento, dará a devida consideração aos incentivos aos pesquisadores para fomentar Pesquisas que tenham impacto socioeconômico; tais incentivos podem ser financeiros ou não financeiros. Um Criador/Facilitador pode receber incentivos de cada PI que ele criou/facilitou e que é Comercializada.</w:t>
      </w:r>
    </w:p>
    <w:p w14:paraId="2175CB7D" w14:textId="77777777" w:rsidR="00946B14" w:rsidRPr="00652CB8" w:rsidRDefault="00946B14" w:rsidP="00946B14">
      <w:pPr>
        <w:tabs>
          <w:tab w:val="left" w:pos="851"/>
        </w:tabs>
        <w:spacing w:after="0" w:line="240" w:lineRule="auto"/>
        <w:ind w:left="851" w:hanging="851"/>
        <w:jc w:val="both"/>
        <w:rPr>
          <w:rFonts w:ascii="Arial" w:hAnsi="Arial" w:cs="Arial"/>
          <w:lang w:eastAsia="en-US"/>
        </w:rPr>
      </w:pPr>
    </w:p>
    <w:p w14:paraId="3F0C3ED2" w14:textId="2EB86761" w:rsidR="00946B14" w:rsidRPr="008B26F7" w:rsidRDefault="003D1891" w:rsidP="00946B14">
      <w:pPr>
        <w:pStyle w:val="ListParagraph"/>
        <w:numPr>
          <w:ilvl w:val="1"/>
          <w:numId w:val="48"/>
        </w:numPr>
        <w:spacing w:after="0" w:line="240" w:lineRule="auto"/>
        <w:ind w:left="851" w:hanging="851"/>
        <w:jc w:val="both"/>
        <w:rPr>
          <w:rFonts w:ascii="Arial" w:hAnsi="Arial" w:cs="Arial"/>
          <w:b/>
          <w:color w:val="0070C0"/>
          <w:sz w:val="24"/>
        </w:rPr>
      </w:pPr>
      <w:r>
        <w:rPr>
          <w:rFonts w:ascii="Arial" w:hAnsi="Arial"/>
          <w:b/>
          <w:color w:val="0070C0"/>
          <w:sz w:val="24"/>
        </w:rPr>
        <w:t>Repartição de Receitas</w:t>
      </w:r>
    </w:p>
    <w:p w14:paraId="53D2D1E8" w14:textId="77777777" w:rsidR="00946B14" w:rsidRPr="008B26F7" w:rsidRDefault="00946B14" w:rsidP="00946B14">
      <w:pPr>
        <w:pStyle w:val="ListParagraph"/>
        <w:spacing w:after="0" w:line="240" w:lineRule="auto"/>
        <w:ind w:left="851"/>
        <w:jc w:val="both"/>
        <w:rPr>
          <w:rFonts w:ascii="Arial" w:hAnsi="Arial" w:cs="Arial"/>
          <w:lang w:val="en-US" w:eastAsia="en-US"/>
        </w:rPr>
      </w:pPr>
    </w:p>
    <w:p w14:paraId="59CBA665" w14:textId="2CF0D053" w:rsidR="00946B14" w:rsidRPr="008B26F7" w:rsidRDefault="00946B14" w:rsidP="00946B14">
      <w:pPr>
        <w:tabs>
          <w:tab w:val="left" w:pos="851"/>
        </w:tabs>
        <w:spacing w:after="0" w:line="240" w:lineRule="auto"/>
        <w:ind w:left="851" w:hanging="851"/>
        <w:jc w:val="both"/>
        <w:rPr>
          <w:rFonts w:ascii="Arial" w:hAnsi="Arial" w:cs="Arial"/>
        </w:rPr>
      </w:pPr>
      <w:r>
        <w:rPr>
          <w:rFonts w:ascii="Arial" w:hAnsi="Arial"/>
          <w:color w:val="000000" w:themeColor="text1"/>
        </w:rPr>
        <w:t>10.2.1.</w:t>
      </w:r>
      <w:r>
        <w:rPr>
          <w:rFonts w:ascii="Arial" w:hAnsi="Arial"/>
          <w:color w:val="000000" w:themeColor="text1"/>
        </w:rPr>
        <w:tab/>
      </w:r>
      <w:r>
        <w:rPr>
          <w:rFonts w:ascii="Arial" w:hAnsi="Arial"/>
          <w:b/>
          <w:bCs/>
          <w:color w:val="000000" w:themeColor="text1"/>
        </w:rPr>
        <w:t>Geral</w:t>
      </w:r>
      <w:r>
        <w:rPr>
          <w:rFonts w:ascii="Arial" w:hAnsi="Arial"/>
          <w:color w:val="000000" w:themeColor="text1"/>
        </w:rPr>
        <w:t>. A Instituição, em conformidade com os requisitos mínimos estabelecidos nain</w:t>
      </w:r>
      <w:r>
        <w:rPr>
          <w:rFonts w:ascii="Arial" w:hAnsi="Arial"/>
        </w:rPr>
        <w:t xml:space="preserve"> legislação nacional relevante [nomeadamente [</w:t>
      </w:r>
      <w:r>
        <w:rPr>
          <w:rFonts w:ascii="Arial" w:hAnsi="Arial"/>
          <w:shd w:val="clear" w:color="auto" w:fill="BFBFBF" w:themeFill="background1" w:themeFillShade="BF"/>
        </w:rPr>
        <w:t>Título da Legislação</w:t>
      </w:r>
      <w:r>
        <w:rPr>
          <w:rFonts w:ascii="Arial" w:hAnsi="Arial"/>
        </w:rPr>
        <w:t xml:space="preserve">] onde houver tal legislação], premiará os Criadores/Facilitadores na repartição dos benefícios monetários que possam advir para a Instituição a partir da Comercialização da PI da Instituição. </w:t>
      </w:r>
    </w:p>
    <w:p w14:paraId="74BB46DB" w14:textId="77777777" w:rsidR="00946B14" w:rsidRPr="007C21DF" w:rsidRDefault="00946B14" w:rsidP="00946B14">
      <w:pPr>
        <w:pStyle w:val="ListParagraph"/>
        <w:spacing w:after="0" w:line="240" w:lineRule="auto"/>
        <w:rPr>
          <w:rFonts w:ascii="Arial" w:hAnsi="Arial" w:cs="Arial"/>
          <w:b/>
          <w:color w:val="0070C0"/>
        </w:rPr>
      </w:pPr>
    </w:p>
    <w:p w14:paraId="4F9A3B6A" w14:textId="2D74C1B7" w:rsidR="00946B14" w:rsidRPr="007562D3"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rPr>
      </w:pPr>
      <w:r>
        <w:rPr>
          <w:rFonts w:ascii="Arial" w:hAnsi="Arial"/>
          <w:b/>
          <w:bCs/>
          <w:color w:val="000000" w:themeColor="text1"/>
        </w:rPr>
        <w:lastRenderedPageBreak/>
        <w:t>Cálculo de receitas para distribuição</w:t>
      </w:r>
      <w:r w:rsidR="00180726" w:rsidRPr="00180726">
        <w:rPr>
          <w:rFonts w:ascii="Arial" w:hAnsi="Arial"/>
          <w:color w:val="000000" w:themeColor="text1"/>
        </w:rPr>
        <w:t>.</w:t>
      </w:r>
      <w:r w:rsidRPr="00180726">
        <w:rPr>
          <w:rFonts w:ascii="Arial" w:hAnsi="Arial"/>
          <w:color w:val="000000" w:themeColor="text1"/>
        </w:rPr>
        <w:t xml:space="preserve"> </w:t>
      </w:r>
      <w:r>
        <w:rPr>
          <w:rFonts w:ascii="Arial" w:hAnsi="Arial"/>
          <w:color w:val="000000" w:themeColor="text1"/>
        </w:rPr>
        <w:t>O cálculo da Receita Bruta de PI, Despesas de PI e Receita Líquida de PI deverá ser feito de acordo com as seguintes regras:</w:t>
      </w:r>
      <w:r>
        <w:rPr>
          <w:rStyle w:val="FootnoteReference"/>
          <w:rFonts w:ascii="Arial" w:hAnsi="Arial" w:cs="Arial"/>
          <w:color w:val="000000" w:themeColor="text1"/>
        </w:rPr>
        <w:footnoteReference w:id="22"/>
      </w:r>
    </w:p>
    <w:p w14:paraId="6AE63516" w14:textId="77777777" w:rsidR="00946B14" w:rsidRPr="007C21DF" w:rsidRDefault="00946B14" w:rsidP="00946B14">
      <w:pPr>
        <w:tabs>
          <w:tab w:val="left" w:pos="851"/>
        </w:tabs>
        <w:spacing w:after="0" w:line="240" w:lineRule="auto"/>
        <w:jc w:val="both"/>
        <w:rPr>
          <w:rFonts w:ascii="Arial" w:hAnsi="Arial" w:cs="Arial"/>
          <w:color w:val="000000" w:themeColor="text1"/>
        </w:rPr>
      </w:pPr>
    </w:p>
    <w:p w14:paraId="1C8F7632" w14:textId="77777777" w:rsidR="00946B14" w:rsidRPr="00FB290A" w:rsidRDefault="00946B14" w:rsidP="00946B14">
      <w:pPr>
        <w:pStyle w:val="ListParagraph"/>
        <w:numPr>
          <w:ilvl w:val="3"/>
          <w:numId w:val="50"/>
        </w:numPr>
        <w:tabs>
          <w:tab w:val="left" w:pos="1843"/>
        </w:tabs>
        <w:spacing w:after="0" w:line="240" w:lineRule="auto"/>
        <w:ind w:left="1843" w:hanging="992"/>
        <w:jc w:val="both"/>
        <w:rPr>
          <w:rFonts w:ascii="Arial" w:hAnsi="Arial" w:cs="Arial"/>
        </w:rPr>
      </w:pPr>
      <w:bookmarkStart w:id="29" w:name="_Ref510811052"/>
      <w:r>
        <w:rPr>
          <w:rFonts w:ascii="Arial" w:hAnsi="Arial"/>
          <w:b/>
          <w:color w:val="000000" w:themeColor="text1"/>
        </w:rPr>
        <w:t>Cálculo da Receita Bruta de PI</w:t>
      </w:r>
      <w:r>
        <w:rPr>
          <w:rFonts w:ascii="Arial" w:hAnsi="Arial"/>
          <w:color w:val="000000" w:themeColor="text1"/>
        </w:rPr>
        <w:t xml:space="preserve">. “A “Receita Bruta de PI” </w:t>
      </w:r>
      <w:r>
        <w:rPr>
          <w:rFonts w:ascii="Arial" w:hAnsi="Arial"/>
          <w:color w:val="000000"/>
        </w:rPr>
        <w:t>é definida no Artigo 2 como “</w:t>
      </w:r>
      <w:r>
        <w:rPr>
          <w:rFonts w:ascii="Arial" w:hAnsi="Arial"/>
          <w:i/>
          <w:color w:val="000000"/>
        </w:rPr>
        <w:t>todas as receitas recebidas pela Instituição para Comercialização da PI Institucional antes de qualquer recuperação de custos ou deduções para Despesas de PI</w:t>
      </w:r>
      <w:r>
        <w:rPr>
          <w:rFonts w:ascii="Arial" w:hAnsi="Arial"/>
          <w:color w:val="000000"/>
        </w:rPr>
        <w:t xml:space="preserve">” e </w:t>
      </w:r>
      <w:r>
        <w:rPr>
          <w:rFonts w:ascii="Arial" w:hAnsi="Arial"/>
          <w:color w:val="000000" w:themeColor="text1"/>
        </w:rPr>
        <w:t>inclui, mas não está limitado a, venda direta de PI, pagamentos de opções recebidos, taxas de licença recebidas, taxas de avaliação recebidas, pagamentos iniciais e por marcos recebidos, pagamentos de royalties recebidos, participação nos lucros recebida, dividendos recebidos, comissões, renda por meio da alienação de participação societária, e venda direta de produtos ou serviços.</w:t>
      </w:r>
      <w:bookmarkEnd w:id="29"/>
      <w:r>
        <w:rPr>
          <w:rFonts w:ascii="Arial" w:hAnsi="Arial"/>
          <w:color w:val="000000" w:themeColor="text1"/>
        </w:rPr>
        <w:t xml:space="preserve"> </w:t>
      </w:r>
    </w:p>
    <w:p w14:paraId="46B6108A" w14:textId="77777777" w:rsidR="00946B14" w:rsidRPr="00652CB8" w:rsidRDefault="00946B14" w:rsidP="00946B14">
      <w:pPr>
        <w:pStyle w:val="ListParagraph"/>
        <w:tabs>
          <w:tab w:val="left" w:pos="1843"/>
        </w:tabs>
        <w:spacing w:after="0" w:line="240" w:lineRule="auto"/>
        <w:ind w:left="1843"/>
        <w:jc w:val="both"/>
        <w:rPr>
          <w:rFonts w:ascii="Arial" w:hAnsi="Arial" w:cs="Arial"/>
          <w:lang w:eastAsia="en-US"/>
        </w:rPr>
      </w:pPr>
    </w:p>
    <w:p w14:paraId="51A556B3" w14:textId="33E39F91" w:rsidR="00946B14" w:rsidRPr="00FB290A" w:rsidRDefault="00946B14" w:rsidP="00946B14">
      <w:pPr>
        <w:pStyle w:val="ListParagraph"/>
        <w:numPr>
          <w:ilvl w:val="3"/>
          <w:numId w:val="50"/>
        </w:numPr>
        <w:tabs>
          <w:tab w:val="left" w:pos="1843"/>
        </w:tabs>
        <w:spacing w:after="0" w:line="240" w:lineRule="auto"/>
        <w:ind w:left="1843" w:hanging="992"/>
        <w:jc w:val="both"/>
        <w:rPr>
          <w:rFonts w:ascii="Arial" w:hAnsi="Arial" w:cs="Arial"/>
        </w:rPr>
      </w:pPr>
      <w:bookmarkStart w:id="30" w:name="_Ref510815393"/>
      <w:r>
        <w:rPr>
          <w:rFonts w:ascii="Arial" w:hAnsi="Arial"/>
          <w:b/>
        </w:rPr>
        <w:t>Despesas de PI</w:t>
      </w:r>
      <w:r>
        <w:rPr>
          <w:rFonts w:ascii="Arial" w:hAnsi="Arial"/>
        </w:rPr>
        <w:t>. As “Despesas de PI” são definidas no Artigo 2 como</w:t>
      </w:r>
      <w:r>
        <w:t xml:space="preserve"> “</w:t>
      </w:r>
      <w:r>
        <w:rPr>
          <w:rFonts w:ascii="Arial" w:hAnsi="Arial"/>
          <w:i/>
        </w:rPr>
        <w:t>todas as despesas incorridas pela Instituição na gestão de PI para as quais foi recebida Receita Bruta de PI</w:t>
      </w:r>
      <w:r>
        <w:rPr>
          <w:rFonts w:ascii="Arial" w:hAnsi="Arial"/>
        </w:rPr>
        <w:t>” e inclui, mas não se limita a, aquelas despesas relacionadas a</w:t>
      </w:r>
      <w:r>
        <w:rPr>
          <w:rFonts w:ascii="Arial" w:hAnsi="Arial"/>
          <w:color w:val="000000" w:themeColor="text1"/>
        </w:rPr>
        <w:t xml:space="preserve"> (i) as despesas da Instituição incorridas com o pagamento a entidades externas para garantir, manter e fazer cumprir a proteção de PI, como patentes e despesas com litígios; (ii) os custos incorridos pela Instituição no licenciamento/cessão de PI, incluindo </w:t>
      </w:r>
      <w:r>
        <w:rPr>
          <w:rFonts w:ascii="Arial" w:hAnsi="Arial"/>
        </w:rPr>
        <w:t>custos de marketing, negociação de contratos e custos de elaboração</w:t>
      </w:r>
      <w:r>
        <w:rPr>
          <w:rFonts w:ascii="Arial" w:hAnsi="Arial"/>
          <w:color w:val="000000" w:themeColor="text1"/>
        </w:rPr>
        <w:t xml:space="preserve">; e </w:t>
      </w:r>
      <w:r>
        <w:rPr>
          <w:rFonts w:ascii="Arial" w:hAnsi="Arial"/>
          <w:b/>
          <w:color w:val="000000" w:themeColor="text1"/>
        </w:rPr>
        <w:t>[Opcional]</w:t>
      </w:r>
      <w:r w:rsidRPr="00F3499F">
        <w:rPr>
          <w:rFonts w:ascii="Arial" w:hAnsi="Arial"/>
          <w:bCs/>
          <w:color w:val="000000" w:themeColor="text1"/>
        </w:rPr>
        <w:t xml:space="preserve"> </w:t>
      </w:r>
      <w:r>
        <w:rPr>
          <w:rFonts w:ascii="Arial" w:hAnsi="Arial"/>
          <w:color w:val="000000" w:themeColor="text1"/>
        </w:rPr>
        <w:t xml:space="preserve">(iii) custos de fabricação, envio ou distribuição de produtos, processos ou serviços que incorporem a PI específica, </w:t>
      </w:r>
      <w:r>
        <w:rPr>
          <w:rFonts w:ascii="Arial" w:hAnsi="Arial"/>
          <w:b/>
          <w:color w:val="000000" w:themeColor="text1"/>
        </w:rPr>
        <w:t>[Recomendado]</w:t>
      </w:r>
      <w:r w:rsidRPr="00F3499F">
        <w:rPr>
          <w:rFonts w:ascii="Arial" w:hAnsi="Arial"/>
          <w:bCs/>
          <w:color w:val="000000" w:themeColor="text1"/>
        </w:rPr>
        <w:t xml:space="preserve"> </w:t>
      </w:r>
      <w:r>
        <w:rPr>
          <w:rFonts w:ascii="Arial" w:hAnsi="Arial"/>
          <w:color w:val="000000" w:themeColor="text1"/>
        </w:rPr>
        <w:t>mas não incluindo</w:t>
      </w:r>
      <w:r>
        <w:rPr>
          <w:rFonts w:ascii="Arial" w:hAnsi="Arial"/>
          <w:b/>
          <w:color w:val="000000" w:themeColor="text1"/>
        </w:rPr>
        <w:t xml:space="preserve"> </w:t>
      </w:r>
      <w:r>
        <w:rPr>
          <w:rFonts w:ascii="Arial" w:hAnsi="Arial"/>
          <w:color w:val="000000" w:themeColor="text1"/>
        </w:rPr>
        <w:t>custos administrativos gerais e tempo de pessoal.</w:t>
      </w:r>
      <w:bookmarkEnd w:id="30"/>
    </w:p>
    <w:p w14:paraId="4EFBDF54" w14:textId="77777777" w:rsidR="00946B14" w:rsidRPr="00933840" w:rsidRDefault="00946B14" w:rsidP="00946B14">
      <w:pPr>
        <w:pStyle w:val="ListParagraph"/>
        <w:spacing w:after="0" w:line="240" w:lineRule="auto"/>
        <w:rPr>
          <w:rFonts w:ascii="Arial" w:hAnsi="Arial" w:cs="Arial"/>
          <w:b/>
          <w:color w:val="000000" w:themeColor="text1"/>
        </w:rPr>
      </w:pPr>
    </w:p>
    <w:p w14:paraId="2FB36C3D" w14:textId="06D6751F" w:rsidR="00946B14"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bookmarkStart w:id="31" w:name="_Ref510811090"/>
      <w:r>
        <w:rPr>
          <w:rFonts w:ascii="Arial" w:hAnsi="Arial"/>
          <w:b/>
          <w:color w:val="000000" w:themeColor="text1"/>
        </w:rPr>
        <w:t>Cálculo da Receita Líquida de PI</w:t>
      </w:r>
      <w:r>
        <w:rPr>
          <w:rFonts w:ascii="Arial" w:hAnsi="Arial"/>
          <w:color w:val="000000" w:themeColor="text1"/>
        </w:rPr>
        <w:t xml:space="preserve">. O EGPI deverá manter documentação precisa e transparente das Despesas de PI incorridas para uma PI específica e terá o direito de </w:t>
      </w:r>
      <w:r>
        <w:rPr>
          <w:rFonts w:ascii="Arial" w:hAnsi="Arial"/>
        </w:rPr>
        <w:t xml:space="preserve">cobrir todas as despesas de PI incorridas, </w:t>
      </w:r>
      <w:r>
        <w:rPr>
          <w:rFonts w:ascii="Arial" w:hAnsi="Arial"/>
          <w:color w:val="000000" w:themeColor="text1"/>
        </w:rPr>
        <w:t xml:space="preserve">conforme estabelecido em </w:t>
      </w:r>
      <w:r>
        <w:rPr>
          <w:rFonts w:ascii="Arial" w:hAnsi="Arial" w:cs="Arial"/>
          <w:color w:val="000000" w:themeColor="text1"/>
        </w:rPr>
        <w:fldChar w:fldCharType="begin"/>
      </w:r>
      <w:r>
        <w:rPr>
          <w:rFonts w:ascii="Arial" w:hAnsi="Arial" w:cs="Arial"/>
          <w:color w:val="000000" w:themeColor="text1"/>
        </w:rPr>
        <w:instrText xml:space="preserve"> REF _Ref510815393 \r \h </w:instrText>
      </w:r>
      <w:r>
        <w:rPr>
          <w:rFonts w:ascii="Arial" w:hAnsi="Arial" w:cs="Arial"/>
          <w:color w:val="000000" w:themeColor="text1"/>
        </w:rPr>
      </w:r>
      <w:r>
        <w:rPr>
          <w:rFonts w:ascii="Arial" w:hAnsi="Arial" w:cs="Arial"/>
          <w:color w:val="000000" w:themeColor="text1"/>
        </w:rPr>
        <w:fldChar w:fldCharType="separate"/>
      </w:r>
      <w:r w:rsidR="00B3208E">
        <w:rPr>
          <w:rFonts w:ascii="Arial" w:hAnsi="Arial" w:cs="Arial"/>
          <w:color w:val="000000" w:themeColor="text1"/>
        </w:rPr>
        <w:t>10.2.2.2</w:t>
      </w:r>
      <w:r>
        <w:rPr>
          <w:rFonts w:ascii="Arial" w:hAnsi="Arial" w:cs="Arial"/>
          <w:color w:val="000000" w:themeColor="text1"/>
        </w:rPr>
        <w:fldChar w:fldCharType="end"/>
      </w:r>
      <w:r>
        <w:rPr>
          <w:rFonts w:ascii="Arial" w:hAnsi="Arial"/>
          <w:color w:val="000000" w:themeColor="text1"/>
        </w:rPr>
        <w:t xml:space="preserve"> acima. A “Receita Líquida de PI” é calculada como a Receita Bruta de PI menos as Despesas de PI.</w:t>
      </w:r>
      <w:bookmarkEnd w:id="31"/>
      <w:r>
        <w:rPr>
          <w:rFonts w:ascii="Arial" w:hAnsi="Arial"/>
          <w:color w:val="000000" w:themeColor="text1"/>
        </w:rPr>
        <w:t xml:space="preserve">  </w:t>
      </w:r>
    </w:p>
    <w:p w14:paraId="114C2805" w14:textId="77777777" w:rsidR="00946B14" w:rsidRPr="007F002C" w:rsidRDefault="00946B14" w:rsidP="00946B14">
      <w:pPr>
        <w:pStyle w:val="ListParagraph"/>
        <w:spacing w:line="240" w:lineRule="auto"/>
        <w:rPr>
          <w:rFonts w:ascii="Arial" w:hAnsi="Arial" w:cs="Arial"/>
          <w:color w:val="000000" w:themeColor="text1"/>
        </w:rPr>
      </w:pPr>
    </w:p>
    <w:p w14:paraId="31A802B6" w14:textId="03DB3BB8" w:rsidR="00946B14" w:rsidRPr="007F002C" w:rsidRDefault="00946B14" w:rsidP="00946B14">
      <w:pPr>
        <w:pStyle w:val="ListParagraph"/>
        <w:numPr>
          <w:ilvl w:val="3"/>
          <w:numId w:val="50"/>
        </w:numPr>
        <w:tabs>
          <w:tab w:val="left" w:pos="1843"/>
        </w:tabs>
        <w:spacing w:after="0" w:line="240" w:lineRule="auto"/>
        <w:ind w:left="1843" w:hanging="992"/>
        <w:jc w:val="both"/>
        <w:rPr>
          <w:rFonts w:ascii="Arial" w:hAnsi="Arial" w:cs="Arial"/>
          <w:color w:val="000000" w:themeColor="text1"/>
        </w:rPr>
      </w:pPr>
      <w:r>
        <w:rPr>
          <w:rFonts w:ascii="Arial" w:hAnsi="Arial"/>
          <w:b/>
          <w:color w:val="000000" w:themeColor="text1"/>
        </w:rPr>
        <w:t>Cotitularidade de PI</w:t>
      </w:r>
      <w:r>
        <w:rPr>
          <w:rFonts w:ascii="Arial" w:hAnsi="Arial"/>
          <w:color w:val="000000" w:themeColor="text1"/>
        </w:rPr>
        <w:t xml:space="preserve">. </w:t>
      </w:r>
      <w:r>
        <w:rPr>
          <w:rFonts w:ascii="Arial" w:hAnsi="Arial"/>
        </w:rPr>
        <w:t xml:space="preserve">Quando a PI for de titularidade compartilhada pela Instituição e uma organização externa, a Receita Bruta de PI recebida pela Instituição será repartida de acordo com uma fórmula predeterminada conforme um acordo contratual. Posteriormente, serão determinadas a Receita Bruta de PI recebida pela Instituição e a Receita Líquida de PI, e as receitas serão repartidas de acordo com a seção </w:t>
      </w:r>
      <w:r>
        <w:rPr>
          <w:rFonts w:ascii="Arial" w:hAnsi="Arial" w:cs="Arial"/>
        </w:rPr>
        <w:fldChar w:fldCharType="begin"/>
      </w:r>
      <w:r>
        <w:rPr>
          <w:rFonts w:ascii="Arial" w:hAnsi="Arial" w:cs="Arial"/>
        </w:rPr>
        <w:instrText xml:space="preserve"> REF _Ref510811170 \r \h </w:instrText>
      </w:r>
      <w:r>
        <w:rPr>
          <w:rFonts w:ascii="Arial" w:hAnsi="Arial" w:cs="Arial"/>
        </w:rPr>
      </w:r>
      <w:r>
        <w:rPr>
          <w:rFonts w:ascii="Arial" w:hAnsi="Arial" w:cs="Arial"/>
        </w:rPr>
        <w:fldChar w:fldCharType="separate"/>
      </w:r>
      <w:r w:rsidR="00B3208E">
        <w:rPr>
          <w:rFonts w:ascii="Arial" w:hAnsi="Arial" w:cs="Arial"/>
        </w:rPr>
        <w:t>10.2.3.1</w:t>
      </w:r>
      <w:r>
        <w:rPr>
          <w:rFonts w:ascii="Arial" w:hAnsi="Arial" w:cs="Arial"/>
        </w:rPr>
        <w:fldChar w:fldCharType="end"/>
      </w:r>
      <w:r>
        <w:rPr>
          <w:rFonts w:ascii="Arial" w:hAnsi="Arial"/>
        </w:rPr>
        <w:t xml:space="preserve"> e </w:t>
      </w:r>
      <w:r>
        <w:rPr>
          <w:rFonts w:ascii="Arial" w:hAnsi="Arial" w:cs="Arial"/>
        </w:rPr>
        <w:fldChar w:fldCharType="begin"/>
      </w:r>
      <w:r>
        <w:rPr>
          <w:rFonts w:ascii="Arial" w:hAnsi="Arial" w:cs="Arial"/>
        </w:rPr>
        <w:instrText xml:space="preserve"> REF _Ref510811229 \r \h </w:instrText>
      </w:r>
      <w:r>
        <w:rPr>
          <w:rFonts w:ascii="Arial" w:hAnsi="Arial" w:cs="Arial"/>
        </w:rPr>
      </w:r>
      <w:r>
        <w:rPr>
          <w:rFonts w:ascii="Arial" w:hAnsi="Arial" w:cs="Arial"/>
        </w:rPr>
        <w:fldChar w:fldCharType="separate"/>
      </w:r>
      <w:r w:rsidR="00B3208E">
        <w:rPr>
          <w:rFonts w:ascii="Arial" w:hAnsi="Arial" w:cs="Arial"/>
        </w:rPr>
        <w:t>10.2.3.2</w:t>
      </w:r>
      <w:r>
        <w:rPr>
          <w:rFonts w:ascii="Arial" w:hAnsi="Arial" w:cs="Arial"/>
        </w:rPr>
        <w:fldChar w:fldCharType="end"/>
      </w:r>
      <w:r>
        <w:rPr>
          <w:rFonts w:ascii="Arial" w:hAnsi="Arial"/>
        </w:rPr>
        <w:t xml:space="preserve"> abaixo.</w:t>
      </w:r>
    </w:p>
    <w:p w14:paraId="157CD11E" w14:textId="77777777" w:rsidR="00946B14" w:rsidRPr="007C21DF" w:rsidRDefault="00946B14" w:rsidP="00946B14">
      <w:pPr>
        <w:spacing w:after="0" w:line="240" w:lineRule="auto"/>
        <w:jc w:val="both"/>
        <w:rPr>
          <w:rFonts w:ascii="Arial" w:hAnsi="Arial" w:cs="Arial"/>
          <w:color w:val="000000" w:themeColor="text1"/>
        </w:rPr>
      </w:pPr>
    </w:p>
    <w:p w14:paraId="706F2CEF" w14:textId="0959B196" w:rsidR="00946B14" w:rsidRPr="007C21DF" w:rsidRDefault="00946B14" w:rsidP="00946B14">
      <w:pPr>
        <w:pStyle w:val="ListParagraph"/>
        <w:numPr>
          <w:ilvl w:val="2"/>
          <w:numId w:val="50"/>
        </w:numPr>
        <w:tabs>
          <w:tab w:val="left" w:pos="851"/>
        </w:tabs>
        <w:spacing w:after="0" w:line="240" w:lineRule="auto"/>
        <w:ind w:left="1701" w:hanging="1701"/>
        <w:jc w:val="both"/>
        <w:rPr>
          <w:rFonts w:ascii="Arial" w:hAnsi="Arial" w:cs="Arial"/>
          <w:color w:val="000000" w:themeColor="text1"/>
        </w:rPr>
      </w:pPr>
      <w:r>
        <w:rPr>
          <w:rFonts w:ascii="Arial" w:hAnsi="Arial"/>
          <w:b/>
          <w:color w:val="000000" w:themeColor="text1"/>
        </w:rPr>
        <w:t>Repartição de receitas – Criadores/Facilitadores</w:t>
      </w:r>
    </w:p>
    <w:p w14:paraId="741BC023" w14:textId="77777777" w:rsidR="00946B14" w:rsidRDefault="00946B14" w:rsidP="00946B14">
      <w:pPr>
        <w:pStyle w:val="ListParagraph"/>
        <w:spacing w:after="0" w:line="240" w:lineRule="auto"/>
        <w:ind w:left="567"/>
        <w:jc w:val="both"/>
        <w:rPr>
          <w:rFonts w:ascii="Arial" w:hAnsi="Arial" w:cs="Arial"/>
          <w:lang w:val="en-US" w:eastAsia="en-US"/>
        </w:rPr>
      </w:pPr>
    </w:p>
    <w:p w14:paraId="67A6ED88" w14:textId="7ED121C5" w:rsidR="00946B14" w:rsidRDefault="00946B14" w:rsidP="00946B14">
      <w:pPr>
        <w:pStyle w:val="ListParagraph"/>
        <w:numPr>
          <w:ilvl w:val="3"/>
          <w:numId w:val="50"/>
        </w:numPr>
        <w:tabs>
          <w:tab w:val="left" w:pos="1843"/>
        </w:tabs>
        <w:spacing w:after="0" w:line="240" w:lineRule="auto"/>
        <w:ind w:left="1843" w:hanging="992"/>
        <w:jc w:val="both"/>
        <w:rPr>
          <w:rFonts w:ascii="Arial" w:hAnsi="Arial" w:cs="Arial"/>
        </w:rPr>
      </w:pPr>
      <w:bookmarkStart w:id="32" w:name="_Ref510811170"/>
      <w:r>
        <w:rPr>
          <w:rFonts w:ascii="Arial" w:hAnsi="Arial"/>
          <w:b/>
        </w:rPr>
        <w:t>Repartição Padrão do Criador</w:t>
      </w:r>
      <w:r>
        <w:rPr>
          <w:rFonts w:ascii="Arial" w:hAnsi="Arial"/>
        </w:rPr>
        <w:t>.</w:t>
      </w:r>
      <w:bookmarkEnd w:id="32"/>
      <w:r>
        <w:rPr>
          <w:rFonts w:ascii="Arial" w:hAnsi="Arial"/>
        </w:rPr>
        <w:t xml:space="preserve"> </w:t>
      </w:r>
    </w:p>
    <w:p w14:paraId="09F36D20" w14:textId="16D507AE" w:rsidR="00946B14" w:rsidRPr="008C73BB" w:rsidRDefault="00946B14" w:rsidP="00946B14">
      <w:pPr>
        <w:tabs>
          <w:tab w:val="left" w:pos="1843"/>
        </w:tabs>
        <w:spacing w:after="0" w:line="240" w:lineRule="auto"/>
        <w:ind w:left="1843"/>
        <w:jc w:val="both"/>
        <w:rPr>
          <w:rFonts w:ascii="Arial" w:hAnsi="Arial" w:cs="Arial"/>
        </w:rPr>
      </w:pPr>
      <w:r>
        <w:rPr>
          <w:rFonts w:ascii="Arial" w:hAnsi="Arial"/>
          <w:b/>
          <w:shd w:val="clear" w:color="auto" w:fill="FFFFFF" w:themeFill="background1"/>
        </w:rPr>
        <w:t>[Oção 1]</w:t>
      </w:r>
      <w:r>
        <w:rPr>
          <w:rFonts w:ascii="Arial" w:hAnsi="Arial"/>
          <w:shd w:val="clear" w:color="auto" w:fill="FFFFFF" w:themeFill="background1"/>
        </w:rPr>
        <w:t xml:space="preserve"> </w:t>
      </w: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da Receita Bruta de PI [</w:t>
      </w:r>
      <w:r>
        <w:rPr>
          <w:rFonts w:ascii="Arial" w:hAnsi="Arial"/>
          <w:b/>
        </w:rPr>
        <w:t>Opção:</w:t>
      </w:r>
      <w:r>
        <w:rPr>
          <w:rFonts w:ascii="Arial" w:hAnsi="Arial"/>
        </w:rPr>
        <w:t xml:space="preserve"> a primeira [</w:t>
      </w:r>
      <w:r>
        <w:rPr>
          <w:rFonts w:ascii="Arial" w:hAnsi="Arial"/>
          <w:highlight w:val="lightGray"/>
        </w:rPr>
        <w:t>quantia</w:t>
      </w:r>
      <w:r>
        <w:rPr>
          <w:rFonts w:ascii="Arial" w:hAnsi="Arial"/>
        </w:rPr>
        <w:t xml:space="preserve">] da Receita Bruta de PI] será alocada aos Criadores. </w:t>
      </w:r>
      <w:r>
        <w:rPr>
          <w:rFonts w:ascii="Arial" w:hAnsi="Arial"/>
          <w:color w:val="000000" w:themeColor="text1"/>
        </w:rPr>
        <w:t xml:space="preserve">Quando houver mais de um Criador, os Criadores </w:t>
      </w:r>
      <w:r>
        <w:rPr>
          <w:rFonts w:ascii="Arial" w:hAnsi="Arial"/>
        </w:rPr>
        <w:t xml:space="preserve">têm direito a uma parcela igual ou </w:t>
      </w:r>
      <w:r>
        <w:rPr>
          <w:rFonts w:ascii="Arial" w:hAnsi="Arial"/>
          <w:i/>
        </w:rPr>
        <w:t>pro rata</w:t>
      </w:r>
      <w:r>
        <w:rPr>
          <w:rFonts w:ascii="Arial" w:hAnsi="Arial"/>
        </w:rPr>
        <w:t>, com base na contribuição, de [</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xml:space="preserve">% da Receita Bruta de PI. Posteriormente, o(s) Criador(es) terão direito a </w:t>
      </w: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xml:space="preserve">% da Receita Líquida de PI. </w:t>
      </w:r>
    </w:p>
    <w:p w14:paraId="5AAE1B9F" w14:textId="0AAE4346" w:rsidR="00946B14" w:rsidRDefault="00946B14" w:rsidP="00946B14">
      <w:pPr>
        <w:pStyle w:val="ListParagraph"/>
        <w:spacing w:after="0" w:line="240" w:lineRule="auto"/>
        <w:ind w:left="1843"/>
        <w:jc w:val="both"/>
        <w:rPr>
          <w:rFonts w:ascii="Arial" w:hAnsi="Arial" w:cs="Arial"/>
          <w:color w:val="000000" w:themeColor="text1"/>
        </w:rPr>
      </w:pPr>
      <w:r>
        <w:rPr>
          <w:rFonts w:ascii="Arial" w:hAnsi="Arial"/>
          <w:b/>
          <w:shd w:val="clear" w:color="auto" w:fill="FFFFFF" w:themeFill="background1"/>
        </w:rPr>
        <w:lastRenderedPageBreak/>
        <w:t>[Opção 2]</w:t>
      </w:r>
      <w:r>
        <w:rPr>
          <w:rFonts w:ascii="Arial" w:hAnsi="Arial"/>
          <w:shd w:val="clear" w:color="auto" w:fill="FFFFFF" w:themeFill="background1"/>
        </w:rPr>
        <w:t xml:space="preserve"> </w:t>
      </w: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xml:space="preserve">% da Receita Líquida de PI será alocada ao Criador.  </w:t>
      </w:r>
      <w:r>
        <w:rPr>
          <w:rFonts w:ascii="Arial" w:hAnsi="Arial"/>
          <w:color w:val="000000" w:themeColor="text1"/>
        </w:rPr>
        <w:t xml:space="preserve">Quando houver mais de um Criador, os Criadores </w:t>
      </w:r>
      <w:r>
        <w:rPr>
          <w:rFonts w:ascii="Arial" w:hAnsi="Arial"/>
        </w:rPr>
        <w:t xml:space="preserve">têm direito a uma parcela igual ou parcela ou </w:t>
      </w:r>
      <w:r>
        <w:rPr>
          <w:rFonts w:ascii="Arial" w:hAnsi="Arial"/>
          <w:i/>
        </w:rPr>
        <w:t>pro rata</w:t>
      </w:r>
      <w:r>
        <w:rPr>
          <w:rFonts w:ascii="Arial" w:hAnsi="Arial"/>
        </w:rPr>
        <w:t xml:space="preserve">, com base na contribuição, de </w:t>
      </w: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da Receita Líquida de PI</w:t>
      </w:r>
      <w:r>
        <w:rPr>
          <w:rFonts w:ascii="Arial" w:hAnsi="Arial"/>
          <w:color w:val="000000" w:themeColor="text1"/>
        </w:rPr>
        <w:t>, exceto quando houver acordo prévio por escrito entre todos os Criadores em contrário.</w:t>
      </w:r>
    </w:p>
    <w:p w14:paraId="64668909" w14:textId="77777777" w:rsidR="00946B14" w:rsidRPr="00652CB8" w:rsidRDefault="00946B14" w:rsidP="00946B14">
      <w:pPr>
        <w:spacing w:after="0" w:line="240" w:lineRule="auto"/>
        <w:jc w:val="both"/>
        <w:rPr>
          <w:rFonts w:ascii="Arial" w:hAnsi="Arial" w:cs="Arial"/>
          <w:lang w:eastAsia="en-US"/>
        </w:rPr>
      </w:pPr>
    </w:p>
    <w:p w14:paraId="4CA41C26" w14:textId="5646CEF8" w:rsidR="00946B14" w:rsidRPr="008C73BB"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bookmarkStart w:id="33" w:name="_Ref510811229"/>
      <w:r w:rsidRPr="00F3499F">
        <w:rPr>
          <w:rFonts w:ascii="Arial" w:hAnsi="Arial"/>
          <w:b/>
          <w:bCs/>
        </w:rPr>
        <w:t>P</w:t>
      </w:r>
      <w:r>
        <w:rPr>
          <w:rFonts w:ascii="Arial" w:hAnsi="Arial"/>
          <w:b/>
        </w:rPr>
        <w:t>articipação Padrão do Facilitador</w:t>
      </w:r>
      <w:r>
        <w:rPr>
          <w:rFonts w:ascii="Arial" w:hAnsi="Arial"/>
        </w:rPr>
        <w:t>.</w:t>
      </w:r>
      <w:bookmarkEnd w:id="33"/>
      <w:r>
        <w:rPr>
          <w:rFonts w:ascii="Arial" w:hAnsi="Arial"/>
        </w:rPr>
        <w:t xml:space="preserve"> </w:t>
      </w:r>
    </w:p>
    <w:p w14:paraId="4ED8BDA3" w14:textId="2DE4AD0D" w:rsidR="00946B14" w:rsidRPr="008C73BB" w:rsidRDefault="00946B14" w:rsidP="00946B14">
      <w:pPr>
        <w:spacing w:after="0" w:line="240" w:lineRule="auto"/>
        <w:ind w:left="1843"/>
        <w:jc w:val="both"/>
        <w:rPr>
          <w:rFonts w:ascii="Arial" w:hAnsi="Arial" w:cs="Arial"/>
          <w:color w:val="000000" w:themeColor="text1"/>
        </w:rPr>
      </w:pPr>
      <w:r>
        <w:rPr>
          <w:rFonts w:ascii="Arial" w:hAnsi="Arial"/>
          <w:b/>
          <w:shd w:val="clear" w:color="auto" w:fill="FFFFFF" w:themeFill="background1"/>
        </w:rPr>
        <w:t>[Opção 1]</w:t>
      </w:r>
      <w:r>
        <w:rPr>
          <w:rFonts w:ascii="Arial" w:hAnsi="Arial"/>
          <w:shd w:val="clear" w:color="auto" w:fill="FFFFFF" w:themeFill="background1"/>
        </w:rPr>
        <w:t xml:space="preserve"> </w:t>
      </w:r>
      <w:r>
        <w:rPr>
          <w:rFonts w:ascii="Arial" w:hAnsi="Arial"/>
          <w:color w:val="000000" w:themeColor="text1"/>
        </w:rPr>
        <w:t>O(s) Criador(es) podem, a seu exclusivo critério, escolher fornecer aos Facilitadores o recebimento de uma parcela da Receita Bruta ou Líquida de PI do(s) Criador(es). Este acordo deve ser acordado por escrito por todos os Criadores, se houver mais de um.</w:t>
      </w:r>
    </w:p>
    <w:p w14:paraId="6BEFFC44" w14:textId="0C8EAAD9" w:rsidR="00946B14" w:rsidRDefault="00946B14" w:rsidP="00946B14">
      <w:pPr>
        <w:pStyle w:val="ListParagraph"/>
        <w:spacing w:after="0" w:line="240" w:lineRule="auto"/>
        <w:ind w:left="1843"/>
        <w:jc w:val="both"/>
        <w:rPr>
          <w:rFonts w:ascii="Arial" w:hAnsi="Arial" w:cs="Arial"/>
          <w:color w:val="000000" w:themeColor="text1"/>
        </w:rPr>
      </w:pPr>
      <w:r>
        <w:rPr>
          <w:rFonts w:ascii="Arial" w:hAnsi="Arial"/>
          <w:b/>
          <w:shd w:val="clear" w:color="auto" w:fill="FFFFFF" w:themeFill="background1"/>
        </w:rPr>
        <w:t>[Opção 2]</w:t>
      </w:r>
      <w:r>
        <w:rPr>
          <w:rFonts w:ascii="Arial" w:hAnsi="Arial"/>
          <w:shd w:val="clear" w:color="auto" w:fill="FFFFFF" w:themeFill="background1"/>
        </w:rPr>
        <w:t xml:space="preserve"> A </w:t>
      </w:r>
      <w:r>
        <w:rPr>
          <w:rFonts w:ascii="Arial" w:hAnsi="Arial"/>
        </w:rPr>
        <w:t xml:space="preserve">Instituição pode optar por reservar </w:t>
      </w: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xml:space="preserve">% da Receita Bruta ou Líquida de PI para um Facilitador. </w:t>
      </w:r>
      <w:r>
        <w:rPr>
          <w:rFonts w:ascii="Arial" w:hAnsi="Arial"/>
          <w:color w:val="000000" w:themeColor="text1"/>
        </w:rPr>
        <w:t xml:space="preserve">Quando houver mais de um Facilitador, os Facilitadores </w:t>
      </w:r>
      <w:r>
        <w:rPr>
          <w:rFonts w:ascii="Arial" w:hAnsi="Arial"/>
        </w:rPr>
        <w:t xml:space="preserve">têm direito a uma parcela igual ou parcela ou </w:t>
      </w:r>
      <w:r>
        <w:rPr>
          <w:rFonts w:ascii="Arial" w:hAnsi="Arial"/>
          <w:i/>
        </w:rPr>
        <w:t>pro rata,</w:t>
      </w:r>
      <w:r>
        <w:rPr>
          <w:rFonts w:ascii="Arial" w:hAnsi="Arial"/>
        </w:rPr>
        <w:t xml:space="preserve"> com base na contribuição prática, de </w:t>
      </w: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da Receita Líquida ou Bruta de PI</w:t>
      </w:r>
      <w:r>
        <w:rPr>
          <w:rFonts w:ascii="Arial" w:hAnsi="Arial"/>
          <w:color w:val="000000" w:themeColor="text1"/>
        </w:rPr>
        <w:t>, exceto quando houver acordo prévio por escrito entre todos os Facilitadores em contrário.</w:t>
      </w:r>
    </w:p>
    <w:p w14:paraId="70ADA5AD" w14:textId="77777777" w:rsidR="00946B14" w:rsidRPr="0074005C" w:rsidRDefault="00946B14" w:rsidP="00946B14">
      <w:pPr>
        <w:spacing w:after="0" w:line="240" w:lineRule="auto"/>
        <w:jc w:val="both"/>
        <w:rPr>
          <w:rFonts w:ascii="Arial" w:hAnsi="Arial" w:cs="Arial"/>
          <w:color w:val="000000" w:themeColor="text1"/>
        </w:rPr>
      </w:pPr>
    </w:p>
    <w:p w14:paraId="50B9CA1E" w14:textId="5D354D27" w:rsidR="00946B14" w:rsidRPr="001B2D4A" w:rsidRDefault="00946B14" w:rsidP="00946B14">
      <w:pPr>
        <w:pStyle w:val="ListParagraph"/>
        <w:numPr>
          <w:ilvl w:val="3"/>
          <w:numId w:val="50"/>
        </w:numPr>
        <w:spacing w:after="0" w:line="240" w:lineRule="auto"/>
        <w:ind w:left="1843" w:hanging="992"/>
        <w:jc w:val="both"/>
        <w:rPr>
          <w:rFonts w:ascii="Arial" w:hAnsi="Arial" w:cs="Arial"/>
          <w:color w:val="000000" w:themeColor="text1"/>
        </w:rPr>
      </w:pPr>
      <w:r>
        <w:rPr>
          <w:rFonts w:ascii="Arial" w:hAnsi="Arial"/>
          <w:b/>
        </w:rPr>
        <w:t>Disputas</w:t>
      </w:r>
      <w:r>
        <w:rPr>
          <w:rFonts w:ascii="Arial" w:hAnsi="Arial"/>
        </w:rPr>
        <w:t xml:space="preserve">. Em caso de disputa ou incerteza quanto à participação dos Criadores/Facilitadores na Receita Bruta ou Líquida de PI de uma PI específica, a questão deverá ser levada para resolução ao Comitê de PI.  </w:t>
      </w:r>
    </w:p>
    <w:p w14:paraId="028BCCE0" w14:textId="77777777" w:rsidR="00946B14" w:rsidRPr="00313C4D" w:rsidRDefault="00946B14" w:rsidP="00946B14">
      <w:pPr>
        <w:pStyle w:val="ListParagraph"/>
        <w:spacing w:after="0" w:line="240" w:lineRule="auto"/>
        <w:ind w:left="1843"/>
        <w:jc w:val="both"/>
        <w:rPr>
          <w:rFonts w:ascii="Arial" w:hAnsi="Arial" w:cs="Arial"/>
          <w:color w:val="000000" w:themeColor="text1"/>
        </w:rPr>
      </w:pPr>
    </w:p>
    <w:p w14:paraId="483F5709" w14:textId="7207029A" w:rsidR="00946B14" w:rsidRPr="001B2D4A" w:rsidRDefault="00946B14" w:rsidP="00946B14">
      <w:pPr>
        <w:pStyle w:val="ListParagraph"/>
        <w:numPr>
          <w:ilvl w:val="3"/>
          <w:numId w:val="50"/>
        </w:numPr>
        <w:shd w:val="clear" w:color="auto" w:fill="FFFFFF" w:themeFill="background1"/>
        <w:spacing w:after="0" w:line="240" w:lineRule="auto"/>
        <w:ind w:left="1843" w:hanging="992"/>
        <w:jc w:val="both"/>
        <w:rPr>
          <w:rFonts w:ascii="Arial" w:hAnsi="Arial" w:cs="Arial"/>
        </w:rPr>
      </w:pPr>
      <w:bookmarkStart w:id="34" w:name="_Ref510813254"/>
      <w:r>
        <w:rPr>
          <w:rFonts w:ascii="Arial" w:hAnsi="Arial"/>
          <w:b/>
          <w:bCs/>
        </w:rPr>
        <w:t>Pagamento</w:t>
      </w:r>
      <w:r>
        <w:rPr>
          <w:rFonts w:ascii="Arial" w:hAnsi="Arial"/>
        </w:rPr>
        <w:t xml:space="preserve">. </w:t>
      </w:r>
      <w:r>
        <w:rPr>
          <w:rFonts w:ascii="Arial" w:hAnsi="Arial"/>
          <w:color w:val="000000" w:themeColor="text1"/>
        </w:rPr>
        <w:t>O pagamento aos Criadores/Facilitadores será feito pela Instituição periodicamente, conforme acordado por escrito, mas o mais tardar em [</w:t>
      </w:r>
      <w:r>
        <w:rPr>
          <w:rFonts w:ascii="Arial" w:hAnsi="Arial"/>
          <w:color w:val="000000" w:themeColor="text1"/>
          <w:shd w:val="clear" w:color="auto" w:fill="D9D9D9" w:themeFill="background1" w:themeFillShade="D9"/>
        </w:rPr>
        <w:t>tipicamente doze</w:t>
      </w:r>
      <w:r>
        <w:rPr>
          <w:rFonts w:ascii="Arial" w:hAnsi="Arial"/>
          <w:color w:val="000000" w:themeColor="text1"/>
        </w:rPr>
        <w:t>] meses após o recebimento da Receita Bruta de PI pela Instituição.</w:t>
      </w:r>
      <w:bookmarkEnd w:id="34"/>
      <w:r>
        <w:rPr>
          <w:rFonts w:ascii="Arial" w:hAnsi="Arial"/>
          <w:color w:val="000000" w:themeColor="text1"/>
        </w:rPr>
        <w:t xml:space="preserve">  </w:t>
      </w:r>
    </w:p>
    <w:p w14:paraId="40FACDD0" w14:textId="77777777" w:rsidR="00946B14" w:rsidRPr="007C21DF" w:rsidRDefault="00946B14" w:rsidP="00946B14">
      <w:pPr>
        <w:pStyle w:val="ListParagraph"/>
        <w:spacing w:after="0" w:line="240" w:lineRule="auto"/>
        <w:ind w:left="1843"/>
        <w:jc w:val="both"/>
        <w:rPr>
          <w:rFonts w:ascii="Arial" w:hAnsi="Arial" w:cs="Arial"/>
        </w:rPr>
      </w:pPr>
    </w:p>
    <w:p w14:paraId="70B6715D" w14:textId="583CFCC7" w:rsidR="00946B14" w:rsidRDefault="00946B14" w:rsidP="00946B14">
      <w:pPr>
        <w:pStyle w:val="ListParagraph"/>
        <w:numPr>
          <w:ilvl w:val="3"/>
          <w:numId w:val="50"/>
        </w:numPr>
        <w:spacing w:after="0" w:line="240" w:lineRule="auto"/>
        <w:ind w:left="1843" w:hanging="992"/>
        <w:jc w:val="both"/>
        <w:rPr>
          <w:rFonts w:ascii="Arial" w:hAnsi="Arial" w:cs="Arial"/>
        </w:rPr>
      </w:pPr>
      <w:r>
        <w:rPr>
          <w:rFonts w:ascii="Arial" w:hAnsi="Arial"/>
          <w:b/>
          <w:bCs/>
        </w:rPr>
        <w:t>Impostos</w:t>
      </w:r>
      <w:r>
        <w:rPr>
          <w:rFonts w:ascii="Arial" w:hAnsi="Arial"/>
        </w:rPr>
        <w:t xml:space="preserve">. Pagamentos feitos conforme </w:t>
      </w:r>
      <w:r>
        <w:rPr>
          <w:rFonts w:ascii="Arial" w:hAnsi="Arial" w:cs="Arial"/>
        </w:rPr>
        <w:fldChar w:fldCharType="begin"/>
      </w:r>
      <w:r>
        <w:rPr>
          <w:rFonts w:ascii="Arial" w:hAnsi="Arial" w:cs="Arial"/>
        </w:rPr>
        <w:instrText xml:space="preserve"> REF _Ref510813254 \r \h </w:instrText>
      </w:r>
      <w:r>
        <w:rPr>
          <w:rFonts w:ascii="Arial" w:hAnsi="Arial" w:cs="Arial"/>
        </w:rPr>
      </w:r>
      <w:r>
        <w:rPr>
          <w:rFonts w:ascii="Arial" w:hAnsi="Arial" w:cs="Arial"/>
        </w:rPr>
        <w:fldChar w:fldCharType="separate"/>
      </w:r>
      <w:r w:rsidR="00B3208E">
        <w:rPr>
          <w:rFonts w:ascii="Arial" w:hAnsi="Arial" w:cs="Arial"/>
        </w:rPr>
        <w:t>10.2.3.4</w:t>
      </w:r>
      <w:r>
        <w:rPr>
          <w:rFonts w:ascii="Arial" w:hAnsi="Arial" w:cs="Arial"/>
        </w:rPr>
        <w:fldChar w:fldCharType="end"/>
      </w:r>
      <w:r>
        <w:rPr>
          <w:rFonts w:ascii="Arial" w:hAnsi="Arial"/>
        </w:rPr>
        <w:t xml:space="preserve"> estão sujeitos a imposto pessoal</w:t>
      </w:r>
      <w:r>
        <w:rPr>
          <w:rStyle w:val="FootnoteReference"/>
          <w:rFonts w:ascii="Arial" w:hAnsi="Arial" w:cs="Arial"/>
        </w:rPr>
        <w:footnoteReference w:id="23"/>
      </w:r>
      <w:r>
        <w:rPr>
          <w:rFonts w:ascii="Arial" w:hAnsi="Arial"/>
        </w:rPr>
        <w:t>. [</w:t>
      </w:r>
      <w:r>
        <w:rPr>
          <w:rFonts w:ascii="Arial" w:hAnsi="Arial"/>
          <w:b/>
        </w:rPr>
        <w:t>Opcional]</w:t>
      </w:r>
      <w:r>
        <w:rPr>
          <w:rFonts w:ascii="Arial" w:hAnsi="Arial"/>
        </w:rPr>
        <w:t xml:space="preserve"> A Instituição poderá, se assim for obrigada pelas leis fiscais nacionais, fazer quaisquer deduções fiscais aplicáveis antes de efetuar pagamentos aos Criadores/</w:t>
      </w:r>
      <w:r>
        <w:rPr>
          <w:rFonts w:ascii="Arial" w:hAnsi="Arial"/>
          <w:color w:val="000000" w:themeColor="text1"/>
        </w:rPr>
        <w:t xml:space="preserve"> Facilitadores</w:t>
      </w:r>
      <w:r>
        <w:rPr>
          <w:rFonts w:ascii="Arial" w:hAnsi="Arial"/>
        </w:rPr>
        <w:t>.</w:t>
      </w:r>
    </w:p>
    <w:p w14:paraId="2227DD98" w14:textId="77777777" w:rsidR="00946B14" w:rsidRDefault="00946B14" w:rsidP="00946B14">
      <w:pPr>
        <w:pStyle w:val="ListParagraph"/>
        <w:spacing w:after="0" w:line="240" w:lineRule="auto"/>
        <w:ind w:left="1843"/>
        <w:jc w:val="both"/>
        <w:rPr>
          <w:rFonts w:ascii="Arial" w:hAnsi="Arial" w:cs="Arial"/>
        </w:rPr>
      </w:pPr>
    </w:p>
    <w:p w14:paraId="6E6CDDC4" w14:textId="2DC74765" w:rsidR="00946B14" w:rsidRPr="001B2D4A" w:rsidRDefault="00946B14" w:rsidP="00946B14">
      <w:pPr>
        <w:pStyle w:val="ListParagraph"/>
        <w:numPr>
          <w:ilvl w:val="3"/>
          <w:numId w:val="50"/>
        </w:numPr>
        <w:spacing w:after="0" w:line="240" w:lineRule="auto"/>
        <w:ind w:left="1843" w:hanging="992"/>
        <w:jc w:val="both"/>
        <w:rPr>
          <w:rFonts w:ascii="Arial" w:hAnsi="Arial" w:cs="Arial"/>
        </w:rPr>
      </w:pPr>
      <w:r>
        <w:rPr>
          <w:rFonts w:ascii="Arial" w:hAnsi="Arial"/>
          <w:b/>
          <w:color w:val="000000" w:themeColor="text1"/>
        </w:rPr>
        <w:t>Direito</w:t>
      </w:r>
      <w:r>
        <w:rPr>
          <w:rFonts w:ascii="Arial" w:hAnsi="Arial"/>
          <w:color w:val="000000" w:themeColor="text1"/>
        </w:rPr>
        <w:t>. Os criadores/facilitadores e seus herdeiros terão direito à repartição da receita de PI enquanto a Instituição receber Receita Bruta de PI da Comercialização da PI da Instituição. [</w:t>
      </w:r>
      <w:r>
        <w:rPr>
          <w:rFonts w:ascii="Arial" w:hAnsi="Arial"/>
          <w:b/>
          <w:color w:val="000000" w:themeColor="text1"/>
        </w:rPr>
        <w:t>Opção</w:t>
      </w:r>
      <w:r>
        <w:rPr>
          <w:rFonts w:ascii="Arial" w:hAnsi="Arial"/>
          <w:color w:val="000000" w:themeColor="text1"/>
        </w:rPr>
        <w:t xml:space="preserve">: O direito à parte do Criador/Facilitador da Receita Bruta ou Líquida de PI deverá sobreviver </w:t>
      </w:r>
      <w:r>
        <w:rPr>
          <w:rFonts w:ascii="Arial" w:hAnsi="Arial"/>
        </w:rPr>
        <w:t>qualquer demissão/rescisão de emprego]</w:t>
      </w:r>
      <w:r>
        <w:rPr>
          <w:rFonts w:ascii="Arial" w:hAnsi="Arial"/>
          <w:color w:val="000000" w:themeColor="text1"/>
        </w:rPr>
        <w:t xml:space="preserve">. </w:t>
      </w:r>
    </w:p>
    <w:p w14:paraId="6184A854" w14:textId="77777777" w:rsidR="00946B14" w:rsidRPr="00AF301F" w:rsidRDefault="00946B14" w:rsidP="00946B14">
      <w:pPr>
        <w:pStyle w:val="ListParagraph"/>
        <w:spacing w:after="0" w:line="240" w:lineRule="auto"/>
        <w:ind w:left="1843"/>
        <w:jc w:val="both"/>
        <w:rPr>
          <w:rFonts w:ascii="Arial" w:hAnsi="Arial" w:cs="Arial"/>
        </w:rPr>
      </w:pPr>
    </w:p>
    <w:p w14:paraId="393A8FBC" w14:textId="25860E4C" w:rsidR="00946B14" w:rsidRPr="001B2D4A" w:rsidRDefault="00946B14" w:rsidP="00946B14">
      <w:pPr>
        <w:pStyle w:val="ListParagraph"/>
        <w:numPr>
          <w:ilvl w:val="3"/>
          <w:numId w:val="50"/>
        </w:numPr>
        <w:spacing w:after="0" w:line="240" w:lineRule="auto"/>
        <w:ind w:left="1843" w:hanging="992"/>
        <w:jc w:val="both"/>
        <w:rPr>
          <w:rFonts w:ascii="ArialMT" w:hAnsi="ArialMT"/>
        </w:rPr>
      </w:pPr>
      <w:r>
        <w:rPr>
          <w:rFonts w:ascii="Arial" w:hAnsi="Arial"/>
          <w:b/>
          <w:color w:val="000000" w:themeColor="text1"/>
        </w:rPr>
        <w:t>Dados bancários</w:t>
      </w:r>
      <w:r>
        <w:rPr>
          <w:rFonts w:ascii="Arial" w:hAnsi="Arial"/>
          <w:color w:val="000000" w:themeColor="text1"/>
        </w:rPr>
        <w:t xml:space="preserve">. A responsabilidade de garantir que a Instituição tenha seus dados bancários atualizados para fins de repartição de receita é de cada Criador/Facilitador. A Instituição </w:t>
      </w:r>
      <w:r>
        <w:rPr>
          <w:rFonts w:ascii="Arial" w:hAnsi="Arial"/>
        </w:rPr>
        <w:t>manterá os valores relevantes da receita de PI em reserva por um período máximo de 3 (três) anos, após o qual todos os direitos dos Criadores/Facilitadores de receber tais pagamentos serão perdidos. Se a Instituição pagar uma quantia em uma conta incorreta devido a informações fornecidas a ela estarem desatualizadas ou incorretas, a Instituição não terá nenhuma obrigação ou responsabilidade adicional em relação a tal pagamento, que será considerado como tendo sido devidamente efetuado.</w:t>
      </w:r>
      <w:r>
        <w:rPr>
          <w:rFonts w:ascii="ArialMT" w:hAnsi="ArialMT"/>
        </w:rPr>
        <w:t xml:space="preserve"> </w:t>
      </w:r>
    </w:p>
    <w:p w14:paraId="16A8E462" w14:textId="77777777" w:rsidR="00946B14" w:rsidRDefault="00946B14" w:rsidP="00946B14">
      <w:pPr>
        <w:tabs>
          <w:tab w:val="left" w:pos="1843"/>
        </w:tabs>
        <w:spacing w:after="0" w:line="240" w:lineRule="auto"/>
        <w:jc w:val="both"/>
        <w:rPr>
          <w:rFonts w:ascii="Arial" w:hAnsi="Arial" w:cs="Arial"/>
          <w:b/>
          <w:color w:val="000000" w:themeColor="text1"/>
        </w:rPr>
      </w:pPr>
    </w:p>
    <w:p w14:paraId="684E4935" w14:textId="77777777" w:rsidR="00946B14" w:rsidRPr="00FD129C" w:rsidRDefault="00946B14" w:rsidP="00946B14">
      <w:pPr>
        <w:pStyle w:val="ListParagraph"/>
        <w:numPr>
          <w:ilvl w:val="2"/>
          <w:numId w:val="50"/>
        </w:numPr>
        <w:tabs>
          <w:tab w:val="left" w:pos="851"/>
        </w:tabs>
        <w:spacing w:after="0" w:line="240" w:lineRule="auto"/>
        <w:ind w:left="851" w:hanging="851"/>
        <w:jc w:val="both"/>
        <w:rPr>
          <w:rFonts w:ascii="Arial" w:hAnsi="Arial" w:cs="Arial"/>
          <w:color w:val="000000" w:themeColor="text1"/>
        </w:rPr>
      </w:pPr>
      <w:r>
        <w:rPr>
          <w:rFonts w:ascii="Arial" w:hAnsi="Arial"/>
          <w:b/>
          <w:color w:val="000000" w:themeColor="text1"/>
        </w:rPr>
        <w:t>Repartição de receitas – Instituição</w:t>
      </w:r>
      <w:r>
        <w:rPr>
          <w:rFonts w:ascii="Arial" w:hAnsi="Arial"/>
          <w:color w:val="000000" w:themeColor="text1"/>
        </w:rPr>
        <w:t>.</w:t>
      </w:r>
      <w:r>
        <w:rPr>
          <w:rFonts w:ascii="Arial" w:hAnsi="Arial"/>
        </w:rPr>
        <w:t xml:space="preserve"> A parcela da Instituição na Receita Líquida de PI é distribuída internamente da seguinte forma:</w:t>
      </w:r>
    </w:p>
    <w:p w14:paraId="1E5B6CA5" w14:textId="77777777" w:rsidR="00946B14" w:rsidRPr="00652CB8" w:rsidRDefault="00946B14" w:rsidP="00946B14">
      <w:pPr>
        <w:pStyle w:val="ListParagraph"/>
        <w:tabs>
          <w:tab w:val="left" w:pos="1843"/>
        </w:tabs>
        <w:spacing w:after="0" w:line="240" w:lineRule="auto"/>
        <w:ind w:left="1843"/>
        <w:jc w:val="both"/>
        <w:rPr>
          <w:rFonts w:ascii="Arial" w:hAnsi="Arial" w:cs="Arial"/>
          <w:lang w:eastAsia="en-US"/>
        </w:rPr>
      </w:pPr>
    </w:p>
    <w:p w14:paraId="3463A91E" w14:textId="40B7F6B4" w:rsidR="00946B14" w:rsidRDefault="00946B14" w:rsidP="00CD1ABC">
      <w:pPr>
        <w:pBdr>
          <w:top w:val="single" w:sz="4" w:space="1" w:color="auto"/>
          <w:left w:val="single" w:sz="4" w:space="4" w:color="auto"/>
          <w:bottom w:val="single" w:sz="4" w:space="1" w:color="auto"/>
          <w:right w:val="single" w:sz="4" w:space="9" w:color="auto"/>
        </w:pBdr>
        <w:spacing w:after="0" w:line="240" w:lineRule="auto"/>
        <w:ind w:left="1418" w:right="210"/>
        <w:jc w:val="both"/>
        <w:rPr>
          <w:rFonts w:ascii="Arial" w:hAnsi="Arial" w:cs="Arial"/>
        </w:rPr>
      </w:pPr>
      <w:r>
        <w:rPr>
          <w:rFonts w:ascii="Arial" w:hAnsi="Arial"/>
          <w:highlight w:val="lightGray"/>
        </w:rPr>
        <w:lastRenderedPageBreak/>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para outras Pesquisas;</w:t>
      </w:r>
    </w:p>
    <w:p w14:paraId="6E5BC00F" w14:textId="77777777" w:rsidR="00946B14"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ao EGPI;</w:t>
      </w:r>
    </w:p>
    <w:p w14:paraId="50E3E952" w14:textId="77777777" w:rsidR="00946B14"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para custos adicionais de manutenção e processamento de PI; e</w:t>
      </w:r>
    </w:p>
    <w:p w14:paraId="527AE1F4" w14:textId="77777777" w:rsidR="00946B14" w:rsidRPr="0074005C" w:rsidRDefault="00946B14" w:rsidP="00CD1ABC">
      <w:pPr>
        <w:pBdr>
          <w:top w:val="single" w:sz="4" w:space="1" w:color="auto"/>
          <w:left w:val="single" w:sz="4" w:space="4" w:color="auto"/>
          <w:bottom w:val="single" w:sz="4" w:space="1" w:color="auto"/>
          <w:right w:val="single" w:sz="4" w:space="9" w:color="auto"/>
        </w:pBdr>
        <w:tabs>
          <w:tab w:val="left" w:pos="851"/>
        </w:tabs>
        <w:spacing w:after="0" w:line="240" w:lineRule="auto"/>
        <w:ind w:left="1418" w:right="210"/>
        <w:jc w:val="both"/>
        <w:rPr>
          <w:rFonts w:ascii="Arial" w:hAnsi="Arial" w:cs="Arial"/>
        </w:rPr>
      </w:pPr>
      <w:r>
        <w:rPr>
          <w:rFonts w:ascii="Arial" w:hAnsi="Arial"/>
          <w:highlight w:val="lightGray"/>
        </w:rPr>
        <w:t>[</w:t>
      </w:r>
      <w:r>
        <w:rPr>
          <w:rFonts w:ascii="Arial" w:hAnsi="Arial"/>
          <w:color w:val="000000" w:themeColor="text1"/>
          <w:shd w:val="clear" w:color="auto" w:fill="D9D9D9" w:themeFill="background1" w:themeFillShade="D9"/>
        </w:rPr>
        <w:t>número</w:t>
      </w:r>
      <w:r>
        <w:rPr>
          <w:rFonts w:ascii="Arial" w:hAnsi="Arial"/>
          <w:highlight w:val="lightGray"/>
        </w:rPr>
        <w:t>]</w:t>
      </w:r>
      <w:r>
        <w:rPr>
          <w:rFonts w:ascii="Arial" w:hAnsi="Arial"/>
        </w:rPr>
        <w:t>% para despesas gerais institucionais.</w:t>
      </w:r>
    </w:p>
    <w:p w14:paraId="4F3B2E73" w14:textId="77777777" w:rsidR="00946B14" w:rsidRPr="00652CB8" w:rsidRDefault="00946B14" w:rsidP="00946B14">
      <w:pPr>
        <w:pStyle w:val="ListParagraph"/>
        <w:tabs>
          <w:tab w:val="left" w:pos="851"/>
          <w:tab w:val="left" w:pos="1701"/>
        </w:tabs>
        <w:spacing w:after="0" w:line="240" w:lineRule="auto"/>
        <w:ind w:left="567"/>
        <w:jc w:val="both"/>
        <w:rPr>
          <w:rFonts w:ascii="Arial" w:hAnsi="Arial" w:cs="Arial"/>
          <w:lang w:eastAsia="en-US"/>
        </w:rPr>
      </w:pPr>
    </w:p>
    <w:p w14:paraId="2C71BF54" w14:textId="5C4F7B34" w:rsidR="00946B14" w:rsidRPr="00BA1633" w:rsidRDefault="00144C4F" w:rsidP="00946B14">
      <w:pPr>
        <w:pStyle w:val="ListParagraph"/>
        <w:numPr>
          <w:ilvl w:val="1"/>
          <w:numId w:val="50"/>
        </w:numPr>
        <w:tabs>
          <w:tab w:val="left" w:pos="851"/>
          <w:tab w:val="left" w:pos="1701"/>
        </w:tabs>
        <w:spacing w:after="0" w:line="240" w:lineRule="auto"/>
        <w:ind w:left="851" w:hanging="851"/>
        <w:jc w:val="both"/>
        <w:rPr>
          <w:rFonts w:ascii="Arial" w:hAnsi="Arial" w:cs="Arial"/>
        </w:rPr>
      </w:pPr>
      <w:r>
        <w:rPr>
          <w:rFonts w:ascii="Arial" w:hAnsi="Arial"/>
          <w:b/>
          <w:color w:val="0070C0"/>
          <w:sz w:val="24"/>
        </w:rPr>
        <w:t>Outros Incentivos</w:t>
      </w:r>
      <w:r>
        <w:rPr>
          <w:rFonts w:ascii="Arial" w:hAnsi="Arial"/>
        </w:rPr>
        <w:t xml:space="preserve">  </w:t>
      </w:r>
    </w:p>
    <w:p w14:paraId="22C5D348" w14:textId="77777777" w:rsidR="00946B14" w:rsidRDefault="00946B14" w:rsidP="00946B14">
      <w:pPr>
        <w:tabs>
          <w:tab w:val="left" w:pos="851"/>
          <w:tab w:val="left" w:pos="1701"/>
        </w:tabs>
        <w:spacing w:after="0" w:line="240" w:lineRule="auto"/>
        <w:ind w:left="851" w:hanging="851"/>
        <w:jc w:val="both"/>
        <w:rPr>
          <w:rFonts w:ascii="Arial" w:hAnsi="Arial" w:cs="Arial"/>
          <w:lang w:val="en-US" w:eastAsia="en-US"/>
        </w:rPr>
      </w:pPr>
    </w:p>
    <w:p w14:paraId="05DE242E" w14:textId="22DF2DD6" w:rsidR="00946B14" w:rsidRPr="00827E12" w:rsidRDefault="00946B14" w:rsidP="00827E12">
      <w:pPr>
        <w:pStyle w:val="ListParagraph"/>
        <w:numPr>
          <w:ilvl w:val="2"/>
          <w:numId w:val="51"/>
        </w:numPr>
        <w:tabs>
          <w:tab w:val="left" w:pos="851"/>
        </w:tabs>
        <w:spacing w:after="0" w:line="240" w:lineRule="auto"/>
        <w:ind w:left="851" w:hanging="851"/>
        <w:jc w:val="both"/>
        <w:rPr>
          <w:rFonts w:ascii="Arial" w:hAnsi="Arial" w:cs="Arial"/>
        </w:rPr>
      </w:pPr>
      <w:r>
        <w:rPr>
          <w:rFonts w:ascii="Arial" w:hAnsi="Arial"/>
          <w:b/>
        </w:rPr>
        <w:t>Geral</w:t>
      </w:r>
      <w:r w:rsidRPr="00306281">
        <w:rPr>
          <w:rFonts w:ascii="Arial" w:hAnsi="Arial"/>
          <w:bCs/>
        </w:rPr>
        <w:t xml:space="preserve">. </w:t>
      </w:r>
      <w:r>
        <w:rPr>
          <w:rFonts w:ascii="Arial" w:hAnsi="Arial"/>
        </w:rPr>
        <w:t xml:space="preserve">Como uma posição padrão, a Instituição se absterá de aceitar benefícios não monetários para a Comercialização de sua PI ou de oferecer incentivos que não sejam da repartição de receitas, a menos que sejam adicionais à repartição de receitas conforme  </w:t>
      </w:r>
      <w:r w:rsidRPr="00BA1633">
        <w:rPr>
          <w:rFonts w:ascii="Arial" w:hAnsi="Arial" w:cs="Arial"/>
        </w:rPr>
        <w:fldChar w:fldCharType="begin"/>
      </w:r>
      <w:r w:rsidRPr="00BA1633">
        <w:rPr>
          <w:rFonts w:ascii="Arial" w:hAnsi="Arial" w:cs="Arial"/>
        </w:rPr>
        <w:instrText xml:space="preserve"> REF _Ref510811170 \r \h </w:instrText>
      </w:r>
      <w:r w:rsidRPr="00BA1633">
        <w:rPr>
          <w:rFonts w:ascii="Arial" w:hAnsi="Arial" w:cs="Arial"/>
        </w:rPr>
      </w:r>
      <w:r w:rsidRPr="00BA1633">
        <w:rPr>
          <w:rFonts w:ascii="Arial" w:hAnsi="Arial" w:cs="Arial"/>
        </w:rPr>
        <w:fldChar w:fldCharType="separate"/>
      </w:r>
      <w:r w:rsidR="00B3208E">
        <w:rPr>
          <w:rFonts w:ascii="Arial" w:hAnsi="Arial" w:cs="Arial"/>
        </w:rPr>
        <w:t>10.2.3.1</w:t>
      </w:r>
      <w:r w:rsidRPr="00BA1633">
        <w:rPr>
          <w:rFonts w:ascii="Arial" w:hAnsi="Arial" w:cs="Arial"/>
        </w:rPr>
        <w:fldChar w:fldCharType="end"/>
      </w:r>
      <w:r>
        <w:rPr>
          <w:rFonts w:ascii="Arial" w:hAnsi="Arial"/>
        </w:rPr>
        <w:t xml:space="preserve"> e </w:t>
      </w:r>
      <w:r>
        <w:rPr>
          <w:rFonts w:ascii="Arial" w:hAnsi="Arial" w:cs="Arial"/>
        </w:rPr>
        <w:fldChar w:fldCharType="begin"/>
      </w:r>
      <w:r>
        <w:rPr>
          <w:rFonts w:ascii="Arial" w:hAnsi="Arial" w:cs="Arial"/>
        </w:rPr>
        <w:instrText xml:space="preserve"> REF _Ref510811229 \r \h </w:instrText>
      </w:r>
      <w:r>
        <w:rPr>
          <w:rFonts w:ascii="Arial" w:hAnsi="Arial" w:cs="Arial"/>
        </w:rPr>
      </w:r>
      <w:r>
        <w:rPr>
          <w:rFonts w:ascii="Arial" w:hAnsi="Arial" w:cs="Arial"/>
        </w:rPr>
        <w:fldChar w:fldCharType="separate"/>
      </w:r>
      <w:r w:rsidR="00B3208E">
        <w:rPr>
          <w:rFonts w:ascii="Arial" w:hAnsi="Arial" w:cs="Arial"/>
        </w:rPr>
        <w:t>10.2.3.2</w:t>
      </w:r>
      <w:r>
        <w:rPr>
          <w:rFonts w:ascii="Arial" w:hAnsi="Arial" w:cs="Arial"/>
        </w:rPr>
        <w:fldChar w:fldCharType="end"/>
      </w:r>
      <w:r>
        <w:rPr>
          <w:rFonts w:ascii="Arial" w:hAnsi="Arial"/>
        </w:rPr>
        <w:t xml:space="preserve">, conforme apropriado. A Instituição considerará, assim, caso a caso, a disponibilização de outros incentivos, quando os benefícios monetários (receitas) não estiverem disponíveis ou quando o Criador/Facilitador optar por escolher outros benefícios </w:t>
      </w:r>
      <w:r>
        <w:rPr>
          <w:rFonts w:ascii="Arial" w:hAnsi="Arial"/>
          <w:i/>
        </w:rPr>
        <w:t>in lieu of</w:t>
      </w:r>
      <w:r>
        <w:rPr>
          <w:rFonts w:ascii="Arial" w:hAnsi="Arial"/>
        </w:rPr>
        <w:t xml:space="preserve"> repartição de receitas, que só poderá ser concretizada no devido tempo. Outros incentivos incluirão, mas não estarão limitados aos incentivos descritos no Artigo 10.3.2. – 10.3.4.</w:t>
      </w:r>
    </w:p>
    <w:p w14:paraId="361EA19F" w14:textId="77777777" w:rsidR="00946B14" w:rsidRPr="00652CB8" w:rsidRDefault="00946B14" w:rsidP="00946B14">
      <w:pPr>
        <w:tabs>
          <w:tab w:val="left" w:pos="1701"/>
        </w:tabs>
        <w:spacing w:after="0" w:line="240" w:lineRule="auto"/>
        <w:ind w:left="851" w:hanging="851"/>
        <w:jc w:val="both"/>
        <w:rPr>
          <w:rFonts w:ascii="Arial" w:hAnsi="Arial" w:cs="Arial"/>
          <w:lang w:eastAsia="en-US"/>
        </w:rPr>
      </w:pPr>
    </w:p>
    <w:p w14:paraId="2410DBFB" w14:textId="66EE355E" w:rsidR="00946B14" w:rsidRDefault="00946B14" w:rsidP="00946B14">
      <w:pPr>
        <w:pStyle w:val="ListParagraph"/>
        <w:numPr>
          <w:ilvl w:val="2"/>
          <w:numId w:val="51"/>
        </w:numPr>
        <w:spacing w:after="0" w:line="240" w:lineRule="auto"/>
        <w:ind w:left="851" w:hanging="851"/>
        <w:jc w:val="both"/>
        <w:rPr>
          <w:rFonts w:ascii="Arial" w:hAnsi="Arial" w:cs="Arial"/>
        </w:rPr>
      </w:pPr>
      <w:r>
        <w:rPr>
          <w:rFonts w:ascii="Arial" w:hAnsi="Arial"/>
          <w:b/>
        </w:rPr>
        <w:t>Crescimento, desenvolvimento e reconhecimento</w:t>
      </w:r>
      <w:r>
        <w:rPr>
          <w:rFonts w:ascii="Arial" w:hAnsi="Arial"/>
        </w:rPr>
        <w:t>.</w:t>
      </w:r>
      <w:r w:rsidRPr="00306281">
        <w:rPr>
          <w:rFonts w:ascii="Arial" w:hAnsi="Arial"/>
          <w:bCs/>
        </w:rPr>
        <w:t xml:space="preserve"> </w:t>
      </w:r>
      <w:r>
        <w:rPr>
          <w:rFonts w:ascii="Arial" w:hAnsi="Arial"/>
        </w:rPr>
        <w:t xml:space="preserve">Deve ser desenvolvida uma estrutura para o crescimento e desenvolvimento do Criador/Facilitador em sua capacidade profissional e pessoal, incluindo (i) reconhecimento da geração de PI e do desempenho de comercialização em procedimentos de avaliação; e (ii) oportunidades para desenvolvimento empresarial ou desenvolvimento de capacidade por meio, por exemplo, de oportunidades de treinamento específicas, licenças sabáticas e intercâmbios locais e internacionais em sua área de pesquisa relevante ou na área de gestão de PI e transferência de conhecimento.  </w:t>
      </w:r>
    </w:p>
    <w:p w14:paraId="71048261" w14:textId="77777777" w:rsidR="00BF4FA8" w:rsidRPr="00BF4FA8" w:rsidRDefault="00BF4FA8" w:rsidP="00BF4FA8">
      <w:pPr>
        <w:pStyle w:val="ListParagraph"/>
        <w:spacing w:after="0" w:line="240" w:lineRule="auto"/>
        <w:ind w:left="851"/>
        <w:jc w:val="both"/>
        <w:rPr>
          <w:rFonts w:ascii="Arial" w:hAnsi="Arial" w:cs="Arial"/>
        </w:rPr>
      </w:pPr>
    </w:p>
    <w:p w14:paraId="35D3EBF3" w14:textId="5B82540D" w:rsidR="00946B14" w:rsidRDefault="00946B14" w:rsidP="00946B14">
      <w:pPr>
        <w:pStyle w:val="ListParagraph"/>
        <w:numPr>
          <w:ilvl w:val="2"/>
          <w:numId w:val="51"/>
        </w:numPr>
        <w:spacing w:after="0" w:line="240" w:lineRule="auto"/>
        <w:ind w:left="851" w:hanging="851"/>
        <w:jc w:val="both"/>
        <w:rPr>
          <w:rFonts w:ascii="Arial" w:hAnsi="Arial" w:cs="Arial"/>
        </w:rPr>
      </w:pPr>
      <w:r>
        <w:rPr>
          <w:rFonts w:ascii="Arial" w:hAnsi="Arial"/>
          <w:b/>
          <w:bCs/>
        </w:rPr>
        <w:t>Fundos de pesquisa</w:t>
      </w:r>
      <w:r>
        <w:rPr>
          <w:rFonts w:ascii="Arial" w:hAnsi="Arial"/>
        </w:rPr>
        <w:t>. A Instituição, por meio de seu EGPI, promoverá, obterá e/ou facilitará ativamente acordos de colaboração com parceiros da indústria para garantir financiamento para pesquisas futuras para os Criadores/Facilitadores.</w:t>
      </w:r>
    </w:p>
    <w:p w14:paraId="1E0F92DC" w14:textId="77777777" w:rsidR="00946B14" w:rsidRPr="00BA1633" w:rsidRDefault="00946B14" w:rsidP="00946B14">
      <w:pPr>
        <w:pStyle w:val="ListParagraph"/>
        <w:spacing w:line="240" w:lineRule="auto"/>
        <w:ind w:left="851" w:hanging="851"/>
        <w:rPr>
          <w:rFonts w:ascii="Arial" w:hAnsi="Arial" w:cs="Arial"/>
        </w:rPr>
      </w:pPr>
    </w:p>
    <w:p w14:paraId="6D405813" w14:textId="77777777" w:rsidR="00E676D0" w:rsidRDefault="00946B14" w:rsidP="00946B14">
      <w:pPr>
        <w:pStyle w:val="ListParagraph"/>
        <w:numPr>
          <w:ilvl w:val="2"/>
          <w:numId w:val="51"/>
        </w:numPr>
        <w:spacing w:after="0" w:line="240" w:lineRule="auto"/>
        <w:ind w:left="851" w:hanging="851"/>
        <w:jc w:val="both"/>
        <w:rPr>
          <w:rFonts w:ascii="Arial" w:hAnsi="Arial" w:cs="Arial"/>
        </w:rPr>
      </w:pPr>
      <w:r>
        <w:rPr>
          <w:rFonts w:ascii="Arial" w:hAnsi="Arial"/>
          <w:b/>
          <w:bCs/>
        </w:rPr>
        <w:t>Criador/Facilitador que recebe quotas em uma Entidade de Comercialização ou outro licenciado</w:t>
      </w:r>
      <w:r>
        <w:rPr>
          <w:rFonts w:ascii="Arial" w:hAnsi="Arial"/>
        </w:rPr>
        <w:t xml:space="preserve">.  </w:t>
      </w:r>
    </w:p>
    <w:p w14:paraId="587FCD22" w14:textId="77777777" w:rsidR="00E676D0" w:rsidRPr="00827E12" w:rsidRDefault="00E676D0" w:rsidP="00827E12">
      <w:pPr>
        <w:pStyle w:val="ListParagraph"/>
        <w:rPr>
          <w:rFonts w:ascii="Arial" w:hAnsi="Arial" w:cs="Arial"/>
          <w:iCs/>
          <w:color w:val="000000" w:themeColor="text1"/>
        </w:rPr>
      </w:pPr>
    </w:p>
    <w:p w14:paraId="31F4DF30" w14:textId="63B46159" w:rsidR="00946B14" w:rsidRPr="00BA1633" w:rsidRDefault="003856C5" w:rsidP="00A00D32">
      <w:pPr>
        <w:pStyle w:val="ListParagraph"/>
        <w:numPr>
          <w:ilvl w:val="3"/>
          <w:numId w:val="51"/>
        </w:numPr>
        <w:spacing w:after="0" w:line="240" w:lineRule="auto"/>
        <w:ind w:left="1843" w:hanging="992"/>
        <w:jc w:val="both"/>
        <w:rPr>
          <w:rFonts w:ascii="Arial" w:hAnsi="Arial" w:cs="Arial"/>
        </w:rPr>
      </w:pPr>
      <w:r>
        <w:rPr>
          <w:rFonts w:ascii="Arial" w:hAnsi="Arial"/>
          <w:color w:val="000000" w:themeColor="text1"/>
        </w:rPr>
        <w:t>No caso em que um Criador/Facilitador recebe participação societária em uma Entidade de Comercialização que licencia a PI da Instituição que o Criador/Facilitador criou,</w:t>
      </w:r>
      <w:r w:rsidR="00946B14">
        <w:rPr>
          <w:rStyle w:val="FootnoteReference"/>
          <w:rFonts w:ascii="Arial" w:hAnsi="Arial" w:cs="Arial"/>
          <w:iCs/>
          <w:color w:val="000000" w:themeColor="text1"/>
        </w:rPr>
        <w:footnoteReference w:id="24"/>
      </w:r>
      <w:r>
        <w:rPr>
          <w:rFonts w:ascii="Arial" w:hAnsi="Arial"/>
          <w:color w:val="000000" w:themeColor="text1"/>
        </w:rPr>
        <w:t xml:space="preserve"> tal quota do Criador/Facilitador na fórmula padrão de repartição de receita do Artigo </w:t>
      </w:r>
      <w:r w:rsidR="00946B14" w:rsidRPr="00BA1633">
        <w:rPr>
          <w:rFonts w:ascii="Arial" w:hAnsi="Arial" w:cs="Arial"/>
          <w:color w:val="000000" w:themeColor="text1"/>
        </w:rPr>
        <w:fldChar w:fldCharType="begin"/>
      </w:r>
      <w:r w:rsidR="00946B14" w:rsidRPr="00BA1633">
        <w:rPr>
          <w:rFonts w:ascii="Arial" w:hAnsi="Arial" w:cs="Arial"/>
          <w:color w:val="000000" w:themeColor="text1"/>
        </w:rPr>
        <w:instrText xml:space="preserve"> REF _Ref510811170 \r \h </w:instrText>
      </w:r>
      <w:r w:rsidR="00946B14" w:rsidRPr="00BA1633">
        <w:rPr>
          <w:rFonts w:ascii="Arial" w:hAnsi="Arial" w:cs="Arial"/>
          <w:color w:val="000000" w:themeColor="text1"/>
        </w:rPr>
      </w:r>
      <w:r w:rsidR="00946B14" w:rsidRPr="00BA1633">
        <w:rPr>
          <w:rFonts w:ascii="Arial" w:hAnsi="Arial" w:cs="Arial"/>
          <w:color w:val="000000" w:themeColor="text1"/>
        </w:rPr>
        <w:fldChar w:fldCharType="separate"/>
      </w:r>
      <w:r w:rsidR="00B3208E">
        <w:rPr>
          <w:rFonts w:ascii="Arial" w:hAnsi="Arial" w:cs="Arial"/>
          <w:color w:val="000000" w:themeColor="text1"/>
        </w:rPr>
        <w:t>10.2.3.1</w:t>
      </w:r>
      <w:r w:rsidR="00946B14" w:rsidRPr="00BA1633">
        <w:rPr>
          <w:rFonts w:ascii="Arial" w:hAnsi="Arial" w:cs="Arial"/>
          <w:color w:val="000000" w:themeColor="text1"/>
        </w:rPr>
        <w:fldChar w:fldCharType="end"/>
      </w:r>
      <w:r>
        <w:rPr>
          <w:rFonts w:ascii="Arial" w:hAnsi="Arial"/>
          <w:color w:val="000000" w:themeColor="text1"/>
        </w:rPr>
        <w:t xml:space="preserve"> ou </w:t>
      </w:r>
      <w:r w:rsidR="00946B14">
        <w:rPr>
          <w:rFonts w:ascii="Arial" w:hAnsi="Arial" w:cs="Arial"/>
          <w:color w:val="000000" w:themeColor="text1"/>
        </w:rPr>
        <w:fldChar w:fldCharType="begin"/>
      </w:r>
      <w:r w:rsidR="00946B14">
        <w:rPr>
          <w:rFonts w:ascii="Arial" w:hAnsi="Arial" w:cs="Arial"/>
          <w:color w:val="000000" w:themeColor="text1"/>
        </w:rPr>
        <w:instrText xml:space="preserve"> REF _Ref510811229 \r \h </w:instrText>
      </w:r>
      <w:r w:rsidR="00946B14">
        <w:rPr>
          <w:rFonts w:ascii="Arial" w:hAnsi="Arial" w:cs="Arial"/>
          <w:color w:val="000000" w:themeColor="text1"/>
        </w:rPr>
      </w:r>
      <w:r w:rsidR="00946B14">
        <w:rPr>
          <w:rFonts w:ascii="Arial" w:hAnsi="Arial" w:cs="Arial"/>
          <w:color w:val="000000" w:themeColor="text1"/>
        </w:rPr>
        <w:fldChar w:fldCharType="separate"/>
      </w:r>
      <w:r w:rsidR="00B3208E">
        <w:rPr>
          <w:rFonts w:ascii="Arial" w:hAnsi="Arial" w:cs="Arial"/>
          <w:color w:val="000000" w:themeColor="text1"/>
        </w:rPr>
        <w:t>10.2.3.2</w:t>
      </w:r>
      <w:r w:rsidR="00946B14">
        <w:rPr>
          <w:rFonts w:ascii="Arial" w:hAnsi="Arial" w:cs="Arial"/>
          <w:color w:val="000000" w:themeColor="text1"/>
        </w:rPr>
        <w:fldChar w:fldCharType="end"/>
      </w:r>
      <w:r>
        <w:rPr>
          <w:rFonts w:ascii="Arial" w:hAnsi="Arial"/>
          <w:color w:val="000000" w:themeColor="text1"/>
        </w:rPr>
        <w:t xml:space="preserve"> vai ser </w:t>
      </w:r>
      <w:r>
        <w:rPr>
          <w:rFonts w:ascii="Arial" w:hAnsi="Arial"/>
          <w:b/>
          <w:bCs/>
          <w:color w:val="000000" w:themeColor="text1"/>
        </w:rPr>
        <w:t>[Opção 1]:</w:t>
      </w:r>
      <w:r>
        <w:rPr>
          <w:rFonts w:ascii="Arial" w:hAnsi="Arial"/>
          <w:color w:val="000000" w:themeColor="text1"/>
        </w:rPr>
        <w:t xml:space="preserve"> não afetada. </w:t>
      </w:r>
      <w:r>
        <w:rPr>
          <w:rFonts w:ascii="Arial" w:hAnsi="Arial"/>
          <w:b/>
          <w:color w:val="000000" w:themeColor="text1"/>
        </w:rPr>
        <w:t>[Opção 2]:</w:t>
      </w:r>
      <w:r>
        <w:rPr>
          <w:rFonts w:ascii="Arial" w:hAnsi="Arial"/>
          <w:color w:val="000000" w:themeColor="text1"/>
        </w:rPr>
        <w:t xml:space="preserve"> ajustada de acordo, levando em consideração as quotas mantidas na empresa pelo Criador/Facilitador. Todos os outros Criadores/Facilitadores serão recompensados de acordo com a fórmula do Artigo </w:t>
      </w:r>
      <w:r w:rsidR="00946B14" w:rsidRPr="00BA1633">
        <w:rPr>
          <w:rFonts w:ascii="Arial" w:hAnsi="Arial" w:cs="Arial"/>
          <w:color w:val="000000" w:themeColor="text1"/>
        </w:rPr>
        <w:fldChar w:fldCharType="begin"/>
      </w:r>
      <w:r w:rsidR="00946B14" w:rsidRPr="00BA1633">
        <w:rPr>
          <w:rFonts w:ascii="Arial" w:hAnsi="Arial" w:cs="Arial"/>
          <w:color w:val="000000" w:themeColor="text1"/>
        </w:rPr>
        <w:instrText xml:space="preserve"> REF _Ref510811170 \r \h </w:instrText>
      </w:r>
      <w:r w:rsidR="00946B14" w:rsidRPr="00BA1633">
        <w:rPr>
          <w:rFonts w:ascii="Arial" w:hAnsi="Arial" w:cs="Arial"/>
          <w:color w:val="000000" w:themeColor="text1"/>
        </w:rPr>
      </w:r>
      <w:r w:rsidR="00946B14" w:rsidRPr="00BA1633">
        <w:rPr>
          <w:rFonts w:ascii="Arial" w:hAnsi="Arial" w:cs="Arial"/>
          <w:color w:val="000000" w:themeColor="text1"/>
        </w:rPr>
        <w:fldChar w:fldCharType="separate"/>
      </w:r>
      <w:r w:rsidR="00B3208E">
        <w:rPr>
          <w:rFonts w:ascii="Arial" w:hAnsi="Arial" w:cs="Arial"/>
          <w:color w:val="000000" w:themeColor="text1"/>
        </w:rPr>
        <w:t>10.2.3.1</w:t>
      </w:r>
      <w:r w:rsidR="00946B14" w:rsidRPr="00BA1633">
        <w:rPr>
          <w:rFonts w:ascii="Arial" w:hAnsi="Arial" w:cs="Arial"/>
          <w:color w:val="000000" w:themeColor="text1"/>
        </w:rPr>
        <w:fldChar w:fldCharType="end"/>
      </w:r>
      <w:r>
        <w:rPr>
          <w:rFonts w:ascii="Arial" w:hAnsi="Arial"/>
          <w:color w:val="000000" w:themeColor="text1"/>
        </w:rPr>
        <w:t xml:space="preserve"> ou </w:t>
      </w:r>
      <w:r w:rsidR="00946B14">
        <w:rPr>
          <w:rFonts w:ascii="Arial" w:hAnsi="Arial" w:cs="Arial"/>
          <w:color w:val="000000" w:themeColor="text1"/>
        </w:rPr>
        <w:fldChar w:fldCharType="begin"/>
      </w:r>
      <w:r w:rsidR="00946B14">
        <w:rPr>
          <w:rFonts w:ascii="Arial" w:hAnsi="Arial" w:cs="Arial"/>
          <w:color w:val="000000" w:themeColor="text1"/>
        </w:rPr>
        <w:instrText xml:space="preserve"> REF _Ref510811229 \r \h </w:instrText>
      </w:r>
      <w:r w:rsidR="00946B14">
        <w:rPr>
          <w:rFonts w:ascii="Arial" w:hAnsi="Arial" w:cs="Arial"/>
          <w:color w:val="000000" w:themeColor="text1"/>
        </w:rPr>
      </w:r>
      <w:r w:rsidR="00946B14">
        <w:rPr>
          <w:rFonts w:ascii="Arial" w:hAnsi="Arial" w:cs="Arial"/>
          <w:color w:val="000000" w:themeColor="text1"/>
        </w:rPr>
        <w:fldChar w:fldCharType="separate"/>
      </w:r>
      <w:r w:rsidR="00B3208E">
        <w:rPr>
          <w:rFonts w:ascii="Arial" w:hAnsi="Arial" w:cs="Arial"/>
          <w:color w:val="000000" w:themeColor="text1"/>
        </w:rPr>
        <w:t>10.2.3.2</w:t>
      </w:r>
      <w:r w:rsidR="00946B14">
        <w:rPr>
          <w:rFonts w:ascii="Arial" w:hAnsi="Arial" w:cs="Arial"/>
          <w:color w:val="000000" w:themeColor="text1"/>
        </w:rPr>
        <w:fldChar w:fldCharType="end"/>
      </w:r>
      <w:r>
        <w:rPr>
          <w:rFonts w:ascii="Arial" w:hAnsi="Arial"/>
          <w:color w:val="000000" w:themeColor="text1"/>
        </w:rPr>
        <w:t xml:space="preserve">.  </w:t>
      </w:r>
    </w:p>
    <w:p w14:paraId="1A22FD1F" w14:textId="77777777" w:rsidR="00946B14" w:rsidRPr="00BA1633" w:rsidRDefault="00946B14" w:rsidP="00A00D32">
      <w:pPr>
        <w:pStyle w:val="ListParagraph"/>
        <w:spacing w:after="0" w:line="240" w:lineRule="auto"/>
        <w:ind w:left="1843" w:hanging="992"/>
        <w:jc w:val="both"/>
        <w:rPr>
          <w:rFonts w:ascii="Arial" w:hAnsi="Arial" w:cs="Arial"/>
        </w:rPr>
      </w:pPr>
    </w:p>
    <w:p w14:paraId="4B554914" w14:textId="1A077770" w:rsidR="00946B14" w:rsidRPr="00827E12" w:rsidRDefault="00946B14" w:rsidP="00A00D32">
      <w:pPr>
        <w:pStyle w:val="ListParagraph"/>
        <w:numPr>
          <w:ilvl w:val="3"/>
          <w:numId w:val="51"/>
        </w:numPr>
        <w:spacing w:after="0" w:line="240" w:lineRule="auto"/>
        <w:ind w:left="1843" w:hanging="992"/>
        <w:jc w:val="both"/>
        <w:rPr>
          <w:rFonts w:ascii="Arial" w:hAnsi="Arial" w:cs="Arial"/>
        </w:rPr>
      </w:pPr>
      <w:r>
        <w:rPr>
          <w:rFonts w:ascii="Arial" w:hAnsi="Arial"/>
          <w:color w:val="000000" w:themeColor="text1"/>
          <w:shd w:val="clear" w:color="auto" w:fill="FFFFFF" w:themeFill="background1"/>
        </w:rPr>
        <w:t xml:space="preserve">Quando a Instituição recebe quotas de uma empresa licenciada, que pode ser uma </w:t>
      </w:r>
      <w:r>
        <w:rPr>
          <w:rFonts w:ascii="Arial" w:hAnsi="Arial"/>
        </w:rPr>
        <w:t>Entidade de Comercialização</w:t>
      </w:r>
      <w:r>
        <w:rPr>
          <w:rFonts w:ascii="Arial" w:hAnsi="Arial"/>
          <w:color w:val="000000" w:themeColor="text1"/>
        </w:rPr>
        <w:t>,</w:t>
      </w:r>
      <w:r>
        <w:rPr>
          <w:rFonts w:ascii="Arial" w:hAnsi="Arial"/>
          <w:color w:val="000000" w:themeColor="text1"/>
          <w:shd w:val="clear" w:color="auto" w:fill="FFFFFF" w:themeFill="background1"/>
        </w:rPr>
        <w:t xml:space="preserve"> como contrapartida para uma licença de PI, a</w:t>
      </w:r>
      <w:r>
        <w:rPr>
          <w:rFonts w:ascii="Arial" w:hAnsi="Arial"/>
          <w:color w:val="000000" w:themeColor="text1"/>
        </w:rPr>
        <w:t xml:space="preserve"> Instituição irá </w:t>
      </w:r>
      <w:r>
        <w:rPr>
          <w:rFonts w:ascii="Arial" w:hAnsi="Arial"/>
          <w:b/>
          <w:color w:val="000000" w:themeColor="text1"/>
        </w:rPr>
        <w:t>[Opção 1, recomendada]:</w:t>
      </w:r>
      <w:r w:rsidRPr="00306281">
        <w:rPr>
          <w:rFonts w:ascii="Arial" w:hAnsi="Arial"/>
          <w:bCs/>
          <w:color w:val="000000" w:themeColor="text1"/>
        </w:rPr>
        <w:t xml:space="preserve"> </w:t>
      </w:r>
      <w:r>
        <w:rPr>
          <w:rFonts w:ascii="Arial" w:hAnsi="Arial"/>
          <w:color w:val="000000" w:themeColor="text1"/>
        </w:rPr>
        <w:t xml:space="preserve">manter todas as quotas até a liquidação, momento em que a receita será considerada Receita Bruta de PI e os Criadores/Facilitadores receberão sua quota de acordo com a fórmula de repartição de receita no Artigo </w:t>
      </w:r>
      <w:r w:rsidRPr="00BA1633">
        <w:rPr>
          <w:rFonts w:ascii="Arial" w:hAnsi="Arial" w:cs="Arial"/>
          <w:color w:val="000000" w:themeColor="text1"/>
        </w:rPr>
        <w:fldChar w:fldCharType="begin"/>
      </w:r>
      <w:r w:rsidRPr="00BA1633">
        <w:rPr>
          <w:rFonts w:ascii="Arial" w:hAnsi="Arial" w:cs="Arial"/>
          <w:color w:val="000000" w:themeColor="text1"/>
        </w:rPr>
        <w:instrText xml:space="preserve"> REF _Ref510811170 \r \h </w:instrText>
      </w:r>
      <w:r w:rsidRPr="00BA1633">
        <w:rPr>
          <w:rFonts w:ascii="Arial" w:hAnsi="Arial" w:cs="Arial"/>
          <w:color w:val="000000" w:themeColor="text1"/>
        </w:rPr>
      </w:r>
      <w:r w:rsidRPr="00BA1633">
        <w:rPr>
          <w:rFonts w:ascii="Arial" w:hAnsi="Arial" w:cs="Arial"/>
          <w:color w:val="000000" w:themeColor="text1"/>
        </w:rPr>
        <w:fldChar w:fldCharType="separate"/>
      </w:r>
      <w:r w:rsidR="00B3208E">
        <w:rPr>
          <w:rFonts w:ascii="Arial" w:hAnsi="Arial" w:cs="Arial"/>
          <w:color w:val="000000" w:themeColor="text1"/>
        </w:rPr>
        <w:t>10.2.3.1</w:t>
      </w:r>
      <w:r w:rsidRPr="00BA1633">
        <w:rPr>
          <w:rFonts w:ascii="Arial" w:hAnsi="Arial" w:cs="Arial"/>
          <w:color w:val="000000" w:themeColor="text1"/>
        </w:rPr>
        <w:fldChar w:fldCharType="end"/>
      </w:r>
      <w:r>
        <w:rPr>
          <w:rFonts w:ascii="Arial" w:hAnsi="Arial"/>
          <w:color w:val="000000" w:themeColor="text1"/>
        </w:rPr>
        <w:t xml:space="preserve"> ou </w:t>
      </w:r>
      <w:r>
        <w:rPr>
          <w:rFonts w:ascii="Arial" w:hAnsi="Arial" w:cs="Arial"/>
          <w:color w:val="000000" w:themeColor="text1"/>
        </w:rPr>
        <w:lastRenderedPageBreak/>
        <w:fldChar w:fldCharType="begin"/>
      </w:r>
      <w:r>
        <w:rPr>
          <w:rFonts w:ascii="Arial" w:hAnsi="Arial" w:cs="Arial"/>
          <w:color w:val="000000" w:themeColor="text1"/>
        </w:rPr>
        <w:instrText xml:space="preserve"> REF _Ref510811229 \r \h </w:instrText>
      </w:r>
      <w:r>
        <w:rPr>
          <w:rFonts w:ascii="Arial" w:hAnsi="Arial" w:cs="Arial"/>
          <w:color w:val="000000" w:themeColor="text1"/>
        </w:rPr>
      </w:r>
      <w:r>
        <w:rPr>
          <w:rFonts w:ascii="Arial" w:hAnsi="Arial" w:cs="Arial"/>
          <w:color w:val="000000" w:themeColor="text1"/>
        </w:rPr>
        <w:fldChar w:fldCharType="separate"/>
      </w:r>
      <w:r w:rsidR="00B3208E">
        <w:rPr>
          <w:rFonts w:ascii="Arial" w:hAnsi="Arial" w:cs="Arial"/>
          <w:color w:val="000000" w:themeColor="text1"/>
        </w:rPr>
        <w:t>10.2.3.2</w:t>
      </w:r>
      <w:r>
        <w:rPr>
          <w:rFonts w:ascii="Arial" w:hAnsi="Arial" w:cs="Arial"/>
          <w:color w:val="000000" w:themeColor="text1"/>
        </w:rPr>
        <w:fldChar w:fldCharType="end"/>
      </w:r>
      <w:r>
        <w:rPr>
          <w:rFonts w:ascii="Arial" w:hAnsi="Arial"/>
          <w:color w:val="000000" w:themeColor="text1"/>
        </w:rPr>
        <w:t xml:space="preserve">. </w:t>
      </w:r>
      <w:r>
        <w:rPr>
          <w:rFonts w:ascii="Arial" w:hAnsi="Arial"/>
          <w:b/>
          <w:color w:val="000000" w:themeColor="text1"/>
        </w:rPr>
        <w:t>[Opção 2]:</w:t>
      </w:r>
      <w:r w:rsidRPr="00306281">
        <w:rPr>
          <w:rFonts w:ascii="Arial" w:hAnsi="Arial"/>
          <w:bCs/>
          <w:color w:val="000000" w:themeColor="text1"/>
        </w:rPr>
        <w:t xml:space="preserve"> </w:t>
      </w:r>
      <w:r>
        <w:rPr>
          <w:rFonts w:ascii="Arial" w:hAnsi="Arial"/>
          <w:color w:val="000000" w:themeColor="text1"/>
        </w:rPr>
        <w:t>tomar medidas para que os Criadores/Facilitadores recebam suas quotas da empresa licenciada nas proporções de repartição de receita, no momento em que as quotas forem emitidas para a Instituição pelo licenciado.</w:t>
      </w:r>
    </w:p>
    <w:p w14:paraId="24CE9164" w14:textId="77777777" w:rsidR="00E676D0" w:rsidRPr="00827E12" w:rsidRDefault="00E676D0" w:rsidP="00A00D32">
      <w:pPr>
        <w:pStyle w:val="ListParagraph"/>
        <w:ind w:left="1843" w:hanging="992"/>
        <w:rPr>
          <w:rFonts w:ascii="Arial" w:hAnsi="Arial" w:cs="Arial"/>
        </w:rPr>
      </w:pPr>
    </w:p>
    <w:p w14:paraId="7E4E8198" w14:textId="0D433F17" w:rsidR="00E676D0" w:rsidRPr="00BA1633" w:rsidRDefault="00E676D0" w:rsidP="00A00D32">
      <w:pPr>
        <w:pStyle w:val="ListParagraph"/>
        <w:numPr>
          <w:ilvl w:val="3"/>
          <w:numId w:val="51"/>
        </w:numPr>
        <w:spacing w:after="0" w:line="240" w:lineRule="auto"/>
        <w:ind w:left="1843" w:hanging="992"/>
        <w:jc w:val="both"/>
        <w:rPr>
          <w:rFonts w:ascii="Arial" w:hAnsi="Arial" w:cs="Arial"/>
        </w:rPr>
      </w:pPr>
      <w:r>
        <w:rPr>
          <w:rFonts w:ascii="Arial" w:hAnsi="Arial"/>
        </w:rPr>
        <w:t>Não obstante a repartição de benefícios em relação às quotas nos termos deste Artigo 10.3.4, os Criadores/Facilitadores ainda terão direito à sua quota de quaisquer outras receitas sob a licença de PI.</w:t>
      </w:r>
    </w:p>
    <w:p w14:paraId="21E174A9" w14:textId="77777777" w:rsidR="00946B14" w:rsidRPr="00E96222" w:rsidRDefault="00946B14" w:rsidP="00A00D32">
      <w:pPr>
        <w:spacing w:after="0" w:line="240" w:lineRule="auto"/>
        <w:ind w:left="1843" w:hanging="992"/>
        <w:jc w:val="both"/>
        <w:rPr>
          <w:rFonts w:ascii="Arial" w:hAnsi="Arial" w:cs="Arial"/>
        </w:rPr>
      </w:pPr>
    </w:p>
    <w:p w14:paraId="6413F54F" w14:textId="374D640F" w:rsidR="00A00D32" w:rsidRPr="00A00D32" w:rsidRDefault="00A00D32" w:rsidP="003856C5">
      <w:pPr>
        <w:pStyle w:val="ListParagraph"/>
        <w:numPr>
          <w:ilvl w:val="1"/>
          <w:numId w:val="50"/>
        </w:numPr>
        <w:tabs>
          <w:tab w:val="left" w:pos="851"/>
          <w:tab w:val="left" w:pos="1701"/>
        </w:tabs>
        <w:spacing w:after="0" w:line="240" w:lineRule="auto"/>
        <w:ind w:left="851" w:hanging="851"/>
        <w:jc w:val="both"/>
        <w:rPr>
          <w:rFonts w:ascii="Arial" w:hAnsi="Arial" w:cs="Arial"/>
          <w:b/>
          <w:color w:val="0070C0"/>
          <w:sz w:val="24"/>
        </w:rPr>
      </w:pPr>
      <w:r>
        <w:rPr>
          <w:rFonts w:ascii="Arial" w:hAnsi="Arial"/>
          <w:b/>
          <w:color w:val="0070C0"/>
          <w:sz w:val="24"/>
        </w:rPr>
        <w:t>Detalhes de Contato</w:t>
      </w:r>
    </w:p>
    <w:p w14:paraId="6CB6B55B" w14:textId="77777777" w:rsidR="00A00D32" w:rsidRPr="00A00D32" w:rsidRDefault="00A00D32" w:rsidP="00A00D32">
      <w:pPr>
        <w:pStyle w:val="ListParagraph"/>
        <w:tabs>
          <w:tab w:val="left" w:pos="851"/>
          <w:tab w:val="left" w:pos="1701"/>
        </w:tabs>
        <w:spacing w:after="0" w:line="240" w:lineRule="auto"/>
        <w:ind w:left="851"/>
        <w:jc w:val="both"/>
        <w:rPr>
          <w:rFonts w:ascii="Arial" w:hAnsi="Arial" w:cs="Arial"/>
          <w:color w:val="000000" w:themeColor="text1"/>
        </w:rPr>
      </w:pPr>
    </w:p>
    <w:p w14:paraId="6C24884F" w14:textId="2B7DD0F1" w:rsidR="00257616" w:rsidRPr="00A00D32" w:rsidRDefault="00A00D32" w:rsidP="00A00D32">
      <w:pPr>
        <w:tabs>
          <w:tab w:val="left" w:pos="851"/>
          <w:tab w:val="left" w:pos="1701"/>
        </w:tabs>
        <w:spacing w:after="0" w:line="240" w:lineRule="auto"/>
        <w:ind w:left="851" w:hanging="851"/>
        <w:jc w:val="both"/>
        <w:rPr>
          <w:rFonts w:ascii="Arial" w:hAnsi="Arial" w:cs="Arial"/>
          <w:color w:val="000000" w:themeColor="text1"/>
        </w:rPr>
      </w:pPr>
      <w:r>
        <w:rPr>
          <w:rFonts w:ascii="Arial" w:hAnsi="Arial"/>
          <w:color w:val="000000" w:themeColor="text1"/>
        </w:rPr>
        <w:t>10.4.1.</w:t>
      </w:r>
      <w:r>
        <w:rPr>
          <w:rFonts w:ascii="Arial" w:hAnsi="Arial"/>
          <w:b/>
          <w:color w:val="000000" w:themeColor="text1"/>
        </w:rPr>
        <w:tab/>
      </w:r>
      <w:r>
        <w:rPr>
          <w:rFonts w:ascii="Arial" w:hAnsi="Arial"/>
          <w:b/>
          <w:bCs/>
          <w:color w:val="000000" w:themeColor="text1"/>
        </w:rPr>
        <w:t>Detalhes de contato</w:t>
      </w:r>
      <w:r w:rsidR="00306281" w:rsidRPr="00306281">
        <w:rPr>
          <w:rFonts w:ascii="Arial" w:hAnsi="Arial"/>
          <w:color w:val="000000" w:themeColor="text1"/>
        </w:rPr>
        <w:t>.</w:t>
      </w:r>
      <w:r>
        <w:rPr>
          <w:rFonts w:ascii="Arial" w:hAnsi="Arial"/>
          <w:color w:val="000000" w:themeColor="text1"/>
        </w:rPr>
        <w:t xml:space="preserve"> A responsabilidade de garantir que a Instituição receba seus dados de endereço atuais para fins de repartição de receita é de cada Criador/Facilitador. A menos que seja contrário a </w:t>
      </w:r>
      <w:r>
        <w:rPr>
          <w:rFonts w:ascii="Arial" w:hAnsi="Arial"/>
        </w:rPr>
        <w:t>lei,</w:t>
      </w:r>
      <w:r>
        <w:rPr>
          <w:rFonts w:ascii="Arial" w:hAnsi="Arial"/>
          <w:color w:val="000000" w:themeColor="text1"/>
        </w:rPr>
        <w:t xml:space="preserve"> caso a Instituição não consiga localizar os Criadores/Facilitadores por meio de esforços razoáveis, a fim de efetuar o pagamento da quantia da repartição de receita, e um período de [</w:t>
      </w:r>
      <w:r>
        <w:rPr>
          <w:rFonts w:ascii="Arial" w:hAnsi="Arial"/>
          <w:color w:val="000000" w:themeColor="text1"/>
          <w:shd w:val="clear" w:color="auto" w:fill="D9D9D9" w:themeFill="background1" w:themeFillShade="D9"/>
        </w:rPr>
        <w:t>cinco</w:t>
      </w:r>
      <w:r>
        <w:rPr>
          <w:rFonts w:ascii="Arial" w:hAnsi="Arial"/>
          <w:color w:val="000000" w:themeColor="text1"/>
        </w:rPr>
        <w:t>] anos se passaram desde a tentativa inicial, então a parcela devida ao Criador/Facilitador ou seus herdeiros será paga ao fundo central da Instituição para ser usada para apoiar as atividades de Pesquisa e Inovação.</w:t>
      </w:r>
    </w:p>
    <w:p w14:paraId="4483CCB6" w14:textId="77777777" w:rsidR="005F3923" w:rsidRDefault="005F3923" w:rsidP="002353C3">
      <w:pPr>
        <w:tabs>
          <w:tab w:val="left" w:pos="851"/>
        </w:tabs>
        <w:spacing w:after="0" w:line="240" w:lineRule="auto"/>
        <w:ind w:left="851" w:hanging="851"/>
        <w:jc w:val="both"/>
        <w:rPr>
          <w:rFonts w:ascii="Arial" w:hAnsi="Arial" w:cs="Arial"/>
          <w:iCs/>
          <w:color w:val="000000" w:themeColor="text1"/>
        </w:rPr>
      </w:pPr>
    </w:p>
    <w:p w14:paraId="3D4B2DDD" w14:textId="77777777" w:rsidR="002032E4" w:rsidRPr="00E202DA" w:rsidRDefault="002032E4" w:rsidP="00811E82">
      <w:pPr>
        <w:tabs>
          <w:tab w:val="left" w:pos="993"/>
          <w:tab w:val="left" w:pos="1843"/>
        </w:tabs>
        <w:spacing w:after="0" w:line="240" w:lineRule="auto"/>
        <w:jc w:val="both"/>
        <w:rPr>
          <w:rFonts w:ascii="Arial" w:hAnsi="Arial" w:cs="Arial"/>
          <w:iCs/>
          <w:color w:val="000000" w:themeColor="text1"/>
        </w:rPr>
      </w:pPr>
    </w:p>
    <w:p w14:paraId="693C02C1" w14:textId="77777777" w:rsidR="00687AD9" w:rsidRPr="001B2785" w:rsidRDefault="00687AD9">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3E0461CD" w14:textId="77777777" w:rsidR="003F4671" w:rsidRPr="001B2785" w:rsidRDefault="001E2B05" w:rsidP="003F4671">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35" w:name="_Toc490821214"/>
      <w:bookmarkStart w:id="36" w:name="_Toc490468526"/>
      <w:bookmarkStart w:id="37" w:name="_Toc184996026"/>
      <w:r>
        <w:rPr>
          <w:rFonts w:ascii="Arial" w:hAnsi="Arial"/>
          <w:color w:val="FFFFFF" w:themeColor="background1"/>
          <w:sz w:val="22"/>
        </w:rPr>
        <w:t xml:space="preserve">ARTIGO 11 - </w:t>
      </w:r>
      <w:bookmarkEnd w:id="35"/>
      <w:bookmarkEnd w:id="36"/>
      <w:r>
        <w:rPr>
          <w:rFonts w:ascii="Arial" w:hAnsi="Arial"/>
          <w:color w:val="FFFFFF" w:themeColor="background1"/>
          <w:sz w:val="22"/>
        </w:rPr>
        <w:t>MANUTENÇÃO DE PORTFÓLIO DE PI</w:t>
      </w:r>
      <w:bookmarkEnd w:id="37"/>
    </w:p>
    <w:p w14:paraId="1E5B9E05" w14:textId="234DB04C" w:rsidR="004D109B" w:rsidRDefault="00D120A0" w:rsidP="00811E82">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11.1.</w:t>
      </w:r>
      <w:r>
        <w:rPr>
          <w:rFonts w:ascii="Arial" w:hAnsi="Arial"/>
        </w:rPr>
        <w:tab/>
      </w:r>
      <w:r>
        <w:rPr>
          <w:rFonts w:ascii="Arial" w:hAnsi="Arial"/>
          <w:b/>
        </w:rPr>
        <w:t>Registro e monitoramento</w:t>
      </w:r>
      <w:r>
        <w:rPr>
          <w:rFonts w:ascii="Arial" w:hAnsi="Arial"/>
        </w:rPr>
        <w:t>. O EGPI [ou uma entidade externa designada pelo EGPI] deverá manter registros da PI da Instituição de forma apropriada e com detalhes suficientes. Ele deverá monitorar os prazos das obrigações de pagamento relativas às taxas de manutenção ou anuidade da PI protegida e deverá, em prazo razoável, informar a pessoa ou departamento designado para efetuar tais pagamentos.</w:t>
      </w:r>
    </w:p>
    <w:p w14:paraId="3BC9F77E" w14:textId="77777777" w:rsidR="004D109B" w:rsidRPr="004D109B" w:rsidRDefault="004D109B" w:rsidP="00811E82">
      <w:pPr>
        <w:tabs>
          <w:tab w:val="left" w:pos="567"/>
        </w:tabs>
        <w:spacing w:after="0" w:line="240" w:lineRule="auto"/>
        <w:jc w:val="both"/>
        <w:rPr>
          <w:rFonts w:ascii="Arial" w:hAnsi="Arial" w:cs="Arial"/>
        </w:rPr>
      </w:pPr>
    </w:p>
    <w:p w14:paraId="6F62DC59" w14:textId="7C9CBED4" w:rsidR="001E1C6A" w:rsidRDefault="00D120A0" w:rsidP="001E1C6A">
      <w:pPr>
        <w:tabs>
          <w:tab w:val="left" w:pos="851"/>
        </w:tabs>
        <w:autoSpaceDE w:val="0"/>
        <w:autoSpaceDN w:val="0"/>
        <w:adjustRightInd w:val="0"/>
        <w:spacing w:after="0" w:line="240" w:lineRule="auto"/>
        <w:ind w:left="851" w:hanging="851"/>
        <w:jc w:val="both"/>
        <w:rPr>
          <w:rFonts w:ascii="Arial" w:hAnsi="Arial" w:cs="Arial"/>
        </w:rPr>
      </w:pPr>
      <w:r>
        <w:rPr>
          <w:rFonts w:ascii="Arial" w:hAnsi="Arial"/>
        </w:rPr>
        <w:t>11.2.</w:t>
      </w:r>
      <w:r>
        <w:rPr>
          <w:rFonts w:ascii="Arial" w:hAnsi="Arial"/>
        </w:rPr>
        <w:tab/>
      </w:r>
      <w:r>
        <w:rPr>
          <w:rFonts w:ascii="Arial" w:hAnsi="Arial"/>
          <w:b/>
          <w:bCs/>
        </w:rPr>
        <w:t>Contabilidade</w:t>
      </w:r>
      <w:r>
        <w:rPr>
          <w:rFonts w:ascii="Arial" w:hAnsi="Arial"/>
        </w:rPr>
        <w:t>. O EGPI deverá manter registros contábeis de receitas/despesas de cada PI para que as alocações de repartição de receitas possam ser calculadas.</w:t>
      </w:r>
    </w:p>
    <w:p w14:paraId="66F0168D" w14:textId="77777777" w:rsidR="008553F8" w:rsidRDefault="008553F8" w:rsidP="001E1C6A">
      <w:pPr>
        <w:tabs>
          <w:tab w:val="left" w:pos="851"/>
        </w:tabs>
        <w:autoSpaceDE w:val="0"/>
        <w:autoSpaceDN w:val="0"/>
        <w:adjustRightInd w:val="0"/>
        <w:spacing w:after="0" w:line="240" w:lineRule="auto"/>
        <w:ind w:left="851" w:hanging="851"/>
        <w:jc w:val="both"/>
        <w:rPr>
          <w:rFonts w:ascii="Arial" w:hAnsi="Arial" w:cs="Arial"/>
        </w:rPr>
      </w:pPr>
    </w:p>
    <w:p w14:paraId="34BB3820" w14:textId="77777777" w:rsidR="00475277" w:rsidRPr="001B2785" w:rsidRDefault="00475277">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06585181" w14:textId="241169AF" w:rsidR="00272A61"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38" w:name="_Toc490468527"/>
      <w:bookmarkStart w:id="39" w:name="_Toc490821215"/>
      <w:bookmarkStart w:id="40" w:name="_Toc184996027"/>
      <w:r>
        <w:rPr>
          <w:rFonts w:ascii="Arial" w:hAnsi="Arial"/>
          <w:color w:val="FFFFFF" w:themeColor="background1"/>
          <w:sz w:val="22"/>
        </w:rPr>
        <w:t xml:space="preserve">ARTIGO 12 - CONHECIMENTO TRADICIONAL </w:t>
      </w:r>
      <w:bookmarkEnd w:id="38"/>
      <w:bookmarkEnd w:id="39"/>
      <w:r>
        <w:rPr>
          <w:rFonts w:ascii="Arial" w:hAnsi="Arial"/>
          <w:color w:val="FFFFFF" w:themeColor="background1"/>
          <w:sz w:val="22"/>
        </w:rPr>
        <w:t>E RECURSOS GENÉTICOS</w:t>
      </w:r>
      <w:bookmarkEnd w:id="40"/>
    </w:p>
    <w:p w14:paraId="3CFEF4C9" w14:textId="632259BA" w:rsidR="008963E0" w:rsidRPr="00163CC2" w:rsidRDefault="008963E0" w:rsidP="008963E0">
      <w:pPr>
        <w:tabs>
          <w:tab w:val="left" w:pos="851"/>
          <w:tab w:val="left" w:pos="1843"/>
        </w:tabs>
        <w:spacing w:after="0" w:line="240" w:lineRule="auto"/>
        <w:ind w:left="851" w:hanging="851"/>
        <w:jc w:val="both"/>
        <w:rPr>
          <w:rFonts w:ascii="Arial" w:hAnsi="Arial" w:cs="Arial"/>
        </w:rPr>
      </w:pPr>
      <w:r>
        <w:rPr>
          <w:rFonts w:ascii="Arial" w:hAnsi="Arial"/>
        </w:rPr>
        <w:t>12.1.</w:t>
      </w:r>
      <w:r>
        <w:rPr>
          <w:rFonts w:ascii="Arial" w:hAnsi="Arial"/>
        </w:rPr>
        <w:tab/>
        <w:t>Quando a Pesquisa for conduzida na Instituição utilizando CT e/ou RGs, as disposições da legislação nacional devem ser observadas,</w:t>
      </w:r>
      <w:r w:rsidR="003F4671" w:rsidRPr="00163CC2">
        <w:rPr>
          <w:rStyle w:val="FootnoteReference"/>
          <w:rFonts w:ascii="Arial" w:hAnsi="Arial" w:cs="Arial"/>
        </w:rPr>
        <w:footnoteReference w:id="25"/>
      </w:r>
      <w:r>
        <w:rPr>
          <w:rFonts w:ascii="Arial" w:hAnsi="Arial"/>
        </w:rPr>
        <w:t xml:space="preserve"> cujas disposições podem incluir consentimento prévio informado, acesso e repartição de benefícios, e a necessidade de obter quaisquer licenças relevantes. </w:t>
      </w:r>
    </w:p>
    <w:p w14:paraId="1C01A28E" w14:textId="77777777" w:rsidR="008963E0" w:rsidRPr="00163CC2" w:rsidRDefault="008963E0" w:rsidP="008963E0">
      <w:pPr>
        <w:tabs>
          <w:tab w:val="left" w:pos="851"/>
          <w:tab w:val="left" w:pos="1843"/>
        </w:tabs>
        <w:spacing w:after="0" w:line="240" w:lineRule="auto"/>
        <w:jc w:val="both"/>
        <w:rPr>
          <w:rFonts w:ascii="Arial" w:hAnsi="Arial" w:cs="Arial"/>
        </w:rPr>
      </w:pPr>
    </w:p>
    <w:p w14:paraId="05C5EBC5" w14:textId="3384EEC1" w:rsidR="008963E0" w:rsidRPr="00163CC2" w:rsidRDefault="008963E0" w:rsidP="008963E0">
      <w:pPr>
        <w:tabs>
          <w:tab w:val="left" w:pos="851"/>
          <w:tab w:val="left" w:pos="1843"/>
        </w:tabs>
        <w:spacing w:after="0" w:line="240" w:lineRule="auto"/>
        <w:ind w:left="851" w:hanging="851"/>
        <w:jc w:val="both"/>
        <w:rPr>
          <w:rFonts w:ascii="Arial" w:hAnsi="Arial" w:cs="Arial"/>
        </w:rPr>
      </w:pPr>
      <w:r>
        <w:rPr>
          <w:rFonts w:ascii="Arial" w:hAnsi="Arial"/>
        </w:rPr>
        <w:t>12.2.</w:t>
      </w:r>
      <w:r>
        <w:rPr>
          <w:rFonts w:ascii="Arial" w:hAnsi="Arial"/>
        </w:rPr>
        <w:tab/>
        <w:t xml:space="preserve">A Instituição deverá formular procedimentos e mecanismos de acesso aos RGs/CT de forma a cumprir com a legislação nacional. </w:t>
      </w:r>
    </w:p>
    <w:p w14:paraId="14F2914D" w14:textId="77777777" w:rsidR="008963E0" w:rsidRPr="00163CC2" w:rsidRDefault="008963E0" w:rsidP="008963E0">
      <w:pPr>
        <w:tabs>
          <w:tab w:val="left" w:pos="851"/>
          <w:tab w:val="left" w:pos="1843"/>
        </w:tabs>
        <w:spacing w:after="0" w:line="240" w:lineRule="auto"/>
        <w:jc w:val="both"/>
        <w:rPr>
          <w:rFonts w:ascii="Arial" w:hAnsi="Arial" w:cs="Arial"/>
        </w:rPr>
      </w:pPr>
    </w:p>
    <w:p w14:paraId="0289A6D2" w14:textId="6C2633F6" w:rsidR="00B92E5C" w:rsidRPr="00163CC2" w:rsidRDefault="008963E0" w:rsidP="00B92E5C">
      <w:pPr>
        <w:tabs>
          <w:tab w:val="left" w:pos="851"/>
          <w:tab w:val="left" w:pos="1843"/>
          <w:tab w:val="left" w:pos="5291"/>
        </w:tabs>
        <w:spacing w:after="0" w:line="240" w:lineRule="auto"/>
        <w:ind w:left="851" w:hanging="851"/>
        <w:jc w:val="both"/>
        <w:rPr>
          <w:rFonts w:ascii="Arial" w:hAnsi="Arial" w:cs="Arial"/>
        </w:rPr>
      </w:pPr>
      <w:r>
        <w:rPr>
          <w:rFonts w:ascii="Arial" w:hAnsi="Arial"/>
        </w:rPr>
        <w:t>12.3.</w:t>
      </w:r>
      <w:r>
        <w:rPr>
          <w:rFonts w:ascii="Arial" w:hAnsi="Arial"/>
        </w:rPr>
        <w:tab/>
        <w:t>A Instituição deverá prever em todos os Contratos de Pesquisa celebrados a proteção de qualquer PI que possa surgir do uso de CT e/ou RGs.</w:t>
      </w:r>
    </w:p>
    <w:p w14:paraId="001F470C" w14:textId="77777777" w:rsidR="00B92E5C" w:rsidRDefault="00B92E5C" w:rsidP="008963E0">
      <w:pPr>
        <w:tabs>
          <w:tab w:val="left" w:pos="851"/>
          <w:tab w:val="left" w:pos="1843"/>
          <w:tab w:val="left" w:pos="5291"/>
        </w:tabs>
        <w:spacing w:after="0" w:line="240" w:lineRule="auto"/>
        <w:ind w:left="851" w:hanging="851"/>
        <w:jc w:val="both"/>
        <w:rPr>
          <w:rFonts w:ascii="Arial" w:hAnsi="Arial" w:cs="Arial"/>
        </w:rPr>
      </w:pPr>
    </w:p>
    <w:p w14:paraId="21DC3395" w14:textId="77777777" w:rsidR="008963E0" w:rsidRPr="00375ED1" w:rsidRDefault="008963E0" w:rsidP="00811E82">
      <w:pPr>
        <w:pStyle w:val="ListParagraph"/>
        <w:tabs>
          <w:tab w:val="left" w:pos="993"/>
          <w:tab w:val="left" w:pos="1843"/>
        </w:tabs>
        <w:spacing w:after="0" w:line="240" w:lineRule="auto"/>
        <w:ind w:left="1843"/>
        <w:jc w:val="both"/>
        <w:rPr>
          <w:rFonts w:ascii="Arial" w:hAnsi="Arial" w:cs="Arial"/>
          <w:color w:val="1F497D" w:themeColor="text2"/>
        </w:rPr>
      </w:pPr>
    </w:p>
    <w:p w14:paraId="11A4392D" w14:textId="77777777" w:rsidR="00150FEB" w:rsidRDefault="00150FEB" w:rsidP="00150FEB">
      <w:pPr>
        <w:pStyle w:val="Heading1"/>
        <w:keepLines w:val="0"/>
        <w:shd w:val="clear" w:color="auto" w:fill="1F497D" w:themeFill="text2"/>
        <w:spacing w:before="0" w:line="240" w:lineRule="auto"/>
        <w:rPr>
          <w:rFonts w:ascii="Arial" w:hAnsi="Arial" w:cs="Arial"/>
          <w:color w:val="FFFFFF" w:themeColor="background1"/>
          <w:sz w:val="22"/>
          <w:szCs w:val="22"/>
        </w:rPr>
      </w:pPr>
      <w:bookmarkStart w:id="41" w:name="_Toc490468528"/>
      <w:bookmarkStart w:id="42" w:name="_Toc490821216"/>
    </w:p>
    <w:p w14:paraId="3FC194A7" w14:textId="7691F9A9" w:rsidR="001F61E1" w:rsidRPr="001B2785" w:rsidRDefault="001E2B05" w:rsidP="00150FE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3" w:name="_Toc184996028"/>
      <w:r>
        <w:rPr>
          <w:rFonts w:ascii="Arial" w:hAnsi="Arial"/>
          <w:color w:val="FFFFFF" w:themeColor="background1"/>
          <w:sz w:val="22"/>
        </w:rPr>
        <w:t xml:space="preserve">ARTIGO 13 - CONFLITOS DE INTERESSES </w:t>
      </w:r>
      <w:bookmarkEnd w:id="41"/>
      <w:bookmarkEnd w:id="42"/>
      <w:r>
        <w:rPr>
          <w:rFonts w:ascii="Arial" w:hAnsi="Arial"/>
          <w:color w:val="FFFFFF" w:themeColor="background1"/>
          <w:sz w:val="22"/>
        </w:rPr>
        <w:t>E CONFLITOS DE COMPROMISSO</w:t>
      </w:r>
      <w:bookmarkEnd w:id="43"/>
    </w:p>
    <w:p w14:paraId="15EF8A7F" w14:textId="13B7C852" w:rsidR="00A05F3E" w:rsidRDefault="00164DF4" w:rsidP="00164DF4">
      <w:pPr>
        <w:tabs>
          <w:tab w:val="left" w:pos="851"/>
          <w:tab w:val="left" w:pos="1843"/>
        </w:tabs>
        <w:spacing w:after="0" w:line="240" w:lineRule="auto"/>
        <w:ind w:left="851" w:hanging="851"/>
        <w:jc w:val="both"/>
        <w:rPr>
          <w:rFonts w:ascii="Arial" w:hAnsi="Arial" w:cs="Arial"/>
          <w:iCs/>
          <w:color w:val="000000" w:themeColor="text1"/>
        </w:rPr>
      </w:pPr>
      <w:r>
        <w:rPr>
          <w:rFonts w:ascii="Arial" w:hAnsi="Arial"/>
          <w:color w:val="000000" w:themeColor="text1"/>
        </w:rPr>
        <w:t>13.1.</w:t>
      </w:r>
      <w:r>
        <w:rPr>
          <w:rFonts w:ascii="Arial" w:hAnsi="Arial"/>
          <w:b/>
          <w:color w:val="000000" w:themeColor="text1"/>
        </w:rPr>
        <w:tab/>
        <w:t>Compromisso com a Instituição</w:t>
      </w:r>
      <w:r>
        <w:rPr>
          <w:rFonts w:ascii="Arial" w:hAnsi="Arial"/>
          <w:color w:val="000000" w:themeColor="text1"/>
        </w:rPr>
        <w:t xml:space="preserve">. O principal compromisso de tempo e contribuições intelectuais dos Membros da Equipe e Visitantes deve ser com a educação, pesquisa e programas acadêmicos da Instituição. </w:t>
      </w:r>
    </w:p>
    <w:p w14:paraId="7446D418" w14:textId="77777777" w:rsidR="000009C6" w:rsidRDefault="000009C6" w:rsidP="00164DF4">
      <w:pPr>
        <w:tabs>
          <w:tab w:val="left" w:pos="851"/>
          <w:tab w:val="left" w:pos="1843"/>
        </w:tabs>
        <w:spacing w:after="0" w:line="240" w:lineRule="auto"/>
        <w:ind w:left="851" w:hanging="851"/>
        <w:jc w:val="both"/>
        <w:rPr>
          <w:rFonts w:ascii="Arial" w:hAnsi="Arial" w:cs="Arial"/>
          <w:iCs/>
          <w:color w:val="000000" w:themeColor="text1"/>
        </w:rPr>
      </w:pPr>
    </w:p>
    <w:p w14:paraId="16C1F8D0" w14:textId="0D1F972F" w:rsidR="00CB0F2B" w:rsidRPr="00FA3FB7" w:rsidRDefault="00164DF4" w:rsidP="00164DF4">
      <w:pPr>
        <w:pStyle w:val="ListParagraph"/>
        <w:tabs>
          <w:tab w:val="left" w:pos="851"/>
          <w:tab w:val="left" w:pos="1843"/>
        </w:tabs>
        <w:spacing w:after="0" w:line="240" w:lineRule="auto"/>
        <w:ind w:left="851" w:hanging="851"/>
        <w:jc w:val="both"/>
        <w:rPr>
          <w:rFonts w:ascii="Arial" w:hAnsi="Arial" w:cs="Arial"/>
        </w:rPr>
      </w:pPr>
      <w:r>
        <w:rPr>
          <w:rFonts w:ascii="Arial" w:hAnsi="Arial"/>
          <w:color w:val="000000" w:themeColor="text1"/>
        </w:rPr>
        <w:t>13.2.</w:t>
      </w:r>
      <w:r>
        <w:rPr>
          <w:rFonts w:ascii="Arial" w:hAnsi="Arial"/>
          <w:b/>
          <w:color w:val="000000" w:themeColor="text1"/>
        </w:rPr>
        <w:tab/>
        <w:t xml:space="preserve">Melhores </w:t>
      </w:r>
      <w:r>
        <w:rPr>
          <w:rFonts w:ascii="Arial" w:hAnsi="Arial"/>
          <w:b/>
        </w:rPr>
        <w:t>Interesses da Instituição</w:t>
      </w:r>
      <w:r>
        <w:rPr>
          <w:rFonts w:ascii="Arial" w:hAnsi="Arial"/>
        </w:rPr>
        <w:t xml:space="preserve">. Os Membros da Equipe e os Visitantes têm a obrigação profissional principal de agir para os melhores interesses da instituição; eles devem evitar situações em que interesses externos possam afetar significativa e negativamente sua ética de trabalho e integridade na pesquisa. </w:t>
      </w:r>
    </w:p>
    <w:p w14:paraId="25C52A76" w14:textId="77777777" w:rsidR="00401923" w:rsidRDefault="00401923" w:rsidP="00E5379B">
      <w:pPr>
        <w:pStyle w:val="ListParagraph"/>
        <w:tabs>
          <w:tab w:val="left" w:pos="851"/>
          <w:tab w:val="left" w:pos="1843"/>
        </w:tabs>
        <w:spacing w:after="0" w:line="240" w:lineRule="auto"/>
        <w:ind w:left="1418"/>
        <w:jc w:val="both"/>
        <w:rPr>
          <w:rFonts w:ascii="Arial" w:hAnsi="Arial" w:cs="Arial"/>
          <w:lang w:eastAsia="hu-HU"/>
        </w:rPr>
      </w:pPr>
    </w:p>
    <w:p w14:paraId="595A6244" w14:textId="2CDC66E8" w:rsidR="00853127" w:rsidRPr="00164DF4" w:rsidRDefault="00164DF4" w:rsidP="00853127">
      <w:pPr>
        <w:tabs>
          <w:tab w:val="left" w:pos="851"/>
          <w:tab w:val="left" w:pos="1843"/>
        </w:tabs>
        <w:spacing w:after="0" w:line="240" w:lineRule="auto"/>
        <w:ind w:left="851" w:hanging="851"/>
        <w:jc w:val="both"/>
        <w:rPr>
          <w:rFonts w:ascii="Arial" w:hAnsi="Arial" w:cs="Arial"/>
        </w:rPr>
      </w:pPr>
      <w:r>
        <w:rPr>
          <w:rFonts w:ascii="Arial" w:hAnsi="Arial"/>
          <w:color w:val="000000" w:themeColor="text1"/>
        </w:rPr>
        <w:t>13.3.</w:t>
      </w:r>
      <w:r>
        <w:rPr>
          <w:rFonts w:ascii="Arial" w:hAnsi="Arial"/>
          <w:b/>
          <w:color w:val="000000" w:themeColor="text1"/>
        </w:rPr>
        <w:tab/>
      </w:r>
      <w:r>
        <w:rPr>
          <w:rFonts w:ascii="Arial" w:hAnsi="Arial"/>
          <w:b/>
          <w:bCs/>
          <w:color w:val="000000" w:themeColor="text1"/>
        </w:rPr>
        <w:t>Acordos com Partes Externas</w:t>
      </w:r>
      <w:r w:rsidR="00306281" w:rsidRPr="00306281">
        <w:rPr>
          <w:rFonts w:ascii="Arial" w:hAnsi="Arial"/>
          <w:color w:val="000000" w:themeColor="text1"/>
        </w:rPr>
        <w:t>.</w:t>
      </w:r>
      <w:r>
        <w:rPr>
          <w:rFonts w:ascii="Arial" w:hAnsi="Arial"/>
          <w:color w:val="000000" w:themeColor="text1"/>
        </w:rPr>
        <w:t xml:space="preserve"> É responsabilidade de todos os </w:t>
      </w:r>
      <w:r>
        <w:rPr>
          <w:rFonts w:ascii="Arial" w:hAnsi="Arial"/>
        </w:rPr>
        <w:t xml:space="preserve">Membros da Equipe e Visitantes </w:t>
      </w:r>
      <w:r>
        <w:rPr>
          <w:rFonts w:ascii="Arial" w:hAnsi="Arial"/>
          <w:color w:val="000000" w:themeColor="text1"/>
        </w:rPr>
        <w:t>garantir que seus acordos com partes externas não entrem em conflito com seus deveres e responsabilidades nos termos desta Política. Esta disposição aplica-se, em particular, aos acordos de consultoria privada e outros serviços de investigação celebrados com partes externas. Cada indivíduo deve deixar seus deveres e responsabilidades claros para aqueles com quem tais acordos podem ser feitos e deve garantir que eles recebam uma cópia desta Política.</w:t>
      </w:r>
    </w:p>
    <w:p w14:paraId="7B78AA4F" w14:textId="77777777" w:rsidR="00853127" w:rsidRDefault="00853127" w:rsidP="00853127">
      <w:pPr>
        <w:pStyle w:val="ListParagraph"/>
        <w:tabs>
          <w:tab w:val="left" w:pos="851"/>
          <w:tab w:val="left" w:pos="1843"/>
        </w:tabs>
        <w:spacing w:after="0" w:line="240" w:lineRule="auto"/>
        <w:ind w:left="1418"/>
        <w:jc w:val="both"/>
        <w:rPr>
          <w:rFonts w:ascii="Arial" w:hAnsi="Arial" w:cs="Arial"/>
          <w:lang w:eastAsia="hu-HU"/>
        </w:rPr>
      </w:pPr>
    </w:p>
    <w:p w14:paraId="6DCEE46D" w14:textId="74B7A93C" w:rsidR="00853127" w:rsidRPr="00080CEC" w:rsidRDefault="00853127" w:rsidP="00164DF4">
      <w:pPr>
        <w:tabs>
          <w:tab w:val="left" w:pos="851"/>
          <w:tab w:val="left" w:pos="1843"/>
        </w:tabs>
        <w:spacing w:after="0" w:line="240" w:lineRule="auto"/>
        <w:ind w:left="851" w:hanging="851"/>
        <w:jc w:val="both"/>
        <w:rPr>
          <w:rFonts w:ascii="Arial" w:hAnsi="Arial" w:cs="Arial"/>
        </w:rPr>
      </w:pPr>
      <w:r>
        <w:rPr>
          <w:rFonts w:ascii="Arial" w:hAnsi="Arial"/>
        </w:rPr>
        <w:t>13.4.</w:t>
      </w:r>
      <w:r>
        <w:rPr>
          <w:rFonts w:ascii="Arial" w:hAnsi="Arial"/>
          <w:b/>
        </w:rPr>
        <w:tab/>
      </w:r>
      <w:r>
        <w:rPr>
          <w:rFonts w:ascii="Arial" w:hAnsi="Arial"/>
          <w:b/>
          <w:bCs/>
        </w:rPr>
        <w:t>Divulgação de Atividades Externas e Interesses Financeiros</w:t>
      </w:r>
      <w:r w:rsidR="00306281" w:rsidRPr="00306281">
        <w:rPr>
          <w:rFonts w:ascii="Arial" w:hAnsi="Arial"/>
        </w:rPr>
        <w:t>.</w:t>
      </w:r>
      <w:r w:rsidRPr="00306281">
        <w:rPr>
          <w:rFonts w:ascii="Arial" w:hAnsi="Arial"/>
        </w:rPr>
        <w:t xml:space="preserve"> </w:t>
      </w:r>
      <w:r>
        <w:rPr>
          <w:rFonts w:ascii="Arial" w:hAnsi="Arial"/>
        </w:rPr>
        <w:t>Os Membros da Equipe e Visitantes devem relatar imediatamente todos os conflitos de interesse (COI) ou conflitos de compromisso (COC) potenciais e existentes à autoridade institucional apropriada, em conformidade com as políticas aplicáveis de COI/COC. A autoridade será responsável por resolver o conflito ou chegar a uma solução satisfatória para todas as partes envolvidas. [</w:t>
      </w:r>
      <w:r>
        <w:rPr>
          <w:rFonts w:ascii="Arial" w:hAnsi="Arial"/>
          <w:b/>
        </w:rPr>
        <w:t>Opção</w:t>
      </w:r>
      <w:r>
        <w:rPr>
          <w:rFonts w:ascii="Arial" w:hAnsi="Arial"/>
        </w:rPr>
        <w:t>: A decisão deve ser aprovada por um funcionário acadêmico de alto nível (por exemplo, Diretor ou Reitor)].</w:t>
      </w:r>
    </w:p>
    <w:p w14:paraId="5E92ED89" w14:textId="77777777" w:rsidR="00853127" w:rsidRPr="00080CEC" w:rsidRDefault="00853127" w:rsidP="00164DF4">
      <w:pPr>
        <w:tabs>
          <w:tab w:val="left" w:pos="851"/>
          <w:tab w:val="left" w:pos="1843"/>
        </w:tabs>
        <w:spacing w:after="0" w:line="240" w:lineRule="auto"/>
        <w:ind w:left="851" w:hanging="851"/>
        <w:jc w:val="both"/>
        <w:rPr>
          <w:rFonts w:ascii="Arial" w:hAnsi="Arial" w:cs="Arial"/>
          <w:lang w:eastAsia="hu-HU"/>
        </w:rPr>
      </w:pPr>
    </w:p>
    <w:p w14:paraId="6B9A493A" w14:textId="5D52F4FD" w:rsidR="00642045" w:rsidRPr="004A7D47" w:rsidRDefault="00A05F3E" w:rsidP="00642045">
      <w:pPr>
        <w:tabs>
          <w:tab w:val="left" w:pos="851"/>
          <w:tab w:val="left" w:pos="1843"/>
        </w:tabs>
        <w:spacing w:after="0" w:line="240" w:lineRule="auto"/>
        <w:ind w:left="851" w:hanging="851"/>
        <w:jc w:val="both"/>
        <w:rPr>
          <w:rFonts w:ascii="Arial" w:hAnsi="Arial" w:cs="Arial"/>
        </w:rPr>
      </w:pPr>
      <w:r>
        <w:rPr>
          <w:rFonts w:ascii="Arial" w:hAnsi="Arial"/>
        </w:rPr>
        <w:t>13.5.</w:t>
      </w:r>
      <w:r>
        <w:rPr>
          <w:rFonts w:ascii="Arial" w:hAnsi="Arial"/>
        </w:rPr>
        <w:tab/>
      </w:r>
      <w:r>
        <w:rPr>
          <w:rFonts w:ascii="Arial" w:hAnsi="Arial"/>
          <w:b/>
          <w:color w:val="000000" w:themeColor="text1"/>
        </w:rPr>
        <w:t>Política</w:t>
      </w:r>
      <w:r>
        <w:rPr>
          <w:rFonts w:ascii="Arial" w:hAnsi="Arial"/>
          <w:color w:val="000000" w:themeColor="text1"/>
        </w:rPr>
        <w:t>. A Instituição desenvolverá uma política autônoma e abrangente sobre COI</w:t>
      </w:r>
      <w:r>
        <w:rPr>
          <w:rFonts w:ascii="Arial" w:hAnsi="Arial"/>
          <w:color w:val="000000"/>
        </w:rPr>
        <w:t xml:space="preserve">, a fim de aumentar a conscientização sobre </w:t>
      </w:r>
      <w:r>
        <w:rPr>
          <w:rFonts w:ascii="Arial" w:hAnsi="Arial"/>
        </w:rPr>
        <w:t>Membros da Equipe e Visitantes</w:t>
      </w:r>
      <w:r>
        <w:rPr>
          <w:rFonts w:ascii="Arial" w:hAnsi="Arial"/>
          <w:color w:val="000000"/>
        </w:rPr>
        <w:t xml:space="preserve"> sobre COI e COC; delineará requisitos para divulgação de COI e COC; e estabelecerá procedimentos para identificá-los, evitar ou gerenciar adequadamente tais conflitos.</w:t>
      </w:r>
    </w:p>
    <w:p w14:paraId="205712FA" w14:textId="5439A2BB" w:rsidR="00401923" w:rsidRPr="004A7D47" w:rsidRDefault="00401923" w:rsidP="004A7D47">
      <w:pPr>
        <w:tabs>
          <w:tab w:val="left" w:pos="851"/>
          <w:tab w:val="left" w:pos="1843"/>
        </w:tabs>
        <w:spacing w:after="0" w:line="240" w:lineRule="auto"/>
        <w:ind w:left="851" w:hanging="851"/>
        <w:jc w:val="both"/>
        <w:rPr>
          <w:rFonts w:ascii="Arial" w:hAnsi="Arial" w:cs="Arial"/>
          <w:lang w:eastAsia="hu-HU"/>
        </w:rPr>
      </w:pPr>
    </w:p>
    <w:p w14:paraId="796667ED" w14:textId="77777777" w:rsidR="006B31BB" w:rsidRDefault="006B31BB" w:rsidP="00811E82">
      <w:pPr>
        <w:pStyle w:val="ListParagraph"/>
        <w:tabs>
          <w:tab w:val="left" w:pos="851"/>
          <w:tab w:val="left" w:pos="1843"/>
        </w:tabs>
        <w:spacing w:after="0" w:line="240" w:lineRule="auto"/>
        <w:ind w:left="1418"/>
        <w:jc w:val="both"/>
        <w:rPr>
          <w:rFonts w:ascii="Arial" w:hAnsi="Arial" w:cs="Arial"/>
          <w:lang w:eastAsia="hu-HU"/>
        </w:rPr>
      </w:pPr>
    </w:p>
    <w:p w14:paraId="6EFE5170" w14:textId="77777777" w:rsidR="00FE430D" w:rsidRPr="001B2785" w:rsidRDefault="00FE430D">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398D6043" w14:textId="6605C13E" w:rsidR="001F61E1" w:rsidRPr="001B2785" w:rsidRDefault="001E2B05" w:rsidP="00E5379B">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4" w:name="_Toc490468529"/>
      <w:bookmarkStart w:id="45" w:name="_Toc490821217"/>
      <w:bookmarkStart w:id="46" w:name="_Toc184996029"/>
      <w:r>
        <w:rPr>
          <w:rFonts w:ascii="Arial" w:hAnsi="Arial"/>
          <w:color w:val="FFFFFF" w:themeColor="background1"/>
          <w:sz w:val="22"/>
        </w:rPr>
        <w:t xml:space="preserve">ARTIGO 14 - </w:t>
      </w:r>
      <w:bookmarkEnd w:id="44"/>
      <w:bookmarkEnd w:id="45"/>
      <w:r>
        <w:rPr>
          <w:rFonts w:ascii="Arial" w:hAnsi="Arial"/>
          <w:color w:val="FFFFFF" w:themeColor="background1"/>
          <w:sz w:val="22"/>
        </w:rPr>
        <w:t>DISPUTA</w:t>
      </w:r>
      <w:bookmarkEnd w:id="46"/>
    </w:p>
    <w:p w14:paraId="773DBE83" w14:textId="0986BC70" w:rsidR="00475277" w:rsidRDefault="00A05F3E" w:rsidP="00A05F3E">
      <w:pPr>
        <w:tabs>
          <w:tab w:val="left" w:pos="851"/>
        </w:tabs>
        <w:spacing w:line="240" w:lineRule="auto"/>
        <w:ind w:left="851" w:hanging="851"/>
        <w:jc w:val="both"/>
        <w:rPr>
          <w:rFonts w:ascii="Arial" w:hAnsi="Arial" w:cs="Arial"/>
        </w:rPr>
      </w:pPr>
      <w:r>
        <w:rPr>
          <w:rFonts w:ascii="Arial" w:hAnsi="Arial"/>
        </w:rPr>
        <w:t>14.1.</w:t>
      </w:r>
      <w:r>
        <w:rPr>
          <w:rFonts w:ascii="Arial" w:hAnsi="Arial"/>
        </w:rPr>
        <w:tab/>
      </w:r>
      <w:r>
        <w:rPr>
          <w:rFonts w:ascii="Arial" w:hAnsi="Arial"/>
          <w:b/>
          <w:color w:val="000000" w:themeColor="text1"/>
        </w:rPr>
        <w:t>Violação.</w:t>
      </w:r>
      <w:r w:rsidRPr="00BE5D51">
        <w:rPr>
          <w:rFonts w:ascii="Arial" w:hAnsi="Arial"/>
        </w:rPr>
        <w:t xml:space="preserve"> </w:t>
      </w:r>
      <w:r>
        <w:rPr>
          <w:rFonts w:ascii="Arial" w:hAnsi="Arial"/>
        </w:rPr>
        <w:t>A infração das disposições desta Política será tratada de acordo com os procedimentos normais da Instituição e de acordo com as disposições relevantes das leis e regulamentos em vigor.</w:t>
      </w:r>
    </w:p>
    <w:p w14:paraId="5AD5E1E2" w14:textId="177B0111" w:rsidR="004A7D47" w:rsidRDefault="00A71437" w:rsidP="00B83CF9">
      <w:pPr>
        <w:tabs>
          <w:tab w:val="left" w:pos="851"/>
        </w:tabs>
        <w:spacing w:line="240" w:lineRule="auto"/>
        <w:ind w:left="851" w:hanging="851"/>
        <w:jc w:val="both"/>
        <w:rPr>
          <w:rFonts w:ascii="Arial" w:hAnsi="Arial" w:cs="Arial"/>
        </w:rPr>
      </w:pPr>
      <w:r>
        <w:rPr>
          <w:rFonts w:ascii="Arial" w:hAnsi="Arial"/>
        </w:rPr>
        <w:t>14.2.</w:t>
      </w:r>
      <w:r>
        <w:rPr>
          <w:rFonts w:ascii="Arial" w:hAnsi="Arial"/>
        </w:rPr>
        <w:tab/>
      </w:r>
      <w:r>
        <w:rPr>
          <w:rFonts w:ascii="Arial" w:hAnsi="Arial"/>
          <w:b/>
          <w:bCs/>
        </w:rPr>
        <w:t>Resolução de Disputas</w:t>
      </w:r>
      <w:r>
        <w:rPr>
          <w:rFonts w:ascii="Arial" w:hAnsi="Arial"/>
        </w:rPr>
        <w:t>.</w:t>
      </w:r>
    </w:p>
    <w:p w14:paraId="08C590E5" w14:textId="339CF5E6" w:rsidR="00B712F6" w:rsidRDefault="00B712F6" w:rsidP="00B82061">
      <w:pPr>
        <w:tabs>
          <w:tab w:val="left" w:pos="0"/>
          <w:tab w:val="left" w:pos="1701"/>
        </w:tabs>
        <w:spacing w:after="0" w:line="240" w:lineRule="auto"/>
        <w:ind w:left="1701" w:hanging="850"/>
        <w:jc w:val="both"/>
        <w:rPr>
          <w:rFonts w:ascii="Arial" w:hAnsi="Arial" w:cs="Arial"/>
          <w:color w:val="000000" w:themeColor="text1"/>
        </w:rPr>
      </w:pPr>
      <w:r>
        <w:rPr>
          <w:rFonts w:ascii="Arial" w:hAnsi="Arial"/>
          <w:color w:val="000000" w:themeColor="text1"/>
        </w:rPr>
        <w:t>14.2.1.</w:t>
      </w:r>
      <w:r>
        <w:rPr>
          <w:rFonts w:ascii="Arial" w:hAnsi="Arial"/>
          <w:color w:val="000000" w:themeColor="text1"/>
        </w:rPr>
        <w:tab/>
        <w:t xml:space="preserve">Quaisquer disputas internas ou questões de interpretação decorrentes desta Política devem, em primeira instância, ser encaminhadas ao EGPI para consideração e mediação pelo </w:t>
      </w:r>
      <w:r>
        <w:rPr>
          <w:rFonts w:ascii="Arial" w:hAnsi="Arial"/>
        </w:rPr>
        <w:t>Comitê de PI</w:t>
      </w:r>
      <w:r>
        <w:rPr>
          <w:rFonts w:ascii="Arial" w:hAnsi="Arial"/>
          <w:color w:val="000000" w:themeColor="text1"/>
        </w:rPr>
        <w:t>.</w:t>
      </w:r>
    </w:p>
    <w:p w14:paraId="2623E011" w14:textId="77777777" w:rsidR="00B712F6" w:rsidRDefault="00B712F6" w:rsidP="002353C3">
      <w:pPr>
        <w:tabs>
          <w:tab w:val="left" w:pos="0"/>
        </w:tabs>
        <w:spacing w:after="0" w:line="240" w:lineRule="auto"/>
        <w:ind w:left="993" w:hanging="993"/>
        <w:jc w:val="both"/>
        <w:rPr>
          <w:rFonts w:ascii="Arial" w:hAnsi="Arial" w:cs="Arial"/>
          <w:color w:val="000000" w:themeColor="text1"/>
        </w:rPr>
      </w:pPr>
    </w:p>
    <w:p w14:paraId="2E58C9F3" w14:textId="320B4E67" w:rsidR="002919BD" w:rsidRDefault="00B712F6" w:rsidP="00B82061">
      <w:pPr>
        <w:tabs>
          <w:tab w:val="left" w:pos="0"/>
          <w:tab w:val="left" w:pos="1701"/>
        </w:tabs>
        <w:spacing w:after="0" w:line="240" w:lineRule="auto"/>
        <w:ind w:left="1701" w:hanging="850"/>
        <w:jc w:val="both"/>
        <w:rPr>
          <w:rFonts w:ascii="Arial" w:hAnsi="Arial" w:cs="Arial"/>
          <w:color w:val="000000" w:themeColor="text1"/>
        </w:rPr>
      </w:pPr>
      <w:r>
        <w:rPr>
          <w:rFonts w:ascii="Arial" w:hAnsi="Arial"/>
          <w:color w:val="000000" w:themeColor="text1"/>
        </w:rPr>
        <w:t>14.2.2.</w:t>
      </w:r>
      <w:r>
        <w:rPr>
          <w:rFonts w:ascii="Arial" w:hAnsi="Arial"/>
          <w:color w:val="000000" w:themeColor="text1"/>
        </w:rPr>
        <w:tab/>
        <w:t xml:space="preserve">Se o assunto não puder ser resolvido pelo </w:t>
      </w:r>
      <w:r>
        <w:rPr>
          <w:rFonts w:ascii="Arial" w:hAnsi="Arial"/>
        </w:rPr>
        <w:t xml:space="preserve">Comitê de PI </w:t>
      </w:r>
      <w:r>
        <w:rPr>
          <w:rFonts w:ascii="Arial" w:hAnsi="Arial"/>
          <w:color w:val="000000" w:themeColor="text1"/>
        </w:rPr>
        <w:t>dentro de [</w:t>
      </w:r>
      <w:r>
        <w:rPr>
          <w:rFonts w:ascii="Arial" w:hAnsi="Arial"/>
          <w:color w:val="000000" w:themeColor="text1"/>
          <w:shd w:val="clear" w:color="auto" w:fill="D9D9D9" w:themeFill="background1" w:themeFillShade="D9"/>
        </w:rPr>
        <w:t>dois meses</w:t>
      </w:r>
      <w:r>
        <w:rPr>
          <w:rFonts w:ascii="Arial" w:hAnsi="Arial"/>
          <w:color w:val="000000" w:themeColor="text1"/>
        </w:rPr>
        <w:t xml:space="preserve">], então a disputa ou questão de interpretação deve ser encaminhada ao Diretor Sênior Responsável para mediação. </w:t>
      </w:r>
    </w:p>
    <w:p w14:paraId="3215E1FD" w14:textId="77777777" w:rsidR="002919BD" w:rsidRDefault="002919BD" w:rsidP="002353C3">
      <w:pPr>
        <w:tabs>
          <w:tab w:val="left" w:pos="0"/>
        </w:tabs>
        <w:spacing w:after="0" w:line="240" w:lineRule="auto"/>
        <w:ind w:left="993" w:hanging="993"/>
        <w:jc w:val="both"/>
        <w:rPr>
          <w:rFonts w:ascii="Arial" w:hAnsi="Arial" w:cs="Arial"/>
          <w:color w:val="000000" w:themeColor="text1"/>
        </w:rPr>
      </w:pPr>
    </w:p>
    <w:p w14:paraId="7ABC80CD" w14:textId="06D3AC17" w:rsidR="00B712F6" w:rsidRPr="002353C3" w:rsidRDefault="002919BD" w:rsidP="00B82061">
      <w:pPr>
        <w:tabs>
          <w:tab w:val="left" w:pos="0"/>
        </w:tabs>
        <w:spacing w:after="0" w:line="240" w:lineRule="auto"/>
        <w:ind w:left="1701" w:hanging="850"/>
        <w:jc w:val="both"/>
        <w:rPr>
          <w:rFonts w:ascii="Arial" w:hAnsi="Arial" w:cs="Arial"/>
          <w:color w:val="000000" w:themeColor="text1"/>
        </w:rPr>
      </w:pPr>
      <w:r>
        <w:rPr>
          <w:rFonts w:ascii="Arial" w:hAnsi="Arial"/>
          <w:color w:val="000000" w:themeColor="text1"/>
        </w:rPr>
        <w:t>14.2.3.</w:t>
      </w:r>
      <w:r>
        <w:rPr>
          <w:rFonts w:ascii="Arial" w:hAnsi="Arial"/>
          <w:color w:val="000000" w:themeColor="text1"/>
        </w:rPr>
        <w:tab/>
        <w:t xml:space="preserve">O Diretor Sênior Responsável pode, a seu exclusivo critério, encaminhar o assunto ao Comitê Executivo da Instituição e/ou a um comitê independente </w:t>
      </w:r>
      <w:r>
        <w:rPr>
          <w:rFonts w:ascii="Arial" w:hAnsi="Arial"/>
          <w:color w:val="000000" w:themeColor="text1"/>
        </w:rPr>
        <w:lastRenderedPageBreak/>
        <w:t>para arbitragem como árbitro final de quaisquer questões disputadas ou para determinação final.</w:t>
      </w:r>
    </w:p>
    <w:p w14:paraId="64F7333E" w14:textId="77777777" w:rsidR="00B712F6" w:rsidRDefault="00B712F6" w:rsidP="002353C3">
      <w:pPr>
        <w:tabs>
          <w:tab w:val="left" w:pos="851"/>
        </w:tabs>
        <w:spacing w:after="0" w:line="240" w:lineRule="auto"/>
        <w:ind w:left="851" w:hanging="851"/>
        <w:jc w:val="both"/>
        <w:rPr>
          <w:rFonts w:ascii="Arial" w:hAnsi="Arial" w:cs="Arial"/>
        </w:rPr>
      </w:pPr>
    </w:p>
    <w:p w14:paraId="5E05A016" w14:textId="78AFE66D" w:rsidR="00773552" w:rsidRDefault="00A71437" w:rsidP="002353C3">
      <w:pPr>
        <w:tabs>
          <w:tab w:val="left" w:pos="851"/>
        </w:tabs>
        <w:spacing w:after="0" w:line="240" w:lineRule="auto"/>
        <w:ind w:left="851" w:hanging="851"/>
        <w:jc w:val="both"/>
        <w:rPr>
          <w:rFonts w:ascii="Arial" w:hAnsi="Arial" w:cs="Arial"/>
        </w:rPr>
      </w:pPr>
      <w:r>
        <w:rPr>
          <w:rFonts w:ascii="Arial" w:hAnsi="Arial"/>
        </w:rPr>
        <w:t xml:space="preserve">14.3. </w:t>
      </w:r>
      <w:r>
        <w:rPr>
          <w:rFonts w:ascii="Arial" w:hAnsi="Arial"/>
        </w:rPr>
        <w:tab/>
      </w:r>
      <w:r>
        <w:rPr>
          <w:rFonts w:ascii="Arial" w:hAnsi="Arial"/>
          <w:b/>
          <w:bCs/>
        </w:rPr>
        <w:t>Recurso Jurídico</w:t>
      </w:r>
      <w:r>
        <w:rPr>
          <w:rFonts w:ascii="Arial" w:hAnsi="Arial"/>
        </w:rPr>
        <w:t>. Os indivíduos abrangidos por esta Política terão o direito de recorrer juridicamente a aplicação de qualquer aspecto desta Política ao Comitê de PI.</w:t>
      </w:r>
    </w:p>
    <w:p w14:paraId="3F5F9B30" w14:textId="77777777" w:rsidR="002919BD" w:rsidRDefault="002919BD" w:rsidP="00B83CF9">
      <w:pPr>
        <w:tabs>
          <w:tab w:val="left" w:pos="851"/>
        </w:tabs>
        <w:spacing w:after="0" w:line="240" w:lineRule="auto"/>
        <w:ind w:left="851" w:hanging="851"/>
        <w:jc w:val="both"/>
        <w:rPr>
          <w:rFonts w:ascii="Arial" w:hAnsi="Arial" w:cs="Arial"/>
        </w:rPr>
      </w:pPr>
    </w:p>
    <w:p w14:paraId="7EE62631" w14:textId="77777777" w:rsidR="003F4671" w:rsidRDefault="003F4671" w:rsidP="003F4671">
      <w:pPr>
        <w:pStyle w:val="ListParagraph"/>
        <w:tabs>
          <w:tab w:val="left" w:pos="851"/>
          <w:tab w:val="left" w:pos="1843"/>
        </w:tabs>
        <w:spacing w:after="0" w:line="240" w:lineRule="auto"/>
        <w:ind w:left="1418"/>
        <w:jc w:val="both"/>
        <w:rPr>
          <w:rFonts w:ascii="Arial" w:hAnsi="Arial" w:cs="Arial"/>
          <w:lang w:eastAsia="hu-HU"/>
        </w:rPr>
      </w:pPr>
    </w:p>
    <w:p w14:paraId="5E541332" w14:textId="77777777" w:rsidR="003F4671" w:rsidRPr="001B2785" w:rsidRDefault="003F4671" w:rsidP="003F4671">
      <w:pPr>
        <w:pStyle w:val="Heading1"/>
        <w:keepLines w:val="0"/>
        <w:shd w:val="clear" w:color="auto" w:fill="1F497D" w:themeFill="text2"/>
        <w:spacing w:before="0" w:line="240" w:lineRule="auto"/>
        <w:ind w:right="4"/>
        <w:rPr>
          <w:rFonts w:ascii="Arial" w:hAnsi="Arial" w:cs="Arial"/>
          <w:color w:val="FFFFFF" w:themeColor="background1"/>
          <w:sz w:val="22"/>
          <w:szCs w:val="22"/>
        </w:rPr>
      </w:pPr>
    </w:p>
    <w:p w14:paraId="5A71467F" w14:textId="1E182794" w:rsidR="003F4671" w:rsidRPr="001B2785" w:rsidRDefault="003F4671" w:rsidP="003F4671">
      <w:pPr>
        <w:pStyle w:val="Heading1"/>
        <w:keepLines w:val="0"/>
        <w:shd w:val="clear" w:color="auto" w:fill="1F497D" w:themeFill="text2"/>
        <w:spacing w:before="0" w:after="240" w:line="480" w:lineRule="auto"/>
        <w:rPr>
          <w:rFonts w:ascii="Arial" w:hAnsi="Arial" w:cs="Arial"/>
          <w:color w:val="FFFFFF" w:themeColor="background1"/>
          <w:sz w:val="22"/>
          <w:szCs w:val="22"/>
        </w:rPr>
      </w:pPr>
      <w:bookmarkStart w:id="47" w:name="_Toc184996030"/>
      <w:r>
        <w:rPr>
          <w:rFonts w:ascii="Arial" w:hAnsi="Arial"/>
          <w:color w:val="FFFFFF" w:themeColor="background1"/>
          <w:sz w:val="22"/>
        </w:rPr>
        <w:t>ARTIGO 15 - ALTERAÇÃO</w:t>
      </w:r>
      <w:bookmarkEnd w:id="47"/>
    </w:p>
    <w:p w14:paraId="5821A859" w14:textId="286D2353" w:rsidR="004A5F51" w:rsidRDefault="00B83CF9" w:rsidP="00B83CF9">
      <w:pPr>
        <w:tabs>
          <w:tab w:val="left" w:pos="851"/>
        </w:tabs>
        <w:spacing w:after="0" w:line="240" w:lineRule="auto"/>
        <w:ind w:left="851" w:hanging="851"/>
        <w:jc w:val="both"/>
        <w:rPr>
          <w:rFonts w:ascii="Arial" w:hAnsi="Arial" w:cs="Arial"/>
        </w:rPr>
      </w:pPr>
      <w:r>
        <w:rPr>
          <w:rFonts w:ascii="Arial" w:hAnsi="Arial"/>
        </w:rPr>
        <w:t>15.1.</w:t>
      </w:r>
      <w:r>
        <w:rPr>
          <w:rFonts w:ascii="Arial" w:hAnsi="Arial"/>
        </w:rPr>
        <w:tab/>
      </w:r>
      <w:r>
        <w:rPr>
          <w:rFonts w:ascii="Arial" w:hAnsi="Arial"/>
          <w:b/>
          <w:bCs/>
        </w:rPr>
        <w:t>Revisão</w:t>
      </w:r>
      <w:r w:rsidR="00BE5D51" w:rsidRPr="00BE5D51">
        <w:rPr>
          <w:rFonts w:ascii="Arial" w:hAnsi="Arial"/>
        </w:rPr>
        <w:t>.</w:t>
      </w:r>
      <w:r>
        <w:rPr>
          <w:rFonts w:ascii="Arial" w:hAnsi="Arial"/>
        </w:rPr>
        <w:t xml:space="preserve"> Esta Política pode ser alterada a qualquer momento por decisão do Comitê de PI. Nesse caso:</w:t>
      </w:r>
    </w:p>
    <w:p w14:paraId="479666BF" w14:textId="680C95C4" w:rsidR="004A5F51" w:rsidRPr="004A5F51" w:rsidRDefault="00B82061" w:rsidP="005423F9">
      <w:pPr>
        <w:pStyle w:val="ListParagraph"/>
        <w:numPr>
          <w:ilvl w:val="0"/>
          <w:numId w:val="71"/>
        </w:numPr>
        <w:tabs>
          <w:tab w:val="left" w:pos="851"/>
        </w:tabs>
        <w:spacing w:after="0" w:line="240" w:lineRule="auto"/>
        <w:ind w:left="1276" w:hanging="425"/>
        <w:jc w:val="both"/>
        <w:rPr>
          <w:rFonts w:ascii="Arial" w:hAnsi="Arial" w:cs="Arial"/>
        </w:rPr>
      </w:pPr>
      <w:r>
        <w:rPr>
          <w:rFonts w:ascii="Arial" w:hAnsi="Arial"/>
        </w:rPr>
        <w:t xml:space="preserve">toda PI divulgada na, ou </w:t>
      </w:r>
      <w:r>
        <w:rPr>
          <w:rFonts w:ascii="Arial" w:hAnsi="Arial"/>
          <w:i/>
        </w:rPr>
        <w:t>após</w:t>
      </w:r>
      <w:r>
        <w:rPr>
          <w:rFonts w:ascii="Arial" w:hAnsi="Arial"/>
        </w:rPr>
        <w:t xml:space="preserve"> a, data efetiva de tal alteração será regida pela Política conforme alterada; e</w:t>
      </w:r>
    </w:p>
    <w:p w14:paraId="61AC4001" w14:textId="20C60723" w:rsidR="00B83CF9" w:rsidRDefault="00B82061" w:rsidP="005423F9">
      <w:pPr>
        <w:pStyle w:val="ListParagraph"/>
        <w:numPr>
          <w:ilvl w:val="0"/>
          <w:numId w:val="71"/>
        </w:numPr>
        <w:tabs>
          <w:tab w:val="left" w:pos="851"/>
        </w:tabs>
        <w:spacing w:after="0" w:line="240" w:lineRule="auto"/>
        <w:ind w:left="1276" w:hanging="425"/>
        <w:jc w:val="both"/>
        <w:rPr>
          <w:rFonts w:ascii="Arial" w:hAnsi="Arial" w:cs="Arial"/>
        </w:rPr>
      </w:pPr>
      <w:r>
        <w:rPr>
          <w:rFonts w:ascii="Arial" w:hAnsi="Arial"/>
        </w:rPr>
        <w:t xml:space="preserve">toda PI divulgada </w:t>
      </w:r>
      <w:r>
        <w:rPr>
          <w:rFonts w:ascii="Arial" w:hAnsi="Arial"/>
          <w:i/>
        </w:rPr>
        <w:t>anteriormente</w:t>
      </w:r>
      <w:r>
        <w:rPr>
          <w:rFonts w:ascii="Arial" w:hAnsi="Arial"/>
        </w:rPr>
        <w:t xml:space="preserve"> até a data efetiva da alteração será regida pela Política anterior a tal alteração, desde que as disposições da Política (conforme alterada) se apliquem a toda PI licenciada ou de outra forma Comercializada na, ou após a, data efetiva de qualquer alteração, independentemente de quando a PI for divulgada.</w:t>
      </w:r>
    </w:p>
    <w:p w14:paraId="655F589C" w14:textId="77777777" w:rsidR="005423F9" w:rsidRDefault="005423F9" w:rsidP="00A71437">
      <w:pPr>
        <w:pStyle w:val="ListParagraph"/>
        <w:tabs>
          <w:tab w:val="left" w:pos="851"/>
        </w:tabs>
        <w:spacing w:after="0" w:line="240" w:lineRule="auto"/>
        <w:ind w:left="1276"/>
        <w:jc w:val="right"/>
        <w:rPr>
          <w:rFonts w:ascii="Arial" w:hAnsi="Arial" w:cs="Arial"/>
        </w:rPr>
      </w:pPr>
    </w:p>
    <w:p w14:paraId="15D7541E" w14:textId="77777777" w:rsidR="005423F9" w:rsidRDefault="005423F9" w:rsidP="00A71437">
      <w:pPr>
        <w:pStyle w:val="ListParagraph"/>
        <w:tabs>
          <w:tab w:val="left" w:pos="851"/>
        </w:tabs>
        <w:spacing w:after="0" w:line="240" w:lineRule="auto"/>
        <w:ind w:left="1276"/>
        <w:jc w:val="right"/>
        <w:rPr>
          <w:rFonts w:ascii="Arial" w:hAnsi="Arial" w:cs="Arial"/>
        </w:rPr>
      </w:pPr>
    </w:p>
    <w:p w14:paraId="00C2D34D" w14:textId="77777777" w:rsidR="005423F9" w:rsidRDefault="005423F9" w:rsidP="00A71437">
      <w:pPr>
        <w:pStyle w:val="ListParagraph"/>
        <w:tabs>
          <w:tab w:val="left" w:pos="851"/>
        </w:tabs>
        <w:spacing w:after="0" w:line="240" w:lineRule="auto"/>
        <w:ind w:left="1276"/>
        <w:jc w:val="right"/>
        <w:rPr>
          <w:rFonts w:ascii="Arial" w:hAnsi="Arial" w:cs="Arial"/>
        </w:rPr>
      </w:pPr>
    </w:p>
    <w:p w14:paraId="54C28C14" w14:textId="4FED7176" w:rsidR="00A71437" w:rsidRDefault="00170300" w:rsidP="00A71437">
      <w:pPr>
        <w:pStyle w:val="ListParagraph"/>
        <w:tabs>
          <w:tab w:val="left" w:pos="851"/>
        </w:tabs>
        <w:spacing w:after="0" w:line="240" w:lineRule="auto"/>
        <w:ind w:left="1276"/>
        <w:jc w:val="right"/>
        <w:rPr>
          <w:rFonts w:ascii="Arial" w:hAnsi="Arial" w:cs="Arial"/>
        </w:rPr>
      </w:pPr>
      <w:r>
        <w:rPr>
          <w:rFonts w:ascii="Arial" w:hAnsi="Arial"/>
        </w:rPr>
        <w:t>[Fim do documento]</w:t>
      </w:r>
    </w:p>
    <w:p w14:paraId="00DF9DC7" w14:textId="12CA4143" w:rsidR="00335B1F" w:rsidRDefault="00335B1F">
      <w:pPr>
        <w:rPr>
          <w:rFonts w:ascii="Arial" w:eastAsiaTheme="majorEastAsia" w:hAnsi="Arial" w:cs="Arial"/>
          <w:b/>
          <w:bCs/>
          <w:color w:val="000000" w:themeColor="text1"/>
        </w:rPr>
      </w:pPr>
    </w:p>
    <w:sectPr w:rsidR="00335B1F" w:rsidSect="002353C3">
      <w:footerReference w:type="even" r:id="rId8"/>
      <w:footerReference w:type="default" r:id="rId9"/>
      <w:footerReference w:type="first" r:id="rId10"/>
      <w:pgSz w:w="11906" w:h="16838" w:code="9"/>
      <w:pgMar w:top="1440" w:right="146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AD8FB" w14:textId="77777777" w:rsidR="00541742" w:rsidRDefault="00541742">
      <w:pPr>
        <w:spacing w:after="0" w:line="240" w:lineRule="auto"/>
      </w:pPr>
      <w:r>
        <w:separator/>
      </w:r>
    </w:p>
  </w:endnote>
  <w:endnote w:type="continuationSeparator" w:id="0">
    <w:p w14:paraId="2AF8296E" w14:textId="77777777" w:rsidR="00541742" w:rsidRDefault="0054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PCELD+TimesNewRoman,Bold">
    <w:altName w:val="Times New Roman"/>
    <w:panose1 w:val="00000000000000000000"/>
    <w:charset w:val="00"/>
    <w:family w:val="roman"/>
    <w:notTrueType/>
    <w:pitch w:val="default"/>
    <w:sig w:usb0="00000003" w:usb1="00000000" w:usb2="00000000" w:usb3="00000000" w:csb0="00000001" w:csb1="00000000"/>
  </w:font>
  <w:font w:name="ALPFM O+ Times">
    <w:altName w:val="Times New Roman"/>
    <w:panose1 w:val="00000000000000000000"/>
    <w:charset w:val="00"/>
    <w:family w:val="roman"/>
    <w:notTrueType/>
    <w:pitch w:val="default"/>
    <w:sig w:usb0="00000003" w:usb1="00000000" w:usb2="00000000" w:usb3="00000000" w:csb0="00000001" w:csb1="00000000"/>
  </w:font>
  <w:font w:name="ALPEM D+ Times">
    <w:altName w:val="Times New Roman"/>
    <w:panose1 w:val="00000000000000000000"/>
    <w:charset w:val="00"/>
    <w:family w:val="roman"/>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B5770" w14:textId="52254B60" w:rsidR="00652CB8" w:rsidRDefault="00652CB8">
    <w:pPr>
      <w:pStyle w:val="Footer"/>
    </w:pPr>
    <w:r>
      <w:rPr>
        <w:noProof/>
      </w:rPr>
      <mc:AlternateContent>
        <mc:Choice Requires="wps">
          <w:drawing>
            <wp:anchor distT="0" distB="0" distL="0" distR="0" simplePos="0" relativeHeight="251659264" behindDoc="0" locked="0" layoutInCell="1" allowOverlap="1" wp14:anchorId="7BC974AB" wp14:editId="1F5F420E">
              <wp:simplePos x="635" y="635"/>
              <wp:positionH relativeFrom="page">
                <wp:align>center</wp:align>
              </wp:positionH>
              <wp:positionV relativeFrom="page">
                <wp:align>bottom</wp:align>
              </wp:positionV>
              <wp:extent cx="1090930" cy="368935"/>
              <wp:effectExtent l="0" t="0" r="13970" b="0"/>
              <wp:wrapNone/>
              <wp:docPr id="1473214711"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68935"/>
                      </a:xfrm>
                      <a:prstGeom prst="rect">
                        <a:avLst/>
                      </a:prstGeom>
                      <a:noFill/>
                      <a:ln>
                        <a:noFill/>
                      </a:ln>
                    </wps:spPr>
                    <wps:txbx>
                      <w:txbxContent>
                        <w:p w14:paraId="7F932B30" w14:textId="4BECBB49" w:rsidR="00652CB8" w:rsidRPr="00652CB8" w:rsidRDefault="00652CB8" w:rsidP="00652CB8">
                          <w:pPr>
                            <w:spacing w:after="0"/>
                            <w:rPr>
                              <w:rFonts w:ascii="Calibri" w:eastAsia="Calibri" w:hAnsi="Calibri" w:cs="Calibri"/>
                              <w:noProof/>
                              <w:color w:val="FF0000"/>
                              <w:sz w:val="20"/>
                              <w:szCs w:val="20"/>
                            </w:rPr>
                          </w:pPr>
                          <w:r w:rsidRPr="00652CB8">
                            <w:rPr>
                              <w:rFonts w:ascii="Calibri" w:eastAsia="Calibri" w:hAnsi="Calibri" w:cs="Calibri"/>
                              <w:noProof/>
                              <w:color w:val="FF0000"/>
                              <w:sz w:val="20"/>
                              <w:szCs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974AB" id="_x0000_t202" coordsize="21600,21600" o:spt="202" path="m,l,21600r21600,l21600,xe">
              <v:stroke joinstyle="miter"/>
              <v:path gradientshapeok="t" o:connecttype="rect"/>
            </v:shapetype>
            <v:shape id="Text Box 2" o:spid="_x0000_s1026" type="#_x0000_t202" alt="WIPO CONFIDENTIAL " style="position:absolute;margin-left:0;margin-top:0;width:85.9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" filled="f" stroked="f">
              <v:fill o:detectmouseclick="t"/>
              <v:textbox style="mso-fit-shape-to-text:t" inset="0,0,0,15pt">
                <w:txbxContent>
                  <w:p w14:paraId="7F932B30" w14:textId="4BECBB49" w:rsidR="00652CB8" w:rsidRPr="00652CB8" w:rsidRDefault="00652CB8" w:rsidP="00652CB8">
                    <w:pPr>
                      <w:spacing w:after="0"/>
                      <w:rPr>
                        <w:rFonts w:ascii="Calibri" w:eastAsia="Calibri" w:hAnsi="Calibri" w:cs="Calibri"/>
                        <w:noProof/>
                        <w:color w:val="FF0000"/>
                        <w:sz w:val="20"/>
                        <w:szCs w:val="20"/>
                      </w:rPr>
                    </w:pPr>
                    <w:r w:rsidRPr="00652CB8">
                      <w:rPr>
                        <w:rFonts w:ascii="Calibri" w:eastAsia="Calibri" w:hAnsi="Calibri" w:cs="Calibri"/>
                        <w:noProof/>
                        <w:color w:val="FF0000"/>
                        <w:sz w:val="20"/>
                        <w:szCs w:val="20"/>
                      </w:rPr>
                      <w:t xml:space="preserve">WIPO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99CED" w14:textId="77777777" w:rsidR="00652CB8" w:rsidRDefault="00652CB8">
    <w:pPr>
      <w:pStyle w:val="Footer"/>
      <w:pBdr>
        <w:bottom w:val="single" w:sz="12" w:space="1" w:color="auto"/>
      </w:pBdr>
      <w:jc w:val="right"/>
    </w:pPr>
    <w:r>
      <w:rPr>
        <w:noProof/>
      </w:rPr>
      <mc:AlternateContent>
        <mc:Choice Requires="wps">
          <w:drawing>
            <wp:anchor distT="0" distB="0" distL="0" distR="0" simplePos="0" relativeHeight="251660288" behindDoc="0" locked="0" layoutInCell="1" allowOverlap="1" wp14:anchorId="744190A3" wp14:editId="1BA0DF38">
              <wp:simplePos x="914400" y="9696450"/>
              <wp:positionH relativeFrom="page">
                <wp:align>center</wp:align>
              </wp:positionH>
              <wp:positionV relativeFrom="page">
                <wp:align>bottom</wp:align>
              </wp:positionV>
              <wp:extent cx="1090930" cy="368935"/>
              <wp:effectExtent l="0" t="0" r="13970" b="0"/>
              <wp:wrapNone/>
              <wp:docPr id="87505733" name="Text Box 3"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68935"/>
                      </a:xfrm>
                      <a:prstGeom prst="rect">
                        <a:avLst/>
                      </a:prstGeom>
                      <a:noFill/>
                      <a:ln>
                        <a:noFill/>
                      </a:ln>
                    </wps:spPr>
                    <wps:txbx>
                      <w:txbxContent>
                        <w:p w14:paraId="20460745" w14:textId="3991A979" w:rsidR="00652CB8" w:rsidRPr="00652CB8" w:rsidRDefault="00652CB8" w:rsidP="00652CB8">
                          <w:pPr>
                            <w:spacing w:after="0"/>
                            <w:rPr>
                              <w:rFonts w:ascii="Calibri" w:eastAsia="Calibri" w:hAnsi="Calibri" w:cs="Calibri"/>
                              <w:noProof/>
                              <w:color w:val="FF0000"/>
                              <w:sz w:val="20"/>
                              <w:szCs w:val="20"/>
                            </w:rPr>
                          </w:pPr>
                          <w:r w:rsidRPr="00652CB8">
                            <w:rPr>
                              <w:rFonts w:ascii="Calibri" w:eastAsia="Calibri" w:hAnsi="Calibri" w:cs="Calibri"/>
                              <w:noProof/>
                              <w:color w:val="FF0000"/>
                              <w:sz w:val="20"/>
                              <w:szCs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190A3" id="_x0000_t202" coordsize="21600,21600" o:spt="202" path="m,l,21600r21600,l21600,xe">
              <v:stroke joinstyle="miter"/>
              <v:path gradientshapeok="t" o:connecttype="rect"/>
            </v:shapetype>
            <v:shape id="Text Box 3" o:spid="_x0000_s1027" type="#_x0000_t202" alt="WIPO CONFIDENTIAL " style="position:absolute;left:0;text-align:left;margin-left:0;margin-top:0;width:85.9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" filled="f" stroked="f">
              <v:fill o:detectmouseclick="t"/>
              <v:textbox style="mso-fit-shape-to-text:t" inset="0,0,0,15pt">
                <w:txbxContent>
                  <w:p w14:paraId="20460745" w14:textId="3991A979" w:rsidR="00652CB8" w:rsidRPr="00652CB8" w:rsidRDefault="00652CB8" w:rsidP="00652CB8">
                    <w:pPr>
                      <w:spacing w:after="0"/>
                      <w:rPr>
                        <w:rFonts w:ascii="Calibri" w:eastAsia="Calibri" w:hAnsi="Calibri" w:cs="Calibri"/>
                        <w:noProof/>
                        <w:color w:val="FF0000"/>
                        <w:sz w:val="20"/>
                        <w:szCs w:val="20"/>
                      </w:rPr>
                    </w:pPr>
                    <w:r w:rsidRPr="00652CB8">
                      <w:rPr>
                        <w:rFonts w:ascii="Calibri" w:eastAsia="Calibri" w:hAnsi="Calibri" w:cs="Calibri"/>
                        <w:noProof/>
                        <w:color w:val="FF0000"/>
                        <w:sz w:val="20"/>
                        <w:szCs w:val="20"/>
                      </w:rPr>
                      <w:t xml:space="preserve">WIPO CONFIDENTIAL </w:t>
                    </w:r>
                  </w:p>
                </w:txbxContent>
              </v:textbox>
              <w10:wrap anchorx="page" anchory="page"/>
            </v:shape>
          </w:pict>
        </mc:Fallback>
      </mc:AlternateContent>
    </w:r>
  </w:p>
  <w:sdt>
    <w:sdtPr>
      <w:id w:val="1998763721"/>
      <w:docPartObj>
        <w:docPartGallery w:val="Page Numbers (Bottom of Page)"/>
        <w:docPartUnique/>
      </w:docPartObj>
    </w:sdtPr>
    <w:sdtEndPr/>
    <w:sdtContent>
      <w:p w14:paraId="7CD969AC" w14:textId="241F64C5" w:rsidR="00541742" w:rsidRDefault="00541742">
        <w:pPr>
          <w:pStyle w:val="Footer"/>
          <w:pBdr>
            <w:bottom w:val="single" w:sz="12" w:space="1" w:color="auto"/>
          </w:pBdr>
          <w:jc w:val="right"/>
        </w:pPr>
      </w:p>
      <w:p w14:paraId="3BB7E04C" w14:textId="445A005B" w:rsidR="00541742" w:rsidRDefault="00541742" w:rsidP="00B22934">
        <w:pPr>
          <w:pStyle w:val="Footer"/>
          <w:jc w:val="right"/>
        </w:pPr>
        <w:r>
          <w:t xml:space="preserve">Página | </w:t>
        </w:r>
        <w:r>
          <w:fldChar w:fldCharType="begin"/>
        </w:r>
        <w:r>
          <w:instrText xml:space="preserve"> PAGE   \* MERGEFORMAT </w:instrText>
        </w:r>
        <w:r>
          <w:fldChar w:fldCharType="separate"/>
        </w:r>
        <w:r w:rsidR="008F31B9">
          <w:t>1</w:t>
        </w:r>
        <w:r>
          <w:fldChar w:fldCharType="end"/>
        </w:r>
        <w: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165D5" w14:textId="4FEB46F7" w:rsidR="00652CB8" w:rsidRDefault="00652CB8">
    <w:pPr>
      <w:pStyle w:val="Footer"/>
    </w:pPr>
    <w:r>
      <w:rPr>
        <w:noProof/>
      </w:rPr>
      <mc:AlternateContent>
        <mc:Choice Requires="wps">
          <w:drawing>
            <wp:anchor distT="0" distB="0" distL="0" distR="0" simplePos="0" relativeHeight="251658240" behindDoc="0" locked="0" layoutInCell="1" allowOverlap="1" wp14:anchorId="100E492D" wp14:editId="5A80BFAC">
              <wp:simplePos x="635" y="635"/>
              <wp:positionH relativeFrom="page">
                <wp:align>center</wp:align>
              </wp:positionH>
              <wp:positionV relativeFrom="page">
                <wp:align>bottom</wp:align>
              </wp:positionV>
              <wp:extent cx="1090930" cy="368935"/>
              <wp:effectExtent l="0" t="0" r="13970" b="0"/>
              <wp:wrapNone/>
              <wp:docPr id="303337930" name="Text Box 1"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68935"/>
                      </a:xfrm>
                      <a:prstGeom prst="rect">
                        <a:avLst/>
                      </a:prstGeom>
                      <a:noFill/>
                      <a:ln>
                        <a:noFill/>
                      </a:ln>
                    </wps:spPr>
                    <wps:txbx>
                      <w:txbxContent>
                        <w:p w14:paraId="094ABEF8" w14:textId="138CD317" w:rsidR="00652CB8" w:rsidRPr="00652CB8" w:rsidRDefault="00652CB8" w:rsidP="00652CB8">
                          <w:pPr>
                            <w:spacing w:after="0"/>
                            <w:rPr>
                              <w:rFonts w:ascii="Calibri" w:eastAsia="Calibri" w:hAnsi="Calibri" w:cs="Calibri"/>
                              <w:noProof/>
                              <w:color w:val="FF0000"/>
                              <w:sz w:val="20"/>
                              <w:szCs w:val="20"/>
                            </w:rPr>
                          </w:pPr>
                          <w:r w:rsidRPr="00652CB8">
                            <w:rPr>
                              <w:rFonts w:ascii="Calibri" w:eastAsia="Calibri" w:hAnsi="Calibri" w:cs="Calibri"/>
                              <w:noProof/>
                              <w:color w:val="FF0000"/>
                              <w:sz w:val="20"/>
                              <w:szCs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0E492D" id="_x0000_t202" coordsize="21600,21600" o:spt="202" path="m,l,21600r21600,l21600,xe">
              <v:stroke joinstyle="miter"/>
              <v:path gradientshapeok="t" o:connecttype="rect"/>
            </v:shapetype>
            <v:shape id="Text Box 1" o:spid="_x0000_s1028" type="#_x0000_t202" alt="WIPO CONFIDENTIAL " style="position:absolute;margin-left:0;margin-top:0;width:85.9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" filled="f" stroked="f">
              <v:fill o:detectmouseclick="t"/>
              <v:textbox style="mso-fit-shape-to-text:t" inset="0,0,0,15pt">
                <w:txbxContent>
                  <w:p w14:paraId="094ABEF8" w14:textId="138CD317" w:rsidR="00652CB8" w:rsidRPr="00652CB8" w:rsidRDefault="00652CB8" w:rsidP="00652CB8">
                    <w:pPr>
                      <w:spacing w:after="0"/>
                      <w:rPr>
                        <w:rFonts w:ascii="Calibri" w:eastAsia="Calibri" w:hAnsi="Calibri" w:cs="Calibri"/>
                        <w:noProof/>
                        <w:color w:val="FF0000"/>
                        <w:sz w:val="20"/>
                        <w:szCs w:val="20"/>
                      </w:rPr>
                    </w:pPr>
                    <w:r w:rsidRPr="00652CB8">
                      <w:rPr>
                        <w:rFonts w:ascii="Calibri" w:eastAsia="Calibri" w:hAnsi="Calibri" w:cs="Calibri"/>
                        <w:noProof/>
                        <w:color w:val="FF0000"/>
                        <w:sz w:val="20"/>
                        <w:szCs w:val="20"/>
                      </w:rPr>
                      <w:t xml:space="preserve">WIPO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E63FB" w14:textId="77777777" w:rsidR="00541742" w:rsidRDefault="00541742">
      <w:pPr>
        <w:spacing w:after="0" w:line="240" w:lineRule="auto"/>
      </w:pPr>
      <w:r>
        <w:separator/>
      </w:r>
    </w:p>
  </w:footnote>
  <w:footnote w:type="continuationSeparator" w:id="0">
    <w:p w14:paraId="7CC4A67E" w14:textId="77777777" w:rsidR="00541742" w:rsidRDefault="00541742">
      <w:pPr>
        <w:spacing w:after="0" w:line="240" w:lineRule="auto"/>
      </w:pPr>
      <w:r>
        <w:continuationSeparator/>
      </w:r>
    </w:p>
  </w:footnote>
  <w:footnote w:id="1">
    <w:p w14:paraId="0CD42D1D" w14:textId="61BF7260" w:rsidR="00541742" w:rsidRPr="002D2732" w:rsidRDefault="00541742" w:rsidP="00697B08">
      <w:pPr>
        <w:pStyle w:val="FootnoteTex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Pr>
          <w:rFonts w:ascii="Arial" w:hAnsi="Arial"/>
          <w:sz w:val="16"/>
        </w:rPr>
        <w:t>O Conjunto</w:t>
      </w:r>
      <w:r>
        <w:rPr>
          <w:rFonts w:ascii="Arial" w:hAnsi="Arial"/>
          <w:color w:val="000000" w:themeColor="text1"/>
          <w:sz w:val="16"/>
        </w:rPr>
        <w:t xml:space="preserve"> de Ferramentas </w:t>
      </w:r>
      <w:r>
        <w:rPr>
          <w:rFonts w:ascii="Arial" w:hAnsi="Arial"/>
          <w:sz w:val="16"/>
        </w:rPr>
        <w:t xml:space="preserve">fornece uma solução completa para instituições acadêmicas e de pesquisa que buscam orientação no decurso de formulação e implementação de suas políticas institucionais de PI. </w:t>
      </w:r>
      <w:r>
        <w:rPr>
          <w:sz w:val="16"/>
        </w:rPr>
        <w:t xml:space="preserve">Uma cópia pode ser encontrada no </w:t>
      </w:r>
      <w:hyperlink r:id="rId1" w:history="1">
        <w:r>
          <w:rPr>
            <w:rStyle w:val="Hyperlink"/>
            <w:rFonts w:ascii="Arial" w:hAnsi="Arial"/>
            <w:sz w:val="16"/>
          </w:rPr>
          <w:t>site da OMPI</w:t>
        </w:r>
      </w:hyperlink>
      <w:r>
        <w:rPr>
          <w:rFonts w:ascii="Arial" w:hAnsi="Arial"/>
          <w:sz w:val="16"/>
        </w:rPr>
        <w:t>.</w:t>
      </w:r>
    </w:p>
  </w:footnote>
  <w:footnote w:id="2">
    <w:p w14:paraId="17851B4D" w14:textId="77777777" w:rsidR="00BA77DB" w:rsidRPr="00697B08" w:rsidRDefault="00BA77DB" w:rsidP="00BA77DB">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w:t>
      </w:r>
      <w:r>
        <w:rPr>
          <w:rFonts w:ascii="Arial" w:hAnsi="Arial"/>
          <w:sz w:val="16"/>
        </w:rPr>
        <w:t xml:space="preserve">Ainda não existe uma definição aceita de “conhecimento tradicional” em nível internacional. A definição proposta é fornecida para os propósitos deste Modelo. </w:t>
      </w:r>
    </w:p>
  </w:footnote>
  <w:footnote w:id="3">
    <w:p w14:paraId="5D521148" w14:textId="77777777" w:rsidR="00BA77DB" w:rsidRPr="00361F6D" w:rsidRDefault="00BA77DB" w:rsidP="00BA77DB">
      <w:pPr>
        <w:pStyle w:val="FootnoteText"/>
        <w:shd w:val="clear" w:color="auto" w:fill="FFFFFF" w:themeFill="background1"/>
        <w:jc w:val="both"/>
      </w:pPr>
      <w:r>
        <w:rPr>
          <w:rStyle w:val="FootnoteReference"/>
          <w:rFonts w:ascii="Arial" w:hAnsi="Arial" w:cs="Arial"/>
          <w:sz w:val="16"/>
          <w:szCs w:val="16"/>
        </w:rPr>
        <w:footnoteRef/>
      </w:r>
      <w:r>
        <w:rPr>
          <w:rFonts w:ascii="Arial" w:hAnsi="Arial"/>
          <w:sz w:val="16"/>
        </w:rPr>
        <w:t xml:space="preserve"> </w:t>
      </w:r>
      <w:r>
        <w:rPr>
          <w:rFonts w:ascii="Arial" w:hAnsi="Arial"/>
          <w:sz w:val="16"/>
        </w:rPr>
        <w:t xml:space="preserve">Para </w:t>
      </w:r>
      <w:r>
        <w:rPr>
          <w:rFonts w:ascii="Arial" w:hAnsi="Arial"/>
          <w:sz w:val="16"/>
        </w:rPr>
        <w:t>obter detalhes sobre a diferença entre patrocínios, doações e colaborações, e como as cláusulas de titularidade de PI podem mudar, veja as Diretrizes, Artigo 8.</w:t>
      </w:r>
      <w:r>
        <w:t xml:space="preserve">  </w:t>
      </w:r>
    </w:p>
  </w:footnote>
  <w:footnote w:id="4">
    <w:p w14:paraId="396EE1DF" w14:textId="77777777" w:rsidR="00BA77DB" w:rsidRPr="00697B08" w:rsidRDefault="00BA77DB" w:rsidP="00BA77DB">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w:t>
      </w:r>
      <w:r>
        <w:rPr>
          <w:rFonts w:ascii="Arial" w:hAnsi="Arial"/>
          <w:sz w:val="16"/>
        </w:rPr>
        <w:t xml:space="preserve">Definição do </w:t>
      </w:r>
      <w:hyperlink r:id="rId2" w:history="1">
        <w:r>
          <w:rPr>
            <w:rStyle w:val="Hyperlink"/>
            <w:rFonts w:ascii="Arial" w:hAnsi="Arial"/>
            <w:sz w:val="16"/>
          </w:rPr>
          <w:t>Manual Frascati</w:t>
        </w:r>
      </w:hyperlink>
      <w:r>
        <w:rPr>
          <w:rFonts w:ascii="Arial" w:hAnsi="Arial"/>
          <w:sz w:val="16"/>
        </w:rPr>
        <w:t>.</w:t>
      </w:r>
    </w:p>
  </w:footnote>
  <w:footnote w:id="5">
    <w:p w14:paraId="232FFA90" w14:textId="77777777" w:rsidR="00541742" w:rsidRPr="00697B08" w:rsidRDefault="00541742" w:rsidP="00221740">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w:t>
      </w:r>
      <w:r>
        <w:rPr>
          <w:rFonts w:ascii="Arial" w:hAnsi="Arial"/>
          <w:sz w:val="16"/>
        </w:rPr>
        <w:t>Artigo 2 da Convenção sobre Diversidade Biológica.</w:t>
      </w:r>
    </w:p>
  </w:footnote>
  <w:footnote w:id="6">
    <w:p w14:paraId="02AC3524" w14:textId="77777777" w:rsidR="00541742" w:rsidRPr="00CB1965" w:rsidRDefault="00541742" w:rsidP="00221740">
      <w:pPr>
        <w:pStyle w:val="FootnoteText"/>
      </w:pPr>
      <w:r>
        <w:rPr>
          <w:rStyle w:val="FootnoteReference"/>
          <w:rFonts w:ascii="Arial" w:hAnsi="Arial" w:cs="Arial"/>
          <w:sz w:val="16"/>
          <w:szCs w:val="16"/>
        </w:rPr>
        <w:footnoteRef/>
      </w:r>
      <w:r>
        <w:rPr>
          <w:rFonts w:ascii="Arial" w:hAnsi="Arial"/>
          <w:sz w:val="16"/>
        </w:rPr>
        <w:t xml:space="preserve"> Id.</w:t>
      </w:r>
      <w:r>
        <w:t xml:space="preserve"> </w:t>
      </w:r>
    </w:p>
  </w:footnote>
  <w:footnote w:id="7">
    <w:p w14:paraId="3C7A2194" w14:textId="24CE3C60" w:rsidR="00541742" w:rsidRPr="00697B08" w:rsidRDefault="00541742">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Geralmente referido como “</w:t>
      </w:r>
      <w:hyperlink r:id="rId3" w:history="1">
        <w:r>
          <w:rPr>
            <w:rStyle w:val="Hyperlink"/>
            <w:rFonts w:ascii="Arial" w:hAnsi="Arial"/>
            <w:sz w:val="16"/>
          </w:rPr>
          <w:t>Convenção da UPOV</w:t>
        </w:r>
      </w:hyperlink>
      <w:r>
        <w:rPr>
          <w:rFonts w:ascii="Arial" w:hAnsi="Arial"/>
          <w:sz w:val="16"/>
        </w:rPr>
        <w:t>.”</w:t>
      </w:r>
    </w:p>
  </w:footnote>
  <w:footnote w:id="8">
    <w:p w14:paraId="68594147" w14:textId="1843A7EF" w:rsidR="00541742" w:rsidRPr="00697B08" w:rsidRDefault="00541742" w:rsidP="00AA45D7">
      <w:pPr>
        <w:pStyle w:val="p1"/>
        <w:jc w:val="both"/>
        <w:rPr>
          <w:rFonts w:ascii="Arial" w:eastAsia="Times New Roman" w:hAnsi="Arial" w:cs="Arial"/>
          <w:color w:val="000000"/>
          <w:sz w:val="16"/>
          <w:szCs w:val="16"/>
        </w:rPr>
      </w:pPr>
      <w:r>
        <w:rPr>
          <w:rStyle w:val="FootnoteReference"/>
          <w:rFonts w:ascii="Arial" w:hAnsi="Arial" w:cs="Arial"/>
          <w:sz w:val="16"/>
          <w:szCs w:val="16"/>
        </w:rPr>
        <w:footnoteRef/>
      </w:r>
      <w:r>
        <w:rPr>
          <w:rFonts w:ascii="Arial" w:hAnsi="Arial"/>
          <w:sz w:val="16"/>
        </w:rPr>
        <w:t xml:space="preserve"> </w:t>
      </w:r>
      <w:r>
        <w:rPr>
          <w:rFonts w:ascii="Arial" w:hAnsi="Arial"/>
          <w:sz w:val="16"/>
        </w:rPr>
        <w:t xml:space="preserve">O uso será considerado não Substancial se </w:t>
      </w:r>
      <w:r>
        <w:rPr>
          <w:rFonts w:ascii="Arial" w:hAnsi="Arial"/>
          <w:color w:val="000000"/>
          <w:sz w:val="16"/>
        </w:rPr>
        <w:t>custos indiretos mínimos forem incorridos pela Instituição (como o uso de espaço de escritório, biblioteca, instalações ou computadores de mesa tradicionais); se apenas uma quantidade mínima de tempo for gasta usando instalações significativas da Instituição; ou se a PI for escrita ou desenvolvida no tempo de pessoal (não remunerado) do Criador.</w:t>
      </w:r>
    </w:p>
  </w:footnote>
  <w:footnote w:id="9">
    <w:p w14:paraId="1FA10E30" w14:textId="29C0514D" w:rsidR="00541742" w:rsidRPr="00217BCD" w:rsidRDefault="00541742" w:rsidP="00B06F85">
      <w:pPr>
        <w:pStyle w:val="FootnoteText"/>
        <w:rPr>
          <w:rFonts w:ascii="Arial" w:hAnsi="Arial" w:cs="Arial"/>
        </w:rPr>
      </w:pPr>
      <w:r>
        <w:rPr>
          <w:rStyle w:val="FootnoteReference"/>
          <w:rFonts w:ascii="Arial" w:hAnsi="Arial" w:cs="Arial"/>
          <w:sz w:val="16"/>
          <w:szCs w:val="16"/>
        </w:rPr>
        <w:footnoteRef/>
      </w:r>
      <w:r>
        <w:rPr>
          <w:rFonts w:ascii="Arial" w:hAnsi="Arial"/>
          <w:sz w:val="16"/>
        </w:rPr>
        <w:t xml:space="preserve"> Isso significa que esses Membros da Equipe são visitantes em outra instituição.</w:t>
      </w:r>
    </w:p>
  </w:footnote>
  <w:footnote w:id="10">
    <w:p w14:paraId="5EE4ACEE" w14:textId="1DDA6ED3" w:rsidR="00541742" w:rsidRPr="00697B08" w:rsidRDefault="00541742" w:rsidP="00E171EF">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As Regras da Instituição geralmente exigem, como condição de matrícula, que a Instituição reserve o direito de reter o original ou cópia de quaisquer teses e uma licença conforme descrito no Artigo 5.2.2. Deve ser feita referência às Regras aplicáveis. Tal retenção não afeta nenhum direito autoral ou outro direito de PI que possa existir em tais teses.</w:t>
      </w:r>
    </w:p>
  </w:footnote>
  <w:footnote w:id="11">
    <w:p w14:paraId="0F647121" w14:textId="46935B7F" w:rsidR="00541742" w:rsidRPr="00697B08" w:rsidRDefault="00541742" w:rsidP="00003A3B">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Ou seja, se o Aluno estiver participando de um Projeto de Pesquisa no âmbito de um Contrato de Pesquisa entre a Instituição e uma entidade externa ou patrocinador da pesquisa.</w:t>
      </w:r>
    </w:p>
  </w:footnote>
  <w:footnote w:id="12">
    <w:p w14:paraId="407482D4" w14:textId="33421A47" w:rsidR="00541742" w:rsidRPr="00003A3B" w:rsidRDefault="00541742" w:rsidP="00AE79C2">
      <w:pPr>
        <w:pStyle w:val="FootnoteText"/>
      </w:pPr>
      <w:r>
        <w:rPr>
          <w:rStyle w:val="FootnoteReference"/>
          <w:rFonts w:ascii="Arial" w:hAnsi="Arial" w:cs="Arial"/>
          <w:sz w:val="16"/>
          <w:szCs w:val="16"/>
        </w:rPr>
        <w:footnoteRef/>
      </w:r>
      <w:r>
        <w:rPr>
          <w:rFonts w:ascii="Arial" w:hAnsi="Arial"/>
          <w:sz w:val="16"/>
        </w:rPr>
        <w:t xml:space="preserve"> Veja também o Artigo 3.4.2 desta Política.</w:t>
      </w:r>
    </w:p>
  </w:footnote>
  <w:footnote w:id="13">
    <w:p w14:paraId="142AE03A" w14:textId="77777777" w:rsidR="00541742" w:rsidRPr="00697B08" w:rsidRDefault="00541742" w:rsidP="00306545">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Esta obrigação pode ser imposta aos Estudantes por meio de uma disposição no formulário de registro de Alunos nos termos da qual a licença é concedida à Instituição.</w:t>
      </w:r>
    </w:p>
  </w:footnote>
  <w:footnote w:id="14">
    <w:p w14:paraId="7742C09B" w14:textId="77777777" w:rsidR="00541742" w:rsidRPr="0052228B" w:rsidRDefault="00541742" w:rsidP="00CF5806">
      <w:pPr>
        <w:pStyle w:val="FootnoteText"/>
        <w:rPr>
          <w:rFonts w:ascii="Arial" w:hAnsi="Arial" w:cs="Arial"/>
        </w:rPr>
      </w:pPr>
      <w:r>
        <w:rPr>
          <w:rStyle w:val="FootnoteReference"/>
          <w:rFonts w:ascii="Arial" w:hAnsi="Arial" w:cs="Arial"/>
          <w:sz w:val="16"/>
          <w:szCs w:val="16"/>
        </w:rPr>
        <w:footnoteRef/>
      </w:r>
      <w:r>
        <w:rPr>
          <w:rFonts w:ascii="Arial" w:hAnsi="Arial"/>
          <w:sz w:val="16"/>
        </w:rPr>
        <w:t xml:space="preserve"> Este artigo deve ser adaptado de acordo com a legislação nacional.</w:t>
      </w:r>
    </w:p>
  </w:footnote>
  <w:footnote w:id="15">
    <w:p w14:paraId="1998B755" w14:textId="6DF081B9" w:rsidR="00541742" w:rsidRPr="00697B08" w:rsidRDefault="00541742" w:rsidP="00A75105">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 lista de direitos concedidos precisa ser adaptada aos direitos morais reconhecidos nas leis nacionais.</w:t>
      </w:r>
    </w:p>
  </w:footnote>
  <w:footnote w:id="16">
    <w:p w14:paraId="3726E8A1" w14:textId="3160EE4C" w:rsidR="00541742" w:rsidRPr="00697B08" w:rsidRDefault="00541742" w:rsidP="00217BCD">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 Creative Commons é uma corporação sem fins lucrativos dedicada a tornar mais fácil para as pessoas compartilharem e desenvolverem o trabalho de outras pessoas dentro da estrutura das leis nacionais de direitos autorais. A coleção de licenças isentas de direitos autorais da Creative Commons oferece uma maneira simples e padronizada de conceder aos usuários permissão para compartilhar e usar trabalhos criativos e acadêmicos. Essas licenças permitem que os Criadores estipulem quais direitos eles reservam e quais direitos eles renunciam em benefício de outros.</w:t>
      </w:r>
    </w:p>
  </w:footnote>
  <w:footnote w:id="17">
    <w:p w14:paraId="33BB0E35" w14:textId="32972FB8" w:rsidR="00541742" w:rsidRPr="00365A6E" w:rsidRDefault="00541742" w:rsidP="00982A87">
      <w:pPr>
        <w:pStyle w:val="FootnoteText"/>
        <w:jc w:val="both"/>
        <w:rPr>
          <w:rFonts w:ascii="Arial" w:hAnsi="Arial" w:cs="Arial"/>
        </w:rPr>
      </w:pPr>
      <w:r>
        <w:rPr>
          <w:rStyle w:val="FootnoteReference"/>
          <w:rFonts w:ascii="Arial" w:hAnsi="Arial" w:cs="Arial"/>
          <w:sz w:val="16"/>
          <w:szCs w:val="16"/>
        </w:rPr>
        <w:footnoteRef/>
      </w:r>
      <w:r>
        <w:rPr>
          <w:rFonts w:ascii="Arial" w:hAnsi="Arial"/>
          <w:sz w:val="16"/>
        </w:rPr>
        <w:t xml:space="preserve"> As patentes fornecem proteção para invenções técnicas, mas há procedimentos e regras rigorosos que devem ser seguidos. Uma patente não pode ser concedida se a invenção já tiver sido divulgada e, portanto, deve-se tomar cuidado para evitar a divulgação prematura antes que o pedido de patente seja depositado.</w:t>
      </w:r>
    </w:p>
  </w:footnote>
  <w:footnote w:id="18">
    <w:p w14:paraId="6D1611E0" w14:textId="5FDA5251" w:rsidR="00541742" w:rsidRPr="00697B08" w:rsidRDefault="00541742" w:rsidP="00546DFF">
      <w:pPr>
        <w:pStyle w:val="Comment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Em geral, os Contratos de Pesquisa devem ser gerenciados em termos de uma política específica de contratos de pesquisa. O Artigo 8 do Modelo trata apenas das cláusulas de titularidade de PI e das possíveis opções de contrato, patrocínio ou financiamento de doadores.  </w:t>
      </w:r>
    </w:p>
  </w:footnote>
  <w:footnote w:id="19">
    <w:p w14:paraId="6CF447A2" w14:textId="77777777" w:rsidR="00541742" w:rsidRPr="00697B08" w:rsidRDefault="00541742" w:rsidP="00C40DCE">
      <w:pPr>
        <w:pStyle w:val="FootnoteText"/>
        <w:jc w:val="both"/>
        <w:rPr>
          <w:sz w:val="16"/>
          <w:szCs w:val="16"/>
        </w:rPr>
      </w:pPr>
      <w:r>
        <w:rPr>
          <w:rStyle w:val="FootnoteReference"/>
          <w:sz w:val="16"/>
          <w:szCs w:val="16"/>
        </w:rPr>
        <w:footnoteRef/>
      </w:r>
      <w:r>
        <w:rPr>
          <w:sz w:val="16"/>
        </w:rPr>
        <w:t xml:space="preserve"> </w:t>
      </w:r>
      <w:r>
        <w:rPr>
          <w:rFonts w:ascii="Arial" w:hAnsi="Arial"/>
          <w:color w:val="000000"/>
          <w:sz w:val="16"/>
        </w:rPr>
        <w:t>Os resultados são fortuitos quando uma pesquisa que foi originalmente financiada para um propósito acaba sendo útil para outro propósito.</w:t>
      </w:r>
    </w:p>
  </w:footnote>
  <w:footnote w:id="20">
    <w:p w14:paraId="357843A0" w14:textId="77777777" w:rsidR="00541742" w:rsidRPr="00697B08" w:rsidRDefault="00541742" w:rsidP="00EC6B38">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“Oportuno” significa </w:t>
      </w:r>
      <w:r>
        <w:rPr>
          <w:rFonts w:ascii="Arial" w:hAnsi="Arial"/>
          <w:color w:val="000000" w:themeColor="text1"/>
          <w:sz w:val="16"/>
        </w:rPr>
        <w:t>suficiente para não causar a perda de direitos de PI por omissão de ação.</w:t>
      </w:r>
    </w:p>
  </w:footnote>
  <w:footnote w:id="21">
    <w:p w14:paraId="5D0E3C91" w14:textId="1BAE3EF6" w:rsidR="00541742" w:rsidRPr="00697B08" w:rsidRDefault="00541742" w:rsidP="001C31C3">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O arquivamento ou a suspensão da PI acadêmica se refere a pacotes de PI e divulgação de invenções que permanecem inexplorados, sem licença ou sem uso.</w:t>
      </w:r>
    </w:p>
  </w:footnote>
  <w:footnote w:id="22">
    <w:p w14:paraId="36B81760" w14:textId="05946180" w:rsidR="00541742" w:rsidRPr="00697B08" w:rsidRDefault="00541742" w:rsidP="00946B14">
      <w:pPr>
        <w:pStyle w:val="FootnoteText"/>
        <w:jc w:val="both"/>
        <w:rPr>
          <w:rFonts w:ascii="Arial" w:hAnsi="Arial" w:cs="Arial"/>
          <w:sz w:val="16"/>
          <w:szCs w:val="16"/>
        </w:rPr>
      </w:pPr>
      <w:r>
        <w:rPr>
          <w:rStyle w:val="FootnoteReference"/>
          <w:rFonts w:ascii="Arial" w:hAnsi="Arial" w:cs="Arial"/>
          <w:sz w:val="16"/>
          <w:szCs w:val="16"/>
        </w:rPr>
        <w:footnoteRef/>
      </w:r>
      <w:r>
        <w:rPr>
          <w:rStyle w:val="FootnoteReference"/>
          <w:rFonts w:ascii="Arial" w:hAnsi="Arial"/>
          <w:sz w:val="16"/>
        </w:rPr>
        <w:t xml:space="preserve"> </w:t>
      </w:r>
      <w:r>
        <w:rPr>
          <w:rFonts w:ascii="Arial" w:hAnsi="Arial"/>
          <w:sz w:val="16"/>
        </w:rPr>
        <w:t>O Artigo 10.2 precisa ser adaptado às leis nacionais aplicáveis, que podem conter regras obrigatórias para o cálculo das Receitas Brutas e Líquidas de PI e/ou para a repartição de benefícios. As leis nacionais podem estabelecer requisitos mínimos, mas isso não impede que a Instituição seja mais generosa. Por exemplo, se as leis nacionais exigem que 20% da Receita Bruta de PI seja distribuída, uma Instituição pode legalmente prever que 25% da Receita Bruta de PI seja distribuída.</w:t>
      </w:r>
    </w:p>
  </w:footnote>
  <w:footnote w:id="23">
    <w:p w14:paraId="4F658C79" w14:textId="77777777" w:rsidR="00541742" w:rsidRPr="00697B08" w:rsidRDefault="00541742" w:rsidP="00946B14">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As disposições fiscais da legislação nacional devem ser consultadas.</w:t>
      </w:r>
    </w:p>
  </w:footnote>
  <w:footnote w:id="24">
    <w:p w14:paraId="54E1BAF5" w14:textId="77777777" w:rsidR="00541742" w:rsidRPr="00697B08" w:rsidRDefault="00541742" w:rsidP="00946B14">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w:t>
      </w:r>
      <w:r>
        <w:rPr>
          <w:rFonts w:ascii="Arial" w:hAnsi="Arial"/>
          <w:color w:val="000000" w:themeColor="text1"/>
          <w:sz w:val="16"/>
        </w:rPr>
        <w:t>A política institucional que regulamenta o Conflito de Interesses deve ser consultada para avaliar medidas adicionais que devem ser colocadas em prática, especialmente quando o pesquisador terceiriza a pesquisa para uma empresa spin-off ou start-up na qual o pesquisador tem interesse material.</w:t>
      </w:r>
    </w:p>
  </w:footnote>
  <w:footnote w:id="25">
    <w:p w14:paraId="43380443" w14:textId="77777777" w:rsidR="00541742" w:rsidRPr="00697B08" w:rsidRDefault="00541742" w:rsidP="003F4671">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Por exemplo, quando um membro da Instituição precisa acessar e usar RGs para fins de pesquisa ou quando se pretende compartilhar amostras de RGs com parceiros de outros países, a Instituição deverá cumprir as leis nacionais em vigor.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1A3"/>
    <w:multiLevelType w:val="hybridMultilevel"/>
    <w:tmpl w:val="CD40B7E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B4C45"/>
    <w:multiLevelType w:val="hybridMultilevel"/>
    <w:tmpl w:val="30825F00"/>
    <w:lvl w:ilvl="0" w:tplc="0B96DA16">
      <w:start w:val="4"/>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A3ADF"/>
    <w:multiLevelType w:val="hybridMultilevel"/>
    <w:tmpl w:val="901C2DB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46B84"/>
    <w:multiLevelType w:val="hybridMultilevel"/>
    <w:tmpl w:val="D2E8B2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D1E70"/>
    <w:multiLevelType w:val="hybridMultilevel"/>
    <w:tmpl w:val="6ACC9504"/>
    <w:lvl w:ilvl="0" w:tplc="3E6ADE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A64D8"/>
    <w:multiLevelType w:val="hybridMultilevel"/>
    <w:tmpl w:val="E99E1A6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6" w15:restartNumberingAfterBreak="0">
    <w:nsid w:val="0C972D7F"/>
    <w:multiLevelType w:val="hybridMultilevel"/>
    <w:tmpl w:val="4D1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06F5"/>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10460DC9"/>
    <w:multiLevelType w:val="hybridMultilevel"/>
    <w:tmpl w:val="2D22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F2512"/>
    <w:multiLevelType w:val="hybridMultilevel"/>
    <w:tmpl w:val="FE7EF3BA"/>
    <w:lvl w:ilvl="0" w:tplc="C1C68552">
      <w:start w:val="1"/>
      <w:numFmt w:val="lowerRoman"/>
      <w:lvlText w:val="%1)"/>
      <w:lvlJc w:val="left"/>
      <w:pPr>
        <w:ind w:left="1996" w:hanging="72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0" w15:restartNumberingAfterBreak="0">
    <w:nsid w:val="178D3B15"/>
    <w:multiLevelType w:val="hybridMultilevel"/>
    <w:tmpl w:val="9B3A919C"/>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861BB"/>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 w15:restartNumberingAfterBreak="0">
    <w:nsid w:val="18815588"/>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3" w15:restartNumberingAfterBreak="0">
    <w:nsid w:val="1C7323C2"/>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4" w15:restartNumberingAfterBreak="0">
    <w:nsid w:val="276F14FF"/>
    <w:multiLevelType w:val="multilevel"/>
    <w:tmpl w:val="7F66F2F2"/>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674479"/>
    <w:multiLevelType w:val="multilevel"/>
    <w:tmpl w:val="1C30CA3E"/>
    <w:lvl w:ilvl="0">
      <w:start w:val="9"/>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86D22AA"/>
    <w:multiLevelType w:val="multilevel"/>
    <w:tmpl w:val="867A6C18"/>
    <w:lvl w:ilvl="0">
      <w:start w:val="10"/>
      <w:numFmt w:val="decimal"/>
      <w:lvlText w:val="%1."/>
      <w:lvlJc w:val="left"/>
      <w:pPr>
        <w:ind w:left="360" w:hanging="360"/>
      </w:pPr>
      <w:rPr>
        <w:rFonts w:hint="default"/>
      </w:rPr>
    </w:lvl>
    <w:lvl w:ilvl="1">
      <w:start w:val="3"/>
      <w:numFmt w:val="decimal"/>
      <w:lvlText w:val="%1.%2."/>
      <w:lvlJc w:val="left"/>
      <w:pPr>
        <w:ind w:left="792" w:hanging="432"/>
      </w:pPr>
      <w:rPr>
        <w:rFonts w:hint="default"/>
        <w:b/>
        <w:color w:val="0070C0"/>
        <w:sz w:val="24"/>
        <w:szCs w:val="24"/>
      </w:rPr>
    </w:lvl>
    <w:lvl w:ilvl="2">
      <w:start w:val="1"/>
      <w:numFmt w:val="decimal"/>
      <w:lvlText w:val="%1.%2.%3."/>
      <w:lvlJc w:val="left"/>
      <w:pPr>
        <w:ind w:left="504" w:hanging="504"/>
      </w:pPr>
      <w:rPr>
        <w:rFonts w:hint="default"/>
        <w:b w:val="0"/>
      </w:rPr>
    </w:lvl>
    <w:lvl w:ilvl="3">
      <w:start w:val="1"/>
      <w:numFmt w:val="decimal"/>
      <w:lvlText w:val="%1.%2.%3.%4."/>
      <w:lvlJc w:val="left"/>
      <w:pPr>
        <w:ind w:left="220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B3549"/>
    <w:multiLevelType w:val="hybridMultilevel"/>
    <w:tmpl w:val="C672957A"/>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ED3720"/>
    <w:multiLevelType w:val="hybridMultilevel"/>
    <w:tmpl w:val="0104417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E6B7813"/>
    <w:multiLevelType w:val="hybridMultilevel"/>
    <w:tmpl w:val="86F03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45994"/>
    <w:multiLevelType w:val="multilevel"/>
    <w:tmpl w:val="BCE64130"/>
    <w:lvl w:ilvl="0">
      <w:start w:val="7"/>
      <w:numFmt w:val="decimal"/>
      <w:lvlText w:val="%1"/>
      <w:lvlJc w:val="left"/>
      <w:pPr>
        <w:ind w:left="480" w:hanging="480"/>
      </w:pPr>
      <w:rPr>
        <w:rFonts w:hint="default"/>
        <w:color w:val="auto"/>
      </w:rPr>
    </w:lvl>
    <w:lvl w:ilvl="1">
      <w:start w:val="1"/>
      <w:numFmt w:val="decimal"/>
      <w:lvlText w:val="%1.%2"/>
      <w:lvlJc w:val="left"/>
      <w:pPr>
        <w:ind w:left="835" w:hanging="48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21" w15:restartNumberingAfterBreak="0">
    <w:nsid w:val="30294EF5"/>
    <w:multiLevelType w:val="hybridMultilevel"/>
    <w:tmpl w:val="8EA261EE"/>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175B21"/>
    <w:multiLevelType w:val="hybridMultilevel"/>
    <w:tmpl w:val="A020684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3" w15:restartNumberingAfterBreak="0">
    <w:nsid w:val="328B3D81"/>
    <w:multiLevelType w:val="hybridMultilevel"/>
    <w:tmpl w:val="850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647DF"/>
    <w:multiLevelType w:val="multilevel"/>
    <w:tmpl w:val="1C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202F02"/>
    <w:multiLevelType w:val="hybridMultilevel"/>
    <w:tmpl w:val="2CB222C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26" w15:restartNumberingAfterBreak="0">
    <w:nsid w:val="36883AC9"/>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36C034B6"/>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560"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28" w15:restartNumberingAfterBreak="0">
    <w:nsid w:val="37E76462"/>
    <w:multiLevelType w:val="multilevel"/>
    <w:tmpl w:val="DFF0972E"/>
    <w:lvl w:ilvl="0">
      <w:start w:val="1"/>
      <w:numFmt w:val="decimal"/>
      <w:lvlText w:val="%1."/>
      <w:lvlJc w:val="left"/>
      <w:pPr>
        <w:ind w:left="360" w:hanging="360"/>
      </w:pPr>
    </w:lvl>
    <w:lvl w:ilvl="1">
      <w:start w:val="1"/>
      <w:numFmt w:val="lowerLetter"/>
      <w:lvlText w:val="%2)"/>
      <w:lvlJc w:val="left"/>
      <w:pPr>
        <w:ind w:left="1142" w:hanging="432"/>
      </w:pPr>
      <w:rPr>
        <w:b w:val="0"/>
        <w:color w:val="auto"/>
      </w:rPr>
    </w:lvl>
    <w:lvl w:ilvl="2">
      <w:start w:val="1"/>
      <w:numFmt w:val="lowerLetter"/>
      <w:lvlText w:val="%3)"/>
      <w:lvlJc w:val="left"/>
      <w:pPr>
        <w:ind w:left="1781" w:hanging="504"/>
      </w:pPr>
      <w:rPr>
        <w:b w:val="0"/>
        <w:sz w:val="22"/>
        <w:szCs w:val="22"/>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AF639B"/>
    <w:multiLevelType w:val="hybridMultilevel"/>
    <w:tmpl w:val="15A8542A"/>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30" w15:restartNumberingAfterBreak="0">
    <w:nsid w:val="3AB042C9"/>
    <w:multiLevelType w:val="hybridMultilevel"/>
    <w:tmpl w:val="9A2E72D0"/>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3D372961"/>
    <w:multiLevelType w:val="hybridMultilevel"/>
    <w:tmpl w:val="BC28E3E2"/>
    <w:lvl w:ilvl="0" w:tplc="D3BA17B8">
      <w:start w:val="1"/>
      <w:numFmt w:val="decimal"/>
      <w:lvlText w:val="%1."/>
      <w:lvlJc w:val="left"/>
      <w:pPr>
        <w:tabs>
          <w:tab w:val="num" w:pos="644"/>
        </w:tabs>
        <w:ind w:left="644" w:hanging="360"/>
      </w:pPr>
      <w:rPr>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8D4DCD"/>
    <w:multiLevelType w:val="multilevel"/>
    <w:tmpl w:val="CA82969E"/>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850" w:hanging="850"/>
      </w:pPr>
      <w:rPr>
        <w:rFonts w:hint="default"/>
        <w:b w:val="0"/>
        <w:lang w:val="en-US"/>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33" w15:restartNumberingAfterBreak="0">
    <w:nsid w:val="401F2285"/>
    <w:multiLevelType w:val="hybridMultilevel"/>
    <w:tmpl w:val="EF1A43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7E3B96"/>
    <w:multiLevelType w:val="hybridMultilevel"/>
    <w:tmpl w:val="3E525396"/>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35" w15:restartNumberingAfterBreak="0">
    <w:nsid w:val="43000EEA"/>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6" w15:restartNumberingAfterBreak="0">
    <w:nsid w:val="43566D5C"/>
    <w:multiLevelType w:val="hybridMultilevel"/>
    <w:tmpl w:val="845406D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7" w15:restartNumberingAfterBreak="0">
    <w:nsid w:val="460E496D"/>
    <w:multiLevelType w:val="multilevel"/>
    <w:tmpl w:val="87E4A15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515" w:hanging="1080"/>
      </w:pPr>
      <w:rPr>
        <w:rFonts w:hint="default"/>
        <w:b/>
      </w:rPr>
    </w:lvl>
    <w:lvl w:ilvl="6">
      <w:start w:val="1"/>
      <w:numFmt w:val="decimal"/>
      <w:isLgl/>
      <w:lvlText w:val="%1.%2.%3.%4.%5.%6.%7."/>
      <w:lvlJc w:val="left"/>
      <w:pPr>
        <w:ind w:left="1890" w:hanging="1440"/>
      </w:pPr>
      <w:rPr>
        <w:rFonts w:hint="default"/>
        <w:b/>
      </w:rPr>
    </w:lvl>
    <w:lvl w:ilvl="7">
      <w:start w:val="1"/>
      <w:numFmt w:val="decimal"/>
      <w:isLgl/>
      <w:lvlText w:val="%1.%2.%3.%4.%5.%6.%7.%8."/>
      <w:lvlJc w:val="left"/>
      <w:pPr>
        <w:ind w:left="1905" w:hanging="1440"/>
      </w:pPr>
      <w:rPr>
        <w:rFonts w:hint="default"/>
        <w:b/>
      </w:rPr>
    </w:lvl>
    <w:lvl w:ilvl="8">
      <w:start w:val="1"/>
      <w:numFmt w:val="decimal"/>
      <w:isLgl/>
      <w:lvlText w:val="%1.%2.%3.%4.%5.%6.%7.%8.%9."/>
      <w:lvlJc w:val="left"/>
      <w:pPr>
        <w:ind w:left="2280" w:hanging="1800"/>
      </w:pPr>
      <w:rPr>
        <w:rFonts w:hint="default"/>
        <w:b/>
      </w:rPr>
    </w:lvl>
  </w:abstractNum>
  <w:abstractNum w:abstractNumId="38" w15:restartNumberingAfterBreak="0">
    <w:nsid w:val="4C7036E3"/>
    <w:multiLevelType w:val="hybridMultilevel"/>
    <w:tmpl w:val="BC70ADB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4F3F5711"/>
    <w:multiLevelType w:val="multilevel"/>
    <w:tmpl w:val="F1E8E1B6"/>
    <w:lvl w:ilvl="0">
      <w:start w:val="9"/>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40" w15:restartNumberingAfterBreak="0">
    <w:nsid w:val="4F6C3487"/>
    <w:multiLevelType w:val="hybridMultilevel"/>
    <w:tmpl w:val="5D5632F6"/>
    <w:lvl w:ilvl="0" w:tplc="80BABD3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51F7273A"/>
    <w:multiLevelType w:val="multilevel"/>
    <w:tmpl w:val="332C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5D51EB"/>
    <w:multiLevelType w:val="multilevel"/>
    <w:tmpl w:val="7A00C742"/>
    <w:lvl w:ilvl="0">
      <w:start w:val="7"/>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7"/>
      <w:numFmt w:val="decimal"/>
      <w:isLgl/>
      <w:lvlText w:val="%1.2.1."/>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43" w15:restartNumberingAfterBreak="0">
    <w:nsid w:val="53F06003"/>
    <w:multiLevelType w:val="multilevel"/>
    <w:tmpl w:val="4FC84458"/>
    <w:lvl w:ilvl="0">
      <w:start w:val="9"/>
      <w:numFmt w:val="decimal"/>
      <w:lvlText w:val="%1"/>
      <w:lvlJc w:val="left"/>
      <w:pPr>
        <w:ind w:left="525" w:hanging="525"/>
      </w:pPr>
      <w:rPr>
        <w:rFonts w:hint="default"/>
        <w:b/>
        <w:sz w:val="24"/>
      </w:rPr>
    </w:lvl>
    <w:lvl w:ilvl="1">
      <w:start w:val="1"/>
      <w:numFmt w:val="decimal"/>
      <w:lvlText w:val="%1.%2"/>
      <w:lvlJc w:val="left"/>
      <w:pPr>
        <w:ind w:left="525" w:hanging="525"/>
      </w:pPr>
      <w:rPr>
        <w:rFonts w:hint="default"/>
        <w:b/>
        <w:sz w:val="24"/>
      </w:rPr>
    </w:lvl>
    <w:lvl w:ilvl="2">
      <w:start w:val="2"/>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44" w15:restartNumberingAfterBreak="0">
    <w:nsid w:val="57E378EE"/>
    <w:multiLevelType w:val="hybridMultilevel"/>
    <w:tmpl w:val="4D7273C2"/>
    <w:lvl w:ilvl="0" w:tplc="041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667E3"/>
    <w:multiLevelType w:val="multilevel"/>
    <w:tmpl w:val="FDBE183A"/>
    <w:lvl w:ilvl="0">
      <w:start w:val="10"/>
      <w:numFmt w:val="decimal"/>
      <w:lvlText w:val="%1."/>
      <w:lvlJc w:val="left"/>
      <w:pPr>
        <w:ind w:left="360" w:hanging="360"/>
      </w:pPr>
      <w:rPr>
        <w:rFonts w:hint="default"/>
      </w:rPr>
    </w:lvl>
    <w:lvl w:ilvl="1">
      <w:start w:val="2"/>
      <w:numFmt w:val="decimal"/>
      <w:lvlText w:val="%1.%2."/>
      <w:lvlJc w:val="left"/>
      <w:pPr>
        <w:ind w:left="574" w:hanging="432"/>
      </w:pPr>
      <w:rPr>
        <w:rFonts w:hint="default"/>
        <w:b/>
        <w:color w:val="0070C0"/>
        <w:sz w:val="24"/>
        <w:szCs w:val="24"/>
      </w:rPr>
    </w:lvl>
    <w:lvl w:ilvl="2">
      <w:start w:val="2"/>
      <w:numFmt w:val="decimal"/>
      <w:lvlText w:val="%1.%2.%3."/>
      <w:lvlJc w:val="left"/>
      <w:pPr>
        <w:ind w:left="504" w:hanging="504"/>
      </w:pPr>
      <w:rPr>
        <w:rFonts w:hint="default"/>
        <w:b w:val="0"/>
      </w:rPr>
    </w:lvl>
    <w:lvl w:ilvl="3">
      <w:start w:val="1"/>
      <w:numFmt w:val="decimal"/>
      <w:lvlText w:val="%1.%2.%3.%4."/>
      <w:lvlJc w:val="left"/>
      <w:pPr>
        <w:ind w:left="192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746244"/>
    <w:multiLevelType w:val="hybridMultilevel"/>
    <w:tmpl w:val="49C8E45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7" w15:restartNumberingAfterBreak="0">
    <w:nsid w:val="5A7C1516"/>
    <w:multiLevelType w:val="hybridMultilevel"/>
    <w:tmpl w:val="3D06836C"/>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CC71787"/>
    <w:multiLevelType w:val="hybridMultilevel"/>
    <w:tmpl w:val="FC969DFC"/>
    <w:lvl w:ilvl="0" w:tplc="1C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9" w15:restartNumberingAfterBreak="0">
    <w:nsid w:val="5CFB52BC"/>
    <w:multiLevelType w:val="hybridMultilevel"/>
    <w:tmpl w:val="650849C0"/>
    <w:lvl w:ilvl="0" w:tplc="1C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0" w15:restartNumberingAfterBreak="0">
    <w:nsid w:val="5D6A73A9"/>
    <w:multiLevelType w:val="multilevel"/>
    <w:tmpl w:val="046E4532"/>
    <w:lvl w:ilvl="0">
      <w:start w:val="5"/>
      <w:numFmt w:val="decimal"/>
      <w:lvlText w:val="%1."/>
      <w:lvlJc w:val="left"/>
      <w:pPr>
        <w:ind w:left="340" w:hanging="340"/>
      </w:pPr>
      <w:rPr>
        <w:rFonts w:hint="default"/>
      </w:rPr>
    </w:lvl>
    <w:lvl w:ilvl="1">
      <w:start w:val="1"/>
      <w:numFmt w:val="decimal"/>
      <w:isLgl/>
      <w:lvlText w:val="%1.%2."/>
      <w:lvlJc w:val="left"/>
      <w:pPr>
        <w:ind w:left="907" w:hanging="623"/>
      </w:pPr>
      <w:rPr>
        <w:rFonts w:hint="default"/>
        <w:b/>
      </w:rPr>
    </w:lvl>
    <w:lvl w:ilvl="2">
      <w:start w:val="1"/>
      <w:numFmt w:val="decimal"/>
      <w:isLgl/>
      <w:lvlText w:val="%1.%2.%3."/>
      <w:lvlJc w:val="left"/>
      <w:pPr>
        <w:ind w:left="1418" w:hanging="850"/>
      </w:pPr>
      <w:rPr>
        <w:rFonts w:hint="default"/>
        <w:b w:val="0"/>
      </w:rPr>
    </w:lvl>
    <w:lvl w:ilvl="3">
      <w:start w:val="1"/>
      <w:numFmt w:val="decimal"/>
      <w:isLgl/>
      <w:suff w:val="space"/>
      <w:lvlText w:val="%1.%2.%3.%4."/>
      <w:lvlJc w:val="left"/>
      <w:pPr>
        <w:ind w:left="1985"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5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F191D06"/>
    <w:multiLevelType w:val="hybridMultilevel"/>
    <w:tmpl w:val="5CE2E816"/>
    <w:lvl w:ilvl="0" w:tplc="04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FA34D1"/>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4" w15:restartNumberingAfterBreak="0">
    <w:nsid w:val="61A258A8"/>
    <w:multiLevelType w:val="hybridMultilevel"/>
    <w:tmpl w:val="D0B8A05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5" w15:restartNumberingAfterBreak="0">
    <w:nsid w:val="61DE3EBE"/>
    <w:multiLevelType w:val="hybridMultilevel"/>
    <w:tmpl w:val="7E1C568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6" w15:restartNumberingAfterBreak="0">
    <w:nsid w:val="634B1363"/>
    <w:multiLevelType w:val="multilevel"/>
    <w:tmpl w:val="CA9C6748"/>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537DE7"/>
    <w:multiLevelType w:val="hybridMultilevel"/>
    <w:tmpl w:val="00D66BEA"/>
    <w:lvl w:ilvl="0" w:tplc="0BE25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9501AD"/>
    <w:multiLevelType w:val="hybridMultilevel"/>
    <w:tmpl w:val="659446A8"/>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0" w15:restartNumberingAfterBreak="0">
    <w:nsid w:val="6CC75655"/>
    <w:multiLevelType w:val="hybridMultilevel"/>
    <w:tmpl w:val="6C903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580FAE"/>
    <w:multiLevelType w:val="hybridMultilevel"/>
    <w:tmpl w:val="746259A0"/>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2" w15:restartNumberingAfterBreak="0">
    <w:nsid w:val="6F376202"/>
    <w:multiLevelType w:val="hybridMultilevel"/>
    <w:tmpl w:val="4E6CF4E4"/>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3" w15:restartNumberingAfterBreak="0">
    <w:nsid w:val="6FAA1F15"/>
    <w:multiLevelType w:val="multilevel"/>
    <w:tmpl w:val="0FE2CEFE"/>
    <w:lvl w:ilvl="0">
      <w:start w:val="5"/>
      <w:numFmt w:val="decimal"/>
      <w:lvlText w:val="%1."/>
      <w:lvlJc w:val="left"/>
      <w:pPr>
        <w:ind w:left="340" w:hanging="340"/>
      </w:pPr>
      <w:rPr>
        <w:rFonts w:hint="default"/>
      </w:rPr>
    </w:lvl>
    <w:lvl w:ilvl="1">
      <w:start w:val="1"/>
      <w:numFmt w:val="decimal"/>
      <w:lvlText w:val="%2."/>
      <w:lvlJc w:val="left"/>
      <w:pPr>
        <w:ind w:left="907" w:hanging="623"/>
      </w:pPr>
      <w:rPr>
        <w:rFonts w:hint="default"/>
        <w:b/>
      </w:rPr>
    </w:lvl>
    <w:lvl w:ilvl="2">
      <w:start w:val="1"/>
      <w:numFmt w:val="decimal"/>
      <w:isLgl/>
      <w:lvlText w:val="%1.%2.%3."/>
      <w:lvlJc w:val="left"/>
      <w:pPr>
        <w:ind w:left="992" w:hanging="850"/>
      </w:pPr>
      <w:rPr>
        <w:rFonts w:hint="default"/>
        <w:b w:val="0"/>
      </w:rPr>
    </w:lvl>
    <w:lvl w:ilvl="3">
      <w:start w:val="1"/>
      <w:numFmt w:val="decimal"/>
      <w:isLgl/>
      <w:suff w:val="space"/>
      <w:lvlText w:val="%1.%2.%3.%4."/>
      <w:lvlJc w:val="left"/>
      <w:pPr>
        <w:ind w:left="1362" w:hanging="794"/>
      </w:pPr>
      <w:rPr>
        <w:rFonts w:hint="default"/>
        <w:b w:val="0"/>
      </w:rPr>
    </w:lvl>
    <w:lvl w:ilvl="4">
      <w:start w:val="1"/>
      <w:numFmt w:val="decimal"/>
      <w:isLgl/>
      <w:suff w:val="space"/>
      <w:lvlText w:val="%1.%2.%3.%4.%5."/>
      <w:lvlJc w:val="left"/>
      <w:pPr>
        <w:ind w:left="2495" w:hanging="964"/>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abstractNum w:abstractNumId="64" w15:restartNumberingAfterBreak="0">
    <w:nsid w:val="71325371"/>
    <w:multiLevelType w:val="hybridMultilevel"/>
    <w:tmpl w:val="3AE2812C"/>
    <w:lvl w:ilvl="0" w:tplc="728AB062">
      <w:start w:val="1"/>
      <w:numFmt w:val="lowerRoman"/>
      <w:lvlText w:val="%1)"/>
      <w:lvlJc w:val="left"/>
      <w:pPr>
        <w:ind w:left="1996" w:hanging="360"/>
      </w:pPr>
      <w:rPr>
        <w:rFonts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5" w15:restartNumberingAfterBreak="0">
    <w:nsid w:val="72BB37B9"/>
    <w:multiLevelType w:val="hybridMultilevel"/>
    <w:tmpl w:val="0AB41CA6"/>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7" w15:restartNumberingAfterBreak="0">
    <w:nsid w:val="75E81E80"/>
    <w:multiLevelType w:val="hybridMultilevel"/>
    <w:tmpl w:val="BD421BA0"/>
    <w:lvl w:ilvl="0" w:tplc="04090001">
      <w:start w:val="1"/>
      <w:numFmt w:val="bullet"/>
      <w:lvlText w:val=""/>
      <w:lvlJc w:val="left"/>
      <w:pPr>
        <w:ind w:left="1996" w:hanging="360"/>
      </w:pPr>
      <w:rPr>
        <w:rFonts w:ascii="Symbol" w:hAnsi="Symbol" w:hint="default"/>
      </w:r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68" w15:restartNumberingAfterBreak="0">
    <w:nsid w:val="76E86883"/>
    <w:multiLevelType w:val="multilevel"/>
    <w:tmpl w:val="A57C21FE"/>
    <w:lvl w:ilvl="0">
      <w:start w:val="1"/>
      <w:numFmt w:val="decimal"/>
      <w:pStyle w:val="Maintitle"/>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8466714"/>
    <w:multiLevelType w:val="multilevel"/>
    <w:tmpl w:val="AE1E461C"/>
    <w:lvl w:ilvl="0">
      <w:start w:val="8"/>
      <w:numFmt w:val="decimal"/>
      <w:lvlText w:val="%1"/>
      <w:lvlJc w:val="left"/>
      <w:pPr>
        <w:ind w:left="660" w:hanging="660"/>
      </w:pPr>
      <w:rPr>
        <w:rFonts w:hint="default"/>
        <w:b/>
      </w:rPr>
    </w:lvl>
    <w:lvl w:ilvl="1">
      <w:start w:val="7"/>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1"/>
      <w:numFmt w:val="decimal"/>
      <w:lvlText w:val="%1.%2.%3.%4"/>
      <w:lvlJc w:val="left"/>
      <w:pPr>
        <w:ind w:left="1571" w:hanging="720"/>
      </w:pPr>
      <w:rPr>
        <w:rFonts w:hint="default"/>
        <w:b w:val="0"/>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70" w15:restartNumberingAfterBreak="0">
    <w:nsid w:val="78B75BD6"/>
    <w:multiLevelType w:val="multilevel"/>
    <w:tmpl w:val="1C09001F"/>
    <w:numStyleLink w:val="Style2"/>
  </w:abstractNum>
  <w:abstractNum w:abstractNumId="71" w15:restartNumberingAfterBreak="0">
    <w:nsid w:val="792A1D08"/>
    <w:multiLevelType w:val="multilevel"/>
    <w:tmpl w:val="F74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164F48"/>
    <w:multiLevelType w:val="multilevel"/>
    <w:tmpl w:val="381C0702"/>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103206"/>
    <w:multiLevelType w:val="multilevel"/>
    <w:tmpl w:val="C0785274"/>
    <w:lvl w:ilvl="0">
      <w:start w:val="1"/>
      <w:numFmt w:val="decimal"/>
      <w:lvlText w:val="%1."/>
      <w:lvlJc w:val="left"/>
      <w:pPr>
        <w:ind w:left="340" w:hanging="340"/>
      </w:pPr>
      <w:rPr>
        <w:rFonts w:hint="default"/>
      </w:rPr>
    </w:lvl>
    <w:lvl w:ilvl="1">
      <w:start w:val="1"/>
      <w:numFmt w:val="decimal"/>
      <w:isLgl/>
      <w:lvlText w:val="%1.%2."/>
      <w:lvlJc w:val="left"/>
      <w:pPr>
        <w:ind w:left="624" w:hanging="340"/>
      </w:pPr>
      <w:rPr>
        <w:rFonts w:hint="default"/>
      </w:rPr>
    </w:lvl>
    <w:lvl w:ilvl="2">
      <w:start w:val="1"/>
      <w:numFmt w:val="decimal"/>
      <w:isLgl/>
      <w:lvlText w:val="%1.%2.%3."/>
      <w:lvlJc w:val="left"/>
      <w:pPr>
        <w:ind w:left="700" w:hanging="340"/>
      </w:pPr>
      <w:rPr>
        <w:rFonts w:hint="default"/>
        <w:b w:val="0"/>
      </w:rPr>
    </w:lvl>
    <w:lvl w:ilvl="3">
      <w:start w:val="1"/>
      <w:numFmt w:val="decimal"/>
      <w:isLgl/>
      <w:lvlText w:val="%1.%2.%3.%4."/>
      <w:lvlJc w:val="left"/>
      <w:pPr>
        <w:ind w:left="1192" w:hanging="340"/>
      </w:pPr>
      <w:rPr>
        <w:rFonts w:hint="default"/>
      </w:rPr>
    </w:lvl>
    <w:lvl w:ilvl="4">
      <w:start w:val="1"/>
      <w:numFmt w:val="decimal"/>
      <w:isLgl/>
      <w:lvlText w:val="%1.%2.%3.%4.%5."/>
      <w:lvlJc w:val="left"/>
      <w:pPr>
        <w:ind w:left="1476" w:hanging="340"/>
      </w:pPr>
      <w:rPr>
        <w:rFonts w:hint="default"/>
      </w:rPr>
    </w:lvl>
    <w:lvl w:ilvl="5">
      <w:start w:val="1"/>
      <w:numFmt w:val="decimal"/>
      <w:isLgl/>
      <w:lvlText w:val="%1.%2.%3.%4.%5.%6."/>
      <w:lvlJc w:val="left"/>
      <w:pPr>
        <w:ind w:left="1760" w:hanging="340"/>
      </w:pPr>
      <w:rPr>
        <w:rFonts w:hint="default"/>
      </w:rPr>
    </w:lvl>
    <w:lvl w:ilvl="6">
      <w:start w:val="1"/>
      <w:numFmt w:val="decimal"/>
      <w:isLgl/>
      <w:lvlText w:val="%1.%2.%3.%4.%5.%6.%7."/>
      <w:lvlJc w:val="left"/>
      <w:pPr>
        <w:ind w:left="2044" w:hanging="340"/>
      </w:pPr>
      <w:rPr>
        <w:rFonts w:hint="default"/>
      </w:rPr>
    </w:lvl>
    <w:lvl w:ilvl="7">
      <w:start w:val="1"/>
      <w:numFmt w:val="decimal"/>
      <w:isLgl/>
      <w:lvlText w:val="%1.%2.%3.%4.%5.%6.%7.%8."/>
      <w:lvlJc w:val="left"/>
      <w:pPr>
        <w:ind w:left="2328" w:hanging="340"/>
      </w:pPr>
      <w:rPr>
        <w:rFonts w:hint="default"/>
      </w:rPr>
    </w:lvl>
    <w:lvl w:ilvl="8">
      <w:start w:val="1"/>
      <w:numFmt w:val="decimal"/>
      <w:isLgl/>
      <w:lvlText w:val="%1.%2.%3.%4.%5.%6.%7.%8.%9."/>
      <w:lvlJc w:val="left"/>
      <w:pPr>
        <w:ind w:left="2612" w:hanging="340"/>
      </w:pPr>
      <w:rPr>
        <w:rFonts w:hint="default"/>
      </w:rPr>
    </w:lvl>
  </w:abstractNum>
  <w:num w:numId="1" w16cid:durableId="785076567">
    <w:abstractNumId w:val="57"/>
  </w:num>
  <w:num w:numId="2" w16cid:durableId="1392579996">
    <w:abstractNumId w:val="37"/>
  </w:num>
  <w:num w:numId="3" w16cid:durableId="1291129099">
    <w:abstractNumId w:val="33"/>
  </w:num>
  <w:num w:numId="4" w16cid:durableId="620308611">
    <w:abstractNumId w:val="68"/>
  </w:num>
  <w:num w:numId="5" w16cid:durableId="1635138611">
    <w:abstractNumId w:val="73"/>
  </w:num>
  <w:num w:numId="6" w16cid:durableId="55978667">
    <w:abstractNumId w:val="32"/>
  </w:num>
  <w:num w:numId="7" w16cid:durableId="1764572511">
    <w:abstractNumId w:val="27"/>
  </w:num>
  <w:num w:numId="8" w16cid:durableId="285552531">
    <w:abstractNumId w:val="63"/>
  </w:num>
  <w:num w:numId="9" w16cid:durableId="1638412918">
    <w:abstractNumId w:val="44"/>
  </w:num>
  <w:num w:numId="10" w16cid:durableId="1897429365">
    <w:abstractNumId w:val="50"/>
  </w:num>
  <w:num w:numId="11" w16cid:durableId="1064913032">
    <w:abstractNumId w:val="28"/>
  </w:num>
  <w:num w:numId="12" w16cid:durableId="1954509445">
    <w:abstractNumId w:val="8"/>
  </w:num>
  <w:num w:numId="13" w16cid:durableId="1709794634">
    <w:abstractNumId w:val="66"/>
  </w:num>
  <w:num w:numId="14" w16cid:durableId="1448962092">
    <w:abstractNumId w:val="59"/>
  </w:num>
  <w:num w:numId="15" w16cid:durableId="2057044964">
    <w:abstractNumId w:val="51"/>
  </w:num>
  <w:num w:numId="16" w16cid:durableId="1402214657">
    <w:abstractNumId w:val="1"/>
  </w:num>
  <w:num w:numId="17" w16cid:durableId="1124349319">
    <w:abstractNumId w:val="47"/>
  </w:num>
  <w:num w:numId="18" w16cid:durableId="1244679388">
    <w:abstractNumId w:val="58"/>
  </w:num>
  <w:num w:numId="19" w16cid:durableId="394205298">
    <w:abstractNumId w:val="42"/>
  </w:num>
  <w:num w:numId="20" w16cid:durableId="779884501">
    <w:abstractNumId w:val="34"/>
  </w:num>
  <w:num w:numId="21" w16cid:durableId="623198908">
    <w:abstractNumId w:val="5"/>
  </w:num>
  <w:num w:numId="22" w16cid:durableId="1750351077">
    <w:abstractNumId w:val="72"/>
  </w:num>
  <w:num w:numId="23" w16cid:durableId="694959549">
    <w:abstractNumId w:val="23"/>
  </w:num>
  <w:num w:numId="24" w16cid:durableId="303001289">
    <w:abstractNumId w:val="6"/>
  </w:num>
  <w:num w:numId="25" w16cid:durableId="533075647">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9413738">
    <w:abstractNumId w:val="61"/>
  </w:num>
  <w:num w:numId="27" w16cid:durableId="1666128561">
    <w:abstractNumId w:val="9"/>
  </w:num>
  <w:num w:numId="28" w16cid:durableId="1797798449">
    <w:abstractNumId w:val="25"/>
  </w:num>
  <w:num w:numId="29" w16cid:durableId="1270551976">
    <w:abstractNumId w:val="39"/>
  </w:num>
  <w:num w:numId="30" w16cid:durableId="1887715868">
    <w:abstractNumId w:val="43"/>
  </w:num>
  <w:num w:numId="31" w16cid:durableId="379598868">
    <w:abstractNumId w:val="15"/>
  </w:num>
  <w:num w:numId="32" w16cid:durableId="1307856006">
    <w:abstractNumId w:val="12"/>
  </w:num>
  <w:num w:numId="33" w16cid:durableId="782453939">
    <w:abstractNumId w:val="64"/>
  </w:num>
  <w:num w:numId="34" w16cid:durableId="1688483740">
    <w:abstractNumId w:val="31"/>
  </w:num>
  <w:num w:numId="35" w16cid:durableId="15157068">
    <w:abstractNumId w:val="14"/>
  </w:num>
  <w:num w:numId="36" w16cid:durableId="1760640488">
    <w:abstractNumId w:val="29"/>
  </w:num>
  <w:num w:numId="37" w16cid:durableId="2033527527">
    <w:abstractNumId w:val="67"/>
  </w:num>
  <w:num w:numId="38" w16cid:durableId="372072030">
    <w:abstractNumId w:val="65"/>
  </w:num>
  <w:num w:numId="39" w16cid:durableId="1368287603">
    <w:abstractNumId w:val="56"/>
  </w:num>
  <w:num w:numId="40" w16cid:durableId="1284117211">
    <w:abstractNumId w:val="71"/>
  </w:num>
  <w:num w:numId="41" w16cid:durableId="1705406460">
    <w:abstractNumId w:val="41"/>
  </w:num>
  <w:num w:numId="42" w16cid:durableId="909538048">
    <w:abstractNumId w:val="11"/>
  </w:num>
  <w:num w:numId="43" w16cid:durableId="777871139">
    <w:abstractNumId w:val="13"/>
  </w:num>
  <w:num w:numId="44" w16cid:durableId="395444682">
    <w:abstractNumId w:val="48"/>
  </w:num>
  <w:num w:numId="45" w16cid:durableId="1884248555">
    <w:abstractNumId w:val="35"/>
  </w:num>
  <w:num w:numId="46" w16cid:durableId="50348655">
    <w:abstractNumId w:val="49"/>
  </w:num>
  <w:num w:numId="47" w16cid:durableId="1358702687">
    <w:abstractNumId w:val="40"/>
  </w:num>
  <w:num w:numId="48" w16cid:durableId="1484543122">
    <w:abstractNumId w:val="70"/>
    <w:lvlOverride w:ilvl="0">
      <w:lvl w:ilvl="0">
        <w:start w:val="10"/>
        <w:numFmt w:val="decimal"/>
        <w:lvlText w:val="%1."/>
        <w:lvlJc w:val="left"/>
        <w:pPr>
          <w:ind w:left="360" w:hanging="360"/>
        </w:pPr>
      </w:lvl>
    </w:lvlOverride>
    <w:lvlOverride w:ilvl="1">
      <w:lvl w:ilvl="1">
        <w:start w:val="1"/>
        <w:numFmt w:val="decimal"/>
        <w:lvlText w:val="%1.%2."/>
        <w:lvlJc w:val="left"/>
        <w:pPr>
          <w:ind w:left="792" w:hanging="432"/>
        </w:pPr>
        <w:rPr>
          <w:b/>
          <w:color w:val="0070C0"/>
          <w:sz w:val="24"/>
          <w:szCs w:val="24"/>
        </w:rPr>
      </w:lvl>
    </w:lvlOverride>
    <w:lvlOverride w:ilvl="2">
      <w:lvl w:ilvl="2">
        <w:start w:val="1"/>
        <w:numFmt w:val="decimal"/>
        <w:lvlText w:val="%1.%2.%3."/>
        <w:lvlJc w:val="left"/>
        <w:pPr>
          <w:ind w:left="504" w:hanging="504"/>
        </w:pPr>
        <w:rPr>
          <w:b w:val="0"/>
        </w:rPr>
      </w:lvl>
    </w:lvlOverride>
    <w:lvlOverride w:ilvl="3">
      <w:lvl w:ilvl="3">
        <w:start w:val="1"/>
        <w:numFmt w:val="decimal"/>
        <w:lvlText w:val="%1.%2.%3.%4."/>
        <w:lvlJc w:val="left"/>
        <w:pPr>
          <w:ind w:left="19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9" w16cid:durableId="166602378">
    <w:abstractNumId w:val="24"/>
  </w:num>
  <w:num w:numId="50" w16cid:durableId="1281498446">
    <w:abstractNumId w:val="45"/>
  </w:num>
  <w:num w:numId="51" w16cid:durableId="1664897110">
    <w:abstractNumId w:val="16"/>
  </w:num>
  <w:num w:numId="52" w16cid:durableId="862090294">
    <w:abstractNumId w:val="69"/>
  </w:num>
  <w:num w:numId="53" w16cid:durableId="44910725">
    <w:abstractNumId w:val="22"/>
  </w:num>
  <w:num w:numId="54" w16cid:durableId="1726642107">
    <w:abstractNumId w:val="26"/>
  </w:num>
  <w:num w:numId="55" w16cid:durableId="2011831875">
    <w:abstractNumId w:val="7"/>
  </w:num>
  <w:num w:numId="56" w16cid:durableId="1043754264">
    <w:abstractNumId w:val="53"/>
  </w:num>
  <w:num w:numId="57" w16cid:durableId="1352414010">
    <w:abstractNumId w:val="54"/>
  </w:num>
  <w:num w:numId="58" w16cid:durableId="1140339963">
    <w:abstractNumId w:val="17"/>
  </w:num>
  <w:num w:numId="59" w16cid:durableId="1668241010">
    <w:abstractNumId w:val="2"/>
  </w:num>
  <w:num w:numId="60" w16cid:durableId="1197232786">
    <w:abstractNumId w:val="21"/>
  </w:num>
  <w:num w:numId="61" w16cid:durableId="1605188011">
    <w:abstractNumId w:val="52"/>
  </w:num>
  <w:num w:numId="62" w16cid:durableId="1442260652">
    <w:abstractNumId w:val="46"/>
  </w:num>
  <w:num w:numId="63" w16cid:durableId="1969316672">
    <w:abstractNumId w:val="62"/>
  </w:num>
  <w:num w:numId="64" w16cid:durableId="469520078">
    <w:abstractNumId w:val="10"/>
  </w:num>
  <w:num w:numId="65" w16cid:durableId="592977725">
    <w:abstractNumId w:val="55"/>
  </w:num>
  <w:num w:numId="66" w16cid:durableId="1854298907">
    <w:abstractNumId w:val="30"/>
  </w:num>
  <w:num w:numId="67" w16cid:durableId="1589267685">
    <w:abstractNumId w:val="36"/>
  </w:num>
  <w:num w:numId="68" w16cid:durableId="86580210">
    <w:abstractNumId w:val="3"/>
  </w:num>
  <w:num w:numId="69" w16cid:durableId="327633107">
    <w:abstractNumId w:val="19"/>
  </w:num>
  <w:num w:numId="70" w16cid:durableId="1696342865">
    <w:abstractNumId w:val="0"/>
  </w:num>
  <w:num w:numId="71" w16cid:durableId="982931932">
    <w:abstractNumId w:val="18"/>
  </w:num>
  <w:num w:numId="72" w16cid:durableId="336344509">
    <w:abstractNumId w:val="20"/>
  </w:num>
  <w:num w:numId="73" w16cid:durableId="905265237">
    <w:abstractNumId w:val="38"/>
  </w:num>
  <w:num w:numId="74" w16cid:durableId="426968344">
    <w:abstractNumId w:val="60"/>
  </w:num>
  <w:num w:numId="75" w16cid:durableId="1459228637">
    <w:abstractNumId w:val="4"/>
  </w:num>
  <w:num w:numId="76" w16cid:durableId="775249368">
    <w:abstractNumId w:val="4"/>
  </w:num>
  <w:num w:numId="77" w16cid:durableId="1221551263">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1013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5A"/>
    <w:rsid w:val="000005DD"/>
    <w:rsid w:val="000009C6"/>
    <w:rsid w:val="00000DA3"/>
    <w:rsid w:val="00000E8D"/>
    <w:rsid w:val="00000F47"/>
    <w:rsid w:val="00001C91"/>
    <w:rsid w:val="00001D25"/>
    <w:rsid w:val="00001FF2"/>
    <w:rsid w:val="000023A4"/>
    <w:rsid w:val="00002417"/>
    <w:rsid w:val="00002880"/>
    <w:rsid w:val="000031CE"/>
    <w:rsid w:val="0000372B"/>
    <w:rsid w:val="000038E9"/>
    <w:rsid w:val="00003A3B"/>
    <w:rsid w:val="0000409D"/>
    <w:rsid w:val="000047F8"/>
    <w:rsid w:val="00005B45"/>
    <w:rsid w:val="000066E6"/>
    <w:rsid w:val="0001011D"/>
    <w:rsid w:val="00011176"/>
    <w:rsid w:val="00012D01"/>
    <w:rsid w:val="000132EE"/>
    <w:rsid w:val="0001372E"/>
    <w:rsid w:val="00013BD6"/>
    <w:rsid w:val="0001448C"/>
    <w:rsid w:val="000146B1"/>
    <w:rsid w:val="000151EE"/>
    <w:rsid w:val="0001520F"/>
    <w:rsid w:val="000156FE"/>
    <w:rsid w:val="00015F36"/>
    <w:rsid w:val="0001660D"/>
    <w:rsid w:val="0001713B"/>
    <w:rsid w:val="000202C2"/>
    <w:rsid w:val="0002199C"/>
    <w:rsid w:val="00024138"/>
    <w:rsid w:val="00025651"/>
    <w:rsid w:val="00025800"/>
    <w:rsid w:val="00026179"/>
    <w:rsid w:val="00031F05"/>
    <w:rsid w:val="00033436"/>
    <w:rsid w:val="0003399E"/>
    <w:rsid w:val="000340C2"/>
    <w:rsid w:val="00034B1B"/>
    <w:rsid w:val="000402C3"/>
    <w:rsid w:val="00040ADA"/>
    <w:rsid w:val="00042C9A"/>
    <w:rsid w:val="00043E63"/>
    <w:rsid w:val="00043F51"/>
    <w:rsid w:val="00044567"/>
    <w:rsid w:val="000458E7"/>
    <w:rsid w:val="00045B4E"/>
    <w:rsid w:val="00045EAC"/>
    <w:rsid w:val="00046562"/>
    <w:rsid w:val="00047819"/>
    <w:rsid w:val="0005036D"/>
    <w:rsid w:val="00050F36"/>
    <w:rsid w:val="000512A5"/>
    <w:rsid w:val="00052773"/>
    <w:rsid w:val="00053DC4"/>
    <w:rsid w:val="000540EF"/>
    <w:rsid w:val="000553BB"/>
    <w:rsid w:val="00055424"/>
    <w:rsid w:val="00055BB0"/>
    <w:rsid w:val="000579B8"/>
    <w:rsid w:val="000601CA"/>
    <w:rsid w:val="00060D66"/>
    <w:rsid w:val="00063F0E"/>
    <w:rsid w:val="00064040"/>
    <w:rsid w:val="0006517B"/>
    <w:rsid w:val="000712AD"/>
    <w:rsid w:val="0007217A"/>
    <w:rsid w:val="00072989"/>
    <w:rsid w:val="00072A78"/>
    <w:rsid w:val="0007322D"/>
    <w:rsid w:val="00074DB0"/>
    <w:rsid w:val="00075985"/>
    <w:rsid w:val="00076E83"/>
    <w:rsid w:val="0008003B"/>
    <w:rsid w:val="00080CEC"/>
    <w:rsid w:val="000810DC"/>
    <w:rsid w:val="0008169A"/>
    <w:rsid w:val="00082917"/>
    <w:rsid w:val="0008362B"/>
    <w:rsid w:val="0008555A"/>
    <w:rsid w:val="00085654"/>
    <w:rsid w:val="00086649"/>
    <w:rsid w:val="00086897"/>
    <w:rsid w:val="00086F58"/>
    <w:rsid w:val="00087142"/>
    <w:rsid w:val="000906F1"/>
    <w:rsid w:val="000910E2"/>
    <w:rsid w:val="00095017"/>
    <w:rsid w:val="00096A43"/>
    <w:rsid w:val="000A1395"/>
    <w:rsid w:val="000A2A3A"/>
    <w:rsid w:val="000A3620"/>
    <w:rsid w:val="000A4009"/>
    <w:rsid w:val="000A4AA3"/>
    <w:rsid w:val="000A5ABB"/>
    <w:rsid w:val="000A5BFC"/>
    <w:rsid w:val="000A6356"/>
    <w:rsid w:val="000A674C"/>
    <w:rsid w:val="000A6CC1"/>
    <w:rsid w:val="000A75A6"/>
    <w:rsid w:val="000B1398"/>
    <w:rsid w:val="000B2186"/>
    <w:rsid w:val="000B22A9"/>
    <w:rsid w:val="000B4E29"/>
    <w:rsid w:val="000B667F"/>
    <w:rsid w:val="000B7E64"/>
    <w:rsid w:val="000C05C9"/>
    <w:rsid w:val="000C0D19"/>
    <w:rsid w:val="000C4F97"/>
    <w:rsid w:val="000C7F98"/>
    <w:rsid w:val="000D1A41"/>
    <w:rsid w:val="000D3006"/>
    <w:rsid w:val="000D6309"/>
    <w:rsid w:val="000D7320"/>
    <w:rsid w:val="000D75AC"/>
    <w:rsid w:val="000D766B"/>
    <w:rsid w:val="000E10FA"/>
    <w:rsid w:val="000E21A0"/>
    <w:rsid w:val="000E266A"/>
    <w:rsid w:val="000E375A"/>
    <w:rsid w:val="000E6BEF"/>
    <w:rsid w:val="000F0CEF"/>
    <w:rsid w:val="000F0DBF"/>
    <w:rsid w:val="000F2AD3"/>
    <w:rsid w:val="000F49AC"/>
    <w:rsid w:val="000F6089"/>
    <w:rsid w:val="000F6501"/>
    <w:rsid w:val="000F6AF0"/>
    <w:rsid w:val="000F6CC5"/>
    <w:rsid w:val="000F70B9"/>
    <w:rsid w:val="000F73AC"/>
    <w:rsid w:val="000F77B0"/>
    <w:rsid w:val="000F7871"/>
    <w:rsid w:val="0010111B"/>
    <w:rsid w:val="00101327"/>
    <w:rsid w:val="00101334"/>
    <w:rsid w:val="001023C2"/>
    <w:rsid w:val="00103259"/>
    <w:rsid w:val="0010435A"/>
    <w:rsid w:val="001050B0"/>
    <w:rsid w:val="0010592E"/>
    <w:rsid w:val="00105E6A"/>
    <w:rsid w:val="00106188"/>
    <w:rsid w:val="00112228"/>
    <w:rsid w:val="00112AFE"/>
    <w:rsid w:val="00115593"/>
    <w:rsid w:val="00115C40"/>
    <w:rsid w:val="001160B7"/>
    <w:rsid w:val="0011650C"/>
    <w:rsid w:val="001165FC"/>
    <w:rsid w:val="0011688F"/>
    <w:rsid w:val="001171F7"/>
    <w:rsid w:val="0012087B"/>
    <w:rsid w:val="00122483"/>
    <w:rsid w:val="0012283B"/>
    <w:rsid w:val="00122DF5"/>
    <w:rsid w:val="00122E64"/>
    <w:rsid w:val="00122E9C"/>
    <w:rsid w:val="0012360E"/>
    <w:rsid w:val="00125445"/>
    <w:rsid w:val="00126D60"/>
    <w:rsid w:val="001272E8"/>
    <w:rsid w:val="0013071E"/>
    <w:rsid w:val="00131D84"/>
    <w:rsid w:val="00131EE3"/>
    <w:rsid w:val="00132E59"/>
    <w:rsid w:val="001336DC"/>
    <w:rsid w:val="00135274"/>
    <w:rsid w:val="0013572E"/>
    <w:rsid w:val="00135CB0"/>
    <w:rsid w:val="0013727C"/>
    <w:rsid w:val="001375B8"/>
    <w:rsid w:val="00137984"/>
    <w:rsid w:val="00137D02"/>
    <w:rsid w:val="00140787"/>
    <w:rsid w:val="00140E88"/>
    <w:rsid w:val="0014241C"/>
    <w:rsid w:val="00144C1C"/>
    <w:rsid w:val="00144C4F"/>
    <w:rsid w:val="00144F14"/>
    <w:rsid w:val="00145DE5"/>
    <w:rsid w:val="00146164"/>
    <w:rsid w:val="00150925"/>
    <w:rsid w:val="00150FEB"/>
    <w:rsid w:val="00152EC6"/>
    <w:rsid w:val="00152F72"/>
    <w:rsid w:val="0015319A"/>
    <w:rsid w:val="00154CE4"/>
    <w:rsid w:val="00155062"/>
    <w:rsid w:val="001550E7"/>
    <w:rsid w:val="001551FF"/>
    <w:rsid w:val="00155797"/>
    <w:rsid w:val="00156BB4"/>
    <w:rsid w:val="00156C76"/>
    <w:rsid w:val="00162A88"/>
    <w:rsid w:val="00163304"/>
    <w:rsid w:val="00163A93"/>
    <w:rsid w:val="00163CC2"/>
    <w:rsid w:val="00163D45"/>
    <w:rsid w:val="00164B53"/>
    <w:rsid w:val="00164DF4"/>
    <w:rsid w:val="00165029"/>
    <w:rsid w:val="00166C53"/>
    <w:rsid w:val="001670E5"/>
    <w:rsid w:val="00167166"/>
    <w:rsid w:val="00167858"/>
    <w:rsid w:val="00170300"/>
    <w:rsid w:val="00171AC3"/>
    <w:rsid w:val="00172914"/>
    <w:rsid w:val="0017301A"/>
    <w:rsid w:val="0017343F"/>
    <w:rsid w:val="00174D0A"/>
    <w:rsid w:val="00174EA7"/>
    <w:rsid w:val="00175B07"/>
    <w:rsid w:val="00175F19"/>
    <w:rsid w:val="001762B2"/>
    <w:rsid w:val="00176482"/>
    <w:rsid w:val="001770A4"/>
    <w:rsid w:val="001774D5"/>
    <w:rsid w:val="00177A9C"/>
    <w:rsid w:val="00180726"/>
    <w:rsid w:val="00180A9C"/>
    <w:rsid w:val="00184305"/>
    <w:rsid w:val="001865FE"/>
    <w:rsid w:val="001901BD"/>
    <w:rsid w:val="001914F5"/>
    <w:rsid w:val="0019186E"/>
    <w:rsid w:val="00191B2B"/>
    <w:rsid w:val="00192019"/>
    <w:rsid w:val="001921AB"/>
    <w:rsid w:val="00192EA1"/>
    <w:rsid w:val="001A2075"/>
    <w:rsid w:val="001A32D1"/>
    <w:rsid w:val="001A56F4"/>
    <w:rsid w:val="001A57C3"/>
    <w:rsid w:val="001A6C7A"/>
    <w:rsid w:val="001B1B83"/>
    <w:rsid w:val="001B1C31"/>
    <w:rsid w:val="001B1DA5"/>
    <w:rsid w:val="001B2785"/>
    <w:rsid w:val="001B2CC9"/>
    <w:rsid w:val="001B4644"/>
    <w:rsid w:val="001B4878"/>
    <w:rsid w:val="001B7AC1"/>
    <w:rsid w:val="001C1E24"/>
    <w:rsid w:val="001C1EA3"/>
    <w:rsid w:val="001C31C3"/>
    <w:rsid w:val="001C365B"/>
    <w:rsid w:val="001C44B1"/>
    <w:rsid w:val="001C791F"/>
    <w:rsid w:val="001C7A47"/>
    <w:rsid w:val="001D063A"/>
    <w:rsid w:val="001D08C5"/>
    <w:rsid w:val="001D2004"/>
    <w:rsid w:val="001D36B3"/>
    <w:rsid w:val="001D4B78"/>
    <w:rsid w:val="001D6902"/>
    <w:rsid w:val="001E0A6C"/>
    <w:rsid w:val="001E1307"/>
    <w:rsid w:val="001E1C6A"/>
    <w:rsid w:val="001E22D8"/>
    <w:rsid w:val="001E2B05"/>
    <w:rsid w:val="001E30F8"/>
    <w:rsid w:val="001E3136"/>
    <w:rsid w:val="001E3A9F"/>
    <w:rsid w:val="001E410A"/>
    <w:rsid w:val="001E6569"/>
    <w:rsid w:val="001E6E2A"/>
    <w:rsid w:val="001E7A42"/>
    <w:rsid w:val="001E7BDD"/>
    <w:rsid w:val="001E7CE0"/>
    <w:rsid w:val="001F0033"/>
    <w:rsid w:val="001F1275"/>
    <w:rsid w:val="001F1E49"/>
    <w:rsid w:val="001F4ECE"/>
    <w:rsid w:val="001F61E1"/>
    <w:rsid w:val="001F685C"/>
    <w:rsid w:val="00200EE6"/>
    <w:rsid w:val="00201E61"/>
    <w:rsid w:val="00201F39"/>
    <w:rsid w:val="00201FCD"/>
    <w:rsid w:val="002020F4"/>
    <w:rsid w:val="002032E4"/>
    <w:rsid w:val="00203A52"/>
    <w:rsid w:val="00204EF5"/>
    <w:rsid w:val="00205858"/>
    <w:rsid w:val="00205CE0"/>
    <w:rsid w:val="002073E6"/>
    <w:rsid w:val="00207C89"/>
    <w:rsid w:val="0021029C"/>
    <w:rsid w:val="00210994"/>
    <w:rsid w:val="00212251"/>
    <w:rsid w:val="00216765"/>
    <w:rsid w:val="002177E5"/>
    <w:rsid w:val="00217BCD"/>
    <w:rsid w:val="00220160"/>
    <w:rsid w:val="00220293"/>
    <w:rsid w:val="00220649"/>
    <w:rsid w:val="00220C39"/>
    <w:rsid w:val="002211E7"/>
    <w:rsid w:val="00221740"/>
    <w:rsid w:val="00222096"/>
    <w:rsid w:val="00222B39"/>
    <w:rsid w:val="00222D0A"/>
    <w:rsid w:val="00222DED"/>
    <w:rsid w:val="002230DB"/>
    <w:rsid w:val="002242FE"/>
    <w:rsid w:val="00224CCF"/>
    <w:rsid w:val="00224F72"/>
    <w:rsid w:val="002313A4"/>
    <w:rsid w:val="0023167B"/>
    <w:rsid w:val="00232226"/>
    <w:rsid w:val="002325D9"/>
    <w:rsid w:val="00232FC3"/>
    <w:rsid w:val="00233FEA"/>
    <w:rsid w:val="002341AF"/>
    <w:rsid w:val="00234787"/>
    <w:rsid w:val="0023490C"/>
    <w:rsid w:val="00234EFA"/>
    <w:rsid w:val="002353C3"/>
    <w:rsid w:val="0023598D"/>
    <w:rsid w:val="00236077"/>
    <w:rsid w:val="00237893"/>
    <w:rsid w:val="00237BF8"/>
    <w:rsid w:val="002406C7"/>
    <w:rsid w:val="00240812"/>
    <w:rsid w:val="00240AD9"/>
    <w:rsid w:val="00240E78"/>
    <w:rsid w:val="00242114"/>
    <w:rsid w:val="002469A9"/>
    <w:rsid w:val="00247A5D"/>
    <w:rsid w:val="00247B41"/>
    <w:rsid w:val="00247CEB"/>
    <w:rsid w:val="00247EB3"/>
    <w:rsid w:val="002500F6"/>
    <w:rsid w:val="0025083A"/>
    <w:rsid w:val="0025173E"/>
    <w:rsid w:val="002527F1"/>
    <w:rsid w:val="0025375F"/>
    <w:rsid w:val="002552E2"/>
    <w:rsid w:val="00255555"/>
    <w:rsid w:val="002557D3"/>
    <w:rsid w:val="002562C3"/>
    <w:rsid w:val="00256BE5"/>
    <w:rsid w:val="00257616"/>
    <w:rsid w:val="002576AD"/>
    <w:rsid w:val="0025782C"/>
    <w:rsid w:val="002579F2"/>
    <w:rsid w:val="00257A9B"/>
    <w:rsid w:val="002612AF"/>
    <w:rsid w:val="00262667"/>
    <w:rsid w:val="002629E5"/>
    <w:rsid w:val="00263F07"/>
    <w:rsid w:val="002705B8"/>
    <w:rsid w:val="00272A61"/>
    <w:rsid w:val="00272B87"/>
    <w:rsid w:val="002744C0"/>
    <w:rsid w:val="002753A1"/>
    <w:rsid w:val="00277164"/>
    <w:rsid w:val="002775CF"/>
    <w:rsid w:val="002806EC"/>
    <w:rsid w:val="00281F76"/>
    <w:rsid w:val="00282355"/>
    <w:rsid w:val="00282CDD"/>
    <w:rsid w:val="00283C94"/>
    <w:rsid w:val="00283DA4"/>
    <w:rsid w:val="00284FEC"/>
    <w:rsid w:val="0028525C"/>
    <w:rsid w:val="002868BC"/>
    <w:rsid w:val="00286B2C"/>
    <w:rsid w:val="002919BD"/>
    <w:rsid w:val="0029399E"/>
    <w:rsid w:val="00293F12"/>
    <w:rsid w:val="002942BB"/>
    <w:rsid w:val="002947A1"/>
    <w:rsid w:val="002973B5"/>
    <w:rsid w:val="002A1636"/>
    <w:rsid w:val="002A1AF3"/>
    <w:rsid w:val="002A1D58"/>
    <w:rsid w:val="002A3457"/>
    <w:rsid w:val="002A7BE4"/>
    <w:rsid w:val="002B03F3"/>
    <w:rsid w:val="002B1123"/>
    <w:rsid w:val="002B148A"/>
    <w:rsid w:val="002B42D8"/>
    <w:rsid w:val="002B447D"/>
    <w:rsid w:val="002B4969"/>
    <w:rsid w:val="002B5E07"/>
    <w:rsid w:val="002B6006"/>
    <w:rsid w:val="002C110C"/>
    <w:rsid w:val="002C2782"/>
    <w:rsid w:val="002C29AF"/>
    <w:rsid w:val="002C3753"/>
    <w:rsid w:val="002C3829"/>
    <w:rsid w:val="002C3FA3"/>
    <w:rsid w:val="002C4072"/>
    <w:rsid w:val="002C600B"/>
    <w:rsid w:val="002C72C0"/>
    <w:rsid w:val="002C7545"/>
    <w:rsid w:val="002D09AC"/>
    <w:rsid w:val="002D1214"/>
    <w:rsid w:val="002D16BF"/>
    <w:rsid w:val="002D304F"/>
    <w:rsid w:val="002D332C"/>
    <w:rsid w:val="002D337F"/>
    <w:rsid w:val="002D33EB"/>
    <w:rsid w:val="002D3552"/>
    <w:rsid w:val="002D36A7"/>
    <w:rsid w:val="002D4B35"/>
    <w:rsid w:val="002D4B79"/>
    <w:rsid w:val="002D4FDC"/>
    <w:rsid w:val="002D66FC"/>
    <w:rsid w:val="002E01A6"/>
    <w:rsid w:val="002E11E9"/>
    <w:rsid w:val="002E2190"/>
    <w:rsid w:val="002E2576"/>
    <w:rsid w:val="002E5D04"/>
    <w:rsid w:val="002E625B"/>
    <w:rsid w:val="002E72F4"/>
    <w:rsid w:val="002F0427"/>
    <w:rsid w:val="002F05B9"/>
    <w:rsid w:val="002F553F"/>
    <w:rsid w:val="002F5C30"/>
    <w:rsid w:val="002F738C"/>
    <w:rsid w:val="00300B1E"/>
    <w:rsid w:val="003042E5"/>
    <w:rsid w:val="003057C2"/>
    <w:rsid w:val="0030592D"/>
    <w:rsid w:val="00305A97"/>
    <w:rsid w:val="00305B68"/>
    <w:rsid w:val="00306281"/>
    <w:rsid w:val="00306545"/>
    <w:rsid w:val="00306884"/>
    <w:rsid w:val="00306956"/>
    <w:rsid w:val="00307AE9"/>
    <w:rsid w:val="00311177"/>
    <w:rsid w:val="003113D6"/>
    <w:rsid w:val="00314289"/>
    <w:rsid w:val="00315B4B"/>
    <w:rsid w:val="003218A3"/>
    <w:rsid w:val="003234C7"/>
    <w:rsid w:val="003238B6"/>
    <w:rsid w:val="003241F6"/>
    <w:rsid w:val="00325D5B"/>
    <w:rsid w:val="0032635F"/>
    <w:rsid w:val="0032659D"/>
    <w:rsid w:val="00326E6C"/>
    <w:rsid w:val="00326E8C"/>
    <w:rsid w:val="00332FEA"/>
    <w:rsid w:val="003338DE"/>
    <w:rsid w:val="003340A6"/>
    <w:rsid w:val="003348E8"/>
    <w:rsid w:val="003349A1"/>
    <w:rsid w:val="00334AE0"/>
    <w:rsid w:val="00334D34"/>
    <w:rsid w:val="00335B1F"/>
    <w:rsid w:val="00336E84"/>
    <w:rsid w:val="003400B0"/>
    <w:rsid w:val="00341EBD"/>
    <w:rsid w:val="0034369D"/>
    <w:rsid w:val="00344278"/>
    <w:rsid w:val="003442C4"/>
    <w:rsid w:val="00344909"/>
    <w:rsid w:val="003479A3"/>
    <w:rsid w:val="003507EC"/>
    <w:rsid w:val="00351B65"/>
    <w:rsid w:val="00352256"/>
    <w:rsid w:val="003530C0"/>
    <w:rsid w:val="003532B9"/>
    <w:rsid w:val="00353C6F"/>
    <w:rsid w:val="0035604B"/>
    <w:rsid w:val="003562A5"/>
    <w:rsid w:val="00356D7F"/>
    <w:rsid w:val="00363A4F"/>
    <w:rsid w:val="003659B2"/>
    <w:rsid w:val="00365F97"/>
    <w:rsid w:val="00366469"/>
    <w:rsid w:val="00366603"/>
    <w:rsid w:val="00367092"/>
    <w:rsid w:val="00367756"/>
    <w:rsid w:val="00372430"/>
    <w:rsid w:val="00372CF9"/>
    <w:rsid w:val="00374E7A"/>
    <w:rsid w:val="00374FD9"/>
    <w:rsid w:val="00375136"/>
    <w:rsid w:val="00375179"/>
    <w:rsid w:val="00375ED1"/>
    <w:rsid w:val="00376B13"/>
    <w:rsid w:val="00382E6B"/>
    <w:rsid w:val="00383928"/>
    <w:rsid w:val="00384C99"/>
    <w:rsid w:val="00385232"/>
    <w:rsid w:val="003856C5"/>
    <w:rsid w:val="00386EB6"/>
    <w:rsid w:val="00387277"/>
    <w:rsid w:val="00387ECC"/>
    <w:rsid w:val="00387F2E"/>
    <w:rsid w:val="00390F84"/>
    <w:rsid w:val="003913C4"/>
    <w:rsid w:val="00392235"/>
    <w:rsid w:val="003926C6"/>
    <w:rsid w:val="00392C58"/>
    <w:rsid w:val="00393683"/>
    <w:rsid w:val="00393F6F"/>
    <w:rsid w:val="00394ACC"/>
    <w:rsid w:val="00394C8E"/>
    <w:rsid w:val="00395CDA"/>
    <w:rsid w:val="00396766"/>
    <w:rsid w:val="003976AC"/>
    <w:rsid w:val="00397ACC"/>
    <w:rsid w:val="00397E49"/>
    <w:rsid w:val="003A11EC"/>
    <w:rsid w:val="003A185F"/>
    <w:rsid w:val="003A1D2A"/>
    <w:rsid w:val="003A1E4D"/>
    <w:rsid w:val="003A3536"/>
    <w:rsid w:val="003A39A2"/>
    <w:rsid w:val="003A3CD3"/>
    <w:rsid w:val="003A6577"/>
    <w:rsid w:val="003A7B11"/>
    <w:rsid w:val="003B0D1B"/>
    <w:rsid w:val="003B16E8"/>
    <w:rsid w:val="003B20E7"/>
    <w:rsid w:val="003B354D"/>
    <w:rsid w:val="003B4ADD"/>
    <w:rsid w:val="003B5A03"/>
    <w:rsid w:val="003B64A6"/>
    <w:rsid w:val="003B72A2"/>
    <w:rsid w:val="003B7502"/>
    <w:rsid w:val="003B7D22"/>
    <w:rsid w:val="003B7EA0"/>
    <w:rsid w:val="003C0ADB"/>
    <w:rsid w:val="003C1089"/>
    <w:rsid w:val="003C1945"/>
    <w:rsid w:val="003C2B91"/>
    <w:rsid w:val="003C2DFD"/>
    <w:rsid w:val="003C344A"/>
    <w:rsid w:val="003C5AAB"/>
    <w:rsid w:val="003C5BC7"/>
    <w:rsid w:val="003C61F0"/>
    <w:rsid w:val="003C6767"/>
    <w:rsid w:val="003C79ED"/>
    <w:rsid w:val="003C7A6B"/>
    <w:rsid w:val="003D117F"/>
    <w:rsid w:val="003D1780"/>
    <w:rsid w:val="003D1891"/>
    <w:rsid w:val="003D278F"/>
    <w:rsid w:val="003D2906"/>
    <w:rsid w:val="003D35F0"/>
    <w:rsid w:val="003D36D2"/>
    <w:rsid w:val="003D37B7"/>
    <w:rsid w:val="003D47F3"/>
    <w:rsid w:val="003D5A9B"/>
    <w:rsid w:val="003D5B51"/>
    <w:rsid w:val="003D618B"/>
    <w:rsid w:val="003D7557"/>
    <w:rsid w:val="003D7DB5"/>
    <w:rsid w:val="003E1077"/>
    <w:rsid w:val="003E2EB9"/>
    <w:rsid w:val="003E3970"/>
    <w:rsid w:val="003E3D61"/>
    <w:rsid w:val="003E465A"/>
    <w:rsid w:val="003E46DC"/>
    <w:rsid w:val="003E4AD4"/>
    <w:rsid w:val="003E5257"/>
    <w:rsid w:val="003E62AD"/>
    <w:rsid w:val="003E6C7D"/>
    <w:rsid w:val="003E6DD8"/>
    <w:rsid w:val="003F1799"/>
    <w:rsid w:val="003F1A96"/>
    <w:rsid w:val="003F3071"/>
    <w:rsid w:val="003F3148"/>
    <w:rsid w:val="003F3C92"/>
    <w:rsid w:val="003F3F49"/>
    <w:rsid w:val="003F3FA2"/>
    <w:rsid w:val="003F4671"/>
    <w:rsid w:val="003F482C"/>
    <w:rsid w:val="003F5417"/>
    <w:rsid w:val="003F5816"/>
    <w:rsid w:val="003F6080"/>
    <w:rsid w:val="003F7534"/>
    <w:rsid w:val="003F7C7D"/>
    <w:rsid w:val="003F7DED"/>
    <w:rsid w:val="004007EA"/>
    <w:rsid w:val="004009C1"/>
    <w:rsid w:val="004012D9"/>
    <w:rsid w:val="00401923"/>
    <w:rsid w:val="00402AC5"/>
    <w:rsid w:val="00403FC5"/>
    <w:rsid w:val="00404875"/>
    <w:rsid w:val="00405324"/>
    <w:rsid w:val="0040670F"/>
    <w:rsid w:val="00407BDB"/>
    <w:rsid w:val="00407F92"/>
    <w:rsid w:val="00410449"/>
    <w:rsid w:val="004105D1"/>
    <w:rsid w:val="0041135F"/>
    <w:rsid w:val="0041333B"/>
    <w:rsid w:val="004152A1"/>
    <w:rsid w:val="004159B1"/>
    <w:rsid w:val="00415A54"/>
    <w:rsid w:val="00415B1E"/>
    <w:rsid w:val="0041763D"/>
    <w:rsid w:val="0041778C"/>
    <w:rsid w:val="004211AD"/>
    <w:rsid w:val="00421BD3"/>
    <w:rsid w:val="004234A0"/>
    <w:rsid w:val="0042416D"/>
    <w:rsid w:val="00424B66"/>
    <w:rsid w:val="0042561F"/>
    <w:rsid w:val="0042608A"/>
    <w:rsid w:val="004265E4"/>
    <w:rsid w:val="0042661D"/>
    <w:rsid w:val="00426E85"/>
    <w:rsid w:val="00430ACC"/>
    <w:rsid w:val="00431777"/>
    <w:rsid w:val="004323E2"/>
    <w:rsid w:val="00432BF3"/>
    <w:rsid w:val="00433745"/>
    <w:rsid w:val="0043569A"/>
    <w:rsid w:val="004358F3"/>
    <w:rsid w:val="004368E2"/>
    <w:rsid w:val="004407DA"/>
    <w:rsid w:val="00440E76"/>
    <w:rsid w:val="004432B0"/>
    <w:rsid w:val="00446911"/>
    <w:rsid w:val="00447198"/>
    <w:rsid w:val="004539C5"/>
    <w:rsid w:val="00454675"/>
    <w:rsid w:val="004546AC"/>
    <w:rsid w:val="004567F2"/>
    <w:rsid w:val="00460486"/>
    <w:rsid w:val="00460C09"/>
    <w:rsid w:val="00461219"/>
    <w:rsid w:val="0046287A"/>
    <w:rsid w:val="00463D37"/>
    <w:rsid w:val="00466C03"/>
    <w:rsid w:val="0046776B"/>
    <w:rsid w:val="00470988"/>
    <w:rsid w:val="00470BA6"/>
    <w:rsid w:val="00471337"/>
    <w:rsid w:val="00472021"/>
    <w:rsid w:val="004727F1"/>
    <w:rsid w:val="0047311B"/>
    <w:rsid w:val="0047345A"/>
    <w:rsid w:val="0047469C"/>
    <w:rsid w:val="00475277"/>
    <w:rsid w:val="00475383"/>
    <w:rsid w:val="00475DBD"/>
    <w:rsid w:val="00477062"/>
    <w:rsid w:val="0048051D"/>
    <w:rsid w:val="004806C0"/>
    <w:rsid w:val="00480C5A"/>
    <w:rsid w:val="00482386"/>
    <w:rsid w:val="00482CC2"/>
    <w:rsid w:val="00482FE0"/>
    <w:rsid w:val="00483049"/>
    <w:rsid w:val="00485280"/>
    <w:rsid w:val="00485FA8"/>
    <w:rsid w:val="00490F5C"/>
    <w:rsid w:val="004913D9"/>
    <w:rsid w:val="00493396"/>
    <w:rsid w:val="00493B8F"/>
    <w:rsid w:val="00494035"/>
    <w:rsid w:val="0049403E"/>
    <w:rsid w:val="004944D9"/>
    <w:rsid w:val="00494B9E"/>
    <w:rsid w:val="00495958"/>
    <w:rsid w:val="00496442"/>
    <w:rsid w:val="0049714B"/>
    <w:rsid w:val="004A09C1"/>
    <w:rsid w:val="004A0F1B"/>
    <w:rsid w:val="004A118D"/>
    <w:rsid w:val="004A281B"/>
    <w:rsid w:val="004A3478"/>
    <w:rsid w:val="004A3882"/>
    <w:rsid w:val="004A465F"/>
    <w:rsid w:val="004A5F51"/>
    <w:rsid w:val="004A7147"/>
    <w:rsid w:val="004A7D47"/>
    <w:rsid w:val="004B0E54"/>
    <w:rsid w:val="004B10A0"/>
    <w:rsid w:val="004B1FE3"/>
    <w:rsid w:val="004B2BEF"/>
    <w:rsid w:val="004B32F8"/>
    <w:rsid w:val="004B5F64"/>
    <w:rsid w:val="004B6008"/>
    <w:rsid w:val="004B7D5F"/>
    <w:rsid w:val="004B7D68"/>
    <w:rsid w:val="004C0CCD"/>
    <w:rsid w:val="004C166F"/>
    <w:rsid w:val="004C1D30"/>
    <w:rsid w:val="004C21E4"/>
    <w:rsid w:val="004C349A"/>
    <w:rsid w:val="004C356F"/>
    <w:rsid w:val="004C4579"/>
    <w:rsid w:val="004C4627"/>
    <w:rsid w:val="004C4E1E"/>
    <w:rsid w:val="004C571B"/>
    <w:rsid w:val="004C6E6C"/>
    <w:rsid w:val="004C763D"/>
    <w:rsid w:val="004D109B"/>
    <w:rsid w:val="004D15A1"/>
    <w:rsid w:val="004D1B0A"/>
    <w:rsid w:val="004D2436"/>
    <w:rsid w:val="004D24E9"/>
    <w:rsid w:val="004D288C"/>
    <w:rsid w:val="004D332A"/>
    <w:rsid w:val="004D3D0B"/>
    <w:rsid w:val="004D4EE5"/>
    <w:rsid w:val="004D5E7B"/>
    <w:rsid w:val="004D6B38"/>
    <w:rsid w:val="004D6D3E"/>
    <w:rsid w:val="004E0CF3"/>
    <w:rsid w:val="004E12BF"/>
    <w:rsid w:val="004E39DA"/>
    <w:rsid w:val="004E456C"/>
    <w:rsid w:val="004E5A45"/>
    <w:rsid w:val="004E5E53"/>
    <w:rsid w:val="004E76B4"/>
    <w:rsid w:val="004F0E9D"/>
    <w:rsid w:val="004F1C80"/>
    <w:rsid w:val="004F2F28"/>
    <w:rsid w:val="004F54D6"/>
    <w:rsid w:val="004F5AD9"/>
    <w:rsid w:val="004F5DA0"/>
    <w:rsid w:val="004F6D43"/>
    <w:rsid w:val="004F6E29"/>
    <w:rsid w:val="004F7028"/>
    <w:rsid w:val="004F71E4"/>
    <w:rsid w:val="00500E60"/>
    <w:rsid w:val="005013EF"/>
    <w:rsid w:val="00501561"/>
    <w:rsid w:val="00501751"/>
    <w:rsid w:val="00501C09"/>
    <w:rsid w:val="005026F2"/>
    <w:rsid w:val="0050399F"/>
    <w:rsid w:val="00504069"/>
    <w:rsid w:val="0050446A"/>
    <w:rsid w:val="0051087B"/>
    <w:rsid w:val="00512121"/>
    <w:rsid w:val="00513215"/>
    <w:rsid w:val="0051345D"/>
    <w:rsid w:val="005139BF"/>
    <w:rsid w:val="00514E20"/>
    <w:rsid w:val="00514F7A"/>
    <w:rsid w:val="005164A0"/>
    <w:rsid w:val="00516B58"/>
    <w:rsid w:val="0051713E"/>
    <w:rsid w:val="0051723A"/>
    <w:rsid w:val="00521210"/>
    <w:rsid w:val="0052228B"/>
    <w:rsid w:val="005223BE"/>
    <w:rsid w:val="005224B0"/>
    <w:rsid w:val="00522689"/>
    <w:rsid w:val="0052397E"/>
    <w:rsid w:val="00524011"/>
    <w:rsid w:val="00525C07"/>
    <w:rsid w:val="00526E5F"/>
    <w:rsid w:val="00530723"/>
    <w:rsid w:val="00531A99"/>
    <w:rsid w:val="00531CD0"/>
    <w:rsid w:val="00531DD9"/>
    <w:rsid w:val="00533508"/>
    <w:rsid w:val="00533771"/>
    <w:rsid w:val="00535E57"/>
    <w:rsid w:val="005363DE"/>
    <w:rsid w:val="00536CEC"/>
    <w:rsid w:val="00536D18"/>
    <w:rsid w:val="00537B4E"/>
    <w:rsid w:val="0054028B"/>
    <w:rsid w:val="00540624"/>
    <w:rsid w:val="0054070B"/>
    <w:rsid w:val="00540A94"/>
    <w:rsid w:val="00541742"/>
    <w:rsid w:val="00541EF5"/>
    <w:rsid w:val="005423F9"/>
    <w:rsid w:val="005444EB"/>
    <w:rsid w:val="00544E04"/>
    <w:rsid w:val="00545568"/>
    <w:rsid w:val="00545776"/>
    <w:rsid w:val="00545A65"/>
    <w:rsid w:val="00545A84"/>
    <w:rsid w:val="00545E76"/>
    <w:rsid w:val="00545F60"/>
    <w:rsid w:val="00546DFF"/>
    <w:rsid w:val="00547D66"/>
    <w:rsid w:val="00547E9D"/>
    <w:rsid w:val="005509B8"/>
    <w:rsid w:val="005510DC"/>
    <w:rsid w:val="0055265D"/>
    <w:rsid w:val="00552E3F"/>
    <w:rsid w:val="0055363B"/>
    <w:rsid w:val="00553957"/>
    <w:rsid w:val="00553AC6"/>
    <w:rsid w:val="00553FE0"/>
    <w:rsid w:val="005541AA"/>
    <w:rsid w:val="005549CE"/>
    <w:rsid w:val="00555DAF"/>
    <w:rsid w:val="00556433"/>
    <w:rsid w:val="00557A29"/>
    <w:rsid w:val="0056018C"/>
    <w:rsid w:val="00560A9B"/>
    <w:rsid w:val="00562886"/>
    <w:rsid w:val="005628E2"/>
    <w:rsid w:val="00562DD5"/>
    <w:rsid w:val="00563ED1"/>
    <w:rsid w:val="005662BA"/>
    <w:rsid w:val="00566918"/>
    <w:rsid w:val="00566CFB"/>
    <w:rsid w:val="00567678"/>
    <w:rsid w:val="00571217"/>
    <w:rsid w:val="005722F8"/>
    <w:rsid w:val="00572737"/>
    <w:rsid w:val="0057278E"/>
    <w:rsid w:val="00574978"/>
    <w:rsid w:val="00574FEC"/>
    <w:rsid w:val="00577A86"/>
    <w:rsid w:val="005806D1"/>
    <w:rsid w:val="00580E1E"/>
    <w:rsid w:val="00581FA9"/>
    <w:rsid w:val="005825E8"/>
    <w:rsid w:val="00583C92"/>
    <w:rsid w:val="00583E06"/>
    <w:rsid w:val="00585574"/>
    <w:rsid w:val="00585978"/>
    <w:rsid w:val="00586909"/>
    <w:rsid w:val="00586CA2"/>
    <w:rsid w:val="00591F57"/>
    <w:rsid w:val="005924BB"/>
    <w:rsid w:val="00594267"/>
    <w:rsid w:val="005946EC"/>
    <w:rsid w:val="00597CDE"/>
    <w:rsid w:val="005A0506"/>
    <w:rsid w:val="005A15ED"/>
    <w:rsid w:val="005A1DD4"/>
    <w:rsid w:val="005A2333"/>
    <w:rsid w:val="005A3BD3"/>
    <w:rsid w:val="005A3C85"/>
    <w:rsid w:val="005A3EF8"/>
    <w:rsid w:val="005A427B"/>
    <w:rsid w:val="005A45B3"/>
    <w:rsid w:val="005A48C5"/>
    <w:rsid w:val="005A4CCA"/>
    <w:rsid w:val="005A58F0"/>
    <w:rsid w:val="005A5E36"/>
    <w:rsid w:val="005A6187"/>
    <w:rsid w:val="005A673A"/>
    <w:rsid w:val="005B0E8B"/>
    <w:rsid w:val="005B2AA5"/>
    <w:rsid w:val="005B3843"/>
    <w:rsid w:val="005B3E2F"/>
    <w:rsid w:val="005B4B6E"/>
    <w:rsid w:val="005B4CA6"/>
    <w:rsid w:val="005B5759"/>
    <w:rsid w:val="005B5783"/>
    <w:rsid w:val="005B618E"/>
    <w:rsid w:val="005C041C"/>
    <w:rsid w:val="005C165E"/>
    <w:rsid w:val="005C4B2F"/>
    <w:rsid w:val="005C4BB1"/>
    <w:rsid w:val="005C7EB5"/>
    <w:rsid w:val="005D00E8"/>
    <w:rsid w:val="005D0922"/>
    <w:rsid w:val="005D1371"/>
    <w:rsid w:val="005D19B9"/>
    <w:rsid w:val="005D2D7F"/>
    <w:rsid w:val="005D33DF"/>
    <w:rsid w:val="005D3CA3"/>
    <w:rsid w:val="005D4D65"/>
    <w:rsid w:val="005D5C9F"/>
    <w:rsid w:val="005D5CD3"/>
    <w:rsid w:val="005D6369"/>
    <w:rsid w:val="005D6837"/>
    <w:rsid w:val="005D707B"/>
    <w:rsid w:val="005D748E"/>
    <w:rsid w:val="005E0FC8"/>
    <w:rsid w:val="005E12A7"/>
    <w:rsid w:val="005E1F44"/>
    <w:rsid w:val="005E352E"/>
    <w:rsid w:val="005E46C8"/>
    <w:rsid w:val="005E48AD"/>
    <w:rsid w:val="005E4EB3"/>
    <w:rsid w:val="005E622D"/>
    <w:rsid w:val="005F115C"/>
    <w:rsid w:val="005F243A"/>
    <w:rsid w:val="005F247E"/>
    <w:rsid w:val="005F3923"/>
    <w:rsid w:val="005F6D82"/>
    <w:rsid w:val="005F70C6"/>
    <w:rsid w:val="006025A4"/>
    <w:rsid w:val="00602779"/>
    <w:rsid w:val="0060475A"/>
    <w:rsid w:val="00605CDD"/>
    <w:rsid w:val="00606AAB"/>
    <w:rsid w:val="00606D7A"/>
    <w:rsid w:val="006070AE"/>
    <w:rsid w:val="00607840"/>
    <w:rsid w:val="00610F23"/>
    <w:rsid w:val="006116C4"/>
    <w:rsid w:val="00613107"/>
    <w:rsid w:val="00613782"/>
    <w:rsid w:val="00613A49"/>
    <w:rsid w:val="00614A15"/>
    <w:rsid w:val="00614FB2"/>
    <w:rsid w:val="00616248"/>
    <w:rsid w:val="006205FB"/>
    <w:rsid w:val="00621E2D"/>
    <w:rsid w:val="00622819"/>
    <w:rsid w:val="006237D0"/>
    <w:rsid w:val="00623803"/>
    <w:rsid w:val="006255F2"/>
    <w:rsid w:val="006279C2"/>
    <w:rsid w:val="006312E3"/>
    <w:rsid w:val="0063245B"/>
    <w:rsid w:val="00632B33"/>
    <w:rsid w:val="00632EF4"/>
    <w:rsid w:val="00633494"/>
    <w:rsid w:val="00635B26"/>
    <w:rsid w:val="00635DA5"/>
    <w:rsid w:val="0064097D"/>
    <w:rsid w:val="00641260"/>
    <w:rsid w:val="00642045"/>
    <w:rsid w:val="0064285A"/>
    <w:rsid w:val="00642C74"/>
    <w:rsid w:val="0064398F"/>
    <w:rsid w:val="00643F82"/>
    <w:rsid w:val="00644D87"/>
    <w:rsid w:val="006462B0"/>
    <w:rsid w:val="006501E0"/>
    <w:rsid w:val="00651358"/>
    <w:rsid w:val="00651541"/>
    <w:rsid w:val="006516F4"/>
    <w:rsid w:val="0065248A"/>
    <w:rsid w:val="00652616"/>
    <w:rsid w:val="00652CB8"/>
    <w:rsid w:val="00653B83"/>
    <w:rsid w:val="0065452B"/>
    <w:rsid w:val="006558C1"/>
    <w:rsid w:val="00656EAC"/>
    <w:rsid w:val="00657B2A"/>
    <w:rsid w:val="006657DA"/>
    <w:rsid w:val="0066794B"/>
    <w:rsid w:val="00667A65"/>
    <w:rsid w:val="00671226"/>
    <w:rsid w:val="00672D1B"/>
    <w:rsid w:val="0067338E"/>
    <w:rsid w:val="006737ED"/>
    <w:rsid w:val="0067417D"/>
    <w:rsid w:val="006751D2"/>
    <w:rsid w:val="006775CC"/>
    <w:rsid w:val="006815EE"/>
    <w:rsid w:val="00681BCF"/>
    <w:rsid w:val="00683315"/>
    <w:rsid w:val="00684798"/>
    <w:rsid w:val="006849E0"/>
    <w:rsid w:val="006856E3"/>
    <w:rsid w:val="006861BD"/>
    <w:rsid w:val="006863BD"/>
    <w:rsid w:val="00686933"/>
    <w:rsid w:val="0068768B"/>
    <w:rsid w:val="0068791B"/>
    <w:rsid w:val="00687AD9"/>
    <w:rsid w:val="00691349"/>
    <w:rsid w:val="006915B4"/>
    <w:rsid w:val="00692CAF"/>
    <w:rsid w:val="006949FB"/>
    <w:rsid w:val="006954C8"/>
    <w:rsid w:val="006961B0"/>
    <w:rsid w:val="006969B6"/>
    <w:rsid w:val="006974CC"/>
    <w:rsid w:val="00697B08"/>
    <w:rsid w:val="006A04CC"/>
    <w:rsid w:val="006A13CA"/>
    <w:rsid w:val="006A1484"/>
    <w:rsid w:val="006A3033"/>
    <w:rsid w:val="006A3051"/>
    <w:rsid w:val="006A315F"/>
    <w:rsid w:val="006A43FD"/>
    <w:rsid w:val="006A50B0"/>
    <w:rsid w:val="006A5F46"/>
    <w:rsid w:val="006A670E"/>
    <w:rsid w:val="006A6EC5"/>
    <w:rsid w:val="006A7E89"/>
    <w:rsid w:val="006B0CC5"/>
    <w:rsid w:val="006B1957"/>
    <w:rsid w:val="006B2063"/>
    <w:rsid w:val="006B22AF"/>
    <w:rsid w:val="006B2466"/>
    <w:rsid w:val="006B2863"/>
    <w:rsid w:val="006B31BB"/>
    <w:rsid w:val="006B389E"/>
    <w:rsid w:val="006B4A1A"/>
    <w:rsid w:val="006B56AE"/>
    <w:rsid w:val="006B5CD8"/>
    <w:rsid w:val="006B5F03"/>
    <w:rsid w:val="006B6629"/>
    <w:rsid w:val="006B781A"/>
    <w:rsid w:val="006B7873"/>
    <w:rsid w:val="006C0945"/>
    <w:rsid w:val="006C1885"/>
    <w:rsid w:val="006C2462"/>
    <w:rsid w:val="006C396A"/>
    <w:rsid w:val="006C4233"/>
    <w:rsid w:val="006C51E1"/>
    <w:rsid w:val="006C538C"/>
    <w:rsid w:val="006C5738"/>
    <w:rsid w:val="006C7094"/>
    <w:rsid w:val="006C7802"/>
    <w:rsid w:val="006C7923"/>
    <w:rsid w:val="006D0A49"/>
    <w:rsid w:val="006D14ED"/>
    <w:rsid w:val="006D1A33"/>
    <w:rsid w:val="006D1D8C"/>
    <w:rsid w:val="006D276D"/>
    <w:rsid w:val="006D30FC"/>
    <w:rsid w:val="006D326D"/>
    <w:rsid w:val="006D3AEB"/>
    <w:rsid w:val="006D5B80"/>
    <w:rsid w:val="006D6462"/>
    <w:rsid w:val="006D6A59"/>
    <w:rsid w:val="006D72DF"/>
    <w:rsid w:val="006E1764"/>
    <w:rsid w:val="006E1C57"/>
    <w:rsid w:val="006E3888"/>
    <w:rsid w:val="006E3C61"/>
    <w:rsid w:val="006E4133"/>
    <w:rsid w:val="006E4255"/>
    <w:rsid w:val="006E4D62"/>
    <w:rsid w:val="006E6279"/>
    <w:rsid w:val="006E64A3"/>
    <w:rsid w:val="006E6564"/>
    <w:rsid w:val="006E7788"/>
    <w:rsid w:val="006E78B0"/>
    <w:rsid w:val="006E78B4"/>
    <w:rsid w:val="006E7DA6"/>
    <w:rsid w:val="006E7DD7"/>
    <w:rsid w:val="006F004B"/>
    <w:rsid w:val="006F1C38"/>
    <w:rsid w:val="006F3D9F"/>
    <w:rsid w:val="006F411D"/>
    <w:rsid w:val="006F5FD4"/>
    <w:rsid w:val="006F621B"/>
    <w:rsid w:val="006F6302"/>
    <w:rsid w:val="006F6DD9"/>
    <w:rsid w:val="006F7635"/>
    <w:rsid w:val="006F7703"/>
    <w:rsid w:val="006F797C"/>
    <w:rsid w:val="00700C95"/>
    <w:rsid w:val="00701C1A"/>
    <w:rsid w:val="00702038"/>
    <w:rsid w:val="007029E8"/>
    <w:rsid w:val="00702EE2"/>
    <w:rsid w:val="0070379F"/>
    <w:rsid w:val="0070431C"/>
    <w:rsid w:val="00704DCB"/>
    <w:rsid w:val="007108FD"/>
    <w:rsid w:val="007128B0"/>
    <w:rsid w:val="00714247"/>
    <w:rsid w:val="00715956"/>
    <w:rsid w:val="0071630E"/>
    <w:rsid w:val="00717480"/>
    <w:rsid w:val="007175AC"/>
    <w:rsid w:val="00720A7B"/>
    <w:rsid w:val="00720E39"/>
    <w:rsid w:val="0072383C"/>
    <w:rsid w:val="00723FAE"/>
    <w:rsid w:val="007252EA"/>
    <w:rsid w:val="007264D0"/>
    <w:rsid w:val="00726B43"/>
    <w:rsid w:val="00726EC5"/>
    <w:rsid w:val="00727D70"/>
    <w:rsid w:val="00727DBB"/>
    <w:rsid w:val="00730401"/>
    <w:rsid w:val="007308E7"/>
    <w:rsid w:val="00731224"/>
    <w:rsid w:val="00731249"/>
    <w:rsid w:val="007317A4"/>
    <w:rsid w:val="00732907"/>
    <w:rsid w:val="00733AE5"/>
    <w:rsid w:val="00744196"/>
    <w:rsid w:val="0074426F"/>
    <w:rsid w:val="00745408"/>
    <w:rsid w:val="0074574E"/>
    <w:rsid w:val="00746B60"/>
    <w:rsid w:val="00747D9A"/>
    <w:rsid w:val="00750992"/>
    <w:rsid w:val="0075161C"/>
    <w:rsid w:val="0075174F"/>
    <w:rsid w:val="007517E5"/>
    <w:rsid w:val="00751DBF"/>
    <w:rsid w:val="007537E5"/>
    <w:rsid w:val="00753DCA"/>
    <w:rsid w:val="00754005"/>
    <w:rsid w:val="007552E1"/>
    <w:rsid w:val="00757C4D"/>
    <w:rsid w:val="00757E95"/>
    <w:rsid w:val="00761ED7"/>
    <w:rsid w:val="00762587"/>
    <w:rsid w:val="0076339E"/>
    <w:rsid w:val="00763D06"/>
    <w:rsid w:val="00765062"/>
    <w:rsid w:val="00765B91"/>
    <w:rsid w:val="007664E3"/>
    <w:rsid w:val="007668D6"/>
    <w:rsid w:val="0077094D"/>
    <w:rsid w:val="00770970"/>
    <w:rsid w:val="00770E65"/>
    <w:rsid w:val="007712B4"/>
    <w:rsid w:val="007716D2"/>
    <w:rsid w:val="00772221"/>
    <w:rsid w:val="00772D51"/>
    <w:rsid w:val="0077339B"/>
    <w:rsid w:val="00773552"/>
    <w:rsid w:val="00773DBA"/>
    <w:rsid w:val="0077414E"/>
    <w:rsid w:val="00774D09"/>
    <w:rsid w:val="007771B5"/>
    <w:rsid w:val="0077793E"/>
    <w:rsid w:val="00780BEC"/>
    <w:rsid w:val="00782014"/>
    <w:rsid w:val="00782471"/>
    <w:rsid w:val="007836DA"/>
    <w:rsid w:val="00784E4C"/>
    <w:rsid w:val="0078502D"/>
    <w:rsid w:val="00786AA1"/>
    <w:rsid w:val="00790184"/>
    <w:rsid w:val="0079093F"/>
    <w:rsid w:val="007918B0"/>
    <w:rsid w:val="007957FE"/>
    <w:rsid w:val="00795C0C"/>
    <w:rsid w:val="00796B54"/>
    <w:rsid w:val="00796C9D"/>
    <w:rsid w:val="00797C32"/>
    <w:rsid w:val="007A0E8B"/>
    <w:rsid w:val="007A128C"/>
    <w:rsid w:val="007A1E23"/>
    <w:rsid w:val="007A1F69"/>
    <w:rsid w:val="007A20C0"/>
    <w:rsid w:val="007A2171"/>
    <w:rsid w:val="007A2455"/>
    <w:rsid w:val="007A2FAF"/>
    <w:rsid w:val="007A32F8"/>
    <w:rsid w:val="007A3B0C"/>
    <w:rsid w:val="007A3D6A"/>
    <w:rsid w:val="007A41D4"/>
    <w:rsid w:val="007A4F01"/>
    <w:rsid w:val="007A75ED"/>
    <w:rsid w:val="007B0128"/>
    <w:rsid w:val="007B01CD"/>
    <w:rsid w:val="007B06E2"/>
    <w:rsid w:val="007B0B0D"/>
    <w:rsid w:val="007B19AC"/>
    <w:rsid w:val="007B1A75"/>
    <w:rsid w:val="007B23D0"/>
    <w:rsid w:val="007B2EBD"/>
    <w:rsid w:val="007B2FD4"/>
    <w:rsid w:val="007B32C9"/>
    <w:rsid w:val="007B347A"/>
    <w:rsid w:val="007B579C"/>
    <w:rsid w:val="007B5BA4"/>
    <w:rsid w:val="007B6C9A"/>
    <w:rsid w:val="007B714F"/>
    <w:rsid w:val="007B7759"/>
    <w:rsid w:val="007C0A99"/>
    <w:rsid w:val="007C1D11"/>
    <w:rsid w:val="007C1E1A"/>
    <w:rsid w:val="007C4EAF"/>
    <w:rsid w:val="007C50D8"/>
    <w:rsid w:val="007C5767"/>
    <w:rsid w:val="007C5E7B"/>
    <w:rsid w:val="007C61FA"/>
    <w:rsid w:val="007C7044"/>
    <w:rsid w:val="007C7D3A"/>
    <w:rsid w:val="007D0F82"/>
    <w:rsid w:val="007D0FA1"/>
    <w:rsid w:val="007D52DA"/>
    <w:rsid w:val="007D570E"/>
    <w:rsid w:val="007D73B1"/>
    <w:rsid w:val="007E10F9"/>
    <w:rsid w:val="007E1147"/>
    <w:rsid w:val="007E317F"/>
    <w:rsid w:val="007E3218"/>
    <w:rsid w:val="007E3725"/>
    <w:rsid w:val="007E3847"/>
    <w:rsid w:val="007E3942"/>
    <w:rsid w:val="007E3D3D"/>
    <w:rsid w:val="007E3E68"/>
    <w:rsid w:val="007E4236"/>
    <w:rsid w:val="007E55AF"/>
    <w:rsid w:val="007E72E5"/>
    <w:rsid w:val="007E7327"/>
    <w:rsid w:val="007F0BAE"/>
    <w:rsid w:val="007F0E55"/>
    <w:rsid w:val="007F1271"/>
    <w:rsid w:val="007F4B9B"/>
    <w:rsid w:val="007F4E6A"/>
    <w:rsid w:val="007F7A6A"/>
    <w:rsid w:val="0080033A"/>
    <w:rsid w:val="008009DC"/>
    <w:rsid w:val="008012AA"/>
    <w:rsid w:val="008027AC"/>
    <w:rsid w:val="00803711"/>
    <w:rsid w:val="00805DD1"/>
    <w:rsid w:val="008062AE"/>
    <w:rsid w:val="00807D3F"/>
    <w:rsid w:val="0081012D"/>
    <w:rsid w:val="00810404"/>
    <w:rsid w:val="00810C94"/>
    <w:rsid w:val="00810D79"/>
    <w:rsid w:val="00811022"/>
    <w:rsid w:val="008115F3"/>
    <w:rsid w:val="00811E82"/>
    <w:rsid w:val="00812347"/>
    <w:rsid w:val="00813444"/>
    <w:rsid w:val="00816342"/>
    <w:rsid w:val="00816FBF"/>
    <w:rsid w:val="00817747"/>
    <w:rsid w:val="008213F8"/>
    <w:rsid w:val="008220B1"/>
    <w:rsid w:val="0082249A"/>
    <w:rsid w:val="00823503"/>
    <w:rsid w:val="00823A21"/>
    <w:rsid w:val="008262B8"/>
    <w:rsid w:val="00826677"/>
    <w:rsid w:val="008266FC"/>
    <w:rsid w:val="00826B6A"/>
    <w:rsid w:val="00827CCF"/>
    <w:rsid w:val="00827E12"/>
    <w:rsid w:val="0083131F"/>
    <w:rsid w:val="008320FC"/>
    <w:rsid w:val="00832191"/>
    <w:rsid w:val="00832280"/>
    <w:rsid w:val="0083272E"/>
    <w:rsid w:val="0083384C"/>
    <w:rsid w:val="00833980"/>
    <w:rsid w:val="0083408F"/>
    <w:rsid w:val="00834A72"/>
    <w:rsid w:val="0083618B"/>
    <w:rsid w:val="00837A04"/>
    <w:rsid w:val="00840F92"/>
    <w:rsid w:val="00841568"/>
    <w:rsid w:val="008425E5"/>
    <w:rsid w:val="00842676"/>
    <w:rsid w:val="008431C3"/>
    <w:rsid w:val="00843B07"/>
    <w:rsid w:val="00845652"/>
    <w:rsid w:val="00846368"/>
    <w:rsid w:val="00846F7F"/>
    <w:rsid w:val="00850269"/>
    <w:rsid w:val="0085091F"/>
    <w:rsid w:val="008529B8"/>
    <w:rsid w:val="00853127"/>
    <w:rsid w:val="00853384"/>
    <w:rsid w:val="00853C51"/>
    <w:rsid w:val="00854459"/>
    <w:rsid w:val="008553F8"/>
    <w:rsid w:val="00856156"/>
    <w:rsid w:val="008565DB"/>
    <w:rsid w:val="0085681B"/>
    <w:rsid w:val="008569AA"/>
    <w:rsid w:val="008569C7"/>
    <w:rsid w:val="00856CA7"/>
    <w:rsid w:val="00862E05"/>
    <w:rsid w:val="00863052"/>
    <w:rsid w:val="00863485"/>
    <w:rsid w:val="00863F55"/>
    <w:rsid w:val="008669AA"/>
    <w:rsid w:val="00866DF5"/>
    <w:rsid w:val="00867345"/>
    <w:rsid w:val="00870254"/>
    <w:rsid w:val="00870CB7"/>
    <w:rsid w:val="008731B9"/>
    <w:rsid w:val="00875F29"/>
    <w:rsid w:val="0087796B"/>
    <w:rsid w:val="008808EC"/>
    <w:rsid w:val="0088213A"/>
    <w:rsid w:val="00882F5C"/>
    <w:rsid w:val="00883178"/>
    <w:rsid w:val="0088346C"/>
    <w:rsid w:val="00884D42"/>
    <w:rsid w:val="00884E7A"/>
    <w:rsid w:val="00885B72"/>
    <w:rsid w:val="00886B73"/>
    <w:rsid w:val="008874D0"/>
    <w:rsid w:val="00887748"/>
    <w:rsid w:val="00887CD4"/>
    <w:rsid w:val="00890624"/>
    <w:rsid w:val="008913C1"/>
    <w:rsid w:val="00891D1D"/>
    <w:rsid w:val="00891E79"/>
    <w:rsid w:val="00893AD9"/>
    <w:rsid w:val="008948C8"/>
    <w:rsid w:val="008948F5"/>
    <w:rsid w:val="008949C0"/>
    <w:rsid w:val="00894AF6"/>
    <w:rsid w:val="00895E7E"/>
    <w:rsid w:val="00896317"/>
    <w:rsid w:val="008963E0"/>
    <w:rsid w:val="008A015E"/>
    <w:rsid w:val="008A0BA2"/>
    <w:rsid w:val="008A14D8"/>
    <w:rsid w:val="008A18C5"/>
    <w:rsid w:val="008A26B6"/>
    <w:rsid w:val="008A4311"/>
    <w:rsid w:val="008A5435"/>
    <w:rsid w:val="008A74EF"/>
    <w:rsid w:val="008A768A"/>
    <w:rsid w:val="008A799F"/>
    <w:rsid w:val="008B2C52"/>
    <w:rsid w:val="008B4793"/>
    <w:rsid w:val="008B6108"/>
    <w:rsid w:val="008B6518"/>
    <w:rsid w:val="008B7189"/>
    <w:rsid w:val="008B73BC"/>
    <w:rsid w:val="008B7619"/>
    <w:rsid w:val="008B7DC2"/>
    <w:rsid w:val="008C0221"/>
    <w:rsid w:val="008C0A63"/>
    <w:rsid w:val="008C1F76"/>
    <w:rsid w:val="008C2642"/>
    <w:rsid w:val="008C2D29"/>
    <w:rsid w:val="008C3CDA"/>
    <w:rsid w:val="008C4EBB"/>
    <w:rsid w:val="008C532C"/>
    <w:rsid w:val="008C6736"/>
    <w:rsid w:val="008C7D5A"/>
    <w:rsid w:val="008C7F03"/>
    <w:rsid w:val="008D1795"/>
    <w:rsid w:val="008D17C3"/>
    <w:rsid w:val="008D41EF"/>
    <w:rsid w:val="008D4B6F"/>
    <w:rsid w:val="008D5AA2"/>
    <w:rsid w:val="008D5C40"/>
    <w:rsid w:val="008D7131"/>
    <w:rsid w:val="008D7453"/>
    <w:rsid w:val="008D7B9C"/>
    <w:rsid w:val="008D7F64"/>
    <w:rsid w:val="008E1CFE"/>
    <w:rsid w:val="008E27D6"/>
    <w:rsid w:val="008E3D6B"/>
    <w:rsid w:val="008E5AB4"/>
    <w:rsid w:val="008E71DC"/>
    <w:rsid w:val="008E771F"/>
    <w:rsid w:val="008F08DC"/>
    <w:rsid w:val="008F2B4E"/>
    <w:rsid w:val="008F31B9"/>
    <w:rsid w:val="008F6AB2"/>
    <w:rsid w:val="008F7181"/>
    <w:rsid w:val="008F77DC"/>
    <w:rsid w:val="0090004F"/>
    <w:rsid w:val="00902B9A"/>
    <w:rsid w:val="00902F2B"/>
    <w:rsid w:val="009047E2"/>
    <w:rsid w:val="00906587"/>
    <w:rsid w:val="00910147"/>
    <w:rsid w:val="00910B18"/>
    <w:rsid w:val="00910D43"/>
    <w:rsid w:val="00912E71"/>
    <w:rsid w:val="00913C92"/>
    <w:rsid w:val="00914962"/>
    <w:rsid w:val="00915206"/>
    <w:rsid w:val="00916F6B"/>
    <w:rsid w:val="00916FEB"/>
    <w:rsid w:val="00917D6D"/>
    <w:rsid w:val="009203E0"/>
    <w:rsid w:val="00920ACC"/>
    <w:rsid w:val="00921588"/>
    <w:rsid w:val="00923F76"/>
    <w:rsid w:val="00924661"/>
    <w:rsid w:val="00924FB2"/>
    <w:rsid w:val="00925784"/>
    <w:rsid w:val="00925D3C"/>
    <w:rsid w:val="00927A37"/>
    <w:rsid w:val="00927F70"/>
    <w:rsid w:val="00930263"/>
    <w:rsid w:val="0093082B"/>
    <w:rsid w:val="0093116E"/>
    <w:rsid w:val="00931842"/>
    <w:rsid w:val="00931A3E"/>
    <w:rsid w:val="00931D48"/>
    <w:rsid w:val="009321B3"/>
    <w:rsid w:val="00932E15"/>
    <w:rsid w:val="00933307"/>
    <w:rsid w:val="00934976"/>
    <w:rsid w:val="009357FD"/>
    <w:rsid w:val="009364A7"/>
    <w:rsid w:val="00936F79"/>
    <w:rsid w:val="009374B0"/>
    <w:rsid w:val="009404ED"/>
    <w:rsid w:val="0094198A"/>
    <w:rsid w:val="00941C61"/>
    <w:rsid w:val="00941E73"/>
    <w:rsid w:val="00942BA6"/>
    <w:rsid w:val="009444B2"/>
    <w:rsid w:val="009446EB"/>
    <w:rsid w:val="009448FD"/>
    <w:rsid w:val="00945C22"/>
    <w:rsid w:val="009460D5"/>
    <w:rsid w:val="00946B14"/>
    <w:rsid w:val="009479AF"/>
    <w:rsid w:val="009503BA"/>
    <w:rsid w:val="00950DF0"/>
    <w:rsid w:val="00954FB7"/>
    <w:rsid w:val="009576A0"/>
    <w:rsid w:val="00960BB1"/>
    <w:rsid w:val="00960C78"/>
    <w:rsid w:val="00960E9E"/>
    <w:rsid w:val="009624CF"/>
    <w:rsid w:val="0096272C"/>
    <w:rsid w:val="009638E8"/>
    <w:rsid w:val="00963DD7"/>
    <w:rsid w:val="00964B34"/>
    <w:rsid w:val="00966300"/>
    <w:rsid w:val="00967933"/>
    <w:rsid w:val="00967E9D"/>
    <w:rsid w:val="0097044B"/>
    <w:rsid w:val="00970F23"/>
    <w:rsid w:val="0097213F"/>
    <w:rsid w:val="00972BF1"/>
    <w:rsid w:val="00973859"/>
    <w:rsid w:val="00974B58"/>
    <w:rsid w:val="00974CD0"/>
    <w:rsid w:val="00974ED8"/>
    <w:rsid w:val="0097521E"/>
    <w:rsid w:val="00975775"/>
    <w:rsid w:val="00976BC5"/>
    <w:rsid w:val="009776D2"/>
    <w:rsid w:val="00977C7B"/>
    <w:rsid w:val="00981008"/>
    <w:rsid w:val="00981C1D"/>
    <w:rsid w:val="009821B5"/>
    <w:rsid w:val="00982A87"/>
    <w:rsid w:val="00982E3B"/>
    <w:rsid w:val="009836F1"/>
    <w:rsid w:val="00983DA9"/>
    <w:rsid w:val="0098575A"/>
    <w:rsid w:val="009858BC"/>
    <w:rsid w:val="00986809"/>
    <w:rsid w:val="00986AE0"/>
    <w:rsid w:val="00987402"/>
    <w:rsid w:val="0099055C"/>
    <w:rsid w:val="00991E49"/>
    <w:rsid w:val="0099400B"/>
    <w:rsid w:val="009A044F"/>
    <w:rsid w:val="009A0922"/>
    <w:rsid w:val="009A18EB"/>
    <w:rsid w:val="009A37E4"/>
    <w:rsid w:val="009A391F"/>
    <w:rsid w:val="009A6662"/>
    <w:rsid w:val="009A684F"/>
    <w:rsid w:val="009A6CED"/>
    <w:rsid w:val="009A6F02"/>
    <w:rsid w:val="009A72CD"/>
    <w:rsid w:val="009B1046"/>
    <w:rsid w:val="009B1709"/>
    <w:rsid w:val="009B1E64"/>
    <w:rsid w:val="009B276D"/>
    <w:rsid w:val="009B281F"/>
    <w:rsid w:val="009B4863"/>
    <w:rsid w:val="009B6350"/>
    <w:rsid w:val="009B65E6"/>
    <w:rsid w:val="009C0FDC"/>
    <w:rsid w:val="009C1110"/>
    <w:rsid w:val="009C1B6C"/>
    <w:rsid w:val="009C1C04"/>
    <w:rsid w:val="009C1D84"/>
    <w:rsid w:val="009C25C8"/>
    <w:rsid w:val="009C4050"/>
    <w:rsid w:val="009C458E"/>
    <w:rsid w:val="009C6353"/>
    <w:rsid w:val="009C7121"/>
    <w:rsid w:val="009C7529"/>
    <w:rsid w:val="009D0681"/>
    <w:rsid w:val="009D2A4B"/>
    <w:rsid w:val="009D2C21"/>
    <w:rsid w:val="009D2F1C"/>
    <w:rsid w:val="009D3445"/>
    <w:rsid w:val="009D3AE3"/>
    <w:rsid w:val="009D513B"/>
    <w:rsid w:val="009D5651"/>
    <w:rsid w:val="009D5B67"/>
    <w:rsid w:val="009D73DE"/>
    <w:rsid w:val="009D75BA"/>
    <w:rsid w:val="009E013C"/>
    <w:rsid w:val="009E18BC"/>
    <w:rsid w:val="009E2DFC"/>
    <w:rsid w:val="009E2F76"/>
    <w:rsid w:val="009E3824"/>
    <w:rsid w:val="009E3F09"/>
    <w:rsid w:val="009E4B74"/>
    <w:rsid w:val="009E65FF"/>
    <w:rsid w:val="009E6FC1"/>
    <w:rsid w:val="009E715C"/>
    <w:rsid w:val="009E755D"/>
    <w:rsid w:val="009E75BB"/>
    <w:rsid w:val="009F0038"/>
    <w:rsid w:val="009F1A68"/>
    <w:rsid w:val="009F285D"/>
    <w:rsid w:val="009F2F55"/>
    <w:rsid w:val="009F36AF"/>
    <w:rsid w:val="009F3B6D"/>
    <w:rsid w:val="009F405F"/>
    <w:rsid w:val="009F6F24"/>
    <w:rsid w:val="009F77BC"/>
    <w:rsid w:val="009F7E34"/>
    <w:rsid w:val="00A00269"/>
    <w:rsid w:val="00A00D32"/>
    <w:rsid w:val="00A0158D"/>
    <w:rsid w:val="00A02BC2"/>
    <w:rsid w:val="00A033DD"/>
    <w:rsid w:val="00A0434B"/>
    <w:rsid w:val="00A05672"/>
    <w:rsid w:val="00A05F3E"/>
    <w:rsid w:val="00A07503"/>
    <w:rsid w:val="00A10538"/>
    <w:rsid w:val="00A14D3F"/>
    <w:rsid w:val="00A14F13"/>
    <w:rsid w:val="00A15234"/>
    <w:rsid w:val="00A17315"/>
    <w:rsid w:val="00A20600"/>
    <w:rsid w:val="00A21D5C"/>
    <w:rsid w:val="00A23432"/>
    <w:rsid w:val="00A239DD"/>
    <w:rsid w:val="00A2478F"/>
    <w:rsid w:val="00A253B8"/>
    <w:rsid w:val="00A2545D"/>
    <w:rsid w:val="00A25A0F"/>
    <w:rsid w:val="00A26EE6"/>
    <w:rsid w:val="00A2766E"/>
    <w:rsid w:val="00A307F6"/>
    <w:rsid w:val="00A31878"/>
    <w:rsid w:val="00A32C83"/>
    <w:rsid w:val="00A345D6"/>
    <w:rsid w:val="00A34A6F"/>
    <w:rsid w:val="00A358F1"/>
    <w:rsid w:val="00A35F54"/>
    <w:rsid w:val="00A36151"/>
    <w:rsid w:val="00A375B6"/>
    <w:rsid w:val="00A40417"/>
    <w:rsid w:val="00A40B92"/>
    <w:rsid w:val="00A40DAA"/>
    <w:rsid w:val="00A41A91"/>
    <w:rsid w:val="00A43B95"/>
    <w:rsid w:val="00A46F0D"/>
    <w:rsid w:val="00A4776E"/>
    <w:rsid w:val="00A47ABF"/>
    <w:rsid w:val="00A47DDC"/>
    <w:rsid w:val="00A51C65"/>
    <w:rsid w:val="00A52BE1"/>
    <w:rsid w:val="00A5496B"/>
    <w:rsid w:val="00A6003D"/>
    <w:rsid w:val="00A60279"/>
    <w:rsid w:val="00A60308"/>
    <w:rsid w:val="00A60695"/>
    <w:rsid w:val="00A612E8"/>
    <w:rsid w:val="00A6151F"/>
    <w:rsid w:val="00A62EE0"/>
    <w:rsid w:val="00A6340C"/>
    <w:rsid w:val="00A6342B"/>
    <w:rsid w:val="00A65AA3"/>
    <w:rsid w:val="00A65C46"/>
    <w:rsid w:val="00A66B24"/>
    <w:rsid w:val="00A677B8"/>
    <w:rsid w:val="00A70E11"/>
    <w:rsid w:val="00A71437"/>
    <w:rsid w:val="00A71C5E"/>
    <w:rsid w:val="00A72750"/>
    <w:rsid w:val="00A738E0"/>
    <w:rsid w:val="00A74F6C"/>
    <w:rsid w:val="00A75105"/>
    <w:rsid w:val="00A7587C"/>
    <w:rsid w:val="00A75DCC"/>
    <w:rsid w:val="00A76520"/>
    <w:rsid w:val="00A7674D"/>
    <w:rsid w:val="00A801C7"/>
    <w:rsid w:val="00A80602"/>
    <w:rsid w:val="00A83942"/>
    <w:rsid w:val="00A86369"/>
    <w:rsid w:val="00A8708D"/>
    <w:rsid w:val="00A87870"/>
    <w:rsid w:val="00A911DD"/>
    <w:rsid w:val="00A926EA"/>
    <w:rsid w:val="00A93FB3"/>
    <w:rsid w:val="00A94737"/>
    <w:rsid w:val="00A94CE5"/>
    <w:rsid w:val="00A94F89"/>
    <w:rsid w:val="00A96BEE"/>
    <w:rsid w:val="00A9746C"/>
    <w:rsid w:val="00A974AC"/>
    <w:rsid w:val="00AA19D2"/>
    <w:rsid w:val="00AA1D51"/>
    <w:rsid w:val="00AA1EC6"/>
    <w:rsid w:val="00AA36C5"/>
    <w:rsid w:val="00AA45D7"/>
    <w:rsid w:val="00AA51FE"/>
    <w:rsid w:val="00AA5730"/>
    <w:rsid w:val="00AA75F5"/>
    <w:rsid w:val="00AB03A9"/>
    <w:rsid w:val="00AB03D0"/>
    <w:rsid w:val="00AB1648"/>
    <w:rsid w:val="00AB4127"/>
    <w:rsid w:val="00AB4138"/>
    <w:rsid w:val="00AB4B0A"/>
    <w:rsid w:val="00AC0E68"/>
    <w:rsid w:val="00AC1A51"/>
    <w:rsid w:val="00AC330B"/>
    <w:rsid w:val="00AC5243"/>
    <w:rsid w:val="00AC57CA"/>
    <w:rsid w:val="00AC5F28"/>
    <w:rsid w:val="00AC6876"/>
    <w:rsid w:val="00AC71A9"/>
    <w:rsid w:val="00AC73B0"/>
    <w:rsid w:val="00AD008C"/>
    <w:rsid w:val="00AD2129"/>
    <w:rsid w:val="00AD2B9F"/>
    <w:rsid w:val="00AD3BDF"/>
    <w:rsid w:val="00AD508B"/>
    <w:rsid w:val="00AD52E2"/>
    <w:rsid w:val="00AD58DA"/>
    <w:rsid w:val="00AD69B9"/>
    <w:rsid w:val="00AD70CE"/>
    <w:rsid w:val="00AD7BA7"/>
    <w:rsid w:val="00AD7D24"/>
    <w:rsid w:val="00AD7F07"/>
    <w:rsid w:val="00AE0C4C"/>
    <w:rsid w:val="00AE128A"/>
    <w:rsid w:val="00AE1E78"/>
    <w:rsid w:val="00AE2D1A"/>
    <w:rsid w:val="00AE3908"/>
    <w:rsid w:val="00AE4AA5"/>
    <w:rsid w:val="00AE5131"/>
    <w:rsid w:val="00AE5CE9"/>
    <w:rsid w:val="00AE648D"/>
    <w:rsid w:val="00AE7506"/>
    <w:rsid w:val="00AE79C2"/>
    <w:rsid w:val="00AF01C5"/>
    <w:rsid w:val="00AF23D3"/>
    <w:rsid w:val="00AF4AB6"/>
    <w:rsid w:val="00AF506F"/>
    <w:rsid w:val="00AF621D"/>
    <w:rsid w:val="00AF65BD"/>
    <w:rsid w:val="00AF667B"/>
    <w:rsid w:val="00AF72E8"/>
    <w:rsid w:val="00AF75B7"/>
    <w:rsid w:val="00AF7ADF"/>
    <w:rsid w:val="00B020F5"/>
    <w:rsid w:val="00B02EC4"/>
    <w:rsid w:val="00B02F5E"/>
    <w:rsid w:val="00B03B4F"/>
    <w:rsid w:val="00B0413E"/>
    <w:rsid w:val="00B0557F"/>
    <w:rsid w:val="00B06A0A"/>
    <w:rsid w:val="00B06F85"/>
    <w:rsid w:val="00B109BF"/>
    <w:rsid w:val="00B10A5B"/>
    <w:rsid w:val="00B111BB"/>
    <w:rsid w:val="00B127F4"/>
    <w:rsid w:val="00B13804"/>
    <w:rsid w:val="00B13E2A"/>
    <w:rsid w:val="00B15153"/>
    <w:rsid w:val="00B15A05"/>
    <w:rsid w:val="00B15C23"/>
    <w:rsid w:val="00B15D7A"/>
    <w:rsid w:val="00B16F05"/>
    <w:rsid w:val="00B17116"/>
    <w:rsid w:val="00B20FF3"/>
    <w:rsid w:val="00B2201C"/>
    <w:rsid w:val="00B227FF"/>
    <w:rsid w:val="00B22934"/>
    <w:rsid w:val="00B22C36"/>
    <w:rsid w:val="00B22F6E"/>
    <w:rsid w:val="00B237E2"/>
    <w:rsid w:val="00B252B2"/>
    <w:rsid w:val="00B25E5C"/>
    <w:rsid w:val="00B268FB"/>
    <w:rsid w:val="00B27344"/>
    <w:rsid w:val="00B27BED"/>
    <w:rsid w:val="00B316AD"/>
    <w:rsid w:val="00B3208E"/>
    <w:rsid w:val="00B32E69"/>
    <w:rsid w:val="00B32EDB"/>
    <w:rsid w:val="00B330FE"/>
    <w:rsid w:val="00B33D8B"/>
    <w:rsid w:val="00B34ACA"/>
    <w:rsid w:val="00B34DA7"/>
    <w:rsid w:val="00B35464"/>
    <w:rsid w:val="00B35998"/>
    <w:rsid w:val="00B3625C"/>
    <w:rsid w:val="00B40636"/>
    <w:rsid w:val="00B4173D"/>
    <w:rsid w:val="00B42287"/>
    <w:rsid w:val="00B427A5"/>
    <w:rsid w:val="00B43436"/>
    <w:rsid w:val="00B43D0F"/>
    <w:rsid w:val="00B4470B"/>
    <w:rsid w:val="00B4481A"/>
    <w:rsid w:val="00B450CB"/>
    <w:rsid w:val="00B46F97"/>
    <w:rsid w:val="00B471DA"/>
    <w:rsid w:val="00B47A34"/>
    <w:rsid w:val="00B51722"/>
    <w:rsid w:val="00B51C15"/>
    <w:rsid w:val="00B52058"/>
    <w:rsid w:val="00B524B8"/>
    <w:rsid w:val="00B538E5"/>
    <w:rsid w:val="00B54740"/>
    <w:rsid w:val="00B565EF"/>
    <w:rsid w:val="00B56BF2"/>
    <w:rsid w:val="00B57325"/>
    <w:rsid w:val="00B57B43"/>
    <w:rsid w:val="00B6380C"/>
    <w:rsid w:val="00B6516D"/>
    <w:rsid w:val="00B66B3F"/>
    <w:rsid w:val="00B67FA4"/>
    <w:rsid w:val="00B70CA7"/>
    <w:rsid w:val="00B712F6"/>
    <w:rsid w:val="00B71684"/>
    <w:rsid w:val="00B7220A"/>
    <w:rsid w:val="00B729C2"/>
    <w:rsid w:val="00B73A30"/>
    <w:rsid w:val="00B73BAA"/>
    <w:rsid w:val="00B76B1D"/>
    <w:rsid w:val="00B76E95"/>
    <w:rsid w:val="00B80D46"/>
    <w:rsid w:val="00B81B99"/>
    <w:rsid w:val="00B82061"/>
    <w:rsid w:val="00B82341"/>
    <w:rsid w:val="00B828B0"/>
    <w:rsid w:val="00B83453"/>
    <w:rsid w:val="00B83814"/>
    <w:rsid w:val="00B83A57"/>
    <w:rsid w:val="00B83CF9"/>
    <w:rsid w:val="00B844C0"/>
    <w:rsid w:val="00B845DC"/>
    <w:rsid w:val="00B84B01"/>
    <w:rsid w:val="00B84B64"/>
    <w:rsid w:val="00B87BD5"/>
    <w:rsid w:val="00B90137"/>
    <w:rsid w:val="00B91C4C"/>
    <w:rsid w:val="00B92E5C"/>
    <w:rsid w:val="00B94094"/>
    <w:rsid w:val="00B954AF"/>
    <w:rsid w:val="00B968CA"/>
    <w:rsid w:val="00BA013F"/>
    <w:rsid w:val="00BA03C7"/>
    <w:rsid w:val="00BA29B3"/>
    <w:rsid w:val="00BA3B96"/>
    <w:rsid w:val="00BA413F"/>
    <w:rsid w:val="00BA4314"/>
    <w:rsid w:val="00BA4D47"/>
    <w:rsid w:val="00BA4EF2"/>
    <w:rsid w:val="00BA579D"/>
    <w:rsid w:val="00BA58A7"/>
    <w:rsid w:val="00BA5911"/>
    <w:rsid w:val="00BA77DB"/>
    <w:rsid w:val="00BB0154"/>
    <w:rsid w:val="00BB0538"/>
    <w:rsid w:val="00BB0C9A"/>
    <w:rsid w:val="00BB156B"/>
    <w:rsid w:val="00BB18D3"/>
    <w:rsid w:val="00BB1AA2"/>
    <w:rsid w:val="00BB1D93"/>
    <w:rsid w:val="00BB2EE5"/>
    <w:rsid w:val="00BB3A42"/>
    <w:rsid w:val="00BB4FCF"/>
    <w:rsid w:val="00BB5966"/>
    <w:rsid w:val="00BB5FC4"/>
    <w:rsid w:val="00BB71F1"/>
    <w:rsid w:val="00BC0EE6"/>
    <w:rsid w:val="00BC14B7"/>
    <w:rsid w:val="00BC1592"/>
    <w:rsid w:val="00BC15DE"/>
    <w:rsid w:val="00BC1CC6"/>
    <w:rsid w:val="00BC2DD5"/>
    <w:rsid w:val="00BC440A"/>
    <w:rsid w:val="00BC46F5"/>
    <w:rsid w:val="00BC5EC0"/>
    <w:rsid w:val="00BC73AE"/>
    <w:rsid w:val="00BD011E"/>
    <w:rsid w:val="00BD21BC"/>
    <w:rsid w:val="00BD3EEA"/>
    <w:rsid w:val="00BD4732"/>
    <w:rsid w:val="00BD49DF"/>
    <w:rsid w:val="00BD4EE7"/>
    <w:rsid w:val="00BD573D"/>
    <w:rsid w:val="00BD5972"/>
    <w:rsid w:val="00BD641B"/>
    <w:rsid w:val="00BD78D2"/>
    <w:rsid w:val="00BE02EB"/>
    <w:rsid w:val="00BE062B"/>
    <w:rsid w:val="00BE0D66"/>
    <w:rsid w:val="00BE37CA"/>
    <w:rsid w:val="00BE41AF"/>
    <w:rsid w:val="00BE5074"/>
    <w:rsid w:val="00BE5D51"/>
    <w:rsid w:val="00BE6323"/>
    <w:rsid w:val="00BF0845"/>
    <w:rsid w:val="00BF184F"/>
    <w:rsid w:val="00BF1B72"/>
    <w:rsid w:val="00BF23AC"/>
    <w:rsid w:val="00BF2E8A"/>
    <w:rsid w:val="00BF44CF"/>
    <w:rsid w:val="00BF49E9"/>
    <w:rsid w:val="00BF4FA8"/>
    <w:rsid w:val="00BF5D51"/>
    <w:rsid w:val="00BF60A1"/>
    <w:rsid w:val="00BF62FE"/>
    <w:rsid w:val="00C01E37"/>
    <w:rsid w:val="00C02F59"/>
    <w:rsid w:val="00C0362F"/>
    <w:rsid w:val="00C03769"/>
    <w:rsid w:val="00C03F85"/>
    <w:rsid w:val="00C0427F"/>
    <w:rsid w:val="00C06C82"/>
    <w:rsid w:val="00C07696"/>
    <w:rsid w:val="00C076A5"/>
    <w:rsid w:val="00C1206E"/>
    <w:rsid w:val="00C13DEE"/>
    <w:rsid w:val="00C151D4"/>
    <w:rsid w:val="00C1553A"/>
    <w:rsid w:val="00C1620B"/>
    <w:rsid w:val="00C1653B"/>
    <w:rsid w:val="00C170C7"/>
    <w:rsid w:val="00C175FE"/>
    <w:rsid w:val="00C209FC"/>
    <w:rsid w:val="00C21EC6"/>
    <w:rsid w:val="00C231F9"/>
    <w:rsid w:val="00C2386D"/>
    <w:rsid w:val="00C24B97"/>
    <w:rsid w:val="00C25C1D"/>
    <w:rsid w:val="00C2604E"/>
    <w:rsid w:val="00C26D8C"/>
    <w:rsid w:val="00C27704"/>
    <w:rsid w:val="00C30B2B"/>
    <w:rsid w:val="00C30BFC"/>
    <w:rsid w:val="00C315D6"/>
    <w:rsid w:val="00C318B8"/>
    <w:rsid w:val="00C331D4"/>
    <w:rsid w:val="00C333AF"/>
    <w:rsid w:val="00C341FF"/>
    <w:rsid w:val="00C346CA"/>
    <w:rsid w:val="00C364DA"/>
    <w:rsid w:val="00C36F51"/>
    <w:rsid w:val="00C37572"/>
    <w:rsid w:val="00C40DCE"/>
    <w:rsid w:val="00C41572"/>
    <w:rsid w:val="00C4228E"/>
    <w:rsid w:val="00C42A8B"/>
    <w:rsid w:val="00C436DC"/>
    <w:rsid w:val="00C45E5B"/>
    <w:rsid w:val="00C47535"/>
    <w:rsid w:val="00C5023A"/>
    <w:rsid w:val="00C50A68"/>
    <w:rsid w:val="00C50C16"/>
    <w:rsid w:val="00C50E7F"/>
    <w:rsid w:val="00C515F2"/>
    <w:rsid w:val="00C51821"/>
    <w:rsid w:val="00C51E5E"/>
    <w:rsid w:val="00C5489E"/>
    <w:rsid w:val="00C553C2"/>
    <w:rsid w:val="00C5681A"/>
    <w:rsid w:val="00C572FD"/>
    <w:rsid w:val="00C6002D"/>
    <w:rsid w:val="00C6050F"/>
    <w:rsid w:val="00C605E1"/>
    <w:rsid w:val="00C60988"/>
    <w:rsid w:val="00C60D3E"/>
    <w:rsid w:val="00C610A4"/>
    <w:rsid w:val="00C61E7D"/>
    <w:rsid w:val="00C632D3"/>
    <w:rsid w:val="00C63A34"/>
    <w:rsid w:val="00C64492"/>
    <w:rsid w:val="00C64621"/>
    <w:rsid w:val="00C67468"/>
    <w:rsid w:val="00C67BB2"/>
    <w:rsid w:val="00C70113"/>
    <w:rsid w:val="00C70348"/>
    <w:rsid w:val="00C715FF"/>
    <w:rsid w:val="00C74B91"/>
    <w:rsid w:val="00C760DF"/>
    <w:rsid w:val="00C76BFE"/>
    <w:rsid w:val="00C76D54"/>
    <w:rsid w:val="00C76F66"/>
    <w:rsid w:val="00C76FF6"/>
    <w:rsid w:val="00C77BF6"/>
    <w:rsid w:val="00C77FC2"/>
    <w:rsid w:val="00C80485"/>
    <w:rsid w:val="00C80B98"/>
    <w:rsid w:val="00C80D1B"/>
    <w:rsid w:val="00C81047"/>
    <w:rsid w:val="00C8106D"/>
    <w:rsid w:val="00C81FDF"/>
    <w:rsid w:val="00C82B0B"/>
    <w:rsid w:val="00C848D8"/>
    <w:rsid w:val="00C859F9"/>
    <w:rsid w:val="00C85EE6"/>
    <w:rsid w:val="00C865C6"/>
    <w:rsid w:val="00C869C9"/>
    <w:rsid w:val="00C87CF8"/>
    <w:rsid w:val="00C920A8"/>
    <w:rsid w:val="00C9230F"/>
    <w:rsid w:val="00C929FA"/>
    <w:rsid w:val="00C92CFB"/>
    <w:rsid w:val="00C93DDA"/>
    <w:rsid w:val="00C93E1B"/>
    <w:rsid w:val="00C96A63"/>
    <w:rsid w:val="00CA12D1"/>
    <w:rsid w:val="00CA1E36"/>
    <w:rsid w:val="00CA30DB"/>
    <w:rsid w:val="00CA35F6"/>
    <w:rsid w:val="00CA3FD1"/>
    <w:rsid w:val="00CA46D5"/>
    <w:rsid w:val="00CA6DEB"/>
    <w:rsid w:val="00CB0F2B"/>
    <w:rsid w:val="00CB16EA"/>
    <w:rsid w:val="00CB3827"/>
    <w:rsid w:val="00CB4E40"/>
    <w:rsid w:val="00CB6892"/>
    <w:rsid w:val="00CB6F2B"/>
    <w:rsid w:val="00CC02E0"/>
    <w:rsid w:val="00CC0300"/>
    <w:rsid w:val="00CC20EF"/>
    <w:rsid w:val="00CC2E6B"/>
    <w:rsid w:val="00CC3462"/>
    <w:rsid w:val="00CC3A70"/>
    <w:rsid w:val="00CC4087"/>
    <w:rsid w:val="00CC40FD"/>
    <w:rsid w:val="00CC549E"/>
    <w:rsid w:val="00CC60CE"/>
    <w:rsid w:val="00CC61D1"/>
    <w:rsid w:val="00CC6833"/>
    <w:rsid w:val="00CC6D23"/>
    <w:rsid w:val="00CC72D7"/>
    <w:rsid w:val="00CC72F1"/>
    <w:rsid w:val="00CC733C"/>
    <w:rsid w:val="00CD1278"/>
    <w:rsid w:val="00CD172D"/>
    <w:rsid w:val="00CD1ABC"/>
    <w:rsid w:val="00CD2368"/>
    <w:rsid w:val="00CD2C15"/>
    <w:rsid w:val="00CD2E6A"/>
    <w:rsid w:val="00CD3436"/>
    <w:rsid w:val="00CD5A4A"/>
    <w:rsid w:val="00CD62A2"/>
    <w:rsid w:val="00CE02AF"/>
    <w:rsid w:val="00CE1E8E"/>
    <w:rsid w:val="00CE2514"/>
    <w:rsid w:val="00CE4127"/>
    <w:rsid w:val="00CE7113"/>
    <w:rsid w:val="00CF0374"/>
    <w:rsid w:val="00CF10E7"/>
    <w:rsid w:val="00CF2609"/>
    <w:rsid w:val="00CF353C"/>
    <w:rsid w:val="00CF46BD"/>
    <w:rsid w:val="00CF55DC"/>
    <w:rsid w:val="00CF5806"/>
    <w:rsid w:val="00CF5ACB"/>
    <w:rsid w:val="00CF6AFE"/>
    <w:rsid w:val="00CF6C83"/>
    <w:rsid w:val="00CF6C92"/>
    <w:rsid w:val="00CF6D8A"/>
    <w:rsid w:val="00CF774E"/>
    <w:rsid w:val="00CF7FD3"/>
    <w:rsid w:val="00D002DD"/>
    <w:rsid w:val="00D003CA"/>
    <w:rsid w:val="00D009E7"/>
    <w:rsid w:val="00D00A45"/>
    <w:rsid w:val="00D01941"/>
    <w:rsid w:val="00D01F1F"/>
    <w:rsid w:val="00D02594"/>
    <w:rsid w:val="00D02DBC"/>
    <w:rsid w:val="00D02EA9"/>
    <w:rsid w:val="00D03497"/>
    <w:rsid w:val="00D04B1A"/>
    <w:rsid w:val="00D0599C"/>
    <w:rsid w:val="00D07EC7"/>
    <w:rsid w:val="00D10074"/>
    <w:rsid w:val="00D10959"/>
    <w:rsid w:val="00D120A0"/>
    <w:rsid w:val="00D1305B"/>
    <w:rsid w:val="00D134A8"/>
    <w:rsid w:val="00D13AC1"/>
    <w:rsid w:val="00D1442C"/>
    <w:rsid w:val="00D1459C"/>
    <w:rsid w:val="00D16077"/>
    <w:rsid w:val="00D173D3"/>
    <w:rsid w:val="00D179A0"/>
    <w:rsid w:val="00D20F68"/>
    <w:rsid w:val="00D21936"/>
    <w:rsid w:val="00D23551"/>
    <w:rsid w:val="00D24260"/>
    <w:rsid w:val="00D25501"/>
    <w:rsid w:val="00D255ED"/>
    <w:rsid w:val="00D2592E"/>
    <w:rsid w:val="00D25E80"/>
    <w:rsid w:val="00D26583"/>
    <w:rsid w:val="00D26885"/>
    <w:rsid w:val="00D2710E"/>
    <w:rsid w:val="00D31BE6"/>
    <w:rsid w:val="00D331B5"/>
    <w:rsid w:val="00D33C0D"/>
    <w:rsid w:val="00D36DF8"/>
    <w:rsid w:val="00D37FBD"/>
    <w:rsid w:val="00D40414"/>
    <w:rsid w:val="00D40F2E"/>
    <w:rsid w:val="00D42C1F"/>
    <w:rsid w:val="00D43103"/>
    <w:rsid w:val="00D432F0"/>
    <w:rsid w:val="00D4359C"/>
    <w:rsid w:val="00D43EFB"/>
    <w:rsid w:val="00D45A9F"/>
    <w:rsid w:val="00D4763B"/>
    <w:rsid w:val="00D47D34"/>
    <w:rsid w:val="00D50168"/>
    <w:rsid w:val="00D5170C"/>
    <w:rsid w:val="00D525A6"/>
    <w:rsid w:val="00D52980"/>
    <w:rsid w:val="00D52AC8"/>
    <w:rsid w:val="00D53F39"/>
    <w:rsid w:val="00D53F84"/>
    <w:rsid w:val="00D54675"/>
    <w:rsid w:val="00D56D38"/>
    <w:rsid w:val="00D57D25"/>
    <w:rsid w:val="00D6064D"/>
    <w:rsid w:val="00D60C72"/>
    <w:rsid w:val="00D64DDD"/>
    <w:rsid w:val="00D652E2"/>
    <w:rsid w:val="00D65423"/>
    <w:rsid w:val="00D660D1"/>
    <w:rsid w:val="00D70D41"/>
    <w:rsid w:val="00D72E6D"/>
    <w:rsid w:val="00D73E2A"/>
    <w:rsid w:val="00D74662"/>
    <w:rsid w:val="00D74D5C"/>
    <w:rsid w:val="00D75420"/>
    <w:rsid w:val="00D7638E"/>
    <w:rsid w:val="00D763D4"/>
    <w:rsid w:val="00D774D1"/>
    <w:rsid w:val="00D77C18"/>
    <w:rsid w:val="00D81339"/>
    <w:rsid w:val="00D8273A"/>
    <w:rsid w:val="00D83139"/>
    <w:rsid w:val="00D84124"/>
    <w:rsid w:val="00D84A15"/>
    <w:rsid w:val="00D861E2"/>
    <w:rsid w:val="00D86C56"/>
    <w:rsid w:val="00D876AE"/>
    <w:rsid w:val="00D87C7B"/>
    <w:rsid w:val="00D90B74"/>
    <w:rsid w:val="00D923E3"/>
    <w:rsid w:val="00D93402"/>
    <w:rsid w:val="00D93640"/>
    <w:rsid w:val="00D93A72"/>
    <w:rsid w:val="00D942D8"/>
    <w:rsid w:val="00D94878"/>
    <w:rsid w:val="00D950D2"/>
    <w:rsid w:val="00D95C66"/>
    <w:rsid w:val="00D96179"/>
    <w:rsid w:val="00DA050A"/>
    <w:rsid w:val="00DA08C3"/>
    <w:rsid w:val="00DA119A"/>
    <w:rsid w:val="00DA26EA"/>
    <w:rsid w:val="00DA2726"/>
    <w:rsid w:val="00DA2D02"/>
    <w:rsid w:val="00DA2FB4"/>
    <w:rsid w:val="00DA4232"/>
    <w:rsid w:val="00DA4CC8"/>
    <w:rsid w:val="00DA5B5D"/>
    <w:rsid w:val="00DA694B"/>
    <w:rsid w:val="00DA6F60"/>
    <w:rsid w:val="00DA779A"/>
    <w:rsid w:val="00DB0712"/>
    <w:rsid w:val="00DB1013"/>
    <w:rsid w:val="00DB1128"/>
    <w:rsid w:val="00DB1B60"/>
    <w:rsid w:val="00DB1F07"/>
    <w:rsid w:val="00DB34A8"/>
    <w:rsid w:val="00DB46E7"/>
    <w:rsid w:val="00DB51FF"/>
    <w:rsid w:val="00DB5B9F"/>
    <w:rsid w:val="00DB666E"/>
    <w:rsid w:val="00DB6E0B"/>
    <w:rsid w:val="00DB7826"/>
    <w:rsid w:val="00DC020A"/>
    <w:rsid w:val="00DC131A"/>
    <w:rsid w:val="00DC1A0F"/>
    <w:rsid w:val="00DC6EEE"/>
    <w:rsid w:val="00DC7678"/>
    <w:rsid w:val="00DC7923"/>
    <w:rsid w:val="00DD0849"/>
    <w:rsid w:val="00DD092A"/>
    <w:rsid w:val="00DD21B0"/>
    <w:rsid w:val="00DD3D62"/>
    <w:rsid w:val="00DD47DB"/>
    <w:rsid w:val="00DD6950"/>
    <w:rsid w:val="00DD7162"/>
    <w:rsid w:val="00DE082B"/>
    <w:rsid w:val="00DE0B17"/>
    <w:rsid w:val="00DE2745"/>
    <w:rsid w:val="00DE3103"/>
    <w:rsid w:val="00DE32F5"/>
    <w:rsid w:val="00DE4077"/>
    <w:rsid w:val="00DE4082"/>
    <w:rsid w:val="00DE46BB"/>
    <w:rsid w:val="00DE4E2F"/>
    <w:rsid w:val="00DE5358"/>
    <w:rsid w:val="00DF0E6B"/>
    <w:rsid w:val="00DF113A"/>
    <w:rsid w:val="00DF2C29"/>
    <w:rsid w:val="00DF399F"/>
    <w:rsid w:val="00DF5700"/>
    <w:rsid w:val="00DF68C1"/>
    <w:rsid w:val="00E00082"/>
    <w:rsid w:val="00E010E7"/>
    <w:rsid w:val="00E01E63"/>
    <w:rsid w:val="00E029DE"/>
    <w:rsid w:val="00E035C7"/>
    <w:rsid w:val="00E042FB"/>
    <w:rsid w:val="00E05046"/>
    <w:rsid w:val="00E05C28"/>
    <w:rsid w:val="00E06ADB"/>
    <w:rsid w:val="00E06D17"/>
    <w:rsid w:val="00E06E6D"/>
    <w:rsid w:val="00E1092F"/>
    <w:rsid w:val="00E112DC"/>
    <w:rsid w:val="00E13C21"/>
    <w:rsid w:val="00E14DDD"/>
    <w:rsid w:val="00E171EF"/>
    <w:rsid w:val="00E176A7"/>
    <w:rsid w:val="00E20126"/>
    <w:rsid w:val="00E202DA"/>
    <w:rsid w:val="00E20DAE"/>
    <w:rsid w:val="00E20ED5"/>
    <w:rsid w:val="00E21416"/>
    <w:rsid w:val="00E23D84"/>
    <w:rsid w:val="00E244A9"/>
    <w:rsid w:val="00E24666"/>
    <w:rsid w:val="00E24B41"/>
    <w:rsid w:val="00E2512A"/>
    <w:rsid w:val="00E259DD"/>
    <w:rsid w:val="00E304C7"/>
    <w:rsid w:val="00E307DF"/>
    <w:rsid w:val="00E30E89"/>
    <w:rsid w:val="00E30EED"/>
    <w:rsid w:val="00E31D3A"/>
    <w:rsid w:val="00E31EC8"/>
    <w:rsid w:val="00E321C2"/>
    <w:rsid w:val="00E33A39"/>
    <w:rsid w:val="00E34508"/>
    <w:rsid w:val="00E34A10"/>
    <w:rsid w:val="00E410A5"/>
    <w:rsid w:val="00E411D4"/>
    <w:rsid w:val="00E4138C"/>
    <w:rsid w:val="00E419CF"/>
    <w:rsid w:val="00E41A85"/>
    <w:rsid w:val="00E41D25"/>
    <w:rsid w:val="00E47C44"/>
    <w:rsid w:val="00E47FF4"/>
    <w:rsid w:val="00E51E26"/>
    <w:rsid w:val="00E522A6"/>
    <w:rsid w:val="00E5298D"/>
    <w:rsid w:val="00E52C7B"/>
    <w:rsid w:val="00E52E76"/>
    <w:rsid w:val="00E52FB7"/>
    <w:rsid w:val="00E5358E"/>
    <w:rsid w:val="00E53711"/>
    <w:rsid w:val="00E5379B"/>
    <w:rsid w:val="00E54339"/>
    <w:rsid w:val="00E5479C"/>
    <w:rsid w:val="00E5625D"/>
    <w:rsid w:val="00E56360"/>
    <w:rsid w:val="00E56877"/>
    <w:rsid w:val="00E5687D"/>
    <w:rsid w:val="00E56A28"/>
    <w:rsid w:val="00E57152"/>
    <w:rsid w:val="00E575DB"/>
    <w:rsid w:val="00E60DD8"/>
    <w:rsid w:val="00E611C1"/>
    <w:rsid w:val="00E62322"/>
    <w:rsid w:val="00E63AE5"/>
    <w:rsid w:val="00E64389"/>
    <w:rsid w:val="00E6491D"/>
    <w:rsid w:val="00E675F4"/>
    <w:rsid w:val="00E676D0"/>
    <w:rsid w:val="00E67E81"/>
    <w:rsid w:val="00E70604"/>
    <w:rsid w:val="00E71ECE"/>
    <w:rsid w:val="00E727CA"/>
    <w:rsid w:val="00E7392C"/>
    <w:rsid w:val="00E75142"/>
    <w:rsid w:val="00E80289"/>
    <w:rsid w:val="00E82061"/>
    <w:rsid w:val="00E82140"/>
    <w:rsid w:val="00E837ED"/>
    <w:rsid w:val="00E83812"/>
    <w:rsid w:val="00E83BFB"/>
    <w:rsid w:val="00E842FF"/>
    <w:rsid w:val="00E86413"/>
    <w:rsid w:val="00E87C6E"/>
    <w:rsid w:val="00E904AD"/>
    <w:rsid w:val="00E912F9"/>
    <w:rsid w:val="00E9242D"/>
    <w:rsid w:val="00E95DD8"/>
    <w:rsid w:val="00E95E9C"/>
    <w:rsid w:val="00E964F5"/>
    <w:rsid w:val="00E97728"/>
    <w:rsid w:val="00E977A5"/>
    <w:rsid w:val="00E97E46"/>
    <w:rsid w:val="00EA00D3"/>
    <w:rsid w:val="00EA021C"/>
    <w:rsid w:val="00EA0274"/>
    <w:rsid w:val="00EA26CD"/>
    <w:rsid w:val="00EA5AEB"/>
    <w:rsid w:val="00EA5B96"/>
    <w:rsid w:val="00EA6440"/>
    <w:rsid w:val="00EA6E82"/>
    <w:rsid w:val="00EA7212"/>
    <w:rsid w:val="00EA7638"/>
    <w:rsid w:val="00EB0FC7"/>
    <w:rsid w:val="00EB23AD"/>
    <w:rsid w:val="00EB283B"/>
    <w:rsid w:val="00EB2ECD"/>
    <w:rsid w:val="00EB3575"/>
    <w:rsid w:val="00EB5283"/>
    <w:rsid w:val="00EB5327"/>
    <w:rsid w:val="00EB776F"/>
    <w:rsid w:val="00EB7FE6"/>
    <w:rsid w:val="00EC18CB"/>
    <w:rsid w:val="00EC253A"/>
    <w:rsid w:val="00EC2FC4"/>
    <w:rsid w:val="00EC547D"/>
    <w:rsid w:val="00EC5744"/>
    <w:rsid w:val="00EC5AC1"/>
    <w:rsid w:val="00EC693C"/>
    <w:rsid w:val="00EC6B38"/>
    <w:rsid w:val="00ED0B5C"/>
    <w:rsid w:val="00ED11BD"/>
    <w:rsid w:val="00ED1217"/>
    <w:rsid w:val="00ED1675"/>
    <w:rsid w:val="00ED1DBA"/>
    <w:rsid w:val="00ED212A"/>
    <w:rsid w:val="00ED2A4C"/>
    <w:rsid w:val="00ED2D4A"/>
    <w:rsid w:val="00ED3623"/>
    <w:rsid w:val="00ED4368"/>
    <w:rsid w:val="00ED4EAF"/>
    <w:rsid w:val="00ED561E"/>
    <w:rsid w:val="00ED5A19"/>
    <w:rsid w:val="00ED70BD"/>
    <w:rsid w:val="00ED73FC"/>
    <w:rsid w:val="00ED7995"/>
    <w:rsid w:val="00EE0935"/>
    <w:rsid w:val="00EE295D"/>
    <w:rsid w:val="00EE2AC7"/>
    <w:rsid w:val="00EE3BA3"/>
    <w:rsid w:val="00EE3EA0"/>
    <w:rsid w:val="00EE5EB1"/>
    <w:rsid w:val="00EE6078"/>
    <w:rsid w:val="00EE6219"/>
    <w:rsid w:val="00EE6271"/>
    <w:rsid w:val="00EE6A08"/>
    <w:rsid w:val="00EE6A27"/>
    <w:rsid w:val="00EE7BE5"/>
    <w:rsid w:val="00EF0713"/>
    <w:rsid w:val="00EF0ABA"/>
    <w:rsid w:val="00EF23CA"/>
    <w:rsid w:val="00EF274E"/>
    <w:rsid w:val="00EF2E1E"/>
    <w:rsid w:val="00EF480C"/>
    <w:rsid w:val="00EF5AF0"/>
    <w:rsid w:val="00EF69E2"/>
    <w:rsid w:val="00EF7D30"/>
    <w:rsid w:val="00F0060C"/>
    <w:rsid w:val="00F00FAE"/>
    <w:rsid w:val="00F0132F"/>
    <w:rsid w:val="00F01992"/>
    <w:rsid w:val="00F031B6"/>
    <w:rsid w:val="00F03376"/>
    <w:rsid w:val="00F040DA"/>
    <w:rsid w:val="00F05459"/>
    <w:rsid w:val="00F057A8"/>
    <w:rsid w:val="00F05C8E"/>
    <w:rsid w:val="00F06556"/>
    <w:rsid w:val="00F07670"/>
    <w:rsid w:val="00F07D65"/>
    <w:rsid w:val="00F11144"/>
    <w:rsid w:val="00F113EF"/>
    <w:rsid w:val="00F11C4A"/>
    <w:rsid w:val="00F12018"/>
    <w:rsid w:val="00F12892"/>
    <w:rsid w:val="00F130A6"/>
    <w:rsid w:val="00F14710"/>
    <w:rsid w:val="00F1553A"/>
    <w:rsid w:val="00F15A96"/>
    <w:rsid w:val="00F15DA6"/>
    <w:rsid w:val="00F17008"/>
    <w:rsid w:val="00F173E6"/>
    <w:rsid w:val="00F22F28"/>
    <w:rsid w:val="00F25253"/>
    <w:rsid w:val="00F2749A"/>
    <w:rsid w:val="00F307A9"/>
    <w:rsid w:val="00F30F3C"/>
    <w:rsid w:val="00F3323B"/>
    <w:rsid w:val="00F33A62"/>
    <w:rsid w:val="00F34001"/>
    <w:rsid w:val="00F3499F"/>
    <w:rsid w:val="00F355D6"/>
    <w:rsid w:val="00F37921"/>
    <w:rsid w:val="00F37AB5"/>
    <w:rsid w:val="00F37BBC"/>
    <w:rsid w:val="00F40420"/>
    <w:rsid w:val="00F40A02"/>
    <w:rsid w:val="00F417BF"/>
    <w:rsid w:val="00F417DD"/>
    <w:rsid w:val="00F42F82"/>
    <w:rsid w:val="00F4470C"/>
    <w:rsid w:val="00F4497C"/>
    <w:rsid w:val="00F44F5F"/>
    <w:rsid w:val="00F45A82"/>
    <w:rsid w:val="00F46025"/>
    <w:rsid w:val="00F466CD"/>
    <w:rsid w:val="00F46B02"/>
    <w:rsid w:val="00F47BA5"/>
    <w:rsid w:val="00F47E7C"/>
    <w:rsid w:val="00F47F22"/>
    <w:rsid w:val="00F51C02"/>
    <w:rsid w:val="00F522D8"/>
    <w:rsid w:val="00F523E3"/>
    <w:rsid w:val="00F524C9"/>
    <w:rsid w:val="00F52E2D"/>
    <w:rsid w:val="00F5317E"/>
    <w:rsid w:val="00F53568"/>
    <w:rsid w:val="00F5430B"/>
    <w:rsid w:val="00F54F7B"/>
    <w:rsid w:val="00F578F3"/>
    <w:rsid w:val="00F61CEC"/>
    <w:rsid w:val="00F62DCD"/>
    <w:rsid w:val="00F62EC0"/>
    <w:rsid w:val="00F63DCF"/>
    <w:rsid w:val="00F673E6"/>
    <w:rsid w:val="00F72A72"/>
    <w:rsid w:val="00F72FDB"/>
    <w:rsid w:val="00F73D62"/>
    <w:rsid w:val="00F74923"/>
    <w:rsid w:val="00F7572E"/>
    <w:rsid w:val="00F76D17"/>
    <w:rsid w:val="00F80AE2"/>
    <w:rsid w:val="00F8155A"/>
    <w:rsid w:val="00F8240E"/>
    <w:rsid w:val="00F82436"/>
    <w:rsid w:val="00F82E7A"/>
    <w:rsid w:val="00F83570"/>
    <w:rsid w:val="00F83F38"/>
    <w:rsid w:val="00F84240"/>
    <w:rsid w:val="00F84324"/>
    <w:rsid w:val="00F84D5C"/>
    <w:rsid w:val="00F85C53"/>
    <w:rsid w:val="00F85DBF"/>
    <w:rsid w:val="00F8630B"/>
    <w:rsid w:val="00F8667B"/>
    <w:rsid w:val="00F867D3"/>
    <w:rsid w:val="00F90002"/>
    <w:rsid w:val="00F9074D"/>
    <w:rsid w:val="00F90A9F"/>
    <w:rsid w:val="00F90CDC"/>
    <w:rsid w:val="00F925AD"/>
    <w:rsid w:val="00F9300F"/>
    <w:rsid w:val="00F936B9"/>
    <w:rsid w:val="00F939BE"/>
    <w:rsid w:val="00F93F00"/>
    <w:rsid w:val="00F94729"/>
    <w:rsid w:val="00F95245"/>
    <w:rsid w:val="00F952B3"/>
    <w:rsid w:val="00F95553"/>
    <w:rsid w:val="00F96492"/>
    <w:rsid w:val="00FA0C50"/>
    <w:rsid w:val="00FA16FE"/>
    <w:rsid w:val="00FA17A9"/>
    <w:rsid w:val="00FA1E5C"/>
    <w:rsid w:val="00FA272A"/>
    <w:rsid w:val="00FA2939"/>
    <w:rsid w:val="00FA48FB"/>
    <w:rsid w:val="00FA54D2"/>
    <w:rsid w:val="00FA6223"/>
    <w:rsid w:val="00FA7C37"/>
    <w:rsid w:val="00FB18E2"/>
    <w:rsid w:val="00FB2014"/>
    <w:rsid w:val="00FB4DF9"/>
    <w:rsid w:val="00FB58A2"/>
    <w:rsid w:val="00FB6040"/>
    <w:rsid w:val="00FB7A66"/>
    <w:rsid w:val="00FB7D5E"/>
    <w:rsid w:val="00FC03B8"/>
    <w:rsid w:val="00FC1931"/>
    <w:rsid w:val="00FC1B78"/>
    <w:rsid w:val="00FC28C9"/>
    <w:rsid w:val="00FC3E15"/>
    <w:rsid w:val="00FC5CE2"/>
    <w:rsid w:val="00FC5D22"/>
    <w:rsid w:val="00FC660B"/>
    <w:rsid w:val="00FD00EE"/>
    <w:rsid w:val="00FD0C6C"/>
    <w:rsid w:val="00FD3522"/>
    <w:rsid w:val="00FD3D97"/>
    <w:rsid w:val="00FD468A"/>
    <w:rsid w:val="00FD4872"/>
    <w:rsid w:val="00FD4A6E"/>
    <w:rsid w:val="00FD56C7"/>
    <w:rsid w:val="00FD68C7"/>
    <w:rsid w:val="00FD7096"/>
    <w:rsid w:val="00FD73D2"/>
    <w:rsid w:val="00FD7CBB"/>
    <w:rsid w:val="00FD7E70"/>
    <w:rsid w:val="00FE07CF"/>
    <w:rsid w:val="00FE0DCA"/>
    <w:rsid w:val="00FE1F43"/>
    <w:rsid w:val="00FE430D"/>
    <w:rsid w:val="00FE4421"/>
    <w:rsid w:val="00FE496C"/>
    <w:rsid w:val="00FE52AF"/>
    <w:rsid w:val="00FE6AF1"/>
    <w:rsid w:val="00FE735D"/>
    <w:rsid w:val="00FF1185"/>
    <w:rsid w:val="00FF1C1F"/>
    <w:rsid w:val="00FF2862"/>
    <w:rsid w:val="00FF36E5"/>
    <w:rsid w:val="00FF5E4D"/>
    <w:rsid w:val="00FF6111"/>
    <w:rsid w:val="00FF6521"/>
    <w:rsid w:val="00FF7C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0A80FA33"/>
  <w15:docId w15:val="{297A303C-E461-4C53-8225-8D688C3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ZA"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6AFE"/>
  </w:style>
  <w:style w:type="paragraph" w:styleId="Heading1">
    <w:name w:val="heading 1"/>
    <w:basedOn w:val="Normal"/>
    <w:next w:val="Normal"/>
    <w:link w:val="Heading1Char"/>
    <w:qFormat/>
    <w:rsid w:val="00C42A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52980"/>
    <w:pPr>
      <w:spacing w:before="60"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next w:val="Normal"/>
    <w:link w:val="Heading3Char"/>
    <w:qFormat/>
    <w:rsid w:val="00D660D1"/>
    <w:pPr>
      <w:keepNext/>
      <w:spacing w:before="240" w:after="60" w:line="240" w:lineRule="auto"/>
      <w:outlineLvl w:val="2"/>
    </w:pPr>
    <w:rPr>
      <w:rFonts w:ascii="Arial" w:eastAsia="SimSun" w:hAnsi="Arial" w:cs="Arial"/>
      <w:bCs/>
      <w:szCs w:val="26"/>
      <w:u w:val="single"/>
      <w:lang w:eastAsia="en-US"/>
    </w:rPr>
  </w:style>
  <w:style w:type="paragraph" w:styleId="Heading4">
    <w:name w:val="heading 4"/>
    <w:basedOn w:val="Normal"/>
    <w:next w:val="Normal"/>
    <w:link w:val="Heading4Char"/>
    <w:qFormat/>
    <w:rsid w:val="00D660D1"/>
    <w:pPr>
      <w:keepNext/>
      <w:spacing w:before="240" w:after="60" w:line="240" w:lineRule="auto"/>
      <w:outlineLvl w:val="3"/>
    </w:pPr>
    <w:rPr>
      <w:rFonts w:ascii="Arial" w:eastAsia="SimSun" w:hAnsi="Arial" w:cs="Arial"/>
      <w:bCs/>
      <w:i/>
      <w:szCs w:val="28"/>
      <w:lang w:eastAsia="en-US"/>
    </w:rPr>
  </w:style>
  <w:style w:type="paragraph" w:styleId="Heading8">
    <w:name w:val="heading 8"/>
    <w:basedOn w:val="Normal"/>
    <w:next w:val="Normal"/>
    <w:link w:val="Heading8Char"/>
    <w:uiPriority w:val="9"/>
    <w:semiHidden/>
    <w:unhideWhenUsed/>
    <w:qFormat/>
    <w:rsid w:val="00A801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0E88"/>
    <w:rPr>
      <w:color w:val="0000FF"/>
      <w:u w:val="single"/>
    </w:rPr>
  </w:style>
  <w:style w:type="character" w:customStyle="1" w:styleId="FootnoteTextChar">
    <w:name w:val="Footnote Text Char"/>
    <w:aliases w:val="Footnote ak Char"/>
    <w:basedOn w:val="DefaultParagraphFont"/>
    <w:link w:val="FootnoteText"/>
    <w:uiPriority w:val="99"/>
    <w:rsid w:val="00140E88"/>
    <w:rPr>
      <w:sz w:val="20"/>
    </w:rPr>
  </w:style>
  <w:style w:type="paragraph" w:styleId="FootnoteText">
    <w:name w:val="footnote text"/>
    <w:aliases w:val="Footnote ak"/>
    <w:basedOn w:val="Normal"/>
    <w:link w:val="FootnoteTextChar"/>
    <w:uiPriority w:val="99"/>
    <w:rsid w:val="00140E88"/>
    <w:pPr>
      <w:spacing w:after="0" w:line="240" w:lineRule="auto"/>
    </w:pPr>
    <w:rPr>
      <w:sz w:val="20"/>
    </w:rPr>
  </w:style>
  <w:style w:type="table" w:styleId="TableGrid">
    <w:name w:val="Table Grid"/>
    <w:basedOn w:val="TableNormal"/>
    <w:uiPriority w:val="59"/>
    <w:rsid w:val="00140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rsid w:val="00140E88"/>
    <w:rPr>
      <w:vertAlign w:val="superscript"/>
    </w:rPr>
  </w:style>
  <w:style w:type="character" w:styleId="FootnoteReference">
    <w:name w:val="footnote reference"/>
    <w:basedOn w:val="DefaultParagraphFont"/>
    <w:uiPriority w:val="99"/>
    <w:rsid w:val="00140E88"/>
    <w:rPr>
      <w:vertAlign w:val="superscript"/>
    </w:rPr>
  </w:style>
  <w:style w:type="paragraph" w:styleId="BalloonText">
    <w:name w:val="Balloon Text"/>
    <w:basedOn w:val="Normal"/>
    <w:link w:val="BalloonTextChar"/>
    <w:semiHidden/>
    <w:unhideWhenUsed/>
    <w:rsid w:val="008A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A4311"/>
    <w:rPr>
      <w:rFonts w:ascii="Tahoma" w:hAnsi="Tahoma" w:cs="Tahoma"/>
      <w:sz w:val="16"/>
      <w:szCs w:val="16"/>
    </w:rPr>
  </w:style>
  <w:style w:type="paragraph" w:styleId="ListParagraph">
    <w:name w:val="List Paragraph"/>
    <w:basedOn w:val="Normal"/>
    <w:uiPriority w:val="34"/>
    <w:qFormat/>
    <w:rsid w:val="009D513B"/>
    <w:pPr>
      <w:ind w:left="720"/>
      <w:contextualSpacing/>
    </w:pPr>
  </w:style>
  <w:style w:type="character" w:customStyle="1" w:styleId="EmailStyle24">
    <w:name w:val="EmailStyle24"/>
    <w:basedOn w:val="DefaultParagraphFont"/>
    <w:semiHidden/>
    <w:rsid w:val="00EE2AC7"/>
    <w:rPr>
      <w:rFonts w:ascii="Arial" w:hAnsi="Arial" w:cs="Arial"/>
      <w:color w:val="000080"/>
      <w:sz w:val="20"/>
      <w:szCs w:val="20"/>
    </w:rPr>
  </w:style>
  <w:style w:type="paragraph" w:styleId="NormalWeb">
    <w:name w:val="Normal (Web)"/>
    <w:basedOn w:val="Normal"/>
    <w:uiPriority w:val="99"/>
    <w:unhideWhenUsed/>
    <w:rsid w:val="003852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Doc">
    <w:name w:val="Title of Doc"/>
    <w:basedOn w:val="Normal"/>
    <w:next w:val="Normal"/>
    <w:uiPriority w:val="99"/>
    <w:rsid w:val="00C92CFB"/>
    <w:pPr>
      <w:autoSpaceDE w:val="0"/>
      <w:autoSpaceDN w:val="0"/>
      <w:adjustRightInd w:val="0"/>
      <w:spacing w:after="0" w:line="240" w:lineRule="auto"/>
    </w:pPr>
    <w:rPr>
      <w:rFonts w:ascii="MPCELD+TimesNewRoman,Bold" w:hAnsi="MPCELD+TimesNewRoman,Bold"/>
      <w:sz w:val="24"/>
      <w:szCs w:val="24"/>
    </w:rPr>
  </w:style>
  <w:style w:type="paragraph" w:customStyle="1" w:styleId="Default">
    <w:name w:val="Default"/>
    <w:rsid w:val="00EB2ECD"/>
    <w:pPr>
      <w:autoSpaceDE w:val="0"/>
      <w:autoSpaceDN w:val="0"/>
      <w:adjustRightInd w:val="0"/>
      <w:spacing w:after="0" w:line="240" w:lineRule="auto"/>
    </w:pPr>
    <w:rPr>
      <w:rFonts w:ascii="Arial" w:hAnsi="Arial" w:cs="Arial"/>
      <w:color w:val="000000"/>
      <w:sz w:val="24"/>
      <w:szCs w:val="24"/>
    </w:rPr>
  </w:style>
  <w:style w:type="paragraph" w:customStyle="1" w:styleId="CM13">
    <w:name w:val="CM13"/>
    <w:basedOn w:val="Default"/>
    <w:next w:val="Default"/>
    <w:uiPriority w:val="99"/>
    <w:rsid w:val="00516B58"/>
    <w:pPr>
      <w:spacing w:line="240" w:lineRule="atLeast"/>
    </w:pPr>
    <w:rPr>
      <w:rFonts w:ascii="ALPFM O+ Times" w:hAnsi="ALPFM O+ Times" w:cstheme="minorBidi"/>
      <w:color w:val="auto"/>
    </w:rPr>
  </w:style>
  <w:style w:type="paragraph" w:customStyle="1" w:styleId="CM20">
    <w:name w:val="CM20"/>
    <w:basedOn w:val="Default"/>
    <w:next w:val="Default"/>
    <w:uiPriority w:val="99"/>
    <w:rsid w:val="00516B58"/>
    <w:pPr>
      <w:spacing w:line="240" w:lineRule="atLeast"/>
    </w:pPr>
    <w:rPr>
      <w:rFonts w:ascii="ALPFM O+ Times" w:hAnsi="ALPFM O+ Times" w:cstheme="minorBidi"/>
      <w:color w:val="auto"/>
    </w:rPr>
  </w:style>
  <w:style w:type="paragraph" w:customStyle="1" w:styleId="CM43">
    <w:name w:val="CM43"/>
    <w:basedOn w:val="Default"/>
    <w:next w:val="Default"/>
    <w:uiPriority w:val="99"/>
    <w:rsid w:val="00B52058"/>
    <w:rPr>
      <w:rFonts w:ascii="Times New Roman" w:hAnsi="Times New Roman" w:cs="Times New Roman"/>
      <w:color w:val="auto"/>
    </w:rPr>
  </w:style>
  <w:style w:type="paragraph" w:customStyle="1" w:styleId="CM4">
    <w:name w:val="CM4"/>
    <w:basedOn w:val="Default"/>
    <w:next w:val="Default"/>
    <w:uiPriority w:val="99"/>
    <w:rsid w:val="00B52058"/>
    <w:pPr>
      <w:spacing w:line="260" w:lineRule="atLeast"/>
    </w:pPr>
    <w:rPr>
      <w:rFonts w:ascii="Times New Roman" w:hAnsi="Times New Roman" w:cs="Times New Roman"/>
      <w:color w:val="auto"/>
    </w:rPr>
  </w:style>
  <w:style w:type="paragraph" w:customStyle="1" w:styleId="CM44">
    <w:name w:val="CM44"/>
    <w:basedOn w:val="Default"/>
    <w:next w:val="Default"/>
    <w:uiPriority w:val="99"/>
    <w:rsid w:val="00B52058"/>
    <w:rPr>
      <w:rFonts w:ascii="Times New Roman" w:hAnsi="Times New Roman" w:cs="Times New Roman"/>
      <w:color w:val="auto"/>
    </w:rPr>
  </w:style>
  <w:style w:type="paragraph" w:customStyle="1" w:styleId="CM35">
    <w:name w:val="CM35"/>
    <w:basedOn w:val="Default"/>
    <w:next w:val="Default"/>
    <w:uiPriority w:val="99"/>
    <w:rsid w:val="00B52058"/>
    <w:pPr>
      <w:spacing w:line="256" w:lineRule="atLeast"/>
    </w:pPr>
    <w:rPr>
      <w:rFonts w:ascii="Times New Roman" w:hAnsi="Times New Roman" w:cs="Times New Roman"/>
      <w:color w:val="auto"/>
    </w:rPr>
  </w:style>
  <w:style w:type="paragraph" w:customStyle="1" w:styleId="CM45">
    <w:name w:val="CM45"/>
    <w:basedOn w:val="Default"/>
    <w:next w:val="Default"/>
    <w:uiPriority w:val="99"/>
    <w:rsid w:val="00B52058"/>
    <w:rPr>
      <w:rFonts w:ascii="Times New Roman" w:hAnsi="Times New Roman" w:cs="Times New Roman"/>
      <w:color w:val="auto"/>
    </w:rPr>
  </w:style>
  <w:style w:type="paragraph" w:customStyle="1" w:styleId="CM36">
    <w:name w:val="CM36"/>
    <w:basedOn w:val="Default"/>
    <w:next w:val="Default"/>
    <w:uiPriority w:val="99"/>
    <w:rsid w:val="00B52058"/>
    <w:pPr>
      <w:spacing w:line="266" w:lineRule="atLeast"/>
    </w:pPr>
    <w:rPr>
      <w:rFonts w:ascii="Times New Roman" w:hAnsi="Times New Roman" w:cs="Times New Roman"/>
      <w:color w:val="auto"/>
    </w:rPr>
  </w:style>
  <w:style w:type="paragraph" w:customStyle="1" w:styleId="CM53">
    <w:name w:val="CM53"/>
    <w:basedOn w:val="Default"/>
    <w:next w:val="Default"/>
    <w:uiPriority w:val="99"/>
    <w:rsid w:val="00D52980"/>
    <w:rPr>
      <w:rFonts w:ascii="Times New Roman" w:hAnsi="Times New Roman" w:cs="Times New Roman"/>
      <w:color w:val="auto"/>
    </w:rPr>
  </w:style>
  <w:style w:type="paragraph" w:customStyle="1" w:styleId="CM68">
    <w:name w:val="CM68"/>
    <w:basedOn w:val="Default"/>
    <w:next w:val="Default"/>
    <w:uiPriority w:val="99"/>
    <w:rsid w:val="00D52980"/>
    <w:rPr>
      <w:rFonts w:ascii="Times New Roman" w:hAnsi="Times New Roman" w:cs="Times New Roman"/>
      <w:color w:val="auto"/>
    </w:rPr>
  </w:style>
  <w:style w:type="paragraph" w:customStyle="1" w:styleId="CM55">
    <w:name w:val="CM55"/>
    <w:basedOn w:val="Default"/>
    <w:next w:val="Default"/>
    <w:uiPriority w:val="99"/>
    <w:rsid w:val="00D52980"/>
    <w:rPr>
      <w:rFonts w:ascii="Times New Roman" w:hAnsi="Times New Roman" w:cs="Times New Roman"/>
      <w:color w:val="auto"/>
    </w:rPr>
  </w:style>
  <w:style w:type="character" w:customStyle="1" w:styleId="Heading2Char">
    <w:name w:val="Heading 2 Char"/>
    <w:basedOn w:val="DefaultParagraphFont"/>
    <w:link w:val="Heading2"/>
    <w:rsid w:val="00D52980"/>
    <w:rPr>
      <w:rFonts w:ascii="Arial" w:eastAsia="Times New Roman" w:hAnsi="Arial" w:cs="Arial"/>
      <w:b/>
      <w:bCs/>
      <w:color w:val="003399"/>
      <w:sz w:val="24"/>
      <w:szCs w:val="24"/>
    </w:rPr>
  </w:style>
  <w:style w:type="character" w:customStyle="1" w:styleId="notranslate">
    <w:name w:val="notranslate"/>
    <w:basedOn w:val="DefaultParagraphFont"/>
    <w:rsid w:val="00D52980"/>
  </w:style>
  <w:style w:type="paragraph" w:styleId="Header">
    <w:name w:val="header"/>
    <w:basedOn w:val="Normal"/>
    <w:link w:val="HeaderChar"/>
    <w:unhideWhenUsed/>
    <w:rsid w:val="00966300"/>
    <w:pPr>
      <w:tabs>
        <w:tab w:val="center" w:pos="4513"/>
        <w:tab w:val="right" w:pos="9026"/>
      </w:tabs>
      <w:spacing w:after="0" w:line="240" w:lineRule="auto"/>
    </w:pPr>
  </w:style>
  <w:style w:type="character" w:customStyle="1" w:styleId="HeaderChar">
    <w:name w:val="Header Char"/>
    <w:basedOn w:val="DefaultParagraphFont"/>
    <w:link w:val="Header"/>
    <w:rsid w:val="00966300"/>
  </w:style>
  <w:style w:type="paragraph" w:styleId="Footer">
    <w:name w:val="footer"/>
    <w:basedOn w:val="Normal"/>
    <w:link w:val="FooterChar"/>
    <w:unhideWhenUsed/>
    <w:rsid w:val="00966300"/>
    <w:pPr>
      <w:tabs>
        <w:tab w:val="center" w:pos="4513"/>
        <w:tab w:val="right" w:pos="9026"/>
      </w:tabs>
      <w:spacing w:after="0" w:line="240" w:lineRule="auto"/>
    </w:pPr>
  </w:style>
  <w:style w:type="character" w:customStyle="1" w:styleId="FooterChar">
    <w:name w:val="Footer Char"/>
    <w:basedOn w:val="DefaultParagraphFont"/>
    <w:link w:val="Footer"/>
    <w:rsid w:val="00966300"/>
  </w:style>
  <w:style w:type="paragraph" w:customStyle="1" w:styleId="CM21">
    <w:name w:val="CM21"/>
    <w:basedOn w:val="Default"/>
    <w:next w:val="Default"/>
    <w:uiPriority w:val="99"/>
    <w:rsid w:val="00811022"/>
    <w:pPr>
      <w:spacing w:line="240" w:lineRule="atLeast"/>
    </w:pPr>
    <w:rPr>
      <w:rFonts w:ascii="ALPEM D+ Times" w:hAnsi="ALPEM D+ Times" w:cstheme="minorBidi"/>
      <w:color w:val="auto"/>
    </w:rPr>
  </w:style>
  <w:style w:type="character" w:customStyle="1" w:styleId="FootnoteTe1">
    <w:name w:val="Footnote Te1"/>
    <w:rsid w:val="008C532C"/>
    <w:rPr>
      <w:lang w:val="pt-BR"/>
    </w:rPr>
  </w:style>
  <w:style w:type="character" w:styleId="Emphasis">
    <w:name w:val="Emphasis"/>
    <w:basedOn w:val="DefaultParagraphFont"/>
    <w:uiPriority w:val="20"/>
    <w:qFormat/>
    <w:rsid w:val="008C532C"/>
    <w:rPr>
      <w:b/>
      <w:bCs/>
      <w:i w:val="0"/>
      <w:iCs w:val="0"/>
    </w:rPr>
  </w:style>
  <w:style w:type="character" w:customStyle="1" w:styleId="st">
    <w:name w:val="st"/>
    <w:basedOn w:val="DefaultParagraphFont"/>
    <w:rsid w:val="008C532C"/>
  </w:style>
  <w:style w:type="paragraph" w:styleId="TOC1">
    <w:name w:val="toc 1"/>
    <w:basedOn w:val="Normal"/>
    <w:next w:val="Normal"/>
    <w:autoRedefine/>
    <w:uiPriority w:val="39"/>
    <w:rsid w:val="008A74EF"/>
    <w:pPr>
      <w:tabs>
        <w:tab w:val="right" w:leader="dot" w:pos="9639"/>
      </w:tabs>
      <w:spacing w:before="60" w:after="60" w:line="360" w:lineRule="auto"/>
      <w:ind w:left="709" w:right="-279" w:hanging="709"/>
    </w:pPr>
    <w:rPr>
      <w:rFonts w:ascii="Arial" w:eastAsiaTheme="minorHAnsi" w:hAnsi="Arial" w:cs="Arial"/>
      <w:b/>
      <w:noProof/>
      <w:lang w:eastAsia="en-US"/>
    </w:rPr>
  </w:style>
  <w:style w:type="character" w:styleId="PageNumber">
    <w:name w:val="page number"/>
    <w:basedOn w:val="DefaultParagraphFont"/>
    <w:rsid w:val="008A015E"/>
  </w:style>
  <w:style w:type="character" w:styleId="HTMLCite">
    <w:name w:val="HTML Cite"/>
    <w:basedOn w:val="DefaultParagraphFont"/>
    <w:uiPriority w:val="99"/>
    <w:semiHidden/>
    <w:unhideWhenUsed/>
    <w:rsid w:val="00606AAB"/>
    <w:rPr>
      <w:i/>
      <w:iCs/>
    </w:rPr>
  </w:style>
  <w:style w:type="paragraph" w:customStyle="1" w:styleId="subsection">
    <w:name w:val="subsection"/>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A2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7">
    <w:name w:val="CM17"/>
    <w:basedOn w:val="Default"/>
    <w:next w:val="Default"/>
    <w:uiPriority w:val="99"/>
    <w:rsid w:val="00000F47"/>
    <w:pPr>
      <w:spacing w:line="256" w:lineRule="atLeast"/>
    </w:pPr>
    <w:rPr>
      <w:rFonts w:ascii="Times New Roman" w:hAnsi="Times New Roman" w:cs="Times New Roman"/>
      <w:color w:val="auto"/>
    </w:rPr>
  </w:style>
  <w:style w:type="character" w:customStyle="1" w:styleId="highlight">
    <w:name w:val="highlight"/>
    <w:basedOn w:val="DefaultParagraphFont"/>
    <w:rsid w:val="00DB0712"/>
  </w:style>
  <w:style w:type="character" w:customStyle="1" w:styleId="Heading1Char">
    <w:name w:val="Heading 1 Char"/>
    <w:basedOn w:val="DefaultParagraphFont"/>
    <w:link w:val="Heading1"/>
    <w:rsid w:val="00C42A8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42A8B"/>
    <w:pPr>
      <w:outlineLvl w:val="9"/>
    </w:pPr>
    <w:rPr>
      <w:lang w:eastAsia="ja-JP"/>
    </w:rPr>
  </w:style>
  <w:style w:type="character" w:styleId="CommentReference">
    <w:name w:val="annotation reference"/>
    <w:basedOn w:val="DefaultParagraphFont"/>
    <w:uiPriority w:val="99"/>
    <w:semiHidden/>
    <w:unhideWhenUsed/>
    <w:rsid w:val="009858BC"/>
    <w:rPr>
      <w:sz w:val="16"/>
      <w:szCs w:val="16"/>
    </w:rPr>
  </w:style>
  <w:style w:type="paragraph" w:styleId="CommentText">
    <w:name w:val="annotation text"/>
    <w:basedOn w:val="Normal"/>
    <w:link w:val="CommentTextChar"/>
    <w:uiPriority w:val="99"/>
    <w:unhideWhenUsed/>
    <w:rsid w:val="009858BC"/>
    <w:pPr>
      <w:spacing w:after="120" w:line="240" w:lineRule="auto"/>
    </w:pPr>
    <w:rPr>
      <w:sz w:val="20"/>
      <w:szCs w:val="20"/>
      <w:lang w:eastAsia="en-US"/>
    </w:rPr>
  </w:style>
  <w:style w:type="character" w:customStyle="1" w:styleId="CommentTextChar">
    <w:name w:val="Comment Text Char"/>
    <w:basedOn w:val="DefaultParagraphFont"/>
    <w:link w:val="CommentText"/>
    <w:uiPriority w:val="99"/>
    <w:rsid w:val="009858BC"/>
    <w:rPr>
      <w:sz w:val="20"/>
      <w:szCs w:val="20"/>
      <w:lang w:val="pt-BR" w:eastAsia="en-US"/>
    </w:rPr>
  </w:style>
  <w:style w:type="character" w:styleId="Strong">
    <w:name w:val="Strong"/>
    <w:basedOn w:val="DefaultParagraphFont"/>
    <w:uiPriority w:val="22"/>
    <w:qFormat/>
    <w:rsid w:val="00C74B91"/>
    <w:rPr>
      <w:b/>
      <w:bCs/>
    </w:rPr>
  </w:style>
  <w:style w:type="character" w:customStyle="1" w:styleId="Heading8Char">
    <w:name w:val="Heading 8 Char"/>
    <w:basedOn w:val="DefaultParagraphFont"/>
    <w:link w:val="Heading8"/>
    <w:uiPriority w:val="9"/>
    <w:semiHidden/>
    <w:rsid w:val="00A801C7"/>
    <w:rPr>
      <w:rFonts w:asciiTheme="majorHAnsi" w:eastAsiaTheme="majorEastAsia" w:hAnsiTheme="majorHAnsi" w:cstheme="majorBidi"/>
      <w:color w:val="404040" w:themeColor="text1" w:themeTint="BF"/>
      <w:sz w:val="20"/>
      <w:szCs w:val="20"/>
    </w:rPr>
  </w:style>
  <w:style w:type="paragraph" w:styleId="CommentSubject">
    <w:name w:val="annotation subject"/>
    <w:basedOn w:val="CommentText"/>
    <w:next w:val="CommentText"/>
    <w:link w:val="CommentSubjectChar"/>
    <w:semiHidden/>
    <w:unhideWhenUsed/>
    <w:rsid w:val="00CC3462"/>
    <w:pPr>
      <w:spacing w:after="200"/>
    </w:pPr>
    <w:rPr>
      <w:b/>
      <w:bCs/>
      <w:lang w:eastAsia="en-ZA"/>
    </w:rPr>
  </w:style>
  <w:style w:type="character" w:customStyle="1" w:styleId="CommentSubjectChar">
    <w:name w:val="Comment Subject Char"/>
    <w:basedOn w:val="CommentTextChar"/>
    <w:link w:val="CommentSubject"/>
    <w:semiHidden/>
    <w:rsid w:val="00CC3462"/>
    <w:rPr>
      <w:b/>
      <w:bCs/>
      <w:sz w:val="20"/>
      <w:szCs w:val="20"/>
      <w:lang w:val="pt-BR" w:eastAsia="en-US"/>
    </w:rPr>
  </w:style>
  <w:style w:type="paragraph" w:styleId="Revision">
    <w:name w:val="Revision"/>
    <w:hidden/>
    <w:uiPriority w:val="99"/>
    <w:semiHidden/>
    <w:rsid w:val="00613A49"/>
    <w:pPr>
      <w:spacing w:after="0" w:line="240" w:lineRule="auto"/>
    </w:pPr>
  </w:style>
  <w:style w:type="paragraph" w:styleId="EndnoteText">
    <w:name w:val="endnote text"/>
    <w:basedOn w:val="Normal"/>
    <w:link w:val="EndnoteTextChar"/>
    <w:semiHidden/>
    <w:unhideWhenUsed/>
    <w:rsid w:val="009C1110"/>
    <w:pPr>
      <w:spacing w:after="0" w:line="240" w:lineRule="auto"/>
    </w:pPr>
    <w:rPr>
      <w:sz w:val="20"/>
      <w:szCs w:val="20"/>
    </w:rPr>
  </w:style>
  <w:style w:type="character" w:customStyle="1" w:styleId="EndnoteTextChar">
    <w:name w:val="Endnote Text Char"/>
    <w:basedOn w:val="DefaultParagraphFont"/>
    <w:link w:val="EndnoteText"/>
    <w:semiHidden/>
    <w:rsid w:val="009C1110"/>
    <w:rPr>
      <w:sz w:val="20"/>
      <w:szCs w:val="20"/>
    </w:rPr>
  </w:style>
  <w:style w:type="character" w:customStyle="1" w:styleId="tw4winMark">
    <w:name w:val="tw4winMark"/>
    <w:rsid w:val="00B0557F"/>
    <w:rPr>
      <w:rFonts w:ascii="Times New Roman" w:hAnsi="Times New Roman" w:cs="Times New Roman"/>
      <w:vanish/>
      <w:color w:val="800080"/>
      <w:sz w:val="24"/>
      <w:szCs w:val="24"/>
      <w:vertAlign w:val="subscript"/>
    </w:rPr>
  </w:style>
  <w:style w:type="paragraph" w:customStyle="1" w:styleId="Maintitle">
    <w:name w:val="Main title"/>
    <w:basedOn w:val="Normal"/>
    <w:link w:val="MaintitleChar"/>
    <w:qFormat/>
    <w:rsid w:val="001165FC"/>
    <w:pPr>
      <w:numPr>
        <w:numId w:val="4"/>
      </w:numPr>
      <w:autoSpaceDE w:val="0"/>
      <w:autoSpaceDN w:val="0"/>
      <w:adjustRightInd w:val="0"/>
      <w:spacing w:after="0" w:line="240" w:lineRule="auto"/>
      <w:jc w:val="both"/>
    </w:pPr>
    <w:rPr>
      <w:rFonts w:ascii="Times New Roman" w:eastAsia="Times New Roman" w:hAnsi="Times New Roman" w:cs="Times New Roman"/>
      <w:b/>
      <w:bCs/>
      <w:noProof/>
      <w:sz w:val="24"/>
      <w:szCs w:val="26"/>
      <w:lang w:eastAsia="en-US"/>
    </w:rPr>
  </w:style>
  <w:style w:type="character" w:customStyle="1" w:styleId="MaintitleChar">
    <w:name w:val="Main title Char"/>
    <w:link w:val="Maintitle"/>
    <w:rsid w:val="001165FC"/>
    <w:rPr>
      <w:rFonts w:ascii="Times New Roman" w:eastAsia="Times New Roman" w:hAnsi="Times New Roman" w:cs="Times New Roman"/>
      <w:b/>
      <w:bCs/>
      <w:noProof/>
      <w:sz w:val="24"/>
      <w:szCs w:val="26"/>
      <w:lang w:val="pt-BR" w:eastAsia="en-US"/>
    </w:rPr>
  </w:style>
  <w:style w:type="character" w:styleId="FollowedHyperlink">
    <w:name w:val="FollowedHyperlink"/>
    <w:basedOn w:val="DefaultParagraphFont"/>
    <w:semiHidden/>
    <w:unhideWhenUsed/>
    <w:rsid w:val="00D432F0"/>
    <w:rPr>
      <w:color w:val="800080" w:themeColor="followedHyperlink"/>
      <w:u w:val="single"/>
    </w:rPr>
  </w:style>
  <w:style w:type="paragraph" w:customStyle="1" w:styleId="Pa52">
    <w:name w:val="Pa5+2"/>
    <w:basedOn w:val="Default"/>
    <w:next w:val="Default"/>
    <w:uiPriority w:val="99"/>
    <w:rsid w:val="00E964F5"/>
    <w:pPr>
      <w:spacing w:line="211" w:lineRule="atLeast"/>
    </w:pPr>
    <w:rPr>
      <w:rFonts w:ascii="Adobe Garamond Pro" w:hAnsi="Adobe Garamond Pro" w:cstheme="minorBidi"/>
      <w:color w:val="auto"/>
    </w:rPr>
  </w:style>
  <w:style w:type="paragraph" w:customStyle="1" w:styleId="Pa22">
    <w:name w:val="Pa2+2"/>
    <w:basedOn w:val="Default"/>
    <w:next w:val="Default"/>
    <w:uiPriority w:val="99"/>
    <w:rsid w:val="000A1395"/>
    <w:pPr>
      <w:spacing w:line="181" w:lineRule="atLeast"/>
    </w:pPr>
    <w:rPr>
      <w:rFonts w:ascii="Frutiger 45 Light" w:hAnsi="Frutiger 45 Light" w:cstheme="minorBidi"/>
      <w:color w:val="auto"/>
    </w:rPr>
  </w:style>
  <w:style w:type="paragraph" w:customStyle="1" w:styleId="gmail-m3642427114626180628m-6534600210048553051m-6637656318762905898gmail-msotoc1">
    <w:name w:val="gmail-m_3642427114626180628m_-6534600210048553051m_-6637656318762905898gmail-msotoc1"/>
    <w:basedOn w:val="Normal"/>
    <w:rsid w:val="00494B9E"/>
    <w:pPr>
      <w:spacing w:before="100" w:beforeAutospacing="1" w:after="100" w:afterAutospacing="1" w:line="240" w:lineRule="auto"/>
    </w:pPr>
    <w:rPr>
      <w:rFonts w:ascii="Times New Roman" w:eastAsiaTheme="minorHAnsi" w:hAnsi="Times New Roman" w:cs="Times New Roman"/>
      <w:sz w:val="24"/>
      <w:szCs w:val="24"/>
      <w:lang w:eastAsia="en-US"/>
    </w:rPr>
  </w:style>
  <w:style w:type="paragraph" w:styleId="TOC2">
    <w:name w:val="toc 2"/>
    <w:basedOn w:val="Normal"/>
    <w:next w:val="Normal"/>
    <w:autoRedefine/>
    <w:uiPriority w:val="39"/>
    <w:unhideWhenUsed/>
    <w:rsid w:val="00B34DA7"/>
    <w:pPr>
      <w:spacing w:after="100"/>
      <w:ind w:left="220"/>
    </w:pPr>
  </w:style>
  <w:style w:type="paragraph" w:styleId="NoSpacing">
    <w:name w:val="No Spacing"/>
    <w:uiPriority w:val="1"/>
    <w:qFormat/>
    <w:rsid w:val="00307AE9"/>
    <w:pPr>
      <w:spacing w:after="0" w:line="240" w:lineRule="auto"/>
    </w:pPr>
    <w:rPr>
      <w:rFonts w:eastAsiaTheme="minorHAnsi"/>
      <w:lang w:eastAsia="en-US"/>
    </w:rPr>
  </w:style>
  <w:style w:type="character" w:customStyle="1" w:styleId="Heading3Char">
    <w:name w:val="Heading 3 Char"/>
    <w:basedOn w:val="DefaultParagraphFont"/>
    <w:link w:val="Heading3"/>
    <w:rsid w:val="00D660D1"/>
    <w:rPr>
      <w:rFonts w:ascii="Arial" w:eastAsia="SimSun" w:hAnsi="Arial" w:cs="Arial"/>
      <w:bCs/>
      <w:szCs w:val="26"/>
      <w:u w:val="single"/>
      <w:lang w:val="pt-BR" w:eastAsia="en-US"/>
    </w:rPr>
  </w:style>
  <w:style w:type="character" w:customStyle="1" w:styleId="Heading4Char">
    <w:name w:val="Heading 4 Char"/>
    <w:basedOn w:val="DefaultParagraphFont"/>
    <w:link w:val="Heading4"/>
    <w:rsid w:val="00D660D1"/>
    <w:rPr>
      <w:rFonts w:ascii="Arial" w:eastAsia="SimSun" w:hAnsi="Arial" w:cs="Arial"/>
      <w:bCs/>
      <w:i/>
      <w:szCs w:val="28"/>
      <w:lang w:val="pt-BR" w:eastAsia="en-US"/>
    </w:rPr>
  </w:style>
  <w:style w:type="paragraph" w:styleId="Salutation">
    <w:name w:val="Salutation"/>
    <w:basedOn w:val="Normal"/>
    <w:next w:val="Normal"/>
    <w:link w:val="SalutationChar"/>
    <w:semiHidden/>
    <w:rsid w:val="00D660D1"/>
    <w:pPr>
      <w:spacing w:after="0" w:line="240" w:lineRule="auto"/>
    </w:pPr>
    <w:rPr>
      <w:rFonts w:ascii="Arial" w:eastAsia="Times New Roman" w:hAnsi="Arial" w:cs="Arial"/>
      <w:szCs w:val="20"/>
      <w:lang w:eastAsia="en-US"/>
    </w:rPr>
  </w:style>
  <w:style w:type="character" w:customStyle="1" w:styleId="SalutationChar">
    <w:name w:val="Salutation Char"/>
    <w:basedOn w:val="DefaultParagraphFont"/>
    <w:link w:val="Salutation"/>
    <w:semiHidden/>
    <w:rsid w:val="00D660D1"/>
    <w:rPr>
      <w:rFonts w:ascii="Arial" w:eastAsia="Times New Roman" w:hAnsi="Arial" w:cs="Arial"/>
      <w:szCs w:val="20"/>
      <w:lang w:val="pt-BR" w:eastAsia="en-US"/>
    </w:rPr>
  </w:style>
  <w:style w:type="paragraph" w:styleId="Signature">
    <w:name w:val="Signature"/>
    <w:basedOn w:val="Normal"/>
    <w:link w:val="SignatureChar"/>
    <w:semiHidden/>
    <w:rsid w:val="00D660D1"/>
    <w:pPr>
      <w:spacing w:after="0" w:line="240" w:lineRule="auto"/>
      <w:ind w:left="5250"/>
    </w:pPr>
    <w:rPr>
      <w:rFonts w:ascii="Arial" w:eastAsia="Times New Roman" w:hAnsi="Arial" w:cs="Arial"/>
      <w:szCs w:val="20"/>
      <w:lang w:eastAsia="en-US"/>
    </w:rPr>
  </w:style>
  <w:style w:type="character" w:customStyle="1" w:styleId="SignatureChar">
    <w:name w:val="Signature Char"/>
    <w:basedOn w:val="DefaultParagraphFont"/>
    <w:link w:val="Signature"/>
    <w:semiHidden/>
    <w:rsid w:val="00D660D1"/>
    <w:rPr>
      <w:rFonts w:ascii="Arial" w:eastAsia="Times New Roman" w:hAnsi="Arial" w:cs="Arial"/>
      <w:szCs w:val="20"/>
      <w:lang w:val="pt-BR" w:eastAsia="en-US"/>
    </w:rPr>
  </w:style>
  <w:style w:type="paragraph" w:styleId="Caption">
    <w:name w:val="caption"/>
    <w:basedOn w:val="Normal"/>
    <w:next w:val="Normal"/>
    <w:qFormat/>
    <w:rsid w:val="00D660D1"/>
    <w:pPr>
      <w:spacing w:after="0" w:line="240" w:lineRule="auto"/>
    </w:pPr>
    <w:rPr>
      <w:rFonts w:ascii="Arial" w:eastAsia="Times New Roman" w:hAnsi="Arial" w:cs="Arial"/>
      <w:b/>
      <w:bCs/>
      <w:sz w:val="18"/>
      <w:szCs w:val="20"/>
      <w:lang w:eastAsia="en-US"/>
    </w:rPr>
  </w:style>
  <w:style w:type="paragraph" w:styleId="BodyText">
    <w:name w:val="Body Text"/>
    <w:basedOn w:val="Normal"/>
    <w:link w:val="BodyTextChar"/>
    <w:rsid w:val="00D660D1"/>
    <w:pPr>
      <w:spacing w:after="220" w:line="240" w:lineRule="auto"/>
    </w:pPr>
    <w:rPr>
      <w:rFonts w:ascii="Arial" w:eastAsia="Times New Roman" w:hAnsi="Arial" w:cs="Arial"/>
      <w:szCs w:val="20"/>
      <w:lang w:eastAsia="en-US"/>
    </w:rPr>
  </w:style>
  <w:style w:type="character" w:customStyle="1" w:styleId="BodyTextChar">
    <w:name w:val="Body Text Char"/>
    <w:basedOn w:val="DefaultParagraphFont"/>
    <w:link w:val="BodyText"/>
    <w:rsid w:val="00D660D1"/>
    <w:rPr>
      <w:rFonts w:ascii="Arial" w:eastAsia="Times New Roman" w:hAnsi="Arial" w:cs="Arial"/>
      <w:szCs w:val="20"/>
      <w:lang w:val="pt-BR" w:eastAsia="en-US"/>
    </w:rPr>
  </w:style>
  <w:style w:type="paragraph" w:customStyle="1" w:styleId="ONUMFS">
    <w:name w:val="ONUM FS"/>
    <w:basedOn w:val="BodyText"/>
    <w:rsid w:val="00D660D1"/>
    <w:pPr>
      <w:numPr>
        <w:numId w:val="14"/>
      </w:numPr>
    </w:pPr>
  </w:style>
  <w:style w:type="paragraph" w:customStyle="1" w:styleId="ONUME">
    <w:name w:val="ONUM E"/>
    <w:basedOn w:val="BodyText"/>
    <w:rsid w:val="00D660D1"/>
    <w:pPr>
      <w:numPr>
        <w:numId w:val="13"/>
      </w:numPr>
    </w:pPr>
  </w:style>
  <w:style w:type="paragraph" w:styleId="ListNumber">
    <w:name w:val="List Number"/>
    <w:basedOn w:val="Normal"/>
    <w:semiHidden/>
    <w:rsid w:val="00D660D1"/>
    <w:pPr>
      <w:numPr>
        <w:numId w:val="15"/>
      </w:numPr>
      <w:spacing w:after="0" w:line="240" w:lineRule="auto"/>
    </w:pPr>
    <w:rPr>
      <w:rFonts w:ascii="Arial" w:eastAsia="Times New Roman" w:hAnsi="Arial" w:cs="Arial"/>
      <w:szCs w:val="20"/>
      <w:lang w:eastAsia="en-US"/>
    </w:rPr>
  </w:style>
  <w:style w:type="character" w:customStyle="1" w:styleId="Policepardfaut1">
    <w:name w:val="Police par défaut1"/>
    <w:rsid w:val="00D660D1"/>
  </w:style>
  <w:style w:type="paragraph" w:customStyle="1" w:styleId="Notedebasdepage1">
    <w:name w:val="Note de bas de page1"/>
    <w:basedOn w:val="Normal"/>
    <w:rsid w:val="00D660D1"/>
    <w:pPr>
      <w:suppressAutoHyphens/>
      <w:autoSpaceDN w:val="0"/>
      <w:spacing w:after="0" w:line="240" w:lineRule="auto"/>
      <w:textAlignment w:val="baseline"/>
    </w:pPr>
    <w:rPr>
      <w:rFonts w:ascii="Arial" w:eastAsia="Times New Roman" w:hAnsi="Arial" w:cs="Arial"/>
      <w:sz w:val="18"/>
      <w:szCs w:val="20"/>
      <w:lang w:eastAsia="en-US"/>
    </w:rPr>
  </w:style>
  <w:style w:type="character" w:customStyle="1" w:styleId="Appelnotedebasdep1">
    <w:name w:val="Appel note de bas de p.1"/>
    <w:basedOn w:val="Policepardfaut1"/>
    <w:rsid w:val="00D660D1"/>
    <w:rPr>
      <w:position w:val="0"/>
      <w:vertAlign w:val="superscript"/>
    </w:rPr>
  </w:style>
  <w:style w:type="paragraph" w:customStyle="1" w:styleId="Paragraphedeliste1">
    <w:name w:val="Paragraphe de liste1"/>
    <w:basedOn w:val="Normal"/>
    <w:rsid w:val="00D660D1"/>
    <w:pPr>
      <w:suppressAutoHyphens/>
      <w:autoSpaceDN w:val="0"/>
      <w:spacing w:after="160" w:line="244" w:lineRule="auto"/>
      <w:ind w:left="720"/>
      <w:textAlignment w:val="baseline"/>
    </w:pPr>
    <w:rPr>
      <w:rFonts w:ascii="Calibri" w:eastAsia="Calibri" w:hAnsi="Calibri" w:cs="Times New Roman"/>
      <w:lang w:eastAsia="en-US"/>
    </w:rPr>
  </w:style>
  <w:style w:type="character" w:customStyle="1" w:styleId="A11">
    <w:name w:val="A11"/>
    <w:uiPriority w:val="99"/>
    <w:rsid w:val="00D660D1"/>
    <w:rPr>
      <w:b/>
      <w:bCs/>
      <w:color w:val="000000"/>
      <w:sz w:val="10"/>
      <w:szCs w:val="10"/>
    </w:rPr>
  </w:style>
  <w:style w:type="paragraph" w:customStyle="1" w:styleId="StyleJustified">
    <w:name w:val="Style Justified"/>
    <w:basedOn w:val="Normal"/>
    <w:rsid w:val="00D660D1"/>
    <w:pPr>
      <w:widowControl w:val="0"/>
      <w:adjustRightInd w:val="0"/>
      <w:spacing w:after="0" w:line="360" w:lineRule="atLeast"/>
      <w:jc w:val="both"/>
      <w:textAlignment w:val="baseline"/>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nhideWhenUsed/>
    <w:rsid w:val="00D660D1"/>
    <w:pPr>
      <w:spacing w:after="120" w:line="240" w:lineRule="auto"/>
      <w:ind w:left="283"/>
    </w:pPr>
    <w:rPr>
      <w:rFonts w:ascii="Arial" w:eastAsia="Times New Roman" w:hAnsi="Arial" w:cs="Arial"/>
      <w:szCs w:val="20"/>
      <w:lang w:eastAsia="en-US"/>
    </w:rPr>
  </w:style>
  <w:style w:type="character" w:customStyle="1" w:styleId="BodyTextIndentChar">
    <w:name w:val="Body Text Indent Char"/>
    <w:basedOn w:val="DefaultParagraphFont"/>
    <w:link w:val="BodyTextIndent"/>
    <w:rsid w:val="00D660D1"/>
    <w:rPr>
      <w:rFonts w:ascii="Arial" w:eastAsia="Times New Roman" w:hAnsi="Arial" w:cs="Arial"/>
      <w:szCs w:val="20"/>
      <w:lang w:val="pt-BR" w:eastAsia="en-US"/>
    </w:rPr>
  </w:style>
  <w:style w:type="paragraph" w:styleId="BodyText2">
    <w:name w:val="Body Text 2"/>
    <w:basedOn w:val="Normal"/>
    <w:link w:val="BodyText2Char"/>
    <w:unhideWhenUsed/>
    <w:rsid w:val="00D660D1"/>
    <w:pPr>
      <w:spacing w:after="120" w:line="480" w:lineRule="auto"/>
    </w:pPr>
    <w:rPr>
      <w:rFonts w:ascii="Arial" w:eastAsia="Times New Roman" w:hAnsi="Arial" w:cs="Arial"/>
      <w:szCs w:val="20"/>
      <w:lang w:eastAsia="en-US"/>
    </w:rPr>
  </w:style>
  <w:style w:type="character" w:customStyle="1" w:styleId="BodyText2Char">
    <w:name w:val="Body Text 2 Char"/>
    <w:basedOn w:val="DefaultParagraphFont"/>
    <w:link w:val="BodyText2"/>
    <w:rsid w:val="00D660D1"/>
    <w:rPr>
      <w:rFonts w:ascii="Arial" w:eastAsia="Times New Roman" w:hAnsi="Arial" w:cs="Arial"/>
      <w:szCs w:val="20"/>
      <w:lang w:val="pt-BR" w:eastAsia="en-US"/>
    </w:rPr>
  </w:style>
  <w:style w:type="paragraph" w:styleId="BodyTextIndent2">
    <w:name w:val="Body Text Indent 2"/>
    <w:basedOn w:val="Normal"/>
    <w:link w:val="BodyTextIndent2Char"/>
    <w:unhideWhenUsed/>
    <w:rsid w:val="00D660D1"/>
    <w:pPr>
      <w:spacing w:after="120" w:line="480" w:lineRule="auto"/>
      <w:ind w:left="283"/>
    </w:pPr>
    <w:rPr>
      <w:rFonts w:ascii="Arial" w:eastAsia="Times New Roman" w:hAnsi="Arial" w:cs="Arial"/>
      <w:szCs w:val="20"/>
      <w:lang w:eastAsia="en-US"/>
    </w:rPr>
  </w:style>
  <w:style w:type="character" w:customStyle="1" w:styleId="BodyTextIndent2Char">
    <w:name w:val="Body Text Indent 2 Char"/>
    <w:basedOn w:val="DefaultParagraphFont"/>
    <w:link w:val="BodyTextIndent2"/>
    <w:rsid w:val="00D660D1"/>
    <w:rPr>
      <w:rFonts w:ascii="Arial" w:eastAsia="Times New Roman" w:hAnsi="Arial" w:cs="Arial"/>
      <w:szCs w:val="20"/>
      <w:lang w:val="pt-BR" w:eastAsia="en-US"/>
    </w:rPr>
  </w:style>
  <w:style w:type="character" w:customStyle="1" w:styleId="patentscopemark">
    <w:name w:val="patentscopemark"/>
    <w:basedOn w:val="DefaultParagraphFont"/>
    <w:rsid w:val="009E2DFC"/>
  </w:style>
  <w:style w:type="paragraph" w:customStyle="1" w:styleId="lexicon-synonyms">
    <w:name w:val="lexicon-synonyms"/>
    <w:basedOn w:val="Normal"/>
    <w:rsid w:val="00046562"/>
    <w:pPr>
      <w:spacing w:after="240" w:line="336" w:lineRule="auto"/>
    </w:pPr>
    <w:rPr>
      <w:rFonts w:ascii="Times New Roman" w:eastAsia="Times New Roman" w:hAnsi="Times New Roman" w:cs="Times New Roman"/>
      <w:sz w:val="24"/>
      <w:szCs w:val="24"/>
      <w:lang w:eastAsia="en-US"/>
    </w:rPr>
  </w:style>
  <w:style w:type="character" w:customStyle="1" w:styleId="tgc">
    <w:name w:val="_tgc"/>
    <w:basedOn w:val="DefaultParagraphFont"/>
    <w:rsid w:val="00A05672"/>
  </w:style>
  <w:style w:type="character" w:customStyle="1" w:styleId="st1">
    <w:name w:val="st1"/>
    <w:basedOn w:val="DefaultParagraphFont"/>
    <w:rsid w:val="00A05672"/>
  </w:style>
  <w:style w:type="character" w:customStyle="1" w:styleId="Parthead">
    <w:name w:val="Part head"/>
    <w:rsid w:val="005C041C"/>
    <w:rPr>
      <w:rFonts w:ascii="Arial Rounded MT Bold" w:hAnsi="Arial Rounded MT Bold"/>
      <w:b/>
      <w:noProof w:val="0"/>
      <w:sz w:val="26"/>
      <w:lang w:val="pt-BR"/>
    </w:rPr>
  </w:style>
  <w:style w:type="character" w:customStyle="1" w:styleId="Mainhead">
    <w:name w:val="Main head"/>
    <w:rsid w:val="005C041C"/>
    <w:rPr>
      <w:rFonts w:ascii="Arial Rounded MT Bold" w:hAnsi="Arial Rounded MT Bold"/>
      <w:b/>
      <w:noProof w:val="0"/>
      <w:sz w:val="30"/>
      <w:lang w:val="pt-BR"/>
    </w:rPr>
  </w:style>
  <w:style w:type="character" w:customStyle="1" w:styleId="Small">
    <w:name w:val="Small"/>
    <w:rsid w:val="005C041C"/>
    <w:rPr>
      <w:rFonts w:ascii="Times New Roman" w:hAnsi="Times New Roman"/>
      <w:noProof w:val="0"/>
      <w:sz w:val="19"/>
      <w:lang w:val="pt-BR"/>
    </w:rPr>
  </w:style>
  <w:style w:type="character" w:customStyle="1" w:styleId="Small2">
    <w:name w:val="Small2"/>
    <w:rsid w:val="005C041C"/>
    <w:rPr>
      <w:rFonts w:ascii="Times New Roman" w:hAnsi="Times New Roman"/>
      <w:noProof w:val="0"/>
      <w:sz w:val="17"/>
      <w:lang w:val="pt-BR"/>
    </w:rPr>
  </w:style>
  <w:style w:type="character" w:customStyle="1" w:styleId="UnresolvedMention1">
    <w:name w:val="Unresolved Mention1"/>
    <w:basedOn w:val="DefaultParagraphFont"/>
    <w:uiPriority w:val="99"/>
    <w:semiHidden/>
    <w:unhideWhenUsed/>
    <w:rsid w:val="00C929FA"/>
    <w:rPr>
      <w:color w:val="808080"/>
      <w:shd w:val="clear" w:color="auto" w:fill="E6E6E6"/>
    </w:rPr>
  </w:style>
  <w:style w:type="character" w:customStyle="1" w:styleId="null1">
    <w:name w:val="null1"/>
    <w:basedOn w:val="DefaultParagraphFont"/>
    <w:rsid w:val="00F47BA5"/>
  </w:style>
  <w:style w:type="numbering" w:customStyle="1" w:styleId="Style2">
    <w:name w:val="Style2"/>
    <w:uiPriority w:val="99"/>
    <w:rsid w:val="00946B14"/>
    <w:pPr>
      <w:numPr>
        <w:numId w:val="49"/>
      </w:numPr>
    </w:pPr>
  </w:style>
  <w:style w:type="paragraph" w:customStyle="1" w:styleId="p1">
    <w:name w:val="p1"/>
    <w:basedOn w:val="Normal"/>
    <w:rsid w:val="00AA45D7"/>
    <w:pPr>
      <w:spacing w:after="0" w:line="240" w:lineRule="auto"/>
    </w:pPr>
    <w:rPr>
      <w:rFonts w:ascii="Times" w:eastAsiaTheme="minorHAnsi" w:hAnsi="Times"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3451">
      <w:bodyDiv w:val="1"/>
      <w:marLeft w:val="0"/>
      <w:marRight w:val="0"/>
      <w:marTop w:val="0"/>
      <w:marBottom w:val="0"/>
      <w:divBdr>
        <w:top w:val="none" w:sz="0" w:space="0" w:color="auto"/>
        <w:left w:val="none" w:sz="0" w:space="0" w:color="auto"/>
        <w:bottom w:val="none" w:sz="0" w:space="0" w:color="auto"/>
        <w:right w:val="none" w:sz="0" w:space="0" w:color="auto"/>
      </w:divBdr>
    </w:div>
    <w:div w:id="28649040">
      <w:bodyDiv w:val="1"/>
      <w:marLeft w:val="0"/>
      <w:marRight w:val="0"/>
      <w:marTop w:val="0"/>
      <w:marBottom w:val="0"/>
      <w:divBdr>
        <w:top w:val="none" w:sz="0" w:space="0" w:color="auto"/>
        <w:left w:val="none" w:sz="0" w:space="0" w:color="auto"/>
        <w:bottom w:val="none" w:sz="0" w:space="0" w:color="auto"/>
        <w:right w:val="none" w:sz="0" w:space="0" w:color="auto"/>
      </w:divBdr>
      <w:divsChild>
        <w:div w:id="1561285384">
          <w:marLeft w:val="0"/>
          <w:marRight w:val="0"/>
          <w:marTop w:val="0"/>
          <w:marBottom w:val="0"/>
          <w:divBdr>
            <w:top w:val="none" w:sz="0" w:space="0" w:color="auto"/>
            <w:left w:val="none" w:sz="0" w:space="0" w:color="auto"/>
            <w:bottom w:val="none" w:sz="0" w:space="0" w:color="auto"/>
            <w:right w:val="none" w:sz="0" w:space="0" w:color="auto"/>
          </w:divBdr>
          <w:divsChild>
            <w:div w:id="142239960">
              <w:marLeft w:val="0"/>
              <w:marRight w:val="0"/>
              <w:marTop w:val="0"/>
              <w:marBottom w:val="0"/>
              <w:divBdr>
                <w:top w:val="none" w:sz="0" w:space="0" w:color="auto"/>
                <w:left w:val="none" w:sz="0" w:space="0" w:color="auto"/>
                <w:bottom w:val="none" w:sz="0" w:space="0" w:color="auto"/>
                <w:right w:val="none" w:sz="0" w:space="0" w:color="auto"/>
              </w:divBdr>
              <w:divsChild>
                <w:div w:id="1396469047">
                  <w:marLeft w:val="2"/>
                  <w:marRight w:val="0"/>
                  <w:marTop w:val="0"/>
                  <w:marBottom w:val="0"/>
                  <w:divBdr>
                    <w:top w:val="none" w:sz="0" w:space="0" w:color="auto"/>
                    <w:left w:val="none" w:sz="0" w:space="0" w:color="auto"/>
                    <w:bottom w:val="none" w:sz="0" w:space="0" w:color="auto"/>
                    <w:right w:val="none" w:sz="0" w:space="0" w:color="auto"/>
                  </w:divBdr>
                  <w:divsChild>
                    <w:div w:id="9055343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9666805">
      <w:bodyDiv w:val="1"/>
      <w:marLeft w:val="0"/>
      <w:marRight w:val="0"/>
      <w:marTop w:val="0"/>
      <w:marBottom w:val="0"/>
      <w:divBdr>
        <w:top w:val="none" w:sz="0" w:space="0" w:color="auto"/>
        <w:left w:val="none" w:sz="0" w:space="0" w:color="auto"/>
        <w:bottom w:val="none" w:sz="0" w:space="0" w:color="auto"/>
        <w:right w:val="none" w:sz="0" w:space="0" w:color="auto"/>
      </w:divBdr>
    </w:div>
    <w:div w:id="114831181">
      <w:bodyDiv w:val="1"/>
      <w:marLeft w:val="0"/>
      <w:marRight w:val="0"/>
      <w:marTop w:val="0"/>
      <w:marBottom w:val="0"/>
      <w:divBdr>
        <w:top w:val="none" w:sz="0" w:space="0" w:color="auto"/>
        <w:left w:val="none" w:sz="0" w:space="0" w:color="auto"/>
        <w:bottom w:val="none" w:sz="0" w:space="0" w:color="auto"/>
        <w:right w:val="none" w:sz="0" w:space="0" w:color="auto"/>
      </w:divBdr>
      <w:divsChild>
        <w:div w:id="1845431263">
          <w:marLeft w:val="0"/>
          <w:marRight w:val="0"/>
          <w:marTop w:val="0"/>
          <w:marBottom w:val="0"/>
          <w:divBdr>
            <w:top w:val="none" w:sz="0" w:space="0" w:color="auto"/>
            <w:left w:val="none" w:sz="0" w:space="0" w:color="auto"/>
            <w:bottom w:val="none" w:sz="0" w:space="0" w:color="auto"/>
            <w:right w:val="none" w:sz="0" w:space="0" w:color="auto"/>
          </w:divBdr>
          <w:divsChild>
            <w:div w:id="1705132233">
              <w:marLeft w:val="0"/>
              <w:marRight w:val="0"/>
              <w:marTop w:val="0"/>
              <w:marBottom w:val="0"/>
              <w:divBdr>
                <w:top w:val="none" w:sz="0" w:space="0" w:color="auto"/>
                <w:left w:val="none" w:sz="0" w:space="0" w:color="auto"/>
                <w:bottom w:val="none" w:sz="0" w:space="0" w:color="auto"/>
                <w:right w:val="none" w:sz="0" w:space="0" w:color="auto"/>
              </w:divBdr>
              <w:divsChild>
                <w:div w:id="284119969">
                  <w:marLeft w:val="0"/>
                  <w:marRight w:val="0"/>
                  <w:marTop w:val="0"/>
                  <w:marBottom w:val="0"/>
                  <w:divBdr>
                    <w:top w:val="none" w:sz="0" w:space="0" w:color="auto"/>
                    <w:left w:val="none" w:sz="0" w:space="0" w:color="auto"/>
                    <w:bottom w:val="none" w:sz="0" w:space="0" w:color="auto"/>
                    <w:right w:val="none" w:sz="0" w:space="0" w:color="auto"/>
                  </w:divBdr>
                  <w:divsChild>
                    <w:div w:id="1373577702">
                      <w:marLeft w:val="0"/>
                      <w:marRight w:val="0"/>
                      <w:marTop w:val="0"/>
                      <w:marBottom w:val="0"/>
                      <w:divBdr>
                        <w:top w:val="none" w:sz="0" w:space="0" w:color="auto"/>
                        <w:left w:val="none" w:sz="0" w:space="0" w:color="auto"/>
                        <w:bottom w:val="none" w:sz="0" w:space="0" w:color="auto"/>
                        <w:right w:val="none" w:sz="0" w:space="0" w:color="auto"/>
                      </w:divBdr>
                      <w:divsChild>
                        <w:div w:id="1101147565">
                          <w:marLeft w:val="0"/>
                          <w:marRight w:val="0"/>
                          <w:marTop w:val="0"/>
                          <w:marBottom w:val="0"/>
                          <w:divBdr>
                            <w:top w:val="none" w:sz="0" w:space="0" w:color="auto"/>
                            <w:left w:val="none" w:sz="0" w:space="0" w:color="auto"/>
                            <w:bottom w:val="none" w:sz="0" w:space="0" w:color="auto"/>
                            <w:right w:val="none" w:sz="0" w:space="0" w:color="auto"/>
                          </w:divBdr>
                          <w:divsChild>
                            <w:div w:id="1823309444">
                              <w:marLeft w:val="0"/>
                              <w:marRight w:val="0"/>
                              <w:marTop w:val="0"/>
                              <w:marBottom w:val="0"/>
                              <w:divBdr>
                                <w:top w:val="none" w:sz="0" w:space="0" w:color="auto"/>
                                <w:left w:val="none" w:sz="0" w:space="0" w:color="auto"/>
                                <w:bottom w:val="none" w:sz="0" w:space="0" w:color="auto"/>
                                <w:right w:val="none" w:sz="0" w:space="0" w:color="auto"/>
                              </w:divBdr>
                              <w:divsChild>
                                <w:div w:id="951285060">
                                  <w:marLeft w:val="0"/>
                                  <w:marRight w:val="0"/>
                                  <w:marTop w:val="0"/>
                                  <w:marBottom w:val="0"/>
                                  <w:divBdr>
                                    <w:top w:val="none" w:sz="0" w:space="0" w:color="auto"/>
                                    <w:left w:val="none" w:sz="0" w:space="0" w:color="auto"/>
                                    <w:bottom w:val="none" w:sz="0" w:space="0" w:color="auto"/>
                                    <w:right w:val="none" w:sz="0" w:space="0" w:color="auto"/>
                                  </w:divBdr>
                                  <w:divsChild>
                                    <w:div w:id="284582797">
                                      <w:marLeft w:val="0"/>
                                      <w:marRight w:val="0"/>
                                      <w:marTop w:val="0"/>
                                      <w:marBottom w:val="0"/>
                                      <w:divBdr>
                                        <w:top w:val="none" w:sz="0" w:space="0" w:color="auto"/>
                                        <w:left w:val="none" w:sz="0" w:space="0" w:color="auto"/>
                                        <w:bottom w:val="none" w:sz="0" w:space="0" w:color="auto"/>
                                        <w:right w:val="none" w:sz="0" w:space="0" w:color="auto"/>
                                      </w:divBdr>
                                      <w:divsChild>
                                        <w:div w:id="1510873814">
                                          <w:marLeft w:val="0"/>
                                          <w:marRight w:val="0"/>
                                          <w:marTop w:val="150"/>
                                          <w:marBottom w:val="0"/>
                                          <w:divBdr>
                                            <w:top w:val="none" w:sz="0" w:space="0" w:color="auto"/>
                                            <w:left w:val="none" w:sz="0" w:space="0" w:color="auto"/>
                                            <w:bottom w:val="none" w:sz="0" w:space="0" w:color="auto"/>
                                            <w:right w:val="none" w:sz="0" w:space="0" w:color="auto"/>
                                          </w:divBdr>
                                          <w:divsChild>
                                            <w:div w:id="1021130498">
                                              <w:marLeft w:val="0"/>
                                              <w:marRight w:val="0"/>
                                              <w:marTop w:val="0"/>
                                              <w:marBottom w:val="0"/>
                                              <w:divBdr>
                                                <w:top w:val="none" w:sz="0" w:space="0" w:color="auto"/>
                                                <w:left w:val="none" w:sz="0" w:space="0" w:color="auto"/>
                                                <w:bottom w:val="none" w:sz="0" w:space="0" w:color="auto"/>
                                                <w:right w:val="none" w:sz="0" w:space="0" w:color="auto"/>
                                              </w:divBdr>
                                              <w:divsChild>
                                                <w:div w:id="118956042">
                                                  <w:marLeft w:val="0"/>
                                                  <w:marRight w:val="0"/>
                                                  <w:marTop w:val="150"/>
                                                  <w:marBottom w:val="0"/>
                                                  <w:divBdr>
                                                    <w:top w:val="none" w:sz="0" w:space="0" w:color="auto"/>
                                                    <w:left w:val="none" w:sz="0" w:space="0" w:color="auto"/>
                                                    <w:bottom w:val="none" w:sz="0" w:space="0" w:color="auto"/>
                                                    <w:right w:val="none" w:sz="0" w:space="0" w:color="auto"/>
                                                  </w:divBdr>
                                                  <w:divsChild>
                                                    <w:div w:id="687608169">
                                                      <w:marLeft w:val="0"/>
                                                      <w:marRight w:val="0"/>
                                                      <w:marTop w:val="0"/>
                                                      <w:marBottom w:val="0"/>
                                                      <w:divBdr>
                                                        <w:top w:val="none" w:sz="0" w:space="0" w:color="auto"/>
                                                        <w:left w:val="none" w:sz="0" w:space="0" w:color="auto"/>
                                                        <w:bottom w:val="none" w:sz="0" w:space="0" w:color="auto"/>
                                                        <w:right w:val="none" w:sz="0" w:space="0" w:color="auto"/>
                                                      </w:divBdr>
                                                      <w:divsChild>
                                                        <w:div w:id="1193107510">
                                                          <w:marLeft w:val="0"/>
                                                          <w:marRight w:val="0"/>
                                                          <w:marTop w:val="0"/>
                                                          <w:marBottom w:val="0"/>
                                                          <w:divBdr>
                                                            <w:top w:val="none" w:sz="0" w:space="0" w:color="auto"/>
                                                            <w:left w:val="none" w:sz="0" w:space="0" w:color="auto"/>
                                                            <w:bottom w:val="none" w:sz="0" w:space="0" w:color="auto"/>
                                                            <w:right w:val="none" w:sz="0" w:space="0" w:color="auto"/>
                                                          </w:divBdr>
                                                          <w:divsChild>
                                                            <w:div w:id="71439099">
                                                              <w:marLeft w:val="0"/>
                                                              <w:marRight w:val="0"/>
                                                              <w:marTop w:val="0"/>
                                                              <w:marBottom w:val="0"/>
                                                              <w:divBdr>
                                                                <w:top w:val="none" w:sz="0" w:space="0" w:color="auto"/>
                                                                <w:left w:val="none" w:sz="0" w:space="0" w:color="auto"/>
                                                                <w:bottom w:val="none" w:sz="0" w:space="0" w:color="auto"/>
                                                                <w:right w:val="none" w:sz="0" w:space="0" w:color="auto"/>
                                                              </w:divBdr>
                                                              <w:divsChild>
                                                                <w:div w:id="6982447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946002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61821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54713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3406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31975">
      <w:bodyDiv w:val="1"/>
      <w:marLeft w:val="0"/>
      <w:marRight w:val="0"/>
      <w:marTop w:val="0"/>
      <w:marBottom w:val="0"/>
      <w:divBdr>
        <w:top w:val="none" w:sz="0" w:space="0" w:color="auto"/>
        <w:left w:val="none" w:sz="0" w:space="0" w:color="auto"/>
        <w:bottom w:val="none" w:sz="0" w:space="0" w:color="auto"/>
        <w:right w:val="none" w:sz="0" w:space="0" w:color="auto"/>
      </w:divBdr>
      <w:divsChild>
        <w:div w:id="283198030">
          <w:marLeft w:val="1440"/>
          <w:marRight w:val="0"/>
          <w:marTop w:val="144"/>
          <w:marBottom w:val="0"/>
          <w:divBdr>
            <w:top w:val="none" w:sz="0" w:space="0" w:color="auto"/>
            <w:left w:val="none" w:sz="0" w:space="0" w:color="auto"/>
            <w:bottom w:val="none" w:sz="0" w:space="0" w:color="auto"/>
            <w:right w:val="none" w:sz="0" w:space="0" w:color="auto"/>
          </w:divBdr>
        </w:div>
        <w:div w:id="1150558107">
          <w:marLeft w:val="1440"/>
          <w:marRight w:val="0"/>
          <w:marTop w:val="144"/>
          <w:marBottom w:val="0"/>
          <w:divBdr>
            <w:top w:val="none" w:sz="0" w:space="0" w:color="auto"/>
            <w:left w:val="none" w:sz="0" w:space="0" w:color="auto"/>
            <w:bottom w:val="none" w:sz="0" w:space="0" w:color="auto"/>
            <w:right w:val="none" w:sz="0" w:space="0" w:color="auto"/>
          </w:divBdr>
        </w:div>
        <w:div w:id="1356080725">
          <w:marLeft w:val="1440"/>
          <w:marRight w:val="0"/>
          <w:marTop w:val="144"/>
          <w:marBottom w:val="0"/>
          <w:divBdr>
            <w:top w:val="none" w:sz="0" w:space="0" w:color="auto"/>
            <w:left w:val="none" w:sz="0" w:space="0" w:color="auto"/>
            <w:bottom w:val="none" w:sz="0" w:space="0" w:color="auto"/>
            <w:right w:val="none" w:sz="0" w:space="0" w:color="auto"/>
          </w:divBdr>
        </w:div>
      </w:divsChild>
    </w:div>
    <w:div w:id="241332229">
      <w:bodyDiv w:val="1"/>
      <w:marLeft w:val="0"/>
      <w:marRight w:val="0"/>
      <w:marTop w:val="0"/>
      <w:marBottom w:val="0"/>
      <w:divBdr>
        <w:top w:val="none" w:sz="0" w:space="0" w:color="auto"/>
        <w:left w:val="none" w:sz="0" w:space="0" w:color="auto"/>
        <w:bottom w:val="none" w:sz="0" w:space="0" w:color="auto"/>
        <w:right w:val="none" w:sz="0" w:space="0" w:color="auto"/>
      </w:divBdr>
      <w:divsChild>
        <w:div w:id="1245913988">
          <w:marLeft w:val="1440"/>
          <w:marRight w:val="0"/>
          <w:marTop w:val="96"/>
          <w:marBottom w:val="0"/>
          <w:divBdr>
            <w:top w:val="none" w:sz="0" w:space="0" w:color="auto"/>
            <w:left w:val="none" w:sz="0" w:space="0" w:color="auto"/>
            <w:bottom w:val="none" w:sz="0" w:space="0" w:color="auto"/>
            <w:right w:val="none" w:sz="0" w:space="0" w:color="auto"/>
          </w:divBdr>
        </w:div>
      </w:divsChild>
    </w:div>
    <w:div w:id="295068536">
      <w:bodyDiv w:val="1"/>
      <w:marLeft w:val="0"/>
      <w:marRight w:val="0"/>
      <w:marTop w:val="0"/>
      <w:marBottom w:val="0"/>
      <w:divBdr>
        <w:top w:val="none" w:sz="0" w:space="0" w:color="auto"/>
        <w:left w:val="none" w:sz="0" w:space="0" w:color="auto"/>
        <w:bottom w:val="none" w:sz="0" w:space="0" w:color="auto"/>
        <w:right w:val="none" w:sz="0" w:space="0" w:color="auto"/>
      </w:divBdr>
      <w:divsChild>
        <w:div w:id="20011251">
          <w:marLeft w:val="0"/>
          <w:marRight w:val="0"/>
          <w:marTop w:val="0"/>
          <w:marBottom w:val="0"/>
          <w:divBdr>
            <w:top w:val="none" w:sz="0" w:space="0" w:color="auto"/>
            <w:left w:val="none" w:sz="0" w:space="0" w:color="auto"/>
            <w:bottom w:val="none" w:sz="0" w:space="0" w:color="auto"/>
            <w:right w:val="none" w:sz="0" w:space="0" w:color="auto"/>
          </w:divBdr>
          <w:divsChild>
            <w:div w:id="1353412989">
              <w:marLeft w:val="0"/>
              <w:marRight w:val="0"/>
              <w:marTop w:val="0"/>
              <w:marBottom w:val="0"/>
              <w:divBdr>
                <w:top w:val="none" w:sz="0" w:space="0" w:color="auto"/>
                <w:left w:val="none" w:sz="0" w:space="0" w:color="auto"/>
                <w:bottom w:val="none" w:sz="0" w:space="0" w:color="auto"/>
                <w:right w:val="none" w:sz="0" w:space="0" w:color="auto"/>
              </w:divBdr>
              <w:divsChild>
                <w:div w:id="1060401722">
                  <w:marLeft w:val="2"/>
                  <w:marRight w:val="0"/>
                  <w:marTop w:val="0"/>
                  <w:marBottom w:val="0"/>
                  <w:divBdr>
                    <w:top w:val="none" w:sz="0" w:space="0" w:color="auto"/>
                    <w:left w:val="none" w:sz="0" w:space="0" w:color="auto"/>
                    <w:bottom w:val="none" w:sz="0" w:space="0" w:color="auto"/>
                    <w:right w:val="none" w:sz="0" w:space="0" w:color="auto"/>
                  </w:divBdr>
                  <w:divsChild>
                    <w:div w:id="1847402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04050843">
      <w:bodyDiv w:val="1"/>
      <w:marLeft w:val="0"/>
      <w:marRight w:val="0"/>
      <w:marTop w:val="0"/>
      <w:marBottom w:val="0"/>
      <w:divBdr>
        <w:top w:val="none" w:sz="0" w:space="0" w:color="auto"/>
        <w:left w:val="none" w:sz="0" w:space="0" w:color="auto"/>
        <w:bottom w:val="none" w:sz="0" w:space="0" w:color="auto"/>
        <w:right w:val="none" w:sz="0" w:space="0" w:color="auto"/>
      </w:divBdr>
    </w:div>
    <w:div w:id="408308718">
      <w:bodyDiv w:val="1"/>
      <w:marLeft w:val="0"/>
      <w:marRight w:val="0"/>
      <w:marTop w:val="0"/>
      <w:marBottom w:val="0"/>
      <w:divBdr>
        <w:top w:val="none" w:sz="0" w:space="0" w:color="auto"/>
        <w:left w:val="none" w:sz="0" w:space="0" w:color="auto"/>
        <w:bottom w:val="none" w:sz="0" w:space="0" w:color="auto"/>
        <w:right w:val="none" w:sz="0" w:space="0" w:color="auto"/>
      </w:divBdr>
      <w:divsChild>
        <w:div w:id="25953574">
          <w:marLeft w:val="0"/>
          <w:marRight w:val="0"/>
          <w:marTop w:val="0"/>
          <w:marBottom w:val="0"/>
          <w:divBdr>
            <w:top w:val="none" w:sz="0" w:space="0" w:color="auto"/>
            <w:left w:val="none" w:sz="0" w:space="0" w:color="auto"/>
            <w:bottom w:val="none" w:sz="0" w:space="0" w:color="auto"/>
            <w:right w:val="none" w:sz="0" w:space="0" w:color="auto"/>
          </w:divBdr>
          <w:divsChild>
            <w:div w:id="1886529202">
              <w:marLeft w:val="0"/>
              <w:marRight w:val="0"/>
              <w:marTop w:val="0"/>
              <w:marBottom w:val="0"/>
              <w:divBdr>
                <w:top w:val="none" w:sz="0" w:space="0" w:color="auto"/>
                <w:left w:val="none" w:sz="0" w:space="0" w:color="auto"/>
                <w:bottom w:val="none" w:sz="0" w:space="0" w:color="auto"/>
                <w:right w:val="none" w:sz="0" w:space="0" w:color="auto"/>
              </w:divBdr>
              <w:divsChild>
                <w:div w:id="121385633">
                  <w:marLeft w:val="0"/>
                  <w:marRight w:val="0"/>
                  <w:marTop w:val="0"/>
                  <w:marBottom w:val="0"/>
                  <w:divBdr>
                    <w:top w:val="none" w:sz="0" w:space="0" w:color="auto"/>
                    <w:left w:val="none" w:sz="0" w:space="0" w:color="auto"/>
                    <w:bottom w:val="none" w:sz="0" w:space="0" w:color="auto"/>
                    <w:right w:val="none" w:sz="0" w:space="0" w:color="auto"/>
                  </w:divBdr>
                  <w:divsChild>
                    <w:div w:id="19066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0280">
      <w:bodyDiv w:val="1"/>
      <w:marLeft w:val="0"/>
      <w:marRight w:val="0"/>
      <w:marTop w:val="0"/>
      <w:marBottom w:val="0"/>
      <w:divBdr>
        <w:top w:val="none" w:sz="0" w:space="0" w:color="auto"/>
        <w:left w:val="none" w:sz="0" w:space="0" w:color="auto"/>
        <w:bottom w:val="none" w:sz="0" w:space="0" w:color="auto"/>
        <w:right w:val="none" w:sz="0" w:space="0" w:color="auto"/>
      </w:divBdr>
      <w:divsChild>
        <w:div w:id="985551013">
          <w:marLeft w:val="1440"/>
          <w:marRight w:val="0"/>
          <w:marTop w:val="106"/>
          <w:marBottom w:val="0"/>
          <w:divBdr>
            <w:top w:val="none" w:sz="0" w:space="0" w:color="auto"/>
            <w:left w:val="none" w:sz="0" w:space="0" w:color="auto"/>
            <w:bottom w:val="none" w:sz="0" w:space="0" w:color="auto"/>
            <w:right w:val="none" w:sz="0" w:space="0" w:color="auto"/>
          </w:divBdr>
        </w:div>
        <w:div w:id="1442994696">
          <w:marLeft w:val="1440"/>
          <w:marRight w:val="0"/>
          <w:marTop w:val="106"/>
          <w:marBottom w:val="0"/>
          <w:divBdr>
            <w:top w:val="none" w:sz="0" w:space="0" w:color="auto"/>
            <w:left w:val="none" w:sz="0" w:space="0" w:color="auto"/>
            <w:bottom w:val="none" w:sz="0" w:space="0" w:color="auto"/>
            <w:right w:val="none" w:sz="0" w:space="0" w:color="auto"/>
          </w:divBdr>
        </w:div>
        <w:div w:id="1574662919">
          <w:marLeft w:val="720"/>
          <w:marRight w:val="0"/>
          <w:marTop w:val="120"/>
          <w:marBottom w:val="0"/>
          <w:divBdr>
            <w:top w:val="none" w:sz="0" w:space="0" w:color="auto"/>
            <w:left w:val="none" w:sz="0" w:space="0" w:color="auto"/>
            <w:bottom w:val="none" w:sz="0" w:space="0" w:color="auto"/>
            <w:right w:val="none" w:sz="0" w:space="0" w:color="auto"/>
          </w:divBdr>
        </w:div>
        <w:div w:id="1713923113">
          <w:marLeft w:val="1440"/>
          <w:marRight w:val="0"/>
          <w:marTop w:val="106"/>
          <w:marBottom w:val="0"/>
          <w:divBdr>
            <w:top w:val="none" w:sz="0" w:space="0" w:color="auto"/>
            <w:left w:val="none" w:sz="0" w:space="0" w:color="auto"/>
            <w:bottom w:val="none" w:sz="0" w:space="0" w:color="auto"/>
            <w:right w:val="none" w:sz="0" w:space="0" w:color="auto"/>
          </w:divBdr>
        </w:div>
      </w:divsChild>
    </w:div>
    <w:div w:id="472917237">
      <w:bodyDiv w:val="1"/>
      <w:marLeft w:val="0"/>
      <w:marRight w:val="0"/>
      <w:marTop w:val="0"/>
      <w:marBottom w:val="0"/>
      <w:divBdr>
        <w:top w:val="none" w:sz="0" w:space="0" w:color="auto"/>
        <w:left w:val="none" w:sz="0" w:space="0" w:color="auto"/>
        <w:bottom w:val="none" w:sz="0" w:space="0" w:color="auto"/>
        <w:right w:val="none" w:sz="0" w:space="0" w:color="auto"/>
      </w:divBdr>
      <w:divsChild>
        <w:div w:id="1578979945">
          <w:marLeft w:val="1440"/>
          <w:marRight w:val="0"/>
          <w:marTop w:val="96"/>
          <w:marBottom w:val="0"/>
          <w:divBdr>
            <w:top w:val="none" w:sz="0" w:space="0" w:color="auto"/>
            <w:left w:val="none" w:sz="0" w:space="0" w:color="auto"/>
            <w:bottom w:val="none" w:sz="0" w:space="0" w:color="auto"/>
            <w:right w:val="none" w:sz="0" w:space="0" w:color="auto"/>
          </w:divBdr>
        </w:div>
      </w:divsChild>
    </w:div>
    <w:div w:id="499783639">
      <w:bodyDiv w:val="1"/>
      <w:marLeft w:val="0"/>
      <w:marRight w:val="0"/>
      <w:marTop w:val="0"/>
      <w:marBottom w:val="0"/>
      <w:divBdr>
        <w:top w:val="none" w:sz="0" w:space="0" w:color="auto"/>
        <w:left w:val="none" w:sz="0" w:space="0" w:color="auto"/>
        <w:bottom w:val="none" w:sz="0" w:space="0" w:color="auto"/>
        <w:right w:val="none" w:sz="0" w:space="0" w:color="auto"/>
      </w:divBdr>
      <w:divsChild>
        <w:div w:id="1983920626">
          <w:marLeft w:val="0"/>
          <w:marRight w:val="0"/>
          <w:marTop w:val="0"/>
          <w:marBottom w:val="0"/>
          <w:divBdr>
            <w:top w:val="none" w:sz="0" w:space="0" w:color="auto"/>
            <w:left w:val="none" w:sz="0" w:space="0" w:color="auto"/>
            <w:bottom w:val="none" w:sz="0" w:space="0" w:color="auto"/>
            <w:right w:val="none" w:sz="0" w:space="0" w:color="auto"/>
          </w:divBdr>
          <w:divsChild>
            <w:div w:id="1837838349">
              <w:marLeft w:val="150"/>
              <w:marRight w:val="0"/>
              <w:marTop w:val="0"/>
              <w:marBottom w:val="0"/>
              <w:divBdr>
                <w:top w:val="none" w:sz="0" w:space="0" w:color="auto"/>
                <w:left w:val="none" w:sz="0" w:space="0" w:color="auto"/>
                <w:bottom w:val="none" w:sz="0" w:space="0" w:color="auto"/>
                <w:right w:val="none" w:sz="0" w:space="0" w:color="auto"/>
              </w:divBdr>
              <w:divsChild>
                <w:div w:id="129853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8838805">
      <w:bodyDiv w:val="1"/>
      <w:marLeft w:val="0"/>
      <w:marRight w:val="0"/>
      <w:marTop w:val="0"/>
      <w:marBottom w:val="0"/>
      <w:divBdr>
        <w:top w:val="none" w:sz="0" w:space="0" w:color="auto"/>
        <w:left w:val="none" w:sz="0" w:space="0" w:color="auto"/>
        <w:bottom w:val="none" w:sz="0" w:space="0" w:color="auto"/>
        <w:right w:val="none" w:sz="0" w:space="0" w:color="auto"/>
      </w:divBdr>
    </w:div>
    <w:div w:id="602424032">
      <w:bodyDiv w:val="1"/>
      <w:marLeft w:val="0"/>
      <w:marRight w:val="0"/>
      <w:marTop w:val="0"/>
      <w:marBottom w:val="0"/>
      <w:divBdr>
        <w:top w:val="none" w:sz="0" w:space="0" w:color="auto"/>
        <w:left w:val="none" w:sz="0" w:space="0" w:color="auto"/>
        <w:bottom w:val="none" w:sz="0" w:space="0" w:color="auto"/>
        <w:right w:val="none" w:sz="0" w:space="0" w:color="auto"/>
      </w:divBdr>
    </w:div>
    <w:div w:id="721828915">
      <w:bodyDiv w:val="1"/>
      <w:marLeft w:val="0"/>
      <w:marRight w:val="0"/>
      <w:marTop w:val="0"/>
      <w:marBottom w:val="0"/>
      <w:divBdr>
        <w:top w:val="none" w:sz="0" w:space="0" w:color="auto"/>
        <w:left w:val="none" w:sz="0" w:space="0" w:color="auto"/>
        <w:bottom w:val="none" w:sz="0" w:space="0" w:color="auto"/>
        <w:right w:val="none" w:sz="0" w:space="0" w:color="auto"/>
      </w:divBdr>
      <w:divsChild>
        <w:div w:id="2006591272">
          <w:marLeft w:val="0"/>
          <w:marRight w:val="0"/>
          <w:marTop w:val="0"/>
          <w:marBottom w:val="225"/>
          <w:divBdr>
            <w:top w:val="none" w:sz="0" w:space="0" w:color="auto"/>
            <w:left w:val="none" w:sz="0" w:space="0" w:color="auto"/>
            <w:bottom w:val="none" w:sz="0" w:space="0" w:color="auto"/>
            <w:right w:val="none" w:sz="0" w:space="0" w:color="auto"/>
          </w:divBdr>
          <w:divsChild>
            <w:div w:id="879321738">
              <w:marLeft w:val="0"/>
              <w:marRight w:val="0"/>
              <w:marTop w:val="0"/>
              <w:marBottom w:val="0"/>
              <w:divBdr>
                <w:top w:val="none" w:sz="0" w:space="0" w:color="auto"/>
                <w:left w:val="none" w:sz="0" w:space="0" w:color="auto"/>
                <w:bottom w:val="none" w:sz="0" w:space="0" w:color="auto"/>
                <w:right w:val="none" w:sz="0" w:space="0" w:color="auto"/>
              </w:divBdr>
              <w:divsChild>
                <w:div w:id="837620178">
                  <w:marLeft w:val="0"/>
                  <w:marRight w:val="0"/>
                  <w:marTop w:val="0"/>
                  <w:marBottom w:val="0"/>
                  <w:divBdr>
                    <w:top w:val="none" w:sz="0" w:space="0" w:color="auto"/>
                    <w:left w:val="none" w:sz="0" w:space="0" w:color="auto"/>
                    <w:bottom w:val="none" w:sz="0" w:space="0" w:color="auto"/>
                    <w:right w:val="none" w:sz="0" w:space="0" w:color="auto"/>
                  </w:divBdr>
                  <w:divsChild>
                    <w:div w:id="1405227497">
                      <w:marLeft w:val="0"/>
                      <w:marRight w:val="4"/>
                      <w:marTop w:val="0"/>
                      <w:marBottom w:val="0"/>
                      <w:divBdr>
                        <w:top w:val="none" w:sz="0" w:space="0" w:color="auto"/>
                        <w:left w:val="none" w:sz="0" w:space="0" w:color="auto"/>
                        <w:bottom w:val="none" w:sz="0" w:space="0" w:color="auto"/>
                        <w:right w:val="none" w:sz="0" w:space="0" w:color="auto"/>
                      </w:divBdr>
                      <w:divsChild>
                        <w:div w:id="12164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31522">
      <w:bodyDiv w:val="1"/>
      <w:marLeft w:val="0"/>
      <w:marRight w:val="0"/>
      <w:marTop w:val="0"/>
      <w:marBottom w:val="0"/>
      <w:divBdr>
        <w:top w:val="none" w:sz="0" w:space="0" w:color="auto"/>
        <w:left w:val="none" w:sz="0" w:space="0" w:color="auto"/>
        <w:bottom w:val="none" w:sz="0" w:space="0" w:color="auto"/>
        <w:right w:val="none" w:sz="0" w:space="0" w:color="auto"/>
      </w:divBdr>
    </w:div>
    <w:div w:id="788201745">
      <w:bodyDiv w:val="1"/>
      <w:marLeft w:val="0"/>
      <w:marRight w:val="0"/>
      <w:marTop w:val="0"/>
      <w:marBottom w:val="0"/>
      <w:divBdr>
        <w:top w:val="none" w:sz="0" w:space="0" w:color="auto"/>
        <w:left w:val="none" w:sz="0" w:space="0" w:color="auto"/>
        <w:bottom w:val="none" w:sz="0" w:space="0" w:color="auto"/>
        <w:right w:val="none" w:sz="0" w:space="0" w:color="auto"/>
      </w:divBdr>
      <w:divsChild>
        <w:div w:id="753555116">
          <w:marLeft w:val="0"/>
          <w:marRight w:val="0"/>
          <w:marTop w:val="0"/>
          <w:marBottom w:val="0"/>
          <w:divBdr>
            <w:top w:val="none" w:sz="0" w:space="0" w:color="auto"/>
            <w:left w:val="none" w:sz="0" w:space="0" w:color="auto"/>
            <w:bottom w:val="none" w:sz="0" w:space="0" w:color="auto"/>
            <w:right w:val="none" w:sz="0" w:space="0" w:color="auto"/>
          </w:divBdr>
          <w:divsChild>
            <w:div w:id="1784375141">
              <w:marLeft w:val="0"/>
              <w:marRight w:val="0"/>
              <w:marTop w:val="0"/>
              <w:marBottom w:val="0"/>
              <w:divBdr>
                <w:top w:val="none" w:sz="0" w:space="0" w:color="auto"/>
                <w:left w:val="none" w:sz="0" w:space="0" w:color="auto"/>
                <w:bottom w:val="none" w:sz="0" w:space="0" w:color="auto"/>
                <w:right w:val="none" w:sz="0" w:space="0" w:color="auto"/>
              </w:divBdr>
              <w:divsChild>
                <w:div w:id="2097634073">
                  <w:marLeft w:val="0"/>
                  <w:marRight w:val="0"/>
                  <w:marTop w:val="0"/>
                  <w:marBottom w:val="0"/>
                  <w:divBdr>
                    <w:top w:val="none" w:sz="0" w:space="0" w:color="auto"/>
                    <w:left w:val="none" w:sz="0" w:space="0" w:color="auto"/>
                    <w:bottom w:val="none" w:sz="0" w:space="0" w:color="auto"/>
                    <w:right w:val="none" w:sz="0" w:space="0" w:color="auto"/>
                  </w:divBdr>
                  <w:divsChild>
                    <w:div w:id="1154685810">
                      <w:marLeft w:val="0"/>
                      <w:marRight w:val="0"/>
                      <w:marTop w:val="0"/>
                      <w:marBottom w:val="0"/>
                      <w:divBdr>
                        <w:top w:val="none" w:sz="0" w:space="0" w:color="auto"/>
                        <w:left w:val="none" w:sz="0" w:space="0" w:color="auto"/>
                        <w:bottom w:val="none" w:sz="0" w:space="0" w:color="auto"/>
                        <w:right w:val="none" w:sz="0" w:space="0" w:color="auto"/>
                      </w:divBdr>
                      <w:divsChild>
                        <w:div w:id="704864044">
                          <w:marLeft w:val="0"/>
                          <w:marRight w:val="0"/>
                          <w:marTop w:val="0"/>
                          <w:marBottom w:val="0"/>
                          <w:divBdr>
                            <w:top w:val="none" w:sz="0" w:space="0" w:color="auto"/>
                            <w:left w:val="none" w:sz="0" w:space="0" w:color="auto"/>
                            <w:bottom w:val="none" w:sz="0" w:space="0" w:color="auto"/>
                            <w:right w:val="none" w:sz="0" w:space="0" w:color="auto"/>
                          </w:divBdr>
                          <w:divsChild>
                            <w:div w:id="672949439">
                              <w:marLeft w:val="0"/>
                              <w:marRight w:val="0"/>
                              <w:marTop w:val="0"/>
                              <w:marBottom w:val="0"/>
                              <w:divBdr>
                                <w:top w:val="none" w:sz="0" w:space="0" w:color="auto"/>
                                <w:left w:val="none" w:sz="0" w:space="0" w:color="auto"/>
                                <w:bottom w:val="none" w:sz="0" w:space="0" w:color="auto"/>
                                <w:right w:val="none" w:sz="0" w:space="0" w:color="auto"/>
                              </w:divBdr>
                              <w:divsChild>
                                <w:div w:id="1225215166">
                                  <w:marLeft w:val="0"/>
                                  <w:marRight w:val="0"/>
                                  <w:marTop w:val="0"/>
                                  <w:marBottom w:val="0"/>
                                  <w:divBdr>
                                    <w:top w:val="none" w:sz="0" w:space="0" w:color="auto"/>
                                    <w:left w:val="none" w:sz="0" w:space="0" w:color="auto"/>
                                    <w:bottom w:val="none" w:sz="0" w:space="0" w:color="auto"/>
                                    <w:right w:val="none" w:sz="0" w:space="0" w:color="auto"/>
                                  </w:divBdr>
                                  <w:divsChild>
                                    <w:div w:id="1989745244">
                                      <w:marLeft w:val="0"/>
                                      <w:marRight w:val="0"/>
                                      <w:marTop w:val="0"/>
                                      <w:marBottom w:val="0"/>
                                      <w:divBdr>
                                        <w:top w:val="none" w:sz="0" w:space="0" w:color="auto"/>
                                        <w:left w:val="none" w:sz="0" w:space="0" w:color="auto"/>
                                        <w:bottom w:val="none" w:sz="0" w:space="0" w:color="auto"/>
                                        <w:right w:val="none" w:sz="0" w:space="0" w:color="auto"/>
                                      </w:divBdr>
                                      <w:divsChild>
                                        <w:div w:id="353114574">
                                          <w:marLeft w:val="0"/>
                                          <w:marRight w:val="0"/>
                                          <w:marTop w:val="0"/>
                                          <w:marBottom w:val="0"/>
                                          <w:divBdr>
                                            <w:top w:val="none" w:sz="0" w:space="0" w:color="auto"/>
                                            <w:left w:val="none" w:sz="0" w:space="0" w:color="auto"/>
                                            <w:bottom w:val="none" w:sz="0" w:space="0" w:color="auto"/>
                                            <w:right w:val="none" w:sz="0" w:space="0" w:color="auto"/>
                                          </w:divBdr>
                                          <w:divsChild>
                                            <w:div w:id="1009023298">
                                              <w:marLeft w:val="0"/>
                                              <w:marRight w:val="0"/>
                                              <w:marTop w:val="0"/>
                                              <w:marBottom w:val="0"/>
                                              <w:divBdr>
                                                <w:top w:val="none" w:sz="0" w:space="0" w:color="auto"/>
                                                <w:left w:val="none" w:sz="0" w:space="0" w:color="auto"/>
                                                <w:bottom w:val="none" w:sz="0" w:space="0" w:color="auto"/>
                                                <w:right w:val="none" w:sz="0" w:space="0" w:color="auto"/>
                                              </w:divBdr>
                                              <w:divsChild>
                                                <w:div w:id="450827807">
                                                  <w:marLeft w:val="0"/>
                                                  <w:marRight w:val="0"/>
                                                  <w:marTop w:val="0"/>
                                                  <w:marBottom w:val="0"/>
                                                  <w:divBdr>
                                                    <w:top w:val="none" w:sz="0" w:space="0" w:color="auto"/>
                                                    <w:left w:val="none" w:sz="0" w:space="0" w:color="auto"/>
                                                    <w:bottom w:val="none" w:sz="0" w:space="0" w:color="auto"/>
                                                    <w:right w:val="none" w:sz="0" w:space="0" w:color="auto"/>
                                                  </w:divBdr>
                                                  <w:divsChild>
                                                    <w:div w:id="337469724">
                                                      <w:marLeft w:val="0"/>
                                                      <w:marRight w:val="0"/>
                                                      <w:marTop w:val="0"/>
                                                      <w:marBottom w:val="0"/>
                                                      <w:divBdr>
                                                        <w:top w:val="none" w:sz="0" w:space="0" w:color="auto"/>
                                                        <w:left w:val="none" w:sz="0" w:space="0" w:color="auto"/>
                                                        <w:bottom w:val="none" w:sz="0" w:space="0" w:color="auto"/>
                                                        <w:right w:val="none" w:sz="0" w:space="0" w:color="auto"/>
                                                      </w:divBdr>
                                                      <w:divsChild>
                                                        <w:div w:id="1199585238">
                                                          <w:marLeft w:val="0"/>
                                                          <w:marRight w:val="0"/>
                                                          <w:marTop w:val="0"/>
                                                          <w:marBottom w:val="0"/>
                                                          <w:divBdr>
                                                            <w:top w:val="none" w:sz="0" w:space="0" w:color="auto"/>
                                                            <w:left w:val="none" w:sz="0" w:space="0" w:color="auto"/>
                                                            <w:bottom w:val="none" w:sz="0" w:space="0" w:color="auto"/>
                                                            <w:right w:val="none" w:sz="0" w:space="0" w:color="auto"/>
                                                          </w:divBdr>
                                                          <w:divsChild>
                                                            <w:div w:id="2660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906187">
      <w:bodyDiv w:val="1"/>
      <w:marLeft w:val="0"/>
      <w:marRight w:val="0"/>
      <w:marTop w:val="0"/>
      <w:marBottom w:val="0"/>
      <w:divBdr>
        <w:top w:val="none" w:sz="0" w:space="0" w:color="auto"/>
        <w:left w:val="none" w:sz="0" w:space="0" w:color="auto"/>
        <w:bottom w:val="none" w:sz="0" w:space="0" w:color="auto"/>
        <w:right w:val="none" w:sz="0" w:space="0" w:color="auto"/>
      </w:divBdr>
      <w:divsChild>
        <w:div w:id="355810696">
          <w:marLeft w:val="720"/>
          <w:marRight w:val="0"/>
          <w:marTop w:val="125"/>
          <w:marBottom w:val="0"/>
          <w:divBdr>
            <w:top w:val="none" w:sz="0" w:space="0" w:color="auto"/>
            <w:left w:val="none" w:sz="0" w:space="0" w:color="auto"/>
            <w:bottom w:val="none" w:sz="0" w:space="0" w:color="auto"/>
            <w:right w:val="none" w:sz="0" w:space="0" w:color="auto"/>
          </w:divBdr>
        </w:div>
        <w:div w:id="459569430">
          <w:marLeft w:val="720"/>
          <w:marRight w:val="0"/>
          <w:marTop w:val="125"/>
          <w:marBottom w:val="0"/>
          <w:divBdr>
            <w:top w:val="none" w:sz="0" w:space="0" w:color="auto"/>
            <w:left w:val="none" w:sz="0" w:space="0" w:color="auto"/>
            <w:bottom w:val="none" w:sz="0" w:space="0" w:color="auto"/>
            <w:right w:val="none" w:sz="0" w:space="0" w:color="auto"/>
          </w:divBdr>
        </w:div>
        <w:div w:id="479541628">
          <w:marLeft w:val="720"/>
          <w:marRight w:val="0"/>
          <w:marTop w:val="125"/>
          <w:marBottom w:val="0"/>
          <w:divBdr>
            <w:top w:val="none" w:sz="0" w:space="0" w:color="auto"/>
            <w:left w:val="none" w:sz="0" w:space="0" w:color="auto"/>
            <w:bottom w:val="none" w:sz="0" w:space="0" w:color="auto"/>
            <w:right w:val="none" w:sz="0" w:space="0" w:color="auto"/>
          </w:divBdr>
        </w:div>
        <w:div w:id="1216238986">
          <w:marLeft w:val="720"/>
          <w:marRight w:val="0"/>
          <w:marTop w:val="125"/>
          <w:marBottom w:val="0"/>
          <w:divBdr>
            <w:top w:val="none" w:sz="0" w:space="0" w:color="auto"/>
            <w:left w:val="none" w:sz="0" w:space="0" w:color="auto"/>
            <w:bottom w:val="none" w:sz="0" w:space="0" w:color="auto"/>
            <w:right w:val="none" w:sz="0" w:space="0" w:color="auto"/>
          </w:divBdr>
        </w:div>
        <w:div w:id="1857452238">
          <w:marLeft w:val="720"/>
          <w:marRight w:val="0"/>
          <w:marTop w:val="125"/>
          <w:marBottom w:val="0"/>
          <w:divBdr>
            <w:top w:val="none" w:sz="0" w:space="0" w:color="auto"/>
            <w:left w:val="none" w:sz="0" w:space="0" w:color="auto"/>
            <w:bottom w:val="none" w:sz="0" w:space="0" w:color="auto"/>
            <w:right w:val="none" w:sz="0" w:space="0" w:color="auto"/>
          </w:divBdr>
        </w:div>
        <w:div w:id="2017727792">
          <w:marLeft w:val="720"/>
          <w:marRight w:val="0"/>
          <w:marTop w:val="125"/>
          <w:marBottom w:val="0"/>
          <w:divBdr>
            <w:top w:val="none" w:sz="0" w:space="0" w:color="auto"/>
            <w:left w:val="none" w:sz="0" w:space="0" w:color="auto"/>
            <w:bottom w:val="none" w:sz="0" w:space="0" w:color="auto"/>
            <w:right w:val="none" w:sz="0" w:space="0" w:color="auto"/>
          </w:divBdr>
        </w:div>
      </w:divsChild>
    </w:div>
    <w:div w:id="929390876">
      <w:bodyDiv w:val="1"/>
      <w:marLeft w:val="0"/>
      <w:marRight w:val="0"/>
      <w:marTop w:val="0"/>
      <w:marBottom w:val="0"/>
      <w:divBdr>
        <w:top w:val="none" w:sz="0" w:space="0" w:color="auto"/>
        <w:left w:val="none" w:sz="0" w:space="0" w:color="auto"/>
        <w:bottom w:val="none" w:sz="0" w:space="0" w:color="auto"/>
        <w:right w:val="none" w:sz="0" w:space="0" w:color="auto"/>
      </w:divBdr>
    </w:div>
    <w:div w:id="1061363786">
      <w:bodyDiv w:val="1"/>
      <w:marLeft w:val="0"/>
      <w:marRight w:val="0"/>
      <w:marTop w:val="0"/>
      <w:marBottom w:val="0"/>
      <w:divBdr>
        <w:top w:val="none" w:sz="0" w:space="0" w:color="auto"/>
        <w:left w:val="none" w:sz="0" w:space="0" w:color="auto"/>
        <w:bottom w:val="none" w:sz="0" w:space="0" w:color="auto"/>
        <w:right w:val="none" w:sz="0" w:space="0" w:color="auto"/>
      </w:divBdr>
      <w:divsChild>
        <w:div w:id="1266109290">
          <w:marLeft w:val="0"/>
          <w:marRight w:val="0"/>
          <w:marTop w:val="0"/>
          <w:marBottom w:val="0"/>
          <w:divBdr>
            <w:top w:val="none" w:sz="0" w:space="0" w:color="auto"/>
            <w:left w:val="none" w:sz="0" w:space="0" w:color="auto"/>
            <w:bottom w:val="none" w:sz="0" w:space="0" w:color="auto"/>
            <w:right w:val="none" w:sz="0" w:space="0" w:color="auto"/>
          </w:divBdr>
          <w:divsChild>
            <w:div w:id="1510826666">
              <w:marLeft w:val="0"/>
              <w:marRight w:val="0"/>
              <w:marTop w:val="0"/>
              <w:marBottom w:val="0"/>
              <w:divBdr>
                <w:top w:val="none" w:sz="0" w:space="0" w:color="auto"/>
                <w:left w:val="none" w:sz="0" w:space="0" w:color="auto"/>
                <w:bottom w:val="none" w:sz="0" w:space="0" w:color="auto"/>
                <w:right w:val="none" w:sz="0" w:space="0" w:color="auto"/>
              </w:divBdr>
              <w:divsChild>
                <w:div w:id="12417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26142">
      <w:bodyDiv w:val="1"/>
      <w:marLeft w:val="0"/>
      <w:marRight w:val="0"/>
      <w:marTop w:val="0"/>
      <w:marBottom w:val="0"/>
      <w:divBdr>
        <w:top w:val="none" w:sz="0" w:space="0" w:color="auto"/>
        <w:left w:val="none" w:sz="0" w:space="0" w:color="auto"/>
        <w:bottom w:val="none" w:sz="0" w:space="0" w:color="auto"/>
        <w:right w:val="none" w:sz="0" w:space="0" w:color="auto"/>
      </w:divBdr>
    </w:div>
    <w:div w:id="1292053822">
      <w:bodyDiv w:val="1"/>
      <w:marLeft w:val="0"/>
      <w:marRight w:val="0"/>
      <w:marTop w:val="0"/>
      <w:marBottom w:val="0"/>
      <w:divBdr>
        <w:top w:val="none" w:sz="0" w:space="0" w:color="auto"/>
        <w:left w:val="none" w:sz="0" w:space="0" w:color="auto"/>
        <w:bottom w:val="none" w:sz="0" w:space="0" w:color="auto"/>
        <w:right w:val="none" w:sz="0" w:space="0" w:color="auto"/>
      </w:divBdr>
      <w:divsChild>
        <w:div w:id="166209687">
          <w:marLeft w:val="0"/>
          <w:marRight w:val="0"/>
          <w:marTop w:val="0"/>
          <w:marBottom w:val="0"/>
          <w:divBdr>
            <w:top w:val="none" w:sz="0" w:space="0" w:color="auto"/>
            <w:left w:val="none" w:sz="0" w:space="0" w:color="auto"/>
            <w:bottom w:val="none" w:sz="0" w:space="0" w:color="auto"/>
            <w:right w:val="none" w:sz="0" w:space="0" w:color="auto"/>
          </w:divBdr>
          <w:divsChild>
            <w:div w:id="2130006786">
              <w:marLeft w:val="0"/>
              <w:marRight w:val="0"/>
              <w:marTop w:val="0"/>
              <w:marBottom w:val="0"/>
              <w:divBdr>
                <w:top w:val="none" w:sz="0" w:space="0" w:color="auto"/>
                <w:left w:val="none" w:sz="0" w:space="0" w:color="auto"/>
                <w:bottom w:val="none" w:sz="0" w:space="0" w:color="auto"/>
                <w:right w:val="none" w:sz="0" w:space="0" w:color="auto"/>
              </w:divBdr>
              <w:divsChild>
                <w:div w:id="774904677">
                  <w:marLeft w:val="0"/>
                  <w:marRight w:val="0"/>
                  <w:marTop w:val="0"/>
                  <w:marBottom w:val="0"/>
                  <w:divBdr>
                    <w:top w:val="none" w:sz="0" w:space="0" w:color="auto"/>
                    <w:left w:val="none" w:sz="0" w:space="0" w:color="auto"/>
                    <w:bottom w:val="none" w:sz="0" w:space="0" w:color="auto"/>
                    <w:right w:val="none" w:sz="0" w:space="0" w:color="auto"/>
                  </w:divBdr>
                  <w:divsChild>
                    <w:div w:id="1163738177">
                      <w:marLeft w:val="0"/>
                      <w:marRight w:val="0"/>
                      <w:marTop w:val="0"/>
                      <w:marBottom w:val="0"/>
                      <w:divBdr>
                        <w:top w:val="none" w:sz="0" w:space="0" w:color="auto"/>
                        <w:left w:val="none" w:sz="0" w:space="0" w:color="auto"/>
                        <w:bottom w:val="none" w:sz="0" w:space="0" w:color="auto"/>
                        <w:right w:val="none" w:sz="0" w:space="0" w:color="auto"/>
                      </w:divBdr>
                      <w:divsChild>
                        <w:div w:id="1210612129">
                          <w:marLeft w:val="0"/>
                          <w:marRight w:val="0"/>
                          <w:marTop w:val="0"/>
                          <w:marBottom w:val="240"/>
                          <w:divBdr>
                            <w:top w:val="none" w:sz="0" w:space="0" w:color="auto"/>
                            <w:left w:val="none" w:sz="0" w:space="0" w:color="auto"/>
                            <w:bottom w:val="none" w:sz="0" w:space="0" w:color="auto"/>
                            <w:right w:val="none" w:sz="0" w:space="0" w:color="auto"/>
                          </w:divBdr>
                          <w:divsChild>
                            <w:div w:id="443381443">
                              <w:marLeft w:val="0"/>
                              <w:marRight w:val="0"/>
                              <w:marTop w:val="0"/>
                              <w:marBottom w:val="0"/>
                              <w:divBdr>
                                <w:top w:val="none" w:sz="0" w:space="0" w:color="auto"/>
                                <w:left w:val="none" w:sz="0" w:space="0" w:color="auto"/>
                                <w:bottom w:val="none" w:sz="0" w:space="0" w:color="auto"/>
                                <w:right w:val="none" w:sz="0" w:space="0" w:color="auto"/>
                              </w:divBdr>
                              <w:divsChild>
                                <w:div w:id="462623165">
                                  <w:marLeft w:val="0"/>
                                  <w:marRight w:val="0"/>
                                  <w:marTop w:val="0"/>
                                  <w:marBottom w:val="0"/>
                                  <w:divBdr>
                                    <w:top w:val="none" w:sz="0" w:space="0" w:color="auto"/>
                                    <w:left w:val="none" w:sz="0" w:space="0" w:color="auto"/>
                                    <w:bottom w:val="none" w:sz="0" w:space="0" w:color="auto"/>
                                    <w:right w:val="none" w:sz="0" w:space="0" w:color="auto"/>
                                  </w:divBdr>
                                  <w:divsChild>
                                    <w:div w:id="9103873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000204">
      <w:bodyDiv w:val="1"/>
      <w:marLeft w:val="0"/>
      <w:marRight w:val="0"/>
      <w:marTop w:val="0"/>
      <w:marBottom w:val="0"/>
      <w:divBdr>
        <w:top w:val="none" w:sz="0" w:space="0" w:color="auto"/>
        <w:left w:val="none" w:sz="0" w:space="0" w:color="auto"/>
        <w:bottom w:val="none" w:sz="0" w:space="0" w:color="auto"/>
        <w:right w:val="none" w:sz="0" w:space="0" w:color="auto"/>
      </w:divBdr>
    </w:div>
    <w:div w:id="1520002724">
      <w:bodyDiv w:val="1"/>
      <w:marLeft w:val="0"/>
      <w:marRight w:val="0"/>
      <w:marTop w:val="0"/>
      <w:marBottom w:val="0"/>
      <w:divBdr>
        <w:top w:val="none" w:sz="0" w:space="0" w:color="auto"/>
        <w:left w:val="none" w:sz="0" w:space="0" w:color="auto"/>
        <w:bottom w:val="none" w:sz="0" w:space="0" w:color="auto"/>
        <w:right w:val="none" w:sz="0" w:space="0" w:color="auto"/>
      </w:divBdr>
      <w:divsChild>
        <w:div w:id="1322008806">
          <w:marLeft w:val="0"/>
          <w:marRight w:val="0"/>
          <w:marTop w:val="0"/>
          <w:marBottom w:val="0"/>
          <w:divBdr>
            <w:top w:val="none" w:sz="0" w:space="0" w:color="auto"/>
            <w:left w:val="none" w:sz="0" w:space="0" w:color="auto"/>
            <w:bottom w:val="none" w:sz="0" w:space="0" w:color="auto"/>
            <w:right w:val="none" w:sz="0" w:space="0" w:color="auto"/>
          </w:divBdr>
          <w:divsChild>
            <w:div w:id="596136711">
              <w:marLeft w:val="0"/>
              <w:marRight w:val="0"/>
              <w:marTop w:val="0"/>
              <w:marBottom w:val="0"/>
              <w:divBdr>
                <w:top w:val="none" w:sz="0" w:space="0" w:color="auto"/>
                <w:left w:val="none" w:sz="0" w:space="0" w:color="auto"/>
                <w:bottom w:val="none" w:sz="0" w:space="0" w:color="auto"/>
                <w:right w:val="none" w:sz="0" w:space="0" w:color="auto"/>
              </w:divBdr>
              <w:divsChild>
                <w:div w:id="827403772">
                  <w:marLeft w:val="0"/>
                  <w:marRight w:val="0"/>
                  <w:marTop w:val="0"/>
                  <w:marBottom w:val="0"/>
                  <w:divBdr>
                    <w:top w:val="none" w:sz="0" w:space="0" w:color="auto"/>
                    <w:left w:val="none" w:sz="0" w:space="0" w:color="auto"/>
                    <w:bottom w:val="none" w:sz="0" w:space="0" w:color="auto"/>
                    <w:right w:val="none" w:sz="0" w:space="0" w:color="auto"/>
                  </w:divBdr>
                  <w:divsChild>
                    <w:div w:id="859005683">
                      <w:marLeft w:val="0"/>
                      <w:marRight w:val="0"/>
                      <w:marTop w:val="0"/>
                      <w:marBottom w:val="0"/>
                      <w:divBdr>
                        <w:top w:val="none" w:sz="0" w:space="0" w:color="auto"/>
                        <w:left w:val="none" w:sz="0" w:space="0" w:color="auto"/>
                        <w:bottom w:val="none" w:sz="0" w:space="0" w:color="auto"/>
                        <w:right w:val="none" w:sz="0" w:space="0" w:color="auto"/>
                      </w:divBdr>
                      <w:divsChild>
                        <w:div w:id="708919145">
                          <w:marLeft w:val="0"/>
                          <w:marRight w:val="0"/>
                          <w:marTop w:val="45"/>
                          <w:marBottom w:val="0"/>
                          <w:divBdr>
                            <w:top w:val="none" w:sz="0" w:space="0" w:color="auto"/>
                            <w:left w:val="none" w:sz="0" w:space="0" w:color="auto"/>
                            <w:bottom w:val="none" w:sz="0" w:space="0" w:color="auto"/>
                            <w:right w:val="none" w:sz="0" w:space="0" w:color="auto"/>
                          </w:divBdr>
                          <w:divsChild>
                            <w:div w:id="1594164325">
                              <w:marLeft w:val="0"/>
                              <w:marRight w:val="0"/>
                              <w:marTop w:val="0"/>
                              <w:marBottom w:val="0"/>
                              <w:divBdr>
                                <w:top w:val="none" w:sz="0" w:space="0" w:color="auto"/>
                                <w:left w:val="none" w:sz="0" w:space="0" w:color="auto"/>
                                <w:bottom w:val="none" w:sz="0" w:space="0" w:color="auto"/>
                                <w:right w:val="none" w:sz="0" w:space="0" w:color="auto"/>
                              </w:divBdr>
                              <w:divsChild>
                                <w:div w:id="565342475">
                                  <w:marLeft w:val="2070"/>
                                  <w:marRight w:val="3810"/>
                                  <w:marTop w:val="0"/>
                                  <w:marBottom w:val="0"/>
                                  <w:divBdr>
                                    <w:top w:val="none" w:sz="0" w:space="0" w:color="auto"/>
                                    <w:left w:val="none" w:sz="0" w:space="0" w:color="auto"/>
                                    <w:bottom w:val="none" w:sz="0" w:space="0" w:color="auto"/>
                                    <w:right w:val="none" w:sz="0" w:space="0" w:color="auto"/>
                                  </w:divBdr>
                                  <w:divsChild>
                                    <w:div w:id="611786254">
                                      <w:marLeft w:val="0"/>
                                      <w:marRight w:val="0"/>
                                      <w:marTop w:val="0"/>
                                      <w:marBottom w:val="0"/>
                                      <w:divBdr>
                                        <w:top w:val="none" w:sz="0" w:space="0" w:color="auto"/>
                                        <w:left w:val="none" w:sz="0" w:space="0" w:color="auto"/>
                                        <w:bottom w:val="none" w:sz="0" w:space="0" w:color="auto"/>
                                        <w:right w:val="none" w:sz="0" w:space="0" w:color="auto"/>
                                      </w:divBdr>
                                      <w:divsChild>
                                        <w:div w:id="1640259385">
                                          <w:marLeft w:val="0"/>
                                          <w:marRight w:val="0"/>
                                          <w:marTop w:val="0"/>
                                          <w:marBottom w:val="0"/>
                                          <w:divBdr>
                                            <w:top w:val="none" w:sz="0" w:space="0" w:color="auto"/>
                                            <w:left w:val="none" w:sz="0" w:space="0" w:color="auto"/>
                                            <w:bottom w:val="none" w:sz="0" w:space="0" w:color="auto"/>
                                            <w:right w:val="none" w:sz="0" w:space="0" w:color="auto"/>
                                          </w:divBdr>
                                          <w:divsChild>
                                            <w:div w:id="1008676196">
                                              <w:marLeft w:val="0"/>
                                              <w:marRight w:val="0"/>
                                              <w:marTop w:val="0"/>
                                              <w:marBottom w:val="0"/>
                                              <w:divBdr>
                                                <w:top w:val="none" w:sz="0" w:space="0" w:color="auto"/>
                                                <w:left w:val="none" w:sz="0" w:space="0" w:color="auto"/>
                                                <w:bottom w:val="none" w:sz="0" w:space="0" w:color="auto"/>
                                                <w:right w:val="none" w:sz="0" w:space="0" w:color="auto"/>
                                              </w:divBdr>
                                              <w:divsChild>
                                                <w:div w:id="1507330300">
                                                  <w:marLeft w:val="0"/>
                                                  <w:marRight w:val="0"/>
                                                  <w:marTop w:val="0"/>
                                                  <w:marBottom w:val="0"/>
                                                  <w:divBdr>
                                                    <w:top w:val="none" w:sz="0" w:space="0" w:color="auto"/>
                                                    <w:left w:val="none" w:sz="0" w:space="0" w:color="auto"/>
                                                    <w:bottom w:val="none" w:sz="0" w:space="0" w:color="auto"/>
                                                    <w:right w:val="none" w:sz="0" w:space="0" w:color="auto"/>
                                                  </w:divBdr>
                                                  <w:divsChild>
                                                    <w:div w:id="1437141268">
                                                      <w:marLeft w:val="0"/>
                                                      <w:marRight w:val="0"/>
                                                      <w:marTop w:val="0"/>
                                                      <w:marBottom w:val="0"/>
                                                      <w:divBdr>
                                                        <w:top w:val="none" w:sz="0" w:space="0" w:color="auto"/>
                                                        <w:left w:val="none" w:sz="0" w:space="0" w:color="auto"/>
                                                        <w:bottom w:val="none" w:sz="0" w:space="0" w:color="auto"/>
                                                        <w:right w:val="none" w:sz="0" w:space="0" w:color="auto"/>
                                                      </w:divBdr>
                                                      <w:divsChild>
                                                        <w:div w:id="1289966920">
                                                          <w:marLeft w:val="0"/>
                                                          <w:marRight w:val="0"/>
                                                          <w:marTop w:val="0"/>
                                                          <w:marBottom w:val="0"/>
                                                          <w:divBdr>
                                                            <w:top w:val="none" w:sz="0" w:space="0" w:color="auto"/>
                                                            <w:left w:val="none" w:sz="0" w:space="0" w:color="auto"/>
                                                            <w:bottom w:val="none" w:sz="0" w:space="0" w:color="auto"/>
                                                            <w:right w:val="none" w:sz="0" w:space="0" w:color="auto"/>
                                                          </w:divBdr>
                                                          <w:divsChild>
                                                            <w:div w:id="218056778">
                                                              <w:marLeft w:val="0"/>
                                                              <w:marRight w:val="0"/>
                                                              <w:marTop w:val="0"/>
                                                              <w:marBottom w:val="345"/>
                                                              <w:divBdr>
                                                                <w:top w:val="none" w:sz="0" w:space="0" w:color="auto"/>
                                                                <w:left w:val="none" w:sz="0" w:space="0" w:color="auto"/>
                                                                <w:bottom w:val="none" w:sz="0" w:space="0" w:color="auto"/>
                                                                <w:right w:val="none" w:sz="0" w:space="0" w:color="auto"/>
                                                              </w:divBdr>
                                                              <w:divsChild>
                                                                <w:div w:id="128666576">
                                                                  <w:marLeft w:val="0"/>
                                                                  <w:marRight w:val="0"/>
                                                                  <w:marTop w:val="0"/>
                                                                  <w:marBottom w:val="0"/>
                                                                  <w:divBdr>
                                                                    <w:top w:val="none" w:sz="0" w:space="0" w:color="auto"/>
                                                                    <w:left w:val="none" w:sz="0" w:space="0" w:color="auto"/>
                                                                    <w:bottom w:val="none" w:sz="0" w:space="0" w:color="auto"/>
                                                                    <w:right w:val="none" w:sz="0" w:space="0" w:color="auto"/>
                                                                  </w:divBdr>
                                                                  <w:divsChild>
                                                                    <w:div w:id="1703482666">
                                                                      <w:marLeft w:val="0"/>
                                                                      <w:marRight w:val="0"/>
                                                                      <w:marTop w:val="0"/>
                                                                      <w:marBottom w:val="0"/>
                                                                      <w:divBdr>
                                                                        <w:top w:val="none" w:sz="0" w:space="0" w:color="auto"/>
                                                                        <w:left w:val="none" w:sz="0" w:space="0" w:color="auto"/>
                                                                        <w:bottom w:val="none" w:sz="0" w:space="0" w:color="auto"/>
                                                                        <w:right w:val="none" w:sz="0" w:space="0" w:color="auto"/>
                                                                      </w:divBdr>
                                                                      <w:divsChild>
                                                                        <w:div w:id="1260286990">
                                                                          <w:marLeft w:val="0"/>
                                                                          <w:marRight w:val="0"/>
                                                                          <w:marTop w:val="0"/>
                                                                          <w:marBottom w:val="0"/>
                                                                          <w:divBdr>
                                                                            <w:top w:val="none" w:sz="0" w:space="0" w:color="auto"/>
                                                                            <w:left w:val="none" w:sz="0" w:space="0" w:color="auto"/>
                                                                            <w:bottom w:val="none" w:sz="0" w:space="0" w:color="auto"/>
                                                                            <w:right w:val="none" w:sz="0" w:space="0" w:color="auto"/>
                                                                          </w:divBdr>
                                                                          <w:divsChild>
                                                                            <w:div w:id="17226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3157">
      <w:bodyDiv w:val="1"/>
      <w:marLeft w:val="0"/>
      <w:marRight w:val="0"/>
      <w:marTop w:val="0"/>
      <w:marBottom w:val="0"/>
      <w:divBdr>
        <w:top w:val="none" w:sz="0" w:space="0" w:color="auto"/>
        <w:left w:val="none" w:sz="0" w:space="0" w:color="auto"/>
        <w:bottom w:val="none" w:sz="0" w:space="0" w:color="auto"/>
        <w:right w:val="none" w:sz="0" w:space="0" w:color="auto"/>
      </w:divBdr>
    </w:div>
    <w:div w:id="1566179901">
      <w:bodyDiv w:val="1"/>
      <w:marLeft w:val="0"/>
      <w:marRight w:val="0"/>
      <w:marTop w:val="0"/>
      <w:marBottom w:val="0"/>
      <w:divBdr>
        <w:top w:val="none" w:sz="0" w:space="0" w:color="auto"/>
        <w:left w:val="none" w:sz="0" w:space="0" w:color="auto"/>
        <w:bottom w:val="none" w:sz="0" w:space="0" w:color="auto"/>
        <w:right w:val="none" w:sz="0" w:space="0" w:color="auto"/>
      </w:divBdr>
      <w:divsChild>
        <w:div w:id="1853377527">
          <w:marLeft w:val="0"/>
          <w:marRight w:val="0"/>
          <w:marTop w:val="0"/>
          <w:marBottom w:val="0"/>
          <w:divBdr>
            <w:top w:val="none" w:sz="0" w:space="0" w:color="auto"/>
            <w:left w:val="none" w:sz="0" w:space="0" w:color="auto"/>
            <w:bottom w:val="none" w:sz="0" w:space="0" w:color="auto"/>
            <w:right w:val="none" w:sz="0" w:space="0" w:color="auto"/>
          </w:divBdr>
          <w:divsChild>
            <w:div w:id="849216949">
              <w:marLeft w:val="150"/>
              <w:marRight w:val="0"/>
              <w:marTop w:val="0"/>
              <w:marBottom w:val="0"/>
              <w:divBdr>
                <w:top w:val="none" w:sz="0" w:space="0" w:color="auto"/>
                <w:left w:val="none" w:sz="0" w:space="0" w:color="auto"/>
                <w:bottom w:val="none" w:sz="0" w:space="0" w:color="auto"/>
                <w:right w:val="none" w:sz="0" w:space="0" w:color="auto"/>
              </w:divBdr>
              <w:divsChild>
                <w:div w:id="93710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7448283">
      <w:bodyDiv w:val="1"/>
      <w:marLeft w:val="0"/>
      <w:marRight w:val="0"/>
      <w:marTop w:val="0"/>
      <w:marBottom w:val="0"/>
      <w:divBdr>
        <w:top w:val="none" w:sz="0" w:space="0" w:color="auto"/>
        <w:left w:val="none" w:sz="0" w:space="0" w:color="auto"/>
        <w:bottom w:val="none" w:sz="0" w:space="0" w:color="auto"/>
        <w:right w:val="none" w:sz="0" w:space="0" w:color="auto"/>
      </w:divBdr>
      <w:divsChild>
        <w:div w:id="23756262">
          <w:marLeft w:val="0"/>
          <w:marRight w:val="0"/>
          <w:marTop w:val="0"/>
          <w:marBottom w:val="0"/>
          <w:divBdr>
            <w:top w:val="none" w:sz="0" w:space="0" w:color="auto"/>
            <w:left w:val="none" w:sz="0" w:space="0" w:color="auto"/>
            <w:bottom w:val="none" w:sz="0" w:space="0" w:color="auto"/>
            <w:right w:val="none" w:sz="0" w:space="0" w:color="auto"/>
          </w:divBdr>
        </w:div>
        <w:div w:id="23799482">
          <w:marLeft w:val="0"/>
          <w:marRight w:val="0"/>
          <w:marTop w:val="0"/>
          <w:marBottom w:val="0"/>
          <w:divBdr>
            <w:top w:val="none" w:sz="0" w:space="0" w:color="auto"/>
            <w:left w:val="none" w:sz="0" w:space="0" w:color="auto"/>
            <w:bottom w:val="none" w:sz="0" w:space="0" w:color="auto"/>
            <w:right w:val="none" w:sz="0" w:space="0" w:color="auto"/>
          </w:divBdr>
        </w:div>
        <w:div w:id="24141924">
          <w:marLeft w:val="0"/>
          <w:marRight w:val="0"/>
          <w:marTop w:val="0"/>
          <w:marBottom w:val="0"/>
          <w:divBdr>
            <w:top w:val="none" w:sz="0" w:space="0" w:color="auto"/>
            <w:left w:val="none" w:sz="0" w:space="0" w:color="auto"/>
            <w:bottom w:val="none" w:sz="0" w:space="0" w:color="auto"/>
            <w:right w:val="none" w:sz="0" w:space="0" w:color="auto"/>
          </w:divBdr>
        </w:div>
        <w:div w:id="965702007">
          <w:marLeft w:val="0"/>
          <w:marRight w:val="0"/>
          <w:marTop w:val="0"/>
          <w:marBottom w:val="0"/>
          <w:divBdr>
            <w:top w:val="none" w:sz="0" w:space="0" w:color="auto"/>
            <w:left w:val="none" w:sz="0" w:space="0" w:color="auto"/>
            <w:bottom w:val="none" w:sz="0" w:space="0" w:color="auto"/>
            <w:right w:val="none" w:sz="0" w:space="0" w:color="auto"/>
          </w:divBdr>
        </w:div>
        <w:div w:id="1011419085">
          <w:marLeft w:val="0"/>
          <w:marRight w:val="0"/>
          <w:marTop w:val="0"/>
          <w:marBottom w:val="0"/>
          <w:divBdr>
            <w:top w:val="none" w:sz="0" w:space="0" w:color="auto"/>
            <w:left w:val="none" w:sz="0" w:space="0" w:color="auto"/>
            <w:bottom w:val="none" w:sz="0" w:space="0" w:color="auto"/>
            <w:right w:val="none" w:sz="0" w:space="0" w:color="auto"/>
          </w:divBdr>
        </w:div>
        <w:div w:id="1151212084">
          <w:marLeft w:val="0"/>
          <w:marRight w:val="0"/>
          <w:marTop w:val="0"/>
          <w:marBottom w:val="0"/>
          <w:divBdr>
            <w:top w:val="none" w:sz="0" w:space="0" w:color="auto"/>
            <w:left w:val="none" w:sz="0" w:space="0" w:color="auto"/>
            <w:bottom w:val="none" w:sz="0" w:space="0" w:color="auto"/>
            <w:right w:val="none" w:sz="0" w:space="0" w:color="auto"/>
          </w:divBdr>
        </w:div>
        <w:div w:id="1171021617">
          <w:marLeft w:val="0"/>
          <w:marRight w:val="0"/>
          <w:marTop w:val="0"/>
          <w:marBottom w:val="0"/>
          <w:divBdr>
            <w:top w:val="none" w:sz="0" w:space="0" w:color="auto"/>
            <w:left w:val="none" w:sz="0" w:space="0" w:color="auto"/>
            <w:bottom w:val="none" w:sz="0" w:space="0" w:color="auto"/>
            <w:right w:val="none" w:sz="0" w:space="0" w:color="auto"/>
          </w:divBdr>
        </w:div>
        <w:div w:id="1370643434">
          <w:marLeft w:val="0"/>
          <w:marRight w:val="0"/>
          <w:marTop w:val="0"/>
          <w:marBottom w:val="0"/>
          <w:divBdr>
            <w:top w:val="none" w:sz="0" w:space="0" w:color="auto"/>
            <w:left w:val="none" w:sz="0" w:space="0" w:color="auto"/>
            <w:bottom w:val="none" w:sz="0" w:space="0" w:color="auto"/>
            <w:right w:val="none" w:sz="0" w:space="0" w:color="auto"/>
          </w:divBdr>
        </w:div>
        <w:div w:id="1565721289">
          <w:marLeft w:val="0"/>
          <w:marRight w:val="0"/>
          <w:marTop w:val="0"/>
          <w:marBottom w:val="0"/>
          <w:divBdr>
            <w:top w:val="none" w:sz="0" w:space="0" w:color="auto"/>
            <w:left w:val="none" w:sz="0" w:space="0" w:color="auto"/>
            <w:bottom w:val="none" w:sz="0" w:space="0" w:color="auto"/>
            <w:right w:val="none" w:sz="0" w:space="0" w:color="auto"/>
          </w:divBdr>
        </w:div>
        <w:div w:id="1606576976">
          <w:marLeft w:val="0"/>
          <w:marRight w:val="0"/>
          <w:marTop w:val="0"/>
          <w:marBottom w:val="0"/>
          <w:divBdr>
            <w:top w:val="none" w:sz="0" w:space="0" w:color="auto"/>
            <w:left w:val="none" w:sz="0" w:space="0" w:color="auto"/>
            <w:bottom w:val="none" w:sz="0" w:space="0" w:color="auto"/>
            <w:right w:val="none" w:sz="0" w:space="0" w:color="auto"/>
          </w:divBdr>
        </w:div>
        <w:div w:id="2141216580">
          <w:marLeft w:val="0"/>
          <w:marRight w:val="0"/>
          <w:marTop w:val="0"/>
          <w:marBottom w:val="0"/>
          <w:divBdr>
            <w:top w:val="none" w:sz="0" w:space="0" w:color="auto"/>
            <w:left w:val="none" w:sz="0" w:space="0" w:color="auto"/>
            <w:bottom w:val="none" w:sz="0" w:space="0" w:color="auto"/>
            <w:right w:val="none" w:sz="0" w:space="0" w:color="auto"/>
          </w:divBdr>
        </w:div>
        <w:div w:id="2144959274">
          <w:marLeft w:val="0"/>
          <w:marRight w:val="0"/>
          <w:marTop w:val="0"/>
          <w:marBottom w:val="0"/>
          <w:divBdr>
            <w:top w:val="none" w:sz="0" w:space="0" w:color="auto"/>
            <w:left w:val="none" w:sz="0" w:space="0" w:color="auto"/>
            <w:bottom w:val="none" w:sz="0" w:space="0" w:color="auto"/>
            <w:right w:val="none" w:sz="0" w:space="0" w:color="auto"/>
          </w:divBdr>
        </w:div>
      </w:divsChild>
    </w:div>
    <w:div w:id="1574123140">
      <w:bodyDiv w:val="1"/>
      <w:marLeft w:val="0"/>
      <w:marRight w:val="0"/>
      <w:marTop w:val="0"/>
      <w:marBottom w:val="0"/>
      <w:divBdr>
        <w:top w:val="none" w:sz="0" w:space="0" w:color="auto"/>
        <w:left w:val="none" w:sz="0" w:space="0" w:color="auto"/>
        <w:bottom w:val="none" w:sz="0" w:space="0" w:color="auto"/>
        <w:right w:val="none" w:sz="0" w:space="0" w:color="auto"/>
      </w:divBdr>
    </w:div>
    <w:div w:id="1693147419">
      <w:bodyDiv w:val="1"/>
      <w:marLeft w:val="0"/>
      <w:marRight w:val="0"/>
      <w:marTop w:val="0"/>
      <w:marBottom w:val="0"/>
      <w:divBdr>
        <w:top w:val="none" w:sz="0" w:space="0" w:color="auto"/>
        <w:left w:val="none" w:sz="0" w:space="0" w:color="auto"/>
        <w:bottom w:val="none" w:sz="0" w:space="0" w:color="auto"/>
        <w:right w:val="none" w:sz="0" w:space="0" w:color="auto"/>
      </w:divBdr>
      <w:divsChild>
        <w:div w:id="299267707">
          <w:marLeft w:val="0"/>
          <w:marRight w:val="0"/>
          <w:marTop w:val="0"/>
          <w:marBottom w:val="0"/>
          <w:divBdr>
            <w:top w:val="none" w:sz="0" w:space="0" w:color="auto"/>
            <w:left w:val="none" w:sz="0" w:space="0" w:color="auto"/>
            <w:bottom w:val="none" w:sz="0" w:space="0" w:color="auto"/>
            <w:right w:val="none" w:sz="0" w:space="0" w:color="auto"/>
          </w:divBdr>
          <w:divsChild>
            <w:div w:id="1552767149">
              <w:marLeft w:val="0"/>
              <w:marRight w:val="0"/>
              <w:marTop w:val="1275"/>
              <w:marBottom w:val="0"/>
              <w:divBdr>
                <w:top w:val="none" w:sz="0" w:space="0" w:color="auto"/>
                <w:left w:val="none" w:sz="0" w:space="0" w:color="auto"/>
                <w:bottom w:val="none" w:sz="0" w:space="0" w:color="auto"/>
                <w:right w:val="none" w:sz="0" w:space="0" w:color="auto"/>
              </w:divBdr>
              <w:divsChild>
                <w:div w:id="62200486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39889">
      <w:bodyDiv w:val="1"/>
      <w:marLeft w:val="0"/>
      <w:marRight w:val="0"/>
      <w:marTop w:val="0"/>
      <w:marBottom w:val="0"/>
      <w:divBdr>
        <w:top w:val="none" w:sz="0" w:space="0" w:color="auto"/>
        <w:left w:val="none" w:sz="0" w:space="0" w:color="auto"/>
        <w:bottom w:val="none" w:sz="0" w:space="0" w:color="auto"/>
        <w:right w:val="none" w:sz="0" w:space="0" w:color="auto"/>
      </w:divBdr>
      <w:divsChild>
        <w:div w:id="237180882">
          <w:marLeft w:val="0"/>
          <w:marRight w:val="0"/>
          <w:marTop w:val="0"/>
          <w:marBottom w:val="0"/>
          <w:divBdr>
            <w:top w:val="none" w:sz="0" w:space="0" w:color="auto"/>
            <w:left w:val="none" w:sz="0" w:space="0" w:color="auto"/>
            <w:bottom w:val="none" w:sz="0" w:space="0" w:color="auto"/>
            <w:right w:val="none" w:sz="0" w:space="0" w:color="auto"/>
          </w:divBdr>
        </w:div>
        <w:div w:id="1787313880">
          <w:marLeft w:val="0"/>
          <w:marRight w:val="0"/>
          <w:marTop w:val="0"/>
          <w:marBottom w:val="0"/>
          <w:divBdr>
            <w:top w:val="none" w:sz="0" w:space="0" w:color="auto"/>
            <w:left w:val="none" w:sz="0" w:space="0" w:color="auto"/>
            <w:bottom w:val="none" w:sz="0" w:space="0" w:color="auto"/>
            <w:right w:val="none" w:sz="0" w:space="0" w:color="auto"/>
          </w:divBdr>
        </w:div>
        <w:div w:id="2000420983">
          <w:marLeft w:val="0"/>
          <w:marRight w:val="0"/>
          <w:marTop w:val="0"/>
          <w:marBottom w:val="0"/>
          <w:divBdr>
            <w:top w:val="none" w:sz="0" w:space="0" w:color="auto"/>
            <w:left w:val="none" w:sz="0" w:space="0" w:color="auto"/>
            <w:bottom w:val="none" w:sz="0" w:space="0" w:color="auto"/>
            <w:right w:val="none" w:sz="0" w:space="0" w:color="auto"/>
          </w:divBdr>
        </w:div>
      </w:divsChild>
    </w:div>
    <w:div w:id="1760103456">
      <w:bodyDiv w:val="1"/>
      <w:marLeft w:val="0"/>
      <w:marRight w:val="0"/>
      <w:marTop w:val="0"/>
      <w:marBottom w:val="0"/>
      <w:divBdr>
        <w:top w:val="none" w:sz="0" w:space="0" w:color="auto"/>
        <w:left w:val="none" w:sz="0" w:space="0" w:color="auto"/>
        <w:bottom w:val="none" w:sz="0" w:space="0" w:color="auto"/>
        <w:right w:val="none" w:sz="0" w:space="0" w:color="auto"/>
      </w:divBdr>
    </w:div>
    <w:div w:id="1785230068">
      <w:bodyDiv w:val="1"/>
      <w:marLeft w:val="0"/>
      <w:marRight w:val="0"/>
      <w:marTop w:val="0"/>
      <w:marBottom w:val="0"/>
      <w:divBdr>
        <w:top w:val="none" w:sz="0" w:space="0" w:color="auto"/>
        <w:left w:val="none" w:sz="0" w:space="0" w:color="auto"/>
        <w:bottom w:val="none" w:sz="0" w:space="0" w:color="auto"/>
        <w:right w:val="none" w:sz="0" w:space="0" w:color="auto"/>
      </w:divBdr>
    </w:div>
    <w:div w:id="1816681702">
      <w:bodyDiv w:val="1"/>
      <w:marLeft w:val="0"/>
      <w:marRight w:val="0"/>
      <w:marTop w:val="0"/>
      <w:marBottom w:val="0"/>
      <w:divBdr>
        <w:top w:val="none" w:sz="0" w:space="0" w:color="auto"/>
        <w:left w:val="none" w:sz="0" w:space="0" w:color="auto"/>
        <w:bottom w:val="none" w:sz="0" w:space="0" w:color="auto"/>
        <w:right w:val="none" w:sz="0" w:space="0" w:color="auto"/>
      </w:divBdr>
      <w:divsChild>
        <w:div w:id="305282712">
          <w:marLeft w:val="0"/>
          <w:marRight w:val="0"/>
          <w:marTop w:val="0"/>
          <w:marBottom w:val="0"/>
          <w:divBdr>
            <w:top w:val="none" w:sz="0" w:space="0" w:color="auto"/>
            <w:left w:val="none" w:sz="0" w:space="0" w:color="auto"/>
            <w:bottom w:val="none" w:sz="0" w:space="0" w:color="auto"/>
            <w:right w:val="none" w:sz="0" w:space="0" w:color="auto"/>
          </w:divBdr>
          <w:divsChild>
            <w:div w:id="112406765">
              <w:marLeft w:val="0"/>
              <w:marRight w:val="0"/>
              <w:marTop w:val="1275"/>
              <w:marBottom w:val="0"/>
              <w:divBdr>
                <w:top w:val="none" w:sz="0" w:space="0" w:color="auto"/>
                <w:left w:val="none" w:sz="0" w:space="0" w:color="auto"/>
                <w:bottom w:val="none" w:sz="0" w:space="0" w:color="auto"/>
                <w:right w:val="none" w:sz="0" w:space="0" w:color="auto"/>
              </w:divBdr>
              <w:divsChild>
                <w:div w:id="116611679">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592">
      <w:bodyDiv w:val="1"/>
      <w:marLeft w:val="0"/>
      <w:marRight w:val="0"/>
      <w:marTop w:val="0"/>
      <w:marBottom w:val="0"/>
      <w:divBdr>
        <w:top w:val="none" w:sz="0" w:space="0" w:color="auto"/>
        <w:left w:val="none" w:sz="0" w:space="0" w:color="auto"/>
        <w:bottom w:val="none" w:sz="0" w:space="0" w:color="auto"/>
        <w:right w:val="none" w:sz="0" w:space="0" w:color="auto"/>
      </w:divBdr>
      <w:divsChild>
        <w:div w:id="1034572601">
          <w:marLeft w:val="1800"/>
          <w:marRight w:val="0"/>
          <w:marTop w:val="115"/>
          <w:marBottom w:val="0"/>
          <w:divBdr>
            <w:top w:val="none" w:sz="0" w:space="0" w:color="auto"/>
            <w:left w:val="none" w:sz="0" w:space="0" w:color="auto"/>
            <w:bottom w:val="none" w:sz="0" w:space="0" w:color="auto"/>
            <w:right w:val="none" w:sz="0" w:space="0" w:color="auto"/>
          </w:divBdr>
        </w:div>
        <w:div w:id="1339313814">
          <w:marLeft w:val="1800"/>
          <w:marRight w:val="0"/>
          <w:marTop w:val="115"/>
          <w:marBottom w:val="0"/>
          <w:divBdr>
            <w:top w:val="none" w:sz="0" w:space="0" w:color="auto"/>
            <w:left w:val="none" w:sz="0" w:space="0" w:color="auto"/>
            <w:bottom w:val="none" w:sz="0" w:space="0" w:color="auto"/>
            <w:right w:val="none" w:sz="0" w:space="0" w:color="auto"/>
          </w:divBdr>
        </w:div>
        <w:div w:id="1666127039">
          <w:marLeft w:val="1800"/>
          <w:marRight w:val="0"/>
          <w:marTop w:val="115"/>
          <w:marBottom w:val="0"/>
          <w:divBdr>
            <w:top w:val="none" w:sz="0" w:space="0" w:color="auto"/>
            <w:left w:val="none" w:sz="0" w:space="0" w:color="auto"/>
            <w:bottom w:val="none" w:sz="0" w:space="0" w:color="auto"/>
            <w:right w:val="none" w:sz="0" w:space="0" w:color="auto"/>
          </w:divBdr>
        </w:div>
      </w:divsChild>
    </w:div>
    <w:div w:id="1831142576">
      <w:bodyDiv w:val="1"/>
      <w:marLeft w:val="0"/>
      <w:marRight w:val="0"/>
      <w:marTop w:val="0"/>
      <w:marBottom w:val="0"/>
      <w:divBdr>
        <w:top w:val="none" w:sz="0" w:space="0" w:color="auto"/>
        <w:left w:val="none" w:sz="0" w:space="0" w:color="auto"/>
        <w:bottom w:val="none" w:sz="0" w:space="0" w:color="auto"/>
        <w:right w:val="none" w:sz="0" w:space="0" w:color="auto"/>
      </w:divBdr>
      <w:divsChild>
        <w:div w:id="1525437678">
          <w:marLeft w:val="547"/>
          <w:marRight w:val="0"/>
          <w:marTop w:val="115"/>
          <w:marBottom w:val="0"/>
          <w:divBdr>
            <w:top w:val="none" w:sz="0" w:space="0" w:color="auto"/>
            <w:left w:val="none" w:sz="0" w:space="0" w:color="auto"/>
            <w:bottom w:val="none" w:sz="0" w:space="0" w:color="auto"/>
            <w:right w:val="none" w:sz="0" w:space="0" w:color="auto"/>
          </w:divBdr>
        </w:div>
        <w:div w:id="1684476035">
          <w:marLeft w:val="547"/>
          <w:marRight w:val="0"/>
          <w:marTop w:val="115"/>
          <w:marBottom w:val="0"/>
          <w:divBdr>
            <w:top w:val="none" w:sz="0" w:space="0" w:color="auto"/>
            <w:left w:val="none" w:sz="0" w:space="0" w:color="auto"/>
            <w:bottom w:val="none" w:sz="0" w:space="0" w:color="auto"/>
            <w:right w:val="none" w:sz="0" w:space="0" w:color="auto"/>
          </w:divBdr>
        </w:div>
        <w:div w:id="1939093771">
          <w:marLeft w:val="547"/>
          <w:marRight w:val="0"/>
          <w:marTop w:val="115"/>
          <w:marBottom w:val="0"/>
          <w:divBdr>
            <w:top w:val="none" w:sz="0" w:space="0" w:color="auto"/>
            <w:left w:val="none" w:sz="0" w:space="0" w:color="auto"/>
            <w:bottom w:val="none" w:sz="0" w:space="0" w:color="auto"/>
            <w:right w:val="none" w:sz="0" w:space="0" w:color="auto"/>
          </w:divBdr>
        </w:div>
      </w:divsChild>
    </w:div>
    <w:div w:id="1885750977">
      <w:bodyDiv w:val="1"/>
      <w:marLeft w:val="0"/>
      <w:marRight w:val="0"/>
      <w:marTop w:val="0"/>
      <w:marBottom w:val="0"/>
      <w:divBdr>
        <w:top w:val="none" w:sz="0" w:space="0" w:color="auto"/>
        <w:left w:val="none" w:sz="0" w:space="0" w:color="auto"/>
        <w:bottom w:val="none" w:sz="0" w:space="0" w:color="auto"/>
        <w:right w:val="none" w:sz="0" w:space="0" w:color="auto"/>
      </w:divBdr>
      <w:divsChild>
        <w:div w:id="134839517">
          <w:marLeft w:val="0"/>
          <w:marRight w:val="0"/>
          <w:marTop w:val="0"/>
          <w:marBottom w:val="0"/>
          <w:divBdr>
            <w:top w:val="none" w:sz="0" w:space="0" w:color="auto"/>
            <w:left w:val="none" w:sz="0" w:space="0" w:color="auto"/>
            <w:bottom w:val="none" w:sz="0" w:space="0" w:color="auto"/>
            <w:right w:val="none" w:sz="0" w:space="0" w:color="auto"/>
          </w:divBdr>
          <w:divsChild>
            <w:div w:id="280501350">
              <w:marLeft w:val="0"/>
              <w:marRight w:val="0"/>
              <w:marTop w:val="0"/>
              <w:marBottom w:val="0"/>
              <w:divBdr>
                <w:top w:val="none" w:sz="0" w:space="0" w:color="auto"/>
                <w:left w:val="none" w:sz="0" w:space="0" w:color="auto"/>
                <w:bottom w:val="none" w:sz="0" w:space="0" w:color="auto"/>
                <w:right w:val="none" w:sz="0" w:space="0" w:color="auto"/>
              </w:divBdr>
              <w:divsChild>
                <w:div w:id="1478230340">
                  <w:marLeft w:val="0"/>
                  <w:marRight w:val="0"/>
                  <w:marTop w:val="0"/>
                  <w:marBottom w:val="0"/>
                  <w:divBdr>
                    <w:top w:val="none" w:sz="0" w:space="0" w:color="auto"/>
                    <w:left w:val="none" w:sz="0" w:space="0" w:color="auto"/>
                    <w:bottom w:val="none" w:sz="0" w:space="0" w:color="auto"/>
                    <w:right w:val="none" w:sz="0" w:space="0" w:color="auto"/>
                  </w:divBdr>
                  <w:divsChild>
                    <w:div w:id="672488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21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21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82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6988735">
      <w:bodyDiv w:val="1"/>
      <w:marLeft w:val="0"/>
      <w:marRight w:val="0"/>
      <w:marTop w:val="0"/>
      <w:marBottom w:val="0"/>
      <w:divBdr>
        <w:top w:val="none" w:sz="0" w:space="0" w:color="auto"/>
        <w:left w:val="none" w:sz="0" w:space="0" w:color="auto"/>
        <w:bottom w:val="none" w:sz="0" w:space="0" w:color="auto"/>
        <w:right w:val="none" w:sz="0" w:space="0" w:color="auto"/>
      </w:divBdr>
    </w:div>
    <w:div w:id="1958215761">
      <w:bodyDiv w:val="1"/>
      <w:marLeft w:val="0"/>
      <w:marRight w:val="0"/>
      <w:marTop w:val="0"/>
      <w:marBottom w:val="0"/>
      <w:divBdr>
        <w:top w:val="none" w:sz="0" w:space="0" w:color="auto"/>
        <w:left w:val="none" w:sz="0" w:space="0" w:color="auto"/>
        <w:bottom w:val="none" w:sz="0" w:space="0" w:color="auto"/>
        <w:right w:val="none" w:sz="0" w:space="0" w:color="auto"/>
      </w:divBdr>
    </w:div>
    <w:div w:id="2005355469">
      <w:bodyDiv w:val="1"/>
      <w:marLeft w:val="0"/>
      <w:marRight w:val="0"/>
      <w:marTop w:val="0"/>
      <w:marBottom w:val="0"/>
      <w:divBdr>
        <w:top w:val="none" w:sz="0" w:space="0" w:color="auto"/>
        <w:left w:val="none" w:sz="0" w:space="0" w:color="auto"/>
        <w:bottom w:val="none" w:sz="0" w:space="0" w:color="auto"/>
        <w:right w:val="none" w:sz="0" w:space="0" w:color="auto"/>
      </w:divBdr>
    </w:div>
    <w:div w:id="2120291275">
      <w:bodyDiv w:val="1"/>
      <w:marLeft w:val="0"/>
      <w:marRight w:val="0"/>
      <w:marTop w:val="0"/>
      <w:marBottom w:val="0"/>
      <w:divBdr>
        <w:top w:val="none" w:sz="0" w:space="0" w:color="auto"/>
        <w:left w:val="none" w:sz="0" w:space="0" w:color="auto"/>
        <w:bottom w:val="none" w:sz="0" w:space="0" w:color="auto"/>
        <w:right w:val="none" w:sz="0" w:space="0" w:color="auto"/>
      </w:divBdr>
      <w:divsChild>
        <w:div w:id="822963578">
          <w:marLeft w:val="0"/>
          <w:marRight w:val="0"/>
          <w:marTop w:val="0"/>
          <w:marBottom w:val="0"/>
          <w:divBdr>
            <w:top w:val="none" w:sz="0" w:space="0" w:color="auto"/>
            <w:left w:val="none" w:sz="0" w:space="0" w:color="auto"/>
            <w:bottom w:val="none" w:sz="0" w:space="0" w:color="auto"/>
            <w:right w:val="none" w:sz="0" w:space="0" w:color="auto"/>
          </w:divBdr>
          <w:divsChild>
            <w:div w:id="1092895827">
              <w:marLeft w:val="0"/>
              <w:marRight w:val="0"/>
              <w:marTop w:val="0"/>
              <w:marBottom w:val="0"/>
              <w:divBdr>
                <w:top w:val="none" w:sz="0" w:space="0" w:color="auto"/>
                <w:left w:val="none" w:sz="0" w:space="0" w:color="auto"/>
                <w:bottom w:val="none" w:sz="0" w:space="0" w:color="auto"/>
                <w:right w:val="none" w:sz="0" w:space="0" w:color="auto"/>
              </w:divBdr>
              <w:divsChild>
                <w:div w:id="1688360651">
                  <w:marLeft w:val="0"/>
                  <w:marRight w:val="0"/>
                  <w:marTop w:val="0"/>
                  <w:marBottom w:val="0"/>
                  <w:divBdr>
                    <w:top w:val="none" w:sz="0" w:space="0" w:color="auto"/>
                    <w:left w:val="none" w:sz="0" w:space="0" w:color="auto"/>
                    <w:bottom w:val="none" w:sz="0" w:space="0" w:color="auto"/>
                    <w:right w:val="none" w:sz="0" w:space="0" w:color="auto"/>
                  </w:divBdr>
                  <w:divsChild>
                    <w:div w:id="1754860084">
                      <w:marLeft w:val="0"/>
                      <w:marRight w:val="0"/>
                      <w:marTop w:val="0"/>
                      <w:marBottom w:val="0"/>
                      <w:divBdr>
                        <w:top w:val="none" w:sz="0" w:space="0" w:color="auto"/>
                        <w:left w:val="none" w:sz="0" w:space="0" w:color="auto"/>
                        <w:bottom w:val="none" w:sz="0" w:space="0" w:color="auto"/>
                        <w:right w:val="none" w:sz="0" w:space="0" w:color="auto"/>
                      </w:divBdr>
                      <w:divsChild>
                        <w:div w:id="16896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upov.int/upovlex/en/upov_convention.html" TargetMode="External"/><Relationship Id="rId2" Type="http://schemas.openxmlformats.org/officeDocument/2006/relationships/hyperlink" Target="http://www.oecd.org/sti/inno/frascati-manual.htm" TargetMode="External"/><Relationship Id="rId1" Type="http://schemas.openxmlformats.org/officeDocument/2006/relationships/hyperlink" Target="http://www.wipo.int/policy/en/university_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2D1E-6B05-452B-BB54-EA1C378A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9746</Words>
  <Characters>55944</Characters>
  <Application>Microsoft Office Word</Application>
  <DocSecurity>0</DocSecurity>
  <Lines>948</Lines>
  <Paragraphs>581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Henczel, Natalia</dc:creator>
  <cp:keywords/>
  <dc:description/>
  <cp:lastModifiedBy>BERNARD Nadège</cp:lastModifiedBy>
  <cp:revision>3</cp:revision>
  <cp:lastPrinted>2018-07-26T06:52:00Z</cp:lastPrinted>
  <dcterms:created xsi:type="dcterms:W3CDTF">2024-12-19T13:22:00Z</dcterms:created>
  <dcterms:modified xsi:type="dcterms:W3CDTF">2024-12-19T13:30:00Z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121491ca,57cf78f7,5373b45</vt:lpwstr>
  </property>
  <property fmtid="{D5CDD505-2E9C-101B-9397-08002B2CF9AE}" pid="3" name="ClassificationContentMarkingFooterFontProps">
    <vt:lpwstr>#ff0000,10,Calibri</vt:lpwstr>
  </property>
  <property fmtid="{D5CDD505-2E9C-101B-9397-08002B2CF9AE}" pid="4" name="ClassificationContentMarkingFooterText">
    <vt:lpwstr>WIPO CONFIDENTIAL </vt:lpwstr>
  </property>
  <property fmtid="{D5CDD505-2E9C-101B-9397-08002B2CF9AE}" pid="5" name="MSIP_Label_392b0f22-1f9d-4de8-bfc1-5a4760bd775f_Enabled">
    <vt:lpwstr>true</vt:lpwstr>
  </property>
  <property fmtid="{D5CDD505-2E9C-101B-9397-08002B2CF9AE}" pid="6" name="MSIP_Label_392b0f22-1f9d-4de8-bfc1-5a4760bd775f_SetDate">
    <vt:lpwstr>2024-12-13T14:27:09Z</vt:lpwstr>
  </property>
  <property fmtid="{D5CDD505-2E9C-101B-9397-08002B2CF9AE}" pid="7" name="MSIP_Label_392b0f22-1f9d-4de8-bfc1-5a4760bd775f_Method">
    <vt:lpwstr>Privileged</vt:lpwstr>
  </property>
  <property fmtid="{D5CDD505-2E9C-101B-9397-08002B2CF9AE}" pid="8" name="MSIP_Label_392b0f22-1f9d-4de8-bfc1-5a4760bd775f_Name">
    <vt:lpwstr>WIPO CONFIDENTIAL</vt:lpwstr>
  </property>
  <property fmtid="{D5CDD505-2E9C-101B-9397-08002B2CF9AE}" pid="9" name="MSIP_Label_392b0f22-1f9d-4de8-bfc1-5a4760bd775f_SiteId">
    <vt:lpwstr>faa31b06-8ccc-48c9-867f-f7510dd11c02</vt:lpwstr>
  </property>
  <property fmtid="{D5CDD505-2E9C-101B-9397-08002B2CF9AE}" pid="10" name="MSIP_Label_392b0f22-1f9d-4de8-bfc1-5a4760bd775f_ActionId">
    <vt:lpwstr>11994992-a24e-49a1-b1ff-7b688aa201d6</vt:lpwstr>
  </property>
  <property fmtid="{D5CDD505-2E9C-101B-9397-08002B2CF9AE}" pid="11" name="MSIP_Label_392b0f22-1f9d-4de8-bfc1-5a4760bd775f_ContentBits">
    <vt:lpwstr>3</vt:lpwstr>
  </property>
</Properties>
</file>