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8C474" w14:textId="77777777" w:rsidR="00422063" w:rsidRDefault="00422063">
      <w:pPr>
        <w:pStyle w:val="Heading1"/>
        <w:spacing w:before="0"/>
        <w:jc w:val="center"/>
        <w:rPr>
          <w:color w:val="000000" w:themeColor="text1"/>
          <w:szCs w:val="22"/>
        </w:rPr>
      </w:pPr>
      <w:bookmarkStart w:id="0" w:name="_Toc489029347"/>
    </w:p>
    <w:p w14:paraId="7B356F4D" w14:textId="0EECED61" w:rsidR="00422063" w:rsidRDefault="00F25718">
      <w:pPr>
        <w:jc w:val="center"/>
        <w:rPr>
          <w:b/>
          <w:color w:val="0070C0"/>
          <w:sz w:val="36"/>
          <w:szCs w:val="32"/>
          <w:lang w:eastAsia="zh-CN"/>
        </w:rPr>
      </w:pPr>
      <w:bookmarkStart w:id="1" w:name="_Toc519669286"/>
      <w:bookmarkStart w:id="2" w:name="_Toc519670023"/>
      <w:bookmarkEnd w:id="0"/>
      <w:r>
        <w:rPr>
          <w:b/>
          <w:color w:val="0070C0"/>
          <w:sz w:val="36"/>
          <w:szCs w:val="32"/>
          <w:lang w:eastAsia="zh-CN"/>
        </w:rPr>
        <w:t>知识产权政策撰稿人检查清单</w:t>
      </w:r>
      <w:bookmarkEnd w:id="1"/>
      <w:bookmarkEnd w:id="2"/>
    </w:p>
    <w:p w14:paraId="4BFBE305" w14:textId="77777777" w:rsidR="00422063" w:rsidRDefault="00F25718">
      <w:pPr>
        <w:jc w:val="center"/>
        <w:rPr>
          <w:b/>
          <w:color w:val="0070C0"/>
          <w:sz w:val="36"/>
          <w:szCs w:val="32"/>
          <w:lang w:eastAsia="zh-CN"/>
        </w:rPr>
      </w:pPr>
      <w:bookmarkStart w:id="3" w:name="_Toc519669287"/>
      <w:bookmarkStart w:id="4" w:name="_Toc519670024"/>
      <w:r>
        <w:rPr>
          <w:b/>
          <w:color w:val="0070C0"/>
          <w:sz w:val="36"/>
          <w:szCs w:val="32"/>
          <w:lang w:eastAsia="zh-CN"/>
        </w:rPr>
        <w:t>启动政策起草流程的机制</w:t>
      </w:r>
      <w:bookmarkEnd w:id="3"/>
      <w:bookmarkEnd w:id="4"/>
    </w:p>
    <w:p w14:paraId="19410F02" w14:textId="77777777" w:rsidR="00422063" w:rsidRDefault="00422063">
      <w:pPr>
        <w:pStyle w:val="StyleTomek3"/>
        <w:shd w:val="clear" w:color="auto" w:fill="auto"/>
        <w:rPr>
          <w:rFonts w:ascii="Arial" w:hAnsi="Arial" w:cs="Arial"/>
          <w:sz w:val="22"/>
          <w:lang w:eastAsia="zh-CN"/>
        </w:rPr>
      </w:pPr>
    </w:p>
    <w:p w14:paraId="6FE9918C" w14:textId="77777777" w:rsidR="00422063" w:rsidRDefault="00F25718">
      <w:pPr>
        <w:pStyle w:val="TOC10"/>
        <w:spacing w:before="360" w:after="360"/>
        <w:jc w:val="center"/>
        <w:rPr>
          <w:rFonts w:ascii="Arial" w:eastAsiaTheme="minorEastAsia" w:hAnsi="Arial" w:cs="Arial"/>
          <w:color w:val="auto"/>
          <w:sz w:val="22"/>
          <w:szCs w:val="32"/>
        </w:rPr>
      </w:pPr>
      <w:bookmarkStart w:id="5" w:name="_Toc519669288"/>
      <w:bookmarkStart w:id="6" w:name="_Toc519670025"/>
      <w:r>
        <w:rPr>
          <w:rFonts w:ascii="Arial" w:eastAsiaTheme="minorEastAsia" w:hAnsi="Arial" w:cs="Arial"/>
          <w:color w:val="auto"/>
          <w:sz w:val="22"/>
          <w:szCs w:val="32"/>
        </w:rPr>
        <w:t>2019</w:t>
      </w:r>
      <w:r>
        <w:rPr>
          <w:rFonts w:ascii="Arial" w:eastAsiaTheme="minorEastAsia" w:hAnsi="Arial" w:cs="Arial"/>
          <w:color w:val="auto"/>
          <w:sz w:val="22"/>
          <w:szCs w:val="32"/>
        </w:rPr>
        <w:t>年</w:t>
      </w:r>
      <w:r>
        <w:rPr>
          <w:rFonts w:ascii="Arial" w:eastAsiaTheme="minorEastAsia" w:hAnsi="Arial" w:cs="Arial"/>
          <w:color w:val="auto"/>
          <w:sz w:val="22"/>
          <w:szCs w:val="32"/>
        </w:rPr>
        <w:t>1</w:t>
      </w:r>
      <w:r>
        <w:rPr>
          <w:rFonts w:ascii="Arial" w:eastAsiaTheme="minorEastAsia" w:hAnsi="Arial" w:cs="Arial"/>
          <w:color w:val="auto"/>
          <w:sz w:val="22"/>
          <w:szCs w:val="32"/>
        </w:rPr>
        <w:t>月</w:t>
      </w:r>
      <w:r>
        <w:rPr>
          <w:rFonts w:ascii="Arial" w:eastAsiaTheme="minorEastAsia" w:hAnsi="Arial" w:cs="Arial"/>
          <w:color w:val="auto"/>
          <w:sz w:val="22"/>
          <w:szCs w:val="32"/>
        </w:rPr>
        <w:t>29</w:t>
      </w:r>
      <w:r>
        <w:rPr>
          <w:rFonts w:ascii="Arial" w:eastAsiaTheme="minorEastAsia" w:hAnsi="Arial" w:cs="Arial"/>
          <w:color w:val="auto"/>
          <w:sz w:val="22"/>
          <w:szCs w:val="32"/>
        </w:rPr>
        <w:t>日版本</w:t>
      </w:r>
      <w:bookmarkEnd w:id="5"/>
      <w:bookmarkEnd w:id="6"/>
    </w:p>
    <w:sdt>
      <w:sdtPr>
        <w:rPr>
          <w:b w:val="0"/>
          <w:caps w:val="0"/>
          <w:sz w:val="22"/>
        </w:rPr>
        <w:id w:val="-2096471552"/>
        <w:docPartObj>
          <w:docPartGallery w:val="Table of Contents"/>
          <w:docPartUnique/>
        </w:docPartObj>
      </w:sdtPr>
      <w:sdtEndPr/>
      <w:sdtContent>
        <w:p w14:paraId="6E818F2F" w14:textId="77777777" w:rsidR="00422063" w:rsidRDefault="00F25718">
          <w:pPr>
            <w:pStyle w:val="TOC2"/>
            <w:spacing w:after="360" w:line="276" w:lineRule="auto"/>
            <w:ind w:left="0"/>
            <w:jc w:val="center"/>
            <w:rPr>
              <w:rFonts w:eastAsiaTheme="majorEastAsia"/>
              <w:caps w:val="0"/>
              <w:color w:val="0070C0"/>
              <w:sz w:val="26"/>
              <w:szCs w:val="28"/>
            </w:rPr>
          </w:pPr>
          <w:proofErr w:type="spellStart"/>
          <w:r>
            <w:rPr>
              <w:rFonts w:eastAsiaTheme="majorEastAsia"/>
              <w:caps w:val="0"/>
              <w:color w:val="0070C0"/>
              <w:sz w:val="26"/>
              <w:szCs w:val="28"/>
            </w:rPr>
            <w:t>目录</w:t>
          </w:r>
          <w:proofErr w:type="spellEnd"/>
        </w:p>
        <w:p w14:paraId="7B5EEA7E" w14:textId="77777777" w:rsidR="00422063" w:rsidRDefault="00F25718">
          <w:pPr>
            <w:pStyle w:val="TOC1"/>
            <w:rPr>
              <w:rFonts w:asciiTheme="minorHAnsi" w:hAnsiTheme="minorHAnsi" w:cstheme="minorBidi"/>
              <w:b w:val="0"/>
              <w:caps w:val="0"/>
              <w:color w:val="auto"/>
              <w:kern w:val="2"/>
              <w:sz w:val="21"/>
              <w:lang w:eastAsia="zh-CN"/>
              <w14:ligatures w14:val="standardContextual"/>
            </w:rPr>
          </w:pPr>
          <w:r>
            <w:rPr>
              <w:b w:val="0"/>
              <w:color w:val="auto"/>
            </w:rPr>
            <w:fldChar w:fldCharType="begin"/>
          </w:r>
          <w:r>
            <w:rPr>
              <w:b w:val="0"/>
              <w:color w:val="auto"/>
            </w:rPr>
            <w:instrText xml:space="preserve"> TOC \o "1-2" \h \z \u </w:instrText>
          </w:r>
          <w:r>
            <w:rPr>
              <w:b w:val="0"/>
              <w:color w:val="auto"/>
            </w:rPr>
            <w:fldChar w:fldCharType="separate"/>
          </w:r>
          <w:hyperlink w:anchor="_Toc183433006" w:history="1">
            <w:r w:rsidR="00422063">
              <w:rPr>
                <w:rStyle w:val="Hyperlink"/>
                <w:rFonts w:hint="eastAsia"/>
                <w:color w:val="auto"/>
              </w:rPr>
              <w:t>1.</w:t>
            </w:r>
            <w:r w:rsidR="00422063">
              <w:rPr>
                <w:rFonts w:asciiTheme="minorHAnsi" w:hAnsiTheme="minorHAnsi" w:cstheme="minorBidi" w:hint="eastAsia"/>
                <w:b w:val="0"/>
                <w:caps w:val="0"/>
                <w:color w:val="auto"/>
                <w:kern w:val="2"/>
                <w:sz w:val="21"/>
                <w:lang w:eastAsia="zh-CN"/>
                <w14:ligatures w14:val="standardContextual"/>
              </w:rPr>
              <w:tab/>
            </w:r>
            <w:r w:rsidR="00422063">
              <w:rPr>
                <w:rStyle w:val="Hyperlink"/>
                <w:rFonts w:hint="eastAsia"/>
                <w:color w:val="auto"/>
              </w:rPr>
              <w:t>确定需求和预期成果</w:t>
            </w:r>
            <w:r w:rsidR="00422063">
              <w:rPr>
                <w:rFonts w:hint="eastAsia"/>
                <w:color w:val="auto"/>
              </w:rPr>
              <w:tab/>
            </w:r>
            <w:r w:rsidR="00422063">
              <w:rPr>
                <w:rFonts w:hint="eastAsia"/>
                <w:color w:val="auto"/>
              </w:rPr>
              <w:fldChar w:fldCharType="begin"/>
            </w:r>
            <w:r w:rsidR="00422063">
              <w:rPr>
                <w:rFonts w:hint="eastAsia"/>
                <w:color w:val="auto"/>
              </w:rPr>
              <w:instrText xml:space="preserve"> </w:instrText>
            </w:r>
            <w:r w:rsidR="00422063">
              <w:rPr>
                <w:color w:val="auto"/>
              </w:rPr>
              <w:instrText>PAGEREF _Toc183433006 \h</w:instrText>
            </w:r>
            <w:r w:rsidR="00422063">
              <w:rPr>
                <w:rFonts w:hint="eastAsia"/>
                <w:color w:val="auto"/>
              </w:rPr>
              <w:instrText xml:space="preserve"> </w:instrText>
            </w:r>
            <w:r w:rsidR="00422063">
              <w:rPr>
                <w:rFonts w:hint="eastAsia"/>
                <w:color w:val="auto"/>
              </w:rPr>
            </w:r>
            <w:r w:rsidR="00422063">
              <w:rPr>
                <w:rFonts w:hint="eastAsia"/>
                <w:color w:val="auto"/>
              </w:rPr>
              <w:fldChar w:fldCharType="separate"/>
            </w:r>
            <w:r w:rsidR="00422063">
              <w:rPr>
                <w:color w:val="auto"/>
              </w:rPr>
              <w:t>4</w:t>
            </w:r>
            <w:r w:rsidR="00422063">
              <w:rPr>
                <w:rFonts w:hint="eastAsia"/>
                <w:color w:val="auto"/>
              </w:rPr>
              <w:fldChar w:fldCharType="end"/>
            </w:r>
          </w:hyperlink>
        </w:p>
        <w:p w14:paraId="0356DDB0"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07" w:history="1">
            <w:r>
              <w:rPr>
                <w:rStyle w:val="Hyperlink"/>
                <w:rFonts w:hint="eastAsia"/>
                <w:color w:val="auto"/>
              </w:rPr>
              <w:t>1.1</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确定需求</w:t>
            </w:r>
            <w:r>
              <w:rPr>
                <w:rFonts w:hint="eastAsia"/>
              </w:rPr>
              <w:tab/>
            </w:r>
            <w:r>
              <w:rPr>
                <w:rFonts w:hint="eastAsia"/>
              </w:rPr>
              <w:fldChar w:fldCharType="begin"/>
            </w:r>
            <w:r>
              <w:rPr>
                <w:rFonts w:hint="eastAsia"/>
              </w:rPr>
              <w:instrText xml:space="preserve"> </w:instrText>
            </w:r>
            <w:r>
              <w:instrText>PAGEREF _Toc183433007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6834A6E"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08" w:history="1">
            <w:r>
              <w:rPr>
                <w:rStyle w:val="Hyperlink"/>
                <w:rFonts w:hint="eastAsia"/>
                <w:color w:val="auto"/>
              </w:rPr>
              <w:t>1.2</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确定预期成果</w:t>
            </w:r>
            <w:r>
              <w:rPr>
                <w:rFonts w:hint="eastAsia"/>
              </w:rPr>
              <w:tab/>
            </w:r>
            <w:r>
              <w:rPr>
                <w:rFonts w:hint="eastAsia"/>
              </w:rPr>
              <w:fldChar w:fldCharType="begin"/>
            </w:r>
            <w:r>
              <w:rPr>
                <w:rFonts w:hint="eastAsia"/>
              </w:rPr>
              <w:instrText xml:space="preserve"> </w:instrText>
            </w:r>
            <w:r>
              <w:instrText>PAGEREF _Toc183433008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5CB3F37" w14:textId="77777777" w:rsidR="00422063" w:rsidRDefault="00422063">
          <w:pPr>
            <w:pStyle w:val="TOC1"/>
            <w:rPr>
              <w:rFonts w:asciiTheme="minorHAnsi" w:hAnsiTheme="minorHAnsi" w:cstheme="minorBidi"/>
              <w:b w:val="0"/>
              <w:caps w:val="0"/>
              <w:color w:val="auto"/>
              <w:kern w:val="2"/>
              <w:sz w:val="21"/>
              <w:lang w:eastAsia="zh-CN"/>
              <w14:ligatures w14:val="standardContextual"/>
            </w:rPr>
          </w:pPr>
          <w:hyperlink w:anchor="_Toc183433009" w:history="1">
            <w:r>
              <w:rPr>
                <w:rStyle w:val="Hyperlink"/>
                <w:rFonts w:hint="eastAsia"/>
                <w:color w:val="auto"/>
              </w:rPr>
              <w:t>2.</w:t>
            </w:r>
            <w:r>
              <w:rPr>
                <w:rFonts w:asciiTheme="minorHAnsi" w:hAnsiTheme="minorHAnsi" w:cstheme="minorBidi" w:hint="eastAsia"/>
                <w:b w:val="0"/>
                <w:caps w:val="0"/>
                <w:color w:val="auto"/>
                <w:kern w:val="2"/>
                <w:sz w:val="21"/>
                <w:lang w:eastAsia="zh-CN"/>
                <w14:ligatures w14:val="standardContextual"/>
              </w:rPr>
              <w:tab/>
            </w:r>
            <w:r>
              <w:rPr>
                <w:rStyle w:val="Hyperlink"/>
                <w:rFonts w:hint="eastAsia"/>
                <w:color w:val="auto"/>
              </w:rPr>
              <w:t>识别和分析利益攸关方</w:t>
            </w:r>
            <w:r>
              <w:rPr>
                <w:rFonts w:hint="eastAsia"/>
                <w:color w:val="auto"/>
              </w:rPr>
              <w:tab/>
            </w:r>
            <w:r>
              <w:rPr>
                <w:rFonts w:hint="eastAsia"/>
                <w:color w:val="auto"/>
              </w:rPr>
              <w:fldChar w:fldCharType="begin"/>
            </w:r>
            <w:r>
              <w:rPr>
                <w:rFonts w:hint="eastAsia"/>
                <w:color w:val="auto"/>
              </w:rPr>
              <w:instrText xml:space="preserve"> </w:instrText>
            </w:r>
            <w:r>
              <w:rPr>
                <w:color w:val="auto"/>
              </w:rPr>
              <w:instrText>PAGEREF _Toc183433009 \h</w:instrText>
            </w:r>
            <w:r>
              <w:rPr>
                <w:rFonts w:hint="eastAsia"/>
                <w:color w:val="auto"/>
              </w:rPr>
              <w:instrText xml:space="preserve"> </w:instrText>
            </w:r>
            <w:r>
              <w:rPr>
                <w:rFonts w:hint="eastAsia"/>
                <w:color w:val="auto"/>
              </w:rPr>
            </w:r>
            <w:r>
              <w:rPr>
                <w:rFonts w:hint="eastAsia"/>
                <w:color w:val="auto"/>
              </w:rPr>
              <w:fldChar w:fldCharType="separate"/>
            </w:r>
            <w:r>
              <w:rPr>
                <w:color w:val="auto"/>
              </w:rPr>
              <w:t>5</w:t>
            </w:r>
            <w:r>
              <w:rPr>
                <w:rFonts w:hint="eastAsia"/>
                <w:color w:val="auto"/>
              </w:rPr>
              <w:fldChar w:fldCharType="end"/>
            </w:r>
          </w:hyperlink>
        </w:p>
        <w:p w14:paraId="41451857" w14:textId="77777777" w:rsidR="00422063" w:rsidRDefault="00422063">
          <w:pPr>
            <w:pStyle w:val="TOC1"/>
            <w:rPr>
              <w:rFonts w:asciiTheme="minorHAnsi" w:hAnsiTheme="minorHAnsi" w:cstheme="minorBidi"/>
              <w:b w:val="0"/>
              <w:caps w:val="0"/>
              <w:color w:val="auto"/>
              <w:kern w:val="2"/>
              <w:sz w:val="21"/>
              <w:lang w:eastAsia="zh-CN"/>
              <w14:ligatures w14:val="standardContextual"/>
            </w:rPr>
          </w:pPr>
          <w:hyperlink w:anchor="_Toc183433010" w:history="1">
            <w:r>
              <w:rPr>
                <w:rStyle w:val="Hyperlink"/>
                <w:rFonts w:hint="eastAsia"/>
                <w:color w:val="auto"/>
              </w:rPr>
              <w:t>3.</w:t>
            </w:r>
            <w:r>
              <w:rPr>
                <w:rFonts w:asciiTheme="minorHAnsi" w:hAnsiTheme="minorHAnsi" w:cstheme="minorBidi" w:hint="eastAsia"/>
                <w:b w:val="0"/>
                <w:caps w:val="0"/>
                <w:color w:val="auto"/>
                <w:kern w:val="2"/>
                <w:sz w:val="21"/>
                <w:lang w:eastAsia="zh-CN"/>
                <w14:ligatures w14:val="standardContextual"/>
              </w:rPr>
              <w:tab/>
            </w:r>
            <w:r>
              <w:rPr>
                <w:rStyle w:val="Hyperlink"/>
                <w:rFonts w:hint="eastAsia"/>
                <w:color w:val="auto"/>
              </w:rPr>
              <w:t>了解背景环境</w:t>
            </w:r>
            <w:r>
              <w:rPr>
                <w:rFonts w:hint="eastAsia"/>
                <w:color w:val="auto"/>
              </w:rPr>
              <w:tab/>
            </w:r>
            <w:r>
              <w:rPr>
                <w:rFonts w:hint="eastAsia"/>
                <w:color w:val="auto"/>
              </w:rPr>
              <w:fldChar w:fldCharType="begin"/>
            </w:r>
            <w:r>
              <w:rPr>
                <w:rFonts w:hint="eastAsia"/>
                <w:color w:val="auto"/>
              </w:rPr>
              <w:instrText xml:space="preserve"> </w:instrText>
            </w:r>
            <w:r>
              <w:rPr>
                <w:color w:val="auto"/>
              </w:rPr>
              <w:instrText>PAGEREF _Toc183433010 \h</w:instrText>
            </w:r>
            <w:r>
              <w:rPr>
                <w:rFonts w:hint="eastAsia"/>
                <w:color w:val="auto"/>
              </w:rPr>
              <w:instrText xml:space="preserve"> </w:instrText>
            </w:r>
            <w:r>
              <w:rPr>
                <w:rFonts w:hint="eastAsia"/>
                <w:color w:val="auto"/>
              </w:rPr>
            </w:r>
            <w:r>
              <w:rPr>
                <w:rFonts w:hint="eastAsia"/>
                <w:color w:val="auto"/>
              </w:rPr>
              <w:fldChar w:fldCharType="separate"/>
            </w:r>
            <w:r>
              <w:rPr>
                <w:color w:val="auto"/>
              </w:rPr>
              <w:t>6</w:t>
            </w:r>
            <w:r>
              <w:rPr>
                <w:rFonts w:hint="eastAsia"/>
                <w:color w:val="auto"/>
              </w:rPr>
              <w:fldChar w:fldCharType="end"/>
            </w:r>
          </w:hyperlink>
        </w:p>
        <w:p w14:paraId="12C3A902"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11" w:history="1">
            <w:r>
              <w:rPr>
                <w:rStyle w:val="Hyperlink"/>
                <w:rFonts w:hint="eastAsia"/>
                <w:color w:val="auto"/>
              </w:rPr>
              <w:t>3.1</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法律环境分析</w:t>
            </w:r>
            <w:r>
              <w:rPr>
                <w:rFonts w:hint="eastAsia"/>
              </w:rPr>
              <w:tab/>
            </w:r>
            <w:r>
              <w:rPr>
                <w:rFonts w:hint="eastAsia"/>
              </w:rPr>
              <w:fldChar w:fldCharType="begin"/>
            </w:r>
            <w:r>
              <w:rPr>
                <w:rFonts w:hint="eastAsia"/>
              </w:rPr>
              <w:instrText xml:space="preserve"> </w:instrText>
            </w:r>
            <w:r>
              <w:instrText>PAGEREF _Toc183433011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77377EAD"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12" w:history="1">
            <w:r>
              <w:rPr>
                <w:rStyle w:val="Hyperlink"/>
                <w:rFonts w:hint="eastAsia"/>
                <w:color w:val="auto"/>
              </w:rPr>
              <w:t>3.2</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机构环境分析</w:t>
            </w:r>
            <w:r>
              <w:rPr>
                <w:rFonts w:hint="eastAsia"/>
              </w:rPr>
              <w:tab/>
            </w:r>
            <w:r>
              <w:rPr>
                <w:rFonts w:hint="eastAsia"/>
              </w:rPr>
              <w:fldChar w:fldCharType="begin"/>
            </w:r>
            <w:r>
              <w:rPr>
                <w:rFonts w:hint="eastAsia"/>
              </w:rPr>
              <w:instrText xml:space="preserve"> </w:instrText>
            </w:r>
            <w:r>
              <w:instrText>PAGEREF _Toc183433012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2703A198"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13" w:history="1">
            <w:r>
              <w:rPr>
                <w:rStyle w:val="Hyperlink"/>
                <w:rFonts w:hint="eastAsia"/>
                <w:color w:val="auto"/>
              </w:rPr>
              <w:t>3.3</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分析当地生态系统</w:t>
            </w:r>
            <w:r>
              <w:rPr>
                <w:rFonts w:hint="eastAsia"/>
              </w:rPr>
              <w:tab/>
            </w:r>
            <w:r>
              <w:rPr>
                <w:rFonts w:hint="eastAsia"/>
              </w:rPr>
              <w:fldChar w:fldCharType="begin"/>
            </w:r>
            <w:r>
              <w:rPr>
                <w:rFonts w:hint="eastAsia"/>
              </w:rPr>
              <w:instrText xml:space="preserve"> </w:instrText>
            </w:r>
            <w:r>
              <w:instrText>PAGEREF _Toc183433013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515B09AD" w14:textId="77777777" w:rsidR="00422063" w:rsidRDefault="00422063">
          <w:pPr>
            <w:pStyle w:val="TOC1"/>
            <w:rPr>
              <w:rFonts w:asciiTheme="minorHAnsi" w:hAnsiTheme="minorHAnsi" w:cstheme="minorBidi"/>
              <w:b w:val="0"/>
              <w:caps w:val="0"/>
              <w:color w:val="auto"/>
              <w:kern w:val="2"/>
              <w:sz w:val="21"/>
              <w:lang w:eastAsia="zh-CN"/>
              <w14:ligatures w14:val="standardContextual"/>
            </w:rPr>
          </w:pPr>
          <w:hyperlink w:anchor="_Toc183433014" w:history="1">
            <w:r>
              <w:rPr>
                <w:rStyle w:val="Hyperlink"/>
                <w:rFonts w:hint="eastAsia"/>
                <w:color w:val="auto"/>
              </w:rPr>
              <w:t>4.</w:t>
            </w:r>
            <w:r>
              <w:rPr>
                <w:rFonts w:asciiTheme="minorHAnsi" w:hAnsiTheme="minorHAnsi" w:cstheme="minorBidi" w:hint="eastAsia"/>
                <w:b w:val="0"/>
                <w:caps w:val="0"/>
                <w:color w:val="auto"/>
                <w:kern w:val="2"/>
                <w:sz w:val="21"/>
                <w:lang w:eastAsia="zh-CN"/>
                <w14:ligatures w14:val="standardContextual"/>
              </w:rPr>
              <w:tab/>
            </w:r>
            <w:r>
              <w:rPr>
                <w:rStyle w:val="Hyperlink"/>
                <w:rFonts w:hint="eastAsia"/>
                <w:color w:val="auto"/>
              </w:rPr>
              <w:t>确定基本政策问题</w:t>
            </w:r>
            <w:r>
              <w:rPr>
                <w:rFonts w:hint="eastAsia"/>
                <w:color w:val="auto"/>
              </w:rPr>
              <w:tab/>
            </w:r>
            <w:r>
              <w:rPr>
                <w:rFonts w:hint="eastAsia"/>
                <w:color w:val="auto"/>
              </w:rPr>
              <w:fldChar w:fldCharType="begin"/>
            </w:r>
            <w:r>
              <w:rPr>
                <w:rFonts w:hint="eastAsia"/>
                <w:color w:val="auto"/>
              </w:rPr>
              <w:instrText xml:space="preserve"> </w:instrText>
            </w:r>
            <w:r>
              <w:rPr>
                <w:color w:val="auto"/>
              </w:rPr>
              <w:instrText>PAGEREF _Toc183433014 \h</w:instrText>
            </w:r>
            <w:r>
              <w:rPr>
                <w:rFonts w:hint="eastAsia"/>
                <w:color w:val="auto"/>
              </w:rPr>
              <w:instrText xml:space="preserve"> </w:instrText>
            </w:r>
            <w:r>
              <w:rPr>
                <w:rFonts w:hint="eastAsia"/>
                <w:color w:val="auto"/>
              </w:rPr>
            </w:r>
            <w:r>
              <w:rPr>
                <w:rFonts w:hint="eastAsia"/>
                <w:color w:val="auto"/>
              </w:rPr>
              <w:fldChar w:fldCharType="separate"/>
            </w:r>
            <w:r>
              <w:rPr>
                <w:color w:val="auto"/>
              </w:rPr>
              <w:t>8</w:t>
            </w:r>
            <w:r>
              <w:rPr>
                <w:rFonts w:hint="eastAsia"/>
                <w:color w:val="auto"/>
              </w:rPr>
              <w:fldChar w:fldCharType="end"/>
            </w:r>
          </w:hyperlink>
        </w:p>
        <w:p w14:paraId="2C8F1A4D" w14:textId="77777777" w:rsidR="00422063" w:rsidRDefault="00422063">
          <w:pPr>
            <w:pStyle w:val="TOC1"/>
            <w:rPr>
              <w:rFonts w:asciiTheme="minorHAnsi" w:hAnsiTheme="minorHAnsi" w:cstheme="minorBidi"/>
              <w:b w:val="0"/>
              <w:caps w:val="0"/>
              <w:color w:val="auto"/>
              <w:kern w:val="2"/>
              <w:sz w:val="21"/>
              <w:lang w:eastAsia="zh-CN"/>
              <w14:ligatures w14:val="standardContextual"/>
            </w:rPr>
          </w:pPr>
          <w:hyperlink w:anchor="_Toc183433015" w:history="1">
            <w:r>
              <w:rPr>
                <w:rStyle w:val="Hyperlink"/>
                <w:rFonts w:hint="eastAsia"/>
                <w:color w:val="auto"/>
              </w:rPr>
              <w:t>5.</w:t>
            </w:r>
            <w:r>
              <w:rPr>
                <w:rFonts w:asciiTheme="minorHAnsi" w:hAnsiTheme="minorHAnsi" w:cstheme="minorBidi" w:hint="eastAsia"/>
                <w:b w:val="0"/>
                <w:caps w:val="0"/>
                <w:color w:val="auto"/>
                <w:kern w:val="2"/>
                <w:sz w:val="21"/>
                <w:lang w:eastAsia="zh-CN"/>
                <w14:ligatures w14:val="standardContextual"/>
              </w:rPr>
              <w:tab/>
            </w:r>
            <w:r>
              <w:rPr>
                <w:rStyle w:val="Hyperlink"/>
                <w:rFonts w:hint="eastAsia"/>
                <w:color w:val="auto"/>
              </w:rPr>
              <w:t>起草政策</w:t>
            </w:r>
            <w:r>
              <w:rPr>
                <w:rFonts w:hint="eastAsia"/>
                <w:color w:val="auto"/>
              </w:rPr>
              <w:tab/>
            </w:r>
            <w:r>
              <w:rPr>
                <w:rFonts w:hint="eastAsia"/>
                <w:color w:val="auto"/>
              </w:rPr>
              <w:fldChar w:fldCharType="begin"/>
            </w:r>
            <w:r>
              <w:rPr>
                <w:rFonts w:hint="eastAsia"/>
                <w:color w:val="auto"/>
              </w:rPr>
              <w:instrText xml:space="preserve"> </w:instrText>
            </w:r>
            <w:r>
              <w:rPr>
                <w:color w:val="auto"/>
              </w:rPr>
              <w:instrText>PAGEREF _Toc183433015 \h</w:instrText>
            </w:r>
            <w:r>
              <w:rPr>
                <w:rFonts w:hint="eastAsia"/>
                <w:color w:val="auto"/>
              </w:rPr>
              <w:instrText xml:space="preserve"> </w:instrText>
            </w:r>
            <w:r>
              <w:rPr>
                <w:rFonts w:hint="eastAsia"/>
                <w:color w:val="auto"/>
              </w:rPr>
            </w:r>
            <w:r>
              <w:rPr>
                <w:rFonts w:hint="eastAsia"/>
                <w:color w:val="auto"/>
              </w:rPr>
              <w:fldChar w:fldCharType="separate"/>
            </w:r>
            <w:r>
              <w:rPr>
                <w:color w:val="auto"/>
              </w:rPr>
              <w:t>11</w:t>
            </w:r>
            <w:r>
              <w:rPr>
                <w:rFonts w:hint="eastAsia"/>
                <w:color w:val="auto"/>
              </w:rPr>
              <w:fldChar w:fldCharType="end"/>
            </w:r>
          </w:hyperlink>
        </w:p>
        <w:p w14:paraId="08F0B765"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16" w:history="1">
            <w:r>
              <w:rPr>
                <w:rStyle w:val="Hyperlink"/>
                <w:rFonts w:hint="eastAsia"/>
                <w:color w:val="auto"/>
              </w:rPr>
              <w:t>5.1</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政策的真实性质和目的</w:t>
            </w:r>
            <w:r>
              <w:rPr>
                <w:rFonts w:hint="eastAsia"/>
              </w:rPr>
              <w:tab/>
            </w:r>
            <w:r>
              <w:rPr>
                <w:rFonts w:hint="eastAsia"/>
              </w:rPr>
              <w:fldChar w:fldCharType="begin"/>
            </w:r>
            <w:r>
              <w:rPr>
                <w:rFonts w:hint="eastAsia"/>
              </w:rPr>
              <w:instrText xml:space="preserve"> </w:instrText>
            </w:r>
            <w:r>
              <w:instrText>PAGEREF _Toc183433016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15B852BE"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17" w:history="1">
            <w:r>
              <w:rPr>
                <w:rStyle w:val="Hyperlink"/>
                <w:rFonts w:hint="eastAsia"/>
                <w:color w:val="auto"/>
              </w:rPr>
              <w:t>5.2</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有助于起草政策的产权组织工具</w:t>
            </w:r>
            <w:r>
              <w:rPr>
                <w:rFonts w:hint="eastAsia"/>
              </w:rPr>
              <w:tab/>
            </w:r>
            <w:r>
              <w:rPr>
                <w:rFonts w:hint="eastAsia"/>
              </w:rPr>
              <w:fldChar w:fldCharType="begin"/>
            </w:r>
            <w:r>
              <w:rPr>
                <w:rFonts w:hint="eastAsia"/>
              </w:rPr>
              <w:instrText xml:space="preserve"> </w:instrText>
            </w:r>
            <w:r>
              <w:instrText>PAGEREF _Toc183433017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5B4B0D93"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18" w:history="1">
            <w:r>
              <w:rPr>
                <w:rStyle w:val="Hyperlink"/>
                <w:rFonts w:hint="eastAsia"/>
                <w:color w:val="auto"/>
              </w:rPr>
              <w:t>5.3</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正式审查</w:t>
            </w:r>
            <w:r>
              <w:rPr>
                <w:rFonts w:hint="eastAsia"/>
              </w:rPr>
              <w:tab/>
            </w:r>
            <w:r>
              <w:rPr>
                <w:rFonts w:hint="eastAsia"/>
              </w:rPr>
              <w:fldChar w:fldCharType="begin"/>
            </w:r>
            <w:r>
              <w:rPr>
                <w:rFonts w:hint="eastAsia"/>
              </w:rPr>
              <w:instrText xml:space="preserve"> </w:instrText>
            </w:r>
            <w:r>
              <w:instrText>PAGEREF _Toc183433018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6954B656" w14:textId="77777777" w:rsidR="00422063" w:rsidRDefault="00422063">
          <w:pPr>
            <w:pStyle w:val="TOC2"/>
            <w:rPr>
              <w:rFonts w:asciiTheme="minorHAnsi" w:hAnsiTheme="minorHAnsi" w:cstheme="minorBidi"/>
              <w:b w:val="0"/>
              <w:caps w:val="0"/>
              <w:kern w:val="2"/>
              <w:sz w:val="21"/>
              <w:szCs w:val="22"/>
              <w:lang w:eastAsia="zh-CN"/>
              <w14:ligatures w14:val="standardContextual"/>
            </w:rPr>
          </w:pPr>
          <w:hyperlink w:anchor="_Toc183433019" w:history="1">
            <w:r>
              <w:rPr>
                <w:rStyle w:val="Hyperlink"/>
                <w:rFonts w:hint="eastAsia"/>
                <w:color w:val="auto"/>
              </w:rPr>
              <w:t>5.4</w:t>
            </w:r>
            <w:r>
              <w:rPr>
                <w:rFonts w:asciiTheme="minorHAnsi" w:hAnsiTheme="minorHAnsi" w:cstheme="minorBidi" w:hint="eastAsia"/>
                <w:b w:val="0"/>
                <w:caps w:val="0"/>
                <w:kern w:val="2"/>
                <w:sz w:val="21"/>
                <w:szCs w:val="22"/>
                <w:lang w:eastAsia="zh-CN"/>
                <w14:ligatures w14:val="standardContextual"/>
              </w:rPr>
              <w:tab/>
            </w:r>
            <w:r>
              <w:rPr>
                <w:rStyle w:val="Hyperlink"/>
                <w:rFonts w:hint="eastAsia"/>
                <w:color w:val="auto"/>
              </w:rPr>
              <w:t>最终批准</w:t>
            </w:r>
            <w:r>
              <w:rPr>
                <w:rFonts w:hint="eastAsia"/>
              </w:rPr>
              <w:tab/>
            </w:r>
            <w:r>
              <w:rPr>
                <w:rFonts w:hint="eastAsia"/>
              </w:rPr>
              <w:fldChar w:fldCharType="begin"/>
            </w:r>
            <w:r>
              <w:rPr>
                <w:rFonts w:hint="eastAsia"/>
              </w:rPr>
              <w:instrText xml:space="preserve"> </w:instrText>
            </w:r>
            <w:r>
              <w:instrText>PAGEREF _Toc183433019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71E3FDB2" w14:textId="77777777" w:rsidR="00422063" w:rsidRDefault="00422063">
          <w:pPr>
            <w:pStyle w:val="TOC1"/>
            <w:rPr>
              <w:rFonts w:asciiTheme="minorHAnsi" w:hAnsiTheme="minorHAnsi" w:cstheme="minorBidi"/>
              <w:b w:val="0"/>
              <w:caps w:val="0"/>
              <w:color w:val="auto"/>
              <w:kern w:val="2"/>
              <w:sz w:val="21"/>
              <w:lang w:eastAsia="zh-CN"/>
              <w14:ligatures w14:val="standardContextual"/>
            </w:rPr>
          </w:pPr>
          <w:hyperlink w:anchor="_Toc183433020" w:history="1">
            <w:r>
              <w:rPr>
                <w:rStyle w:val="Hyperlink"/>
                <w:rFonts w:hint="eastAsia"/>
                <w:color w:val="auto"/>
              </w:rPr>
              <w:t>6.</w:t>
            </w:r>
            <w:r>
              <w:rPr>
                <w:rFonts w:asciiTheme="minorHAnsi" w:hAnsiTheme="minorHAnsi" w:cstheme="minorBidi" w:hint="eastAsia"/>
                <w:b w:val="0"/>
                <w:caps w:val="0"/>
                <w:color w:val="auto"/>
                <w:kern w:val="2"/>
                <w:sz w:val="21"/>
                <w:lang w:eastAsia="zh-CN"/>
                <w14:ligatures w14:val="standardContextual"/>
              </w:rPr>
              <w:tab/>
            </w:r>
            <w:r>
              <w:rPr>
                <w:rStyle w:val="Hyperlink"/>
                <w:rFonts w:hint="eastAsia"/>
                <w:color w:val="auto"/>
              </w:rPr>
              <w:t>管理沟通和实施</w:t>
            </w:r>
            <w:r>
              <w:rPr>
                <w:rFonts w:hint="eastAsia"/>
                <w:color w:val="auto"/>
              </w:rPr>
              <w:tab/>
            </w:r>
            <w:r>
              <w:rPr>
                <w:rFonts w:hint="eastAsia"/>
                <w:color w:val="auto"/>
              </w:rPr>
              <w:fldChar w:fldCharType="begin"/>
            </w:r>
            <w:r>
              <w:rPr>
                <w:rFonts w:hint="eastAsia"/>
                <w:color w:val="auto"/>
              </w:rPr>
              <w:instrText xml:space="preserve"> </w:instrText>
            </w:r>
            <w:r>
              <w:rPr>
                <w:color w:val="auto"/>
              </w:rPr>
              <w:instrText>PAGEREF _Toc183433020 \h</w:instrText>
            </w:r>
            <w:r>
              <w:rPr>
                <w:rFonts w:hint="eastAsia"/>
                <w:color w:val="auto"/>
              </w:rPr>
              <w:instrText xml:space="preserve"> </w:instrText>
            </w:r>
            <w:r>
              <w:rPr>
                <w:rFonts w:hint="eastAsia"/>
                <w:color w:val="auto"/>
              </w:rPr>
            </w:r>
            <w:r>
              <w:rPr>
                <w:rFonts w:hint="eastAsia"/>
                <w:color w:val="auto"/>
              </w:rPr>
              <w:fldChar w:fldCharType="separate"/>
            </w:r>
            <w:r>
              <w:rPr>
                <w:color w:val="auto"/>
              </w:rPr>
              <w:t>13</w:t>
            </w:r>
            <w:r>
              <w:rPr>
                <w:rFonts w:hint="eastAsia"/>
                <w:color w:val="auto"/>
              </w:rPr>
              <w:fldChar w:fldCharType="end"/>
            </w:r>
          </w:hyperlink>
        </w:p>
        <w:p w14:paraId="52888A8D" w14:textId="77777777" w:rsidR="00422063" w:rsidRDefault="00422063">
          <w:pPr>
            <w:pStyle w:val="TOC1"/>
            <w:rPr>
              <w:rFonts w:asciiTheme="minorHAnsi" w:hAnsiTheme="minorHAnsi" w:cstheme="minorBidi"/>
              <w:b w:val="0"/>
              <w:caps w:val="0"/>
              <w:color w:val="auto"/>
              <w:kern w:val="2"/>
              <w:sz w:val="21"/>
              <w:lang w:eastAsia="zh-CN"/>
              <w14:ligatures w14:val="standardContextual"/>
            </w:rPr>
          </w:pPr>
          <w:hyperlink w:anchor="_Toc183433021" w:history="1">
            <w:r>
              <w:rPr>
                <w:rStyle w:val="Hyperlink"/>
                <w:rFonts w:hint="eastAsia"/>
                <w:color w:val="auto"/>
              </w:rPr>
              <w:t>7.</w:t>
            </w:r>
            <w:r>
              <w:rPr>
                <w:rFonts w:asciiTheme="minorHAnsi" w:hAnsiTheme="minorHAnsi" w:cstheme="minorBidi" w:hint="eastAsia"/>
                <w:b w:val="0"/>
                <w:caps w:val="0"/>
                <w:color w:val="auto"/>
                <w:kern w:val="2"/>
                <w:sz w:val="21"/>
                <w:lang w:eastAsia="zh-CN"/>
                <w14:ligatures w14:val="standardContextual"/>
              </w:rPr>
              <w:tab/>
            </w:r>
            <w:r>
              <w:rPr>
                <w:rStyle w:val="Hyperlink"/>
                <w:rFonts w:hint="eastAsia"/>
                <w:color w:val="auto"/>
              </w:rPr>
              <w:t>监控、评估和改进政策</w:t>
            </w:r>
            <w:r>
              <w:rPr>
                <w:rFonts w:hint="eastAsia"/>
                <w:color w:val="auto"/>
              </w:rPr>
              <w:tab/>
            </w:r>
            <w:r>
              <w:rPr>
                <w:rFonts w:hint="eastAsia"/>
                <w:color w:val="auto"/>
              </w:rPr>
              <w:fldChar w:fldCharType="begin"/>
            </w:r>
            <w:r>
              <w:rPr>
                <w:rFonts w:hint="eastAsia"/>
                <w:color w:val="auto"/>
              </w:rPr>
              <w:instrText xml:space="preserve"> </w:instrText>
            </w:r>
            <w:r>
              <w:rPr>
                <w:color w:val="auto"/>
              </w:rPr>
              <w:instrText>PAGEREF _Toc183433021 \h</w:instrText>
            </w:r>
            <w:r>
              <w:rPr>
                <w:rFonts w:hint="eastAsia"/>
                <w:color w:val="auto"/>
              </w:rPr>
              <w:instrText xml:space="preserve"> </w:instrText>
            </w:r>
            <w:r>
              <w:rPr>
                <w:rFonts w:hint="eastAsia"/>
                <w:color w:val="auto"/>
              </w:rPr>
            </w:r>
            <w:r>
              <w:rPr>
                <w:rFonts w:hint="eastAsia"/>
                <w:color w:val="auto"/>
              </w:rPr>
              <w:fldChar w:fldCharType="separate"/>
            </w:r>
            <w:r>
              <w:rPr>
                <w:color w:val="auto"/>
              </w:rPr>
              <w:t>14</w:t>
            </w:r>
            <w:r>
              <w:rPr>
                <w:rFonts w:hint="eastAsia"/>
                <w:color w:val="auto"/>
              </w:rPr>
              <w:fldChar w:fldCharType="end"/>
            </w:r>
          </w:hyperlink>
        </w:p>
        <w:p w14:paraId="5B382AD9" w14:textId="77777777" w:rsidR="00422063" w:rsidRDefault="00422063">
          <w:pPr>
            <w:pStyle w:val="TOC1"/>
            <w:rPr>
              <w:rFonts w:asciiTheme="minorHAnsi" w:hAnsiTheme="minorHAnsi" w:cstheme="minorBidi"/>
              <w:b w:val="0"/>
              <w:caps w:val="0"/>
              <w:color w:val="auto"/>
              <w:kern w:val="2"/>
              <w:sz w:val="21"/>
              <w:lang w:eastAsia="zh-CN"/>
              <w14:ligatures w14:val="standardContextual"/>
            </w:rPr>
          </w:pPr>
          <w:hyperlink w:anchor="_Toc183433022" w:history="1">
            <w:r>
              <w:rPr>
                <w:rStyle w:val="Hyperlink"/>
                <w:rFonts w:hint="eastAsia"/>
                <w:color w:val="auto"/>
              </w:rPr>
              <w:t>附件一——知识产权政策撰稿人检查清单</w:t>
            </w:r>
            <w:r>
              <w:rPr>
                <w:rFonts w:hint="eastAsia"/>
                <w:color w:val="auto"/>
              </w:rPr>
              <w:tab/>
            </w:r>
            <w:r>
              <w:rPr>
                <w:rFonts w:hint="eastAsia"/>
                <w:color w:val="auto"/>
              </w:rPr>
              <w:fldChar w:fldCharType="begin"/>
            </w:r>
            <w:r>
              <w:rPr>
                <w:rFonts w:hint="eastAsia"/>
                <w:color w:val="auto"/>
              </w:rPr>
              <w:instrText xml:space="preserve"> </w:instrText>
            </w:r>
            <w:r>
              <w:rPr>
                <w:color w:val="auto"/>
              </w:rPr>
              <w:instrText>PAGEREF _Toc183433022 \h</w:instrText>
            </w:r>
            <w:r>
              <w:rPr>
                <w:rFonts w:hint="eastAsia"/>
                <w:color w:val="auto"/>
              </w:rPr>
              <w:instrText xml:space="preserve"> </w:instrText>
            </w:r>
            <w:r>
              <w:rPr>
                <w:rFonts w:hint="eastAsia"/>
                <w:color w:val="auto"/>
              </w:rPr>
            </w:r>
            <w:r>
              <w:rPr>
                <w:rFonts w:hint="eastAsia"/>
                <w:color w:val="auto"/>
              </w:rPr>
              <w:fldChar w:fldCharType="separate"/>
            </w:r>
            <w:r>
              <w:rPr>
                <w:color w:val="auto"/>
              </w:rPr>
              <w:t>16</w:t>
            </w:r>
            <w:r>
              <w:rPr>
                <w:rFonts w:hint="eastAsia"/>
                <w:color w:val="auto"/>
              </w:rPr>
              <w:fldChar w:fldCharType="end"/>
            </w:r>
          </w:hyperlink>
        </w:p>
        <w:p w14:paraId="14D0A8B1" w14:textId="77777777" w:rsidR="00422063" w:rsidRDefault="00F25718">
          <w:r>
            <w:fldChar w:fldCharType="end"/>
          </w:r>
        </w:p>
      </w:sdtContent>
    </w:sdt>
    <w:p w14:paraId="23E44A52" w14:textId="77777777" w:rsidR="00422063" w:rsidRDefault="00422063"/>
    <w:p w14:paraId="0803F23A" w14:textId="77777777" w:rsidR="00422063" w:rsidRDefault="00422063"/>
    <w:p w14:paraId="1A7044A8" w14:textId="77777777" w:rsidR="00422063" w:rsidRDefault="00422063"/>
    <w:p w14:paraId="6006B39A" w14:textId="77777777" w:rsidR="00422063" w:rsidRDefault="00422063"/>
    <w:p w14:paraId="7C24FB3A" w14:textId="77777777" w:rsidR="00422063" w:rsidRDefault="00422063"/>
    <w:p w14:paraId="31C6C992" w14:textId="77777777" w:rsidR="00422063" w:rsidRDefault="00422063"/>
    <w:p w14:paraId="322FB64A" w14:textId="77777777" w:rsidR="00422063" w:rsidRDefault="00422063"/>
    <w:p w14:paraId="6B70FCF6" w14:textId="77777777" w:rsidR="00422063" w:rsidRDefault="00422063"/>
    <w:p w14:paraId="68A55F87" w14:textId="77777777" w:rsidR="00422063" w:rsidRDefault="00422063"/>
    <w:p w14:paraId="2B4EA91E" w14:textId="77777777" w:rsidR="00422063" w:rsidRDefault="00422063"/>
    <w:p w14:paraId="03BAAD08" w14:textId="77777777" w:rsidR="00422063" w:rsidRDefault="00422063"/>
    <w:p w14:paraId="2B8CCA2C" w14:textId="77777777" w:rsidR="00422063" w:rsidRDefault="00422063"/>
    <w:p w14:paraId="5334D1A6" w14:textId="77777777" w:rsidR="00422063" w:rsidRDefault="00422063"/>
    <w:p w14:paraId="2C5BBB13" w14:textId="77777777" w:rsidR="00422063" w:rsidRDefault="00422063">
      <w:pPr>
        <w:rPr>
          <w:b/>
        </w:rPr>
      </w:pPr>
    </w:p>
    <w:p w14:paraId="5624A5B6" w14:textId="77777777" w:rsidR="00422063" w:rsidRDefault="00422063">
      <w:pPr>
        <w:rPr>
          <w:rFonts w:eastAsiaTheme="majorEastAsia"/>
          <w:b/>
          <w:color w:val="0070C0"/>
          <w:sz w:val="32"/>
        </w:rPr>
      </w:pPr>
    </w:p>
    <w:p w14:paraId="56F620D7" w14:textId="77777777" w:rsidR="00422063" w:rsidRDefault="00F25718">
      <w:pPr>
        <w:rPr>
          <w:lang w:eastAsia="zh-CN"/>
        </w:rPr>
      </w:pPr>
      <w:r>
        <w:rPr>
          <w:rFonts w:eastAsiaTheme="majorEastAsia"/>
          <w:b/>
          <w:color w:val="0070C0"/>
          <w:sz w:val="32"/>
          <w:lang w:eastAsia="zh-CN"/>
        </w:rPr>
        <w:lastRenderedPageBreak/>
        <w:t>前言</w:t>
      </w:r>
      <w:r>
        <w:rPr>
          <w:rFonts w:eastAsiaTheme="majorEastAsia"/>
          <w:b/>
          <w:color w:val="0070C0"/>
          <w:sz w:val="32"/>
          <w:lang w:eastAsia="zh-CN"/>
        </w:rPr>
        <w:br/>
      </w:r>
    </w:p>
    <w:p w14:paraId="3B56BD42" w14:textId="77777777" w:rsidR="00422063" w:rsidRDefault="00F25718">
      <w:pPr>
        <w:jc w:val="both"/>
        <w:rPr>
          <w:lang w:eastAsia="zh-CN"/>
        </w:rPr>
      </w:pPr>
      <w:r>
        <w:rPr>
          <w:lang w:eastAsia="zh-CN"/>
        </w:rPr>
        <w:t>机构知识产权政策具有不同的形式、范围和具体程度。没有一种模板是完美且优于其他模板的。重要的是，政策是有效的，并归其用户</w:t>
      </w:r>
      <w:r>
        <w:rPr>
          <w:rFonts w:ascii="SimSun" w:eastAsia="SimSun" w:hAnsi="SimSun" w:cs="SimSun" w:hint="eastAsia"/>
          <w:lang w:eastAsia="zh-CN"/>
        </w:rPr>
        <w:t>——</w:t>
      </w:r>
      <w:r>
        <w:rPr>
          <w:lang w:eastAsia="zh-CN"/>
        </w:rPr>
        <w:t>机构及其工作人员、学生和访客所有。</w:t>
      </w:r>
    </w:p>
    <w:p w14:paraId="09A76F10" w14:textId="77777777" w:rsidR="00422063" w:rsidRDefault="00422063">
      <w:pPr>
        <w:jc w:val="both"/>
        <w:rPr>
          <w:lang w:eastAsia="zh-CN"/>
        </w:rPr>
      </w:pPr>
    </w:p>
    <w:p w14:paraId="775C635E" w14:textId="6BCCD4C4" w:rsidR="00422063" w:rsidRDefault="00F25718">
      <w:pPr>
        <w:jc w:val="both"/>
        <w:rPr>
          <w:lang w:eastAsia="zh-CN"/>
        </w:rPr>
      </w:pPr>
      <w:r>
        <w:rPr>
          <w:lang w:eastAsia="zh-CN"/>
        </w:rPr>
        <w:t>本检查清单的目的是通过为政策选择提供指导，并逐步提供制定或改进知识产权政策过程中通常涉及的不同阶段的信息，为愿意起草知识产权政策的学术和研究机构（以下简称</w:t>
      </w:r>
      <w:r>
        <w:rPr>
          <w:rFonts w:ascii="SimSun" w:eastAsia="SimSun" w:hAnsi="SimSun"/>
          <w:lang w:eastAsia="zh-CN"/>
        </w:rPr>
        <w:t>“</w:t>
      </w:r>
      <w:r>
        <w:rPr>
          <w:lang w:eastAsia="zh-CN"/>
        </w:rPr>
        <w:t>机构</w:t>
      </w:r>
      <w:r>
        <w:rPr>
          <w:rFonts w:ascii="SimSun" w:eastAsia="SimSun" w:hAnsi="SimSun"/>
          <w:lang w:eastAsia="zh-CN"/>
        </w:rPr>
        <w:t>”</w:t>
      </w:r>
      <w:r>
        <w:rPr>
          <w:lang w:eastAsia="zh-CN"/>
        </w:rPr>
        <w:t>）提供统一的基础。</w:t>
      </w:r>
    </w:p>
    <w:p w14:paraId="2E5D13F2" w14:textId="77777777" w:rsidR="00422063" w:rsidRDefault="00422063">
      <w:pPr>
        <w:jc w:val="both"/>
        <w:rPr>
          <w:lang w:eastAsia="zh-CN"/>
        </w:rPr>
      </w:pPr>
    </w:p>
    <w:p w14:paraId="43D2FC10" w14:textId="77777777" w:rsidR="00422063" w:rsidRDefault="00F25718">
      <w:pPr>
        <w:jc w:val="both"/>
        <w:rPr>
          <w:lang w:eastAsia="zh-CN"/>
        </w:rPr>
      </w:pPr>
      <w:r>
        <w:rPr>
          <w:lang w:eastAsia="zh-CN"/>
        </w:rPr>
        <w:t>政策起草者必须意识到，编写知识产权政策可能是一个漫长而复杂的过程。利益攸关方的支持、合理的期望和耐心是成功的关键因素。</w:t>
      </w:r>
    </w:p>
    <w:p w14:paraId="101CC0CA" w14:textId="77777777" w:rsidR="00422063" w:rsidRDefault="00422063">
      <w:pPr>
        <w:autoSpaceDE w:val="0"/>
        <w:autoSpaceDN w:val="0"/>
        <w:adjustRightInd w:val="0"/>
        <w:rPr>
          <w:rFonts w:eastAsiaTheme="majorEastAsia"/>
          <w:b/>
          <w:color w:val="0070C0"/>
          <w:sz w:val="32"/>
          <w:lang w:eastAsia="zh-CN"/>
        </w:rPr>
      </w:pPr>
    </w:p>
    <w:p w14:paraId="3A1CCA18" w14:textId="77777777" w:rsidR="00422063" w:rsidRDefault="00F25718">
      <w:pPr>
        <w:autoSpaceDE w:val="0"/>
        <w:autoSpaceDN w:val="0"/>
        <w:adjustRightInd w:val="0"/>
        <w:rPr>
          <w:color w:val="000000"/>
          <w:sz w:val="24"/>
          <w:szCs w:val="24"/>
        </w:rPr>
      </w:pPr>
      <w:proofErr w:type="spellStart"/>
      <w:r>
        <w:rPr>
          <w:rFonts w:eastAsiaTheme="majorEastAsia"/>
          <w:b/>
          <w:color w:val="0070C0"/>
          <w:sz w:val="32"/>
        </w:rPr>
        <w:t>作者和致谢</w:t>
      </w:r>
      <w:proofErr w:type="spellEnd"/>
      <w:r>
        <w:rPr>
          <w:rFonts w:eastAsiaTheme="majorEastAsia"/>
          <w:b/>
          <w:color w:val="0070C0"/>
          <w:sz w:val="32"/>
        </w:rPr>
        <w:br/>
      </w:r>
    </w:p>
    <w:p w14:paraId="7D81C3D8" w14:textId="4DCC264C" w:rsidR="00422063" w:rsidRDefault="00F25718">
      <w:pPr>
        <w:jc w:val="both"/>
      </w:pPr>
      <w:r>
        <w:t>《</w:t>
      </w:r>
      <w:proofErr w:type="spellStart"/>
      <w:r>
        <w:t>知识产权政策撰稿人检查清单》由利安</w:t>
      </w:r>
      <w:r>
        <w:rPr>
          <w:rFonts w:ascii="SimSun" w:eastAsia="SimSun" w:hAnsi="SimSun" w:cs="SimSun" w:hint="eastAsia"/>
        </w:rPr>
        <w:t>·</w:t>
      </w:r>
      <w:r>
        <w:t>范保伟德</w:t>
      </w:r>
      <w:r>
        <w:rPr>
          <w:rFonts w:ascii="SimSun" w:eastAsia="SimSun" w:hAnsi="SimSun" w:cs="SimSun" w:hint="eastAsia"/>
        </w:rPr>
        <w:t>·</w:t>
      </w:r>
      <w:r>
        <w:t>考格林（</w:t>
      </w:r>
      <w:r>
        <w:t>Lien</w:t>
      </w:r>
      <w:proofErr w:type="spellEnd"/>
      <w:r>
        <w:t xml:space="preserve"> </w:t>
      </w:r>
      <w:proofErr w:type="spellStart"/>
      <w:r>
        <w:t>Verbauwhede</w:t>
      </w:r>
      <w:proofErr w:type="spellEnd"/>
      <w:r>
        <w:t xml:space="preserve"> </w:t>
      </w:r>
      <w:proofErr w:type="spellStart"/>
      <w:r>
        <w:t>Koglin</w:t>
      </w:r>
      <w:r>
        <w:t>）女士编写。我们要感谢里夏尔</w:t>
      </w:r>
      <w:r>
        <w:rPr>
          <w:rFonts w:ascii="SimSun" w:eastAsia="SimSun" w:hAnsi="SimSun" w:cs="SimSun" w:hint="eastAsia"/>
        </w:rPr>
        <w:t>·</w:t>
      </w:r>
      <w:r>
        <w:t>卡洪（</w:t>
      </w:r>
      <w:r>
        <w:t>Richard</w:t>
      </w:r>
      <w:proofErr w:type="spellEnd"/>
      <w:r>
        <w:t xml:space="preserve"> </w:t>
      </w:r>
      <w:proofErr w:type="spellStart"/>
      <w:r>
        <w:t>Cahoon</w:t>
      </w:r>
      <w:r>
        <w:t>）博士和玛丽亚</w:t>
      </w:r>
      <w:r>
        <w:rPr>
          <w:rFonts w:ascii="SimSun" w:eastAsia="SimSun" w:hAnsi="SimSun" w:cs="SimSun" w:hint="eastAsia"/>
        </w:rPr>
        <w:t>·</w:t>
      </w:r>
      <w:r>
        <w:t>德尔皮拉尔</w:t>
      </w:r>
      <w:r>
        <w:rPr>
          <w:rFonts w:ascii="SimSun" w:eastAsia="SimSun" w:hAnsi="SimSun" w:cs="SimSun" w:hint="eastAsia"/>
        </w:rPr>
        <w:t>·</w:t>
      </w:r>
      <w:r>
        <w:t>诺列加</w:t>
      </w:r>
      <w:proofErr w:type="spellEnd"/>
      <w:r w:rsidR="0034237B">
        <w:t>‍</w:t>
      </w:r>
      <w:r>
        <w:rPr>
          <w:rFonts w:ascii="SimSun" w:eastAsia="SimSun" w:hAnsi="SimSun" w:cs="SimSun" w:hint="eastAsia"/>
        </w:rPr>
        <w:t>·</w:t>
      </w:r>
      <w:proofErr w:type="spellStart"/>
      <w:r>
        <w:t>埃斯科瓦尔（</w:t>
      </w:r>
      <w:r>
        <w:t>Maria</w:t>
      </w:r>
      <w:proofErr w:type="spellEnd"/>
      <w:r>
        <w:t xml:space="preserve"> del Pilar Noriega </w:t>
      </w:r>
      <w:proofErr w:type="spellStart"/>
      <w:r>
        <w:t>Escobar</w:t>
      </w:r>
      <w:r>
        <w:t>）女士提供的意见</w:t>
      </w:r>
      <w:proofErr w:type="spellEnd"/>
      <w:r>
        <w:t>。</w:t>
      </w:r>
    </w:p>
    <w:p w14:paraId="76434075" w14:textId="77777777" w:rsidR="00422063" w:rsidRDefault="00422063">
      <w:pPr>
        <w:jc w:val="both"/>
      </w:pPr>
    </w:p>
    <w:p w14:paraId="0D0CC69D" w14:textId="77777777" w:rsidR="00422063" w:rsidRDefault="00F25718">
      <w:pPr>
        <w:pBdr>
          <w:top w:val="single" w:sz="4" w:space="1" w:color="auto"/>
          <w:left w:val="single" w:sz="4" w:space="4" w:color="auto"/>
          <w:bottom w:val="single" w:sz="4" w:space="1" w:color="auto"/>
          <w:right w:val="single" w:sz="4" w:space="4" w:color="auto"/>
        </w:pBdr>
        <w:spacing w:after="120"/>
        <w:rPr>
          <w:color w:val="000000"/>
          <w:lang w:eastAsia="zh-CN"/>
        </w:rPr>
      </w:pPr>
      <w:r>
        <w:rPr>
          <w:lang w:eastAsia="zh-CN"/>
        </w:rPr>
        <w:t>本检查清单是</w:t>
      </w:r>
      <w:r>
        <w:rPr>
          <w:rFonts w:ascii="SimSun" w:eastAsia="SimSun" w:hAnsi="SimSun" w:cs="Times New Roman"/>
          <w:b/>
          <w:color w:val="000000" w:themeColor="text1"/>
          <w:lang w:eastAsia="zh-CN"/>
        </w:rPr>
        <w:t>“</w:t>
      </w:r>
      <w:r>
        <w:rPr>
          <w:rFonts w:cs="Times New Roman"/>
          <w:b/>
          <w:color w:val="000000" w:themeColor="text1"/>
          <w:lang w:eastAsia="zh-CN"/>
        </w:rPr>
        <w:t>产权组织</w:t>
      </w:r>
      <w:r>
        <w:rPr>
          <w:b/>
          <w:color w:val="000000"/>
          <w:lang w:eastAsia="zh-CN"/>
        </w:rPr>
        <w:t>学术研究机构知识产权工具包</w:t>
      </w:r>
      <w:r>
        <w:rPr>
          <w:rFonts w:ascii="SimSun" w:eastAsia="SimSun" w:hAnsi="SimSun" w:cs="SimSun" w:hint="eastAsia"/>
          <w:b/>
          <w:color w:val="000000"/>
          <w:lang w:eastAsia="zh-CN"/>
        </w:rPr>
        <w:t>——</w:t>
      </w:r>
      <w:r>
        <w:rPr>
          <w:b/>
          <w:color w:val="000000"/>
          <w:lang w:eastAsia="zh-CN"/>
        </w:rPr>
        <w:t>将学术研究与经济和社会相结合</w:t>
      </w:r>
      <w:r>
        <w:rPr>
          <w:rFonts w:ascii="SimSun" w:eastAsia="SimSun" w:hAnsi="SimSun"/>
          <w:lang w:eastAsia="zh-CN"/>
        </w:rPr>
        <w:t>”</w:t>
      </w:r>
      <w:r>
        <w:rPr>
          <w:rStyle w:val="FootnoteReference"/>
          <w:rFonts w:eastAsiaTheme="minorHAnsi"/>
        </w:rPr>
        <w:footnoteReference w:id="1"/>
      </w:r>
      <w:r>
        <w:rPr>
          <w:color w:val="000000"/>
          <w:lang w:eastAsia="zh-CN"/>
        </w:rPr>
        <w:t>的一部分，其中亦包括：</w:t>
      </w:r>
    </w:p>
    <w:p w14:paraId="3E2C1D1F" w14:textId="77777777" w:rsidR="00422063" w:rsidRDefault="00F25718">
      <w:pPr>
        <w:pStyle w:val="ListParagraph"/>
        <w:numPr>
          <w:ilvl w:val="0"/>
          <w:numId w:val="5"/>
        </w:numPr>
        <w:pBdr>
          <w:top w:val="single" w:sz="4" w:space="1" w:color="auto"/>
          <w:left w:val="single" w:sz="4" w:space="4" w:color="auto"/>
          <w:bottom w:val="single" w:sz="4" w:space="1" w:color="auto"/>
          <w:right w:val="single" w:sz="4" w:space="4" w:color="auto"/>
        </w:pBdr>
        <w:ind w:left="360"/>
        <w:jc w:val="both"/>
        <w:rPr>
          <w:lang w:eastAsia="zh-CN"/>
        </w:rPr>
      </w:pPr>
      <w:r>
        <w:rPr>
          <w:color w:val="0070C0"/>
          <w:lang w:eastAsia="zh-CN"/>
        </w:rPr>
        <w:t>学术研究机构知识产权政策模板</w:t>
      </w:r>
      <w:r>
        <w:rPr>
          <w:lang w:eastAsia="zh-CN"/>
        </w:rPr>
        <w:t>：知识产权政策中必要关键问题汇编。作者：利安</w:t>
      </w:r>
      <w:r>
        <w:rPr>
          <w:rFonts w:ascii="SimSun" w:eastAsia="SimSun" w:hAnsi="SimSun" w:cs="SimSun" w:hint="eastAsia"/>
          <w:lang w:eastAsia="zh-CN"/>
        </w:rPr>
        <w:t>·</w:t>
      </w:r>
      <w:r>
        <w:rPr>
          <w:lang w:eastAsia="zh-CN"/>
        </w:rPr>
        <w:t>范保伟德</w:t>
      </w:r>
      <w:r>
        <w:rPr>
          <w:rFonts w:ascii="SimSun" w:eastAsia="SimSun" w:hAnsi="SimSun" w:cs="SimSun" w:hint="eastAsia"/>
          <w:lang w:eastAsia="zh-CN"/>
        </w:rPr>
        <w:t>·</w:t>
      </w:r>
      <w:r>
        <w:rPr>
          <w:lang w:eastAsia="zh-CN"/>
        </w:rPr>
        <w:t>考格林女士、里夏尔</w:t>
      </w:r>
      <w:r>
        <w:rPr>
          <w:rFonts w:ascii="SimSun" w:eastAsia="SimSun" w:hAnsi="SimSun" w:cs="SimSun" w:hint="eastAsia"/>
          <w:lang w:eastAsia="zh-CN"/>
        </w:rPr>
        <w:t>·</w:t>
      </w:r>
      <w:r>
        <w:rPr>
          <w:lang w:eastAsia="zh-CN"/>
        </w:rPr>
        <w:t>卡洪先生、穆罕默德</w:t>
      </w:r>
      <w:r>
        <w:rPr>
          <w:rFonts w:ascii="SimSun" w:eastAsia="SimSun" w:hAnsi="SimSun" w:cs="SimSun" w:hint="eastAsia"/>
          <w:lang w:eastAsia="zh-CN"/>
        </w:rPr>
        <w:t>·</w:t>
      </w:r>
      <w:r>
        <w:rPr>
          <w:lang w:eastAsia="zh-CN"/>
        </w:rPr>
        <w:t>贾法里先生、哈吉特</w:t>
      </w:r>
      <w:r>
        <w:rPr>
          <w:rFonts w:ascii="SimSun" w:eastAsia="SimSun" w:hAnsi="SimSun" w:cs="SimSun" w:hint="eastAsia"/>
          <w:lang w:eastAsia="zh-CN"/>
        </w:rPr>
        <w:t>·</w:t>
      </w:r>
      <w:r>
        <w:rPr>
          <w:lang w:eastAsia="zh-CN"/>
        </w:rPr>
        <w:t>梅塞尔</w:t>
      </w:r>
      <w:r>
        <w:rPr>
          <w:rFonts w:ascii="SimSun" w:eastAsia="SimSun" w:hAnsi="SimSun" w:cs="SimSun" w:hint="eastAsia"/>
          <w:lang w:eastAsia="zh-CN"/>
        </w:rPr>
        <w:t>-</w:t>
      </w:r>
      <w:r>
        <w:rPr>
          <w:lang w:eastAsia="zh-CN"/>
        </w:rPr>
        <w:t>亚龙女士、巴泰勒米</w:t>
      </w:r>
      <w:r>
        <w:rPr>
          <w:rFonts w:ascii="SimSun" w:eastAsia="SimSun" w:hAnsi="SimSun" w:cs="SimSun" w:hint="eastAsia"/>
          <w:lang w:eastAsia="zh-CN"/>
        </w:rPr>
        <w:t>·</w:t>
      </w:r>
      <w:r>
        <w:rPr>
          <w:lang w:eastAsia="zh-CN"/>
        </w:rPr>
        <w:t>尼亚斯先生、玛丽亚</w:t>
      </w:r>
      <w:r>
        <w:rPr>
          <w:rFonts w:ascii="SimSun" w:eastAsia="SimSun" w:hAnsi="SimSun" w:cs="SimSun" w:hint="eastAsia"/>
          <w:lang w:eastAsia="zh-CN"/>
        </w:rPr>
        <w:t>·</w:t>
      </w:r>
      <w:r>
        <w:rPr>
          <w:lang w:eastAsia="zh-CN"/>
        </w:rPr>
        <w:t>德尔皮拉尔</w:t>
      </w:r>
      <w:r>
        <w:rPr>
          <w:rFonts w:ascii="SimSun" w:eastAsia="SimSun" w:hAnsi="SimSun" w:cs="SimSun" w:hint="eastAsia"/>
          <w:lang w:eastAsia="zh-CN"/>
        </w:rPr>
        <w:t>·</w:t>
      </w:r>
      <w:r>
        <w:rPr>
          <w:lang w:eastAsia="zh-CN"/>
        </w:rPr>
        <w:t>诺列加</w:t>
      </w:r>
      <w:r>
        <w:rPr>
          <w:rFonts w:ascii="SimSun" w:eastAsia="SimSun" w:hAnsi="SimSun" w:cs="SimSun" w:hint="eastAsia"/>
          <w:lang w:eastAsia="zh-CN"/>
        </w:rPr>
        <w:t>·</w:t>
      </w:r>
      <w:r>
        <w:rPr>
          <w:lang w:eastAsia="zh-CN"/>
        </w:rPr>
        <w:t>埃斯科瓦尔女士和塔娜</w:t>
      </w:r>
      <w:r>
        <w:rPr>
          <w:rFonts w:ascii="SimSun" w:eastAsia="SimSun" w:hAnsi="SimSun" w:cs="SimSun" w:hint="eastAsia"/>
          <w:lang w:eastAsia="zh-CN"/>
        </w:rPr>
        <w:t>·</w:t>
      </w:r>
      <w:r>
        <w:rPr>
          <w:lang w:eastAsia="zh-CN"/>
        </w:rPr>
        <w:t>皮斯托瑞斯女士。</w:t>
      </w:r>
    </w:p>
    <w:p w14:paraId="3D660EEB" w14:textId="77777777" w:rsidR="00422063" w:rsidRDefault="00F25718">
      <w:pPr>
        <w:numPr>
          <w:ilvl w:val="0"/>
          <w:numId w:val="5"/>
        </w:numPr>
        <w:pBdr>
          <w:top w:val="single" w:sz="4" w:space="1" w:color="auto"/>
          <w:left w:val="single" w:sz="4" w:space="4" w:color="auto"/>
          <w:bottom w:val="single" w:sz="4" w:space="1" w:color="auto"/>
          <w:right w:val="single" w:sz="4" w:space="4" w:color="auto"/>
        </w:pBdr>
        <w:ind w:left="360"/>
        <w:contextualSpacing/>
        <w:rPr>
          <w:color w:val="000000" w:themeColor="text1"/>
          <w:lang w:eastAsia="zh-CN"/>
        </w:rPr>
      </w:pPr>
      <w:r>
        <w:rPr>
          <w:color w:val="0070C0"/>
          <w:lang w:eastAsia="zh-CN"/>
        </w:rPr>
        <w:t>知识产权政策模板定制指南：</w:t>
      </w:r>
      <w:r>
        <w:rPr>
          <w:color w:val="000000" w:themeColor="text1"/>
          <w:lang w:eastAsia="zh-CN"/>
        </w:rPr>
        <w:t>一份解释性指南，使知识产权政策模版适应不同的法律框架、文化背景和机构运作的当地生态。作者：利安</w:t>
      </w:r>
      <w:r>
        <w:rPr>
          <w:rFonts w:ascii="SimSun" w:eastAsia="SimSun" w:hAnsi="SimSun" w:cs="SimSun" w:hint="eastAsia"/>
          <w:lang w:eastAsia="zh-CN"/>
        </w:rPr>
        <w:t>·</w:t>
      </w:r>
      <w:r>
        <w:rPr>
          <w:color w:val="000000" w:themeColor="text1"/>
          <w:lang w:eastAsia="zh-CN"/>
        </w:rPr>
        <w:t>范保伟德</w:t>
      </w:r>
      <w:r>
        <w:rPr>
          <w:rFonts w:ascii="SimSun" w:eastAsia="SimSun" w:hAnsi="SimSun" w:cs="SimSun" w:hint="eastAsia"/>
          <w:lang w:eastAsia="zh-CN"/>
        </w:rPr>
        <w:t>·</w:t>
      </w:r>
      <w:r>
        <w:rPr>
          <w:color w:val="000000" w:themeColor="text1"/>
          <w:lang w:eastAsia="zh-CN"/>
        </w:rPr>
        <w:t>考格林女士、克丽</w:t>
      </w:r>
      <w:r>
        <w:rPr>
          <w:rFonts w:ascii="SimSun" w:eastAsia="SimSun" w:hAnsi="SimSun" w:cs="SimSun" w:hint="eastAsia"/>
          <w:lang w:eastAsia="zh-CN"/>
        </w:rPr>
        <w:t>·</w:t>
      </w:r>
      <w:r>
        <w:rPr>
          <w:color w:val="000000" w:themeColor="text1"/>
          <w:lang w:eastAsia="zh-CN"/>
        </w:rPr>
        <w:t>福尔女士和里夏尔</w:t>
      </w:r>
      <w:r>
        <w:rPr>
          <w:rFonts w:ascii="SimSun" w:eastAsia="SimSun" w:hAnsi="SimSun" w:cs="SimSun" w:hint="eastAsia"/>
          <w:lang w:eastAsia="zh-CN"/>
        </w:rPr>
        <w:t>·</w:t>
      </w:r>
      <w:r>
        <w:rPr>
          <w:color w:val="000000" w:themeColor="text1"/>
          <w:lang w:eastAsia="zh-CN"/>
        </w:rPr>
        <w:t>卡洪先生。</w:t>
      </w:r>
      <w:r>
        <w:rPr>
          <w:color w:val="000000" w:themeColor="text1"/>
          <w:lang w:eastAsia="zh-CN"/>
        </w:rPr>
        <w:t xml:space="preserve"> </w:t>
      </w:r>
    </w:p>
    <w:p w14:paraId="0F57335A" w14:textId="5AA16BF4" w:rsidR="00422063" w:rsidRDefault="00F25718">
      <w:pPr>
        <w:pStyle w:val="ListParagraph"/>
        <w:numPr>
          <w:ilvl w:val="0"/>
          <w:numId w:val="5"/>
        </w:numPr>
        <w:pBdr>
          <w:top w:val="single" w:sz="4" w:space="1" w:color="auto"/>
          <w:left w:val="single" w:sz="4" w:space="4" w:color="auto"/>
          <w:bottom w:val="single" w:sz="4" w:space="1" w:color="auto"/>
          <w:right w:val="single" w:sz="4" w:space="4" w:color="auto"/>
        </w:pBdr>
        <w:ind w:left="360"/>
        <w:jc w:val="both"/>
        <w:rPr>
          <w:rFonts w:eastAsiaTheme="majorEastAsia"/>
          <w:b/>
          <w:color w:val="0070C0"/>
          <w:lang w:eastAsia="zh-CN"/>
        </w:rPr>
      </w:pPr>
      <w:r>
        <w:rPr>
          <w:color w:val="0070C0"/>
          <w:lang w:eastAsia="zh-CN"/>
        </w:rPr>
        <w:t>学术知识资产地图：</w:t>
      </w:r>
      <w:r>
        <w:rPr>
          <w:lang w:eastAsia="zh-CN"/>
        </w:rPr>
        <w:t>旨在了解学术机构拥有或可能拥有的潜在资产的广泛范围，以及战略性地使用这些资产的方式。项目负责人：奥尔加</w:t>
      </w:r>
      <w:r>
        <w:rPr>
          <w:rFonts w:ascii="SimSun" w:eastAsia="SimSun" w:hAnsi="SimSun" w:cs="SimSun" w:hint="eastAsia"/>
          <w:lang w:eastAsia="zh-CN"/>
        </w:rPr>
        <w:t>·</w:t>
      </w:r>
      <w:r>
        <w:rPr>
          <w:lang w:eastAsia="zh-CN"/>
        </w:rPr>
        <w:t>斯帕西奇女士，作者：史蒂文</w:t>
      </w:r>
      <w:r>
        <w:rPr>
          <w:rFonts w:ascii="SimSun" w:eastAsia="SimSun" w:hAnsi="SimSun" w:cs="SimSun" w:hint="eastAsia"/>
          <w:lang w:eastAsia="zh-CN"/>
        </w:rPr>
        <w:t>·</w:t>
      </w:r>
      <w:r>
        <w:rPr>
          <w:lang w:eastAsia="zh-CN"/>
        </w:rPr>
        <w:t>谭先生和约翰</w:t>
      </w:r>
      <w:r>
        <w:rPr>
          <w:rFonts w:ascii="SimSun" w:eastAsia="SimSun" w:hAnsi="SimSun" w:cs="SimSun" w:hint="eastAsia"/>
          <w:lang w:eastAsia="zh-CN"/>
        </w:rPr>
        <w:t>·</w:t>
      </w:r>
      <w:r>
        <w:rPr>
          <w:lang w:eastAsia="zh-CN"/>
        </w:rPr>
        <w:t>弗拉泽博士。</w:t>
      </w:r>
    </w:p>
    <w:p w14:paraId="1F59BF57" w14:textId="7BFE4E49" w:rsidR="00422063" w:rsidRDefault="00F25718">
      <w:pPr>
        <w:numPr>
          <w:ilvl w:val="0"/>
          <w:numId w:val="5"/>
        </w:numPr>
        <w:pBdr>
          <w:top w:val="single" w:sz="4" w:space="1" w:color="auto"/>
          <w:left w:val="single" w:sz="4" w:space="4" w:color="auto"/>
          <w:bottom w:val="single" w:sz="4" w:space="1" w:color="auto"/>
          <w:right w:val="single" w:sz="4" w:space="4" w:color="auto"/>
        </w:pBdr>
        <w:ind w:left="360"/>
        <w:jc w:val="both"/>
        <w:rPr>
          <w:lang w:eastAsia="zh-CN"/>
        </w:rPr>
      </w:pPr>
      <w:r>
        <w:rPr>
          <w:color w:val="0070C0"/>
          <w:lang w:eastAsia="zh-CN"/>
        </w:rPr>
        <w:t>示范协议：</w:t>
      </w:r>
      <w:r>
        <w:rPr>
          <w:color w:val="000000" w:themeColor="text1"/>
          <w:lang w:eastAsia="zh-CN"/>
        </w:rPr>
        <w:t>学术机构之间以及与商业伙伴之间的知识和技术转</w:t>
      </w:r>
      <w:r w:rsidR="008419B5">
        <w:rPr>
          <w:rFonts w:hint="eastAsia"/>
          <w:color w:val="000000" w:themeColor="text1"/>
          <w:lang w:eastAsia="zh-CN"/>
        </w:rPr>
        <w:t>让</w:t>
      </w:r>
      <w:r>
        <w:rPr>
          <w:color w:val="000000" w:themeColor="text1"/>
          <w:lang w:eastAsia="zh-CN"/>
        </w:rPr>
        <w:t>示范协议汇编。</w:t>
      </w:r>
      <w:r>
        <w:rPr>
          <w:lang w:eastAsia="zh-CN"/>
        </w:rPr>
        <w:t>项目负责人：奥尔加</w:t>
      </w:r>
      <w:r>
        <w:rPr>
          <w:rFonts w:ascii="SimSun" w:eastAsia="SimSun" w:hAnsi="SimSun" w:cs="SimSun" w:hint="eastAsia"/>
          <w:lang w:eastAsia="zh-CN"/>
        </w:rPr>
        <w:t>·</w:t>
      </w:r>
      <w:r>
        <w:rPr>
          <w:lang w:eastAsia="zh-CN"/>
        </w:rPr>
        <w:t>斯帕西奇女士，作者：丹</w:t>
      </w:r>
      <w:r>
        <w:rPr>
          <w:rFonts w:ascii="SimSun" w:eastAsia="SimSun" w:hAnsi="SimSun" w:cs="SimSun" w:hint="eastAsia"/>
          <w:lang w:eastAsia="zh-CN"/>
        </w:rPr>
        <w:t>·</w:t>
      </w:r>
      <w:r>
        <w:rPr>
          <w:lang w:eastAsia="zh-CN"/>
        </w:rPr>
        <w:t>帕特里克</w:t>
      </w:r>
      <w:r>
        <w:rPr>
          <w:rFonts w:ascii="SimSun" w:eastAsia="SimSun" w:hAnsi="SimSun" w:cs="SimSun" w:hint="eastAsia"/>
          <w:lang w:eastAsia="zh-CN"/>
        </w:rPr>
        <w:t>·</w:t>
      </w:r>
      <w:r>
        <w:rPr>
          <w:lang w:eastAsia="zh-CN"/>
        </w:rPr>
        <w:t>奥赖利先生。</w:t>
      </w:r>
    </w:p>
    <w:p w14:paraId="510E368F" w14:textId="77777777" w:rsidR="00422063" w:rsidRDefault="00F25718">
      <w:pPr>
        <w:numPr>
          <w:ilvl w:val="0"/>
          <w:numId w:val="5"/>
        </w:numPr>
        <w:pBdr>
          <w:top w:val="single" w:sz="4" w:space="1" w:color="auto"/>
          <w:left w:val="single" w:sz="4" w:space="4" w:color="auto"/>
          <w:bottom w:val="single" w:sz="4" w:space="1" w:color="auto"/>
          <w:right w:val="single" w:sz="4" w:space="4" w:color="auto"/>
        </w:pBdr>
        <w:ind w:left="360"/>
        <w:jc w:val="both"/>
        <w:rPr>
          <w:lang w:eastAsia="zh-CN"/>
        </w:rPr>
      </w:pPr>
      <w:r>
        <w:rPr>
          <w:color w:val="0070C0"/>
          <w:lang w:eastAsia="zh-CN"/>
        </w:rPr>
        <w:t>案例研究：</w:t>
      </w:r>
      <w:r>
        <w:rPr>
          <w:color w:val="000000" w:themeColor="text1"/>
          <w:lang w:eastAsia="zh-CN"/>
        </w:rPr>
        <w:t>一种培训技术管理人员的工具，参考了若干示范协议。</w:t>
      </w:r>
      <w:r>
        <w:rPr>
          <w:lang w:eastAsia="zh-CN"/>
        </w:rPr>
        <w:t>项目负责人：奥尔加</w:t>
      </w:r>
      <w:r>
        <w:rPr>
          <w:rFonts w:ascii="SimSun" w:eastAsia="SimSun" w:hAnsi="SimSun" w:cs="SimSun" w:hint="eastAsia"/>
          <w:lang w:eastAsia="zh-CN"/>
        </w:rPr>
        <w:t>·</w:t>
      </w:r>
      <w:r>
        <w:rPr>
          <w:lang w:eastAsia="zh-CN"/>
        </w:rPr>
        <w:t>斯帕西奇女士，作者：哈吉特</w:t>
      </w:r>
      <w:r>
        <w:rPr>
          <w:rFonts w:ascii="SimSun" w:eastAsia="SimSun" w:hAnsi="SimSun" w:cs="SimSun" w:hint="eastAsia"/>
          <w:lang w:eastAsia="zh-CN"/>
        </w:rPr>
        <w:t>·</w:t>
      </w:r>
      <w:r>
        <w:rPr>
          <w:lang w:eastAsia="zh-CN"/>
        </w:rPr>
        <w:t>梅塞尔</w:t>
      </w:r>
      <w:r>
        <w:rPr>
          <w:rFonts w:ascii="SimSun" w:eastAsia="SimSun" w:hAnsi="SimSun" w:cs="SimSun" w:hint="eastAsia"/>
          <w:lang w:eastAsia="zh-CN"/>
        </w:rPr>
        <w:t>-</w:t>
      </w:r>
      <w:r>
        <w:rPr>
          <w:lang w:eastAsia="zh-CN"/>
        </w:rPr>
        <w:t>亚龙女士和克伦</w:t>
      </w:r>
      <w:r>
        <w:rPr>
          <w:rFonts w:ascii="SimSun" w:eastAsia="SimSun" w:hAnsi="SimSun" w:cs="SimSun" w:hint="eastAsia"/>
          <w:lang w:eastAsia="zh-CN"/>
        </w:rPr>
        <w:t>·</w:t>
      </w:r>
      <w:r>
        <w:rPr>
          <w:lang w:eastAsia="zh-CN"/>
        </w:rPr>
        <w:t>普里莫尔博士。</w:t>
      </w:r>
    </w:p>
    <w:p w14:paraId="294FF081" w14:textId="77777777" w:rsidR="00422063" w:rsidRDefault="00422063">
      <w:pPr>
        <w:pBdr>
          <w:top w:val="single" w:sz="4" w:space="1" w:color="auto"/>
          <w:left w:val="single" w:sz="4" w:space="4" w:color="auto"/>
          <w:bottom w:val="single" w:sz="4" w:space="1" w:color="auto"/>
          <w:right w:val="single" w:sz="4" w:space="4" w:color="auto"/>
        </w:pBdr>
        <w:contextualSpacing/>
        <w:rPr>
          <w:lang w:eastAsia="zh-CN"/>
        </w:rPr>
      </w:pPr>
    </w:p>
    <w:p w14:paraId="7ACA558F" w14:textId="77777777" w:rsidR="00422063" w:rsidRDefault="00422063">
      <w:pPr>
        <w:shd w:val="clear" w:color="auto" w:fill="FFFFFF"/>
        <w:jc w:val="both"/>
        <w:rPr>
          <w:rFonts w:eastAsiaTheme="majorEastAsia"/>
          <w:b/>
          <w:color w:val="0070C0"/>
          <w:szCs w:val="22"/>
          <w:lang w:eastAsia="zh-CN"/>
        </w:rPr>
      </w:pPr>
    </w:p>
    <w:p w14:paraId="3F4140D7" w14:textId="77777777" w:rsidR="00422063" w:rsidRDefault="00422063">
      <w:pPr>
        <w:autoSpaceDE w:val="0"/>
        <w:autoSpaceDN w:val="0"/>
        <w:adjustRightInd w:val="0"/>
        <w:rPr>
          <w:rFonts w:eastAsiaTheme="majorEastAsia"/>
          <w:b/>
          <w:color w:val="0070C0"/>
          <w:sz w:val="36"/>
          <w:lang w:eastAsia="zh-CN"/>
        </w:rPr>
      </w:pPr>
    </w:p>
    <w:p w14:paraId="4561558B" w14:textId="77777777" w:rsidR="00422063" w:rsidRDefault="00422063">
      <w:pPr>
        <w:autoSpaceDE w:val="0"/>
        <w:autoSpaceDN w:val="0"/>
        <w:adjustRightInd w:val="0"/>
        <w:rPr>
          <w:rFonts w:eastAsiaTheme="majorEastAsia"/>
          <w:b/>
          <w:color w:val="0070C0"/>
          <w:sz w:val="36"/>
          <w:lang w:eastAsia="zh-CN"/>
        </w:rPr>
      </w:pPr>
    </w:p>
    <w:p w14:paraId="421B7C61" w14:textId="77777777" w:rsidR="00422063" w:rsidRDefault="00422063">
      <w:pPr>
        <w:autoSpaceDE w:val="0"/>
        <w:autoSpaceDN w:val="0"/>
        <w:adjustRightInd w:val="0"/>
        <w:rPr>
          <w:rFonts w:eastAsiaTheme="majorEastAsia"/>
          <w:b/>
          <w:color w:val="0070C0"/>
          <w:sz w:val="36"/>
          <w:lang w:eastAsia="zh-CN"/>
        </w:rPr>
      </w:pPr>
    </w:p>
    <w:p w14:paraId="337F68A2" w14:textId="77777777" w:rsidR="00422063" w:rsidRDefault="00422063">
      <w:pPr>
        <w:autoSpaceDE w:val="0"/>
        <w:autoSpaceDN w:val="0"/>
        <w:adjustRightInd w:val="0"/>
        <w:rPr>
          <w:rFonts w:eastAsiaTheme="majorEastAsia"/>
          <w:b/>
          <w:color w:val="0070C0"/>
          <w:sz w:val="36"/>
          <w:lang w:eastAsia="zh-CN"/>
        </w:rPr>
      </w:pPr>
    </w:p>
    <w:p w14:paraId="39DDEF0F" w14:textId="77777777" w:rsidR="00422063" w:rsidRDefault="00422063">
      <w:pPr>
        <w:autoSpaceDE w:val="0"/>
        <w:autoSpaceDN w:val="0"/>
        <w:adjustRightInd w:val="0"/>
        <w:rPr>
          <w:rFonts w:eastAsiaTheme="majorEastAsia"/>
          <w:b/>
          <w:color w:val="0070C0"/>
          <w:sz w:val="36"/>
          <w:lang w:eastAsia="zh-CN"/>
        </w:rPr>
      </w:pPr>
    </w:p>
    <w:p w14:paraId="1228F4FC" w14:textId="77777777" w:rsidR="00422063" w:rsidRDefault="00422063">
      <w:pPr>
        <w:autoSpaceDE w:val="0"/>
        <w:autoSpaceDN w:val="0"/>
        <w:adjustRightInd w:val="0"/>
        <w:rPr>
          <w:rFonts w:eastAsiaTheme="majorEastAsia"/>
          <w:b/>
          <w:color w:val="0070C0"/>
          <w:sz w:val="36"/>
          <w:lang w:eastAsia="zh-CN"/>
        </w:rPr>
      </w:pPr>
    </w:p>
    <w:p w14:paraId="484B158D" w14:textId="77777777" w:rsidR="00422063" w:rsidRDefault="00422063">
      <w:pPr>
        <w:autoSpaceDE w:val="0"/>
        <w:autoSpaceDN w:val="0"/>
        <w:adjustRightInd w:val="0"/>
        <w:rPr>
          <w:rFonts w:eastAsiaTheme="majorEastAsia"/>
          <w:b/>
          <w:color w:val="0070C0"/>
          <w:sz w:val="36"/>
          <w:lang w:eastAsia="zh-CN"/>
        </w:rPr>
      </w:pPr>
    </w:p>
    <w:p w14:paraId="0386B04C" w14:textId="77777777" w:rsidR="00422063" w:rsidRDefault="00F25718">
      <w:pPr>
        <w:autoSpaceDE w:val="0"/>
        <w:autoSpaceDN w:val="0"/>
        <w:adjustRightInd w:val="0"/>
        <w:rPr>
          <w:rFonts w:eastAsiaTheme="majorEastAsia"/>
          <w:b/>
          <w:color w:val="0070C0"/>
          <w:sz w:val="36"/>
          <w:lang w:eastAsia="zh-CN"/>
        </w:rPr>
      </w:pPr>
      <w:r>
        <w:rPr>
          <w:rFonts w:eastAsiaTheme="majorEastAsia"/>
          <w:b/>
          <w:color w:val="0070C0"/>
          <w:sz w:val="36"/>
          <w:lang w:eastAsia="zh-CN"/>
        </w:rPr>
        <w:t>免责声明</w:t>
      </w:r>
    </w:p>
    <w:p w14:paraId="61260091" w14:textId="77777777" w:rsidR="00422063" w:rsidRDefault="00422063">
      <w:pPr>
        <w:autoSpaceDE w:val="0"/>
        <w:autoSpaceDN w:val="0"/>
        <w:adjustRightInd w:val="0"/>
        <w:rPr>
          <w:color w:val="000000"/>
          <w:sz w:val="24"/>
          <w:szCs w:val="24"/>
          <w:lang w:eastAsia="zh-CN"/>
        </w:rPr>
      </w:pPr>
    </w:p>
    <w:p w14:paraId="09F093EB" w14:textId="77777777" w:rsidR="00422063" w:rsidRDefault="00F25718">
      <w:pPr>
        <w:pStyle w:val="Default"/>
        <w:jc w:val="both"/>
        <w:rPr>
          <w:lang w:eastAsia="zh-CN"/>
        </w:rPr>
      </w:pPr>
      <w:r>
        <w:rPr>
          <w:rFonts w:ascii="Arial" w:hAnsi="Arial" w:cs="Arial"/>
          <w:sz w:val="22"/>
          <w:szCs w:val="22"/>
          <w:lang w:eastAsia="zh-CN"/>
        </w:rPr>
        <w:t>起草本检查清单是为了协助各机构制定其知识产权政策。</w:t>
      </w:r>
      <w:r>
        <w:rPr>
          <w:rFonts w:ascii="Arial" w:hAnsi="Arial" w:cs="Arial"/>
          <w:color w:val="auto"/>
          <w:sz w:val="22"/>
          <w:szCs w:val="20"/>
          <w:lang w:eastAsia="zh-CN"/>
        </w:rPr>
        <w:t>虽然本文很详细，但并不代表陈述详尽无遗，仅供参考。该检查清单不可替代专业法律建议。</w:t>
      </w:r>
    </w:p>
    <w:p w14:paraId="6D675EA8" w14:textId="77777777" w:rsidR="00422063" w:rsidRDefault="00422063">
      <w:pPr>
        <w:rPr>
          <w:rFonts w:cstheme="minorBidi"/>
          <w:color w:val="000000" w:themeColor="text1"/>
          <w:sz w:val="20"/>
          <w:lang w:eastAsia="zh-CN"/>
        </w:rPr>
      </w:pPr>
    </w:p>
    <w:p w14:paraId="31A74D64" w14:textId="77777777" w:rsidR="00422063" w:rsidRDefault="00F25718">
      <w:pPr>
        <w:spacing w:before="120" w:after="120" w:line="276" w:lineRule="auto"/>
        <w:rPr>
          <w:color w:val="000000" w:themeColor="text1"/>
          <w:sz w:val="20"/>
          <w:lang w:eastAsia="zh-CN"/>
        </w:rPr>
      </w:pPr>
      <w:r>
        <w:rPr>
          <w:rFonts w:cstheme="minorBidi"/>
          <w:color w:val="000000" w:themeColor="text1"/>
          <w:sz w:val="20"/>
          <w:lang w:eastAsia="zh-CN"/>
        </w:rPr>
        <w:t>本出版物是</w:t>
      </w:r>
      <w:r>
        <w:rPr>
          <w:rFonts w:ascii="SimSun" w:eastAsia="SimSun" w:hAnsi="SimSun" w:cstheme="minorBidi"/>
          <w:color w:val="000000" w:themeColor="text1"/>
          <w:sz w:val="20"/>
          <w:lang w:eastAsia="zh-CN"/>
        </w:rPr>
        <w:t>“</w:t>
      </w:r>
      <w:r>
        <w:rPr>
          <w:b/>
          <w:color w:val="000000" w:themeColor="text1"/>
          <w:sz w:val="20"/>
          <w:lang w:eastAsia="zh-CN"/>
        </w:rPr>
        <w:t>产权组织学术研究机构知识产权工具包</w:t>
      </w:r>
      <w:r>
        <w:rPr>
          <w:rFonts w:ascii="SimSun" w:eastAsia="SimSun" w:hAnsi="SimSun"/>
          <w:b/>
          <w:color w:val="000000" w:themeColor="text1"/>
          <w:sz w:val="20"/>
          <w:lang w:eastAsia="zh-CN"/>
        </w:rPr>
        <w:t>”</w:t>
      </w:r>
      <w:r>
        <w:rPr>
          <w:rStyle w:val="FootnoteReference"/>
          <w:rFonts w:eastAsiaTheme="minorHAnsi"/>
          <w:sz w:val="20"/>
        </w:rPr>
        <w:footnoteReference w:id="2"/>
      </w:r>
      <w:r>
        <w:rPr>
          <w:sz w:val="20"/>
          <w:lang w:eastAsia="zh-CN"/>
        </w:rPr>
        <w:t>的一部分，其中亦包括：</w:t>
      </w:r>
    </w:p>
    <w:p w14:paraId="7A50C0A1" w14:textId="77777777" w:rsidR="00422063" w:rsidRDefault="00F25718">
      <w:pPr>
        <w:numPr>
          <w:ilvl w:val="0"/>
          <w:numId w:val="5"/>
        </w:numPr>
        <w:contextualSpacing/>
        <w:rPr>
          <w:rFonts w:cstheme="minorBidi"/>
          <w:szCs w:val="22"/>
          <w:lang w:eastAsia="zh-CN"/>
        </w:rPr>
      </w:pPr>
      <w:r>
        <w:rPr>
          <w:color w:val="0070C0"/>
          <w:szCs w:val="22"/>
          <w:lang w:eastAsia="zh-CN"/>
        </w:rPr>
        <w:t>学术研究机构知识产权政策模板</w:t>
      </w:r>
      <w:r>
        <w:rPr>
          <w:color w:val="000000" w:themeColor="text1"/>
          <w:szCs w:val="22"/>
          <w:lang w:eastAsia="zh-CN"/>
        </w:rPr>
        <w:t>：知识产权政策中必要关键问题汇编。作者：利安</w:t>
      </w:r>
      <w:r>
        <w:rPr>
          <w:rFonts w:ascii="SimSun" w:eastAsia="SimSun" w:hAnsi="SimSun" w:cs="SimSun" w:hint="eastAsia"/>
          <w:color w:val="000000" w:themeColor="text1"/>
          <w:szCs w:val="22"/>
          <w:lang w:eastAsia="zh-CN"/>
        </w:rPr>
        <w:t>·</w:t>
      </w:r>
      <w:r>
        <w:rPr>
          <w:color w:val="000000" w:themeColor="text1"/>
          <w:szCs w:val="22"/>
          <w:lang w:eastAsia="zh-CN"/>
        </w:rPr>
        <w:t>范保伟德</w:t>
      </w:r>
      <w:r>
        <w:rPr>
          <w:rFonts w:hint="eastAsia"/>
          <w:color w:val="000000" w:themeColor="text1"/>
          <w:szCs w:val="22"/>
          <w:lang w:eastAsia="zh-CN"/>
        </w:rPr>
        <w:t>·</w:t>
      </w:r>
      <w:r>
        <w:rPr>
          <w:color w:val="000000" w:themeColor="text1"/>
          <w:szCs w:val="22"/>
          <w:lang w:eastAsia="zh-CN"/>
        </w:rPr>
        <w:t>考格林女士、里夏尔</w:t>
      </w:r>
      <w:r>
        <w:rPr>
          <w:rFonts w:hint="eastAsia"/>
          <w:color w:val="000000" w:themeColor="text1"/>
          <w:szCs w:val="22"/>
          <w:lang w:eastAsia="zh-CN"/>
        </w:rPr>
        <w:t>·</w:t>
      </w:r>
      <w:r>
        <w:rPr>
          <w:color w:val="000000" w:themeColor="text1"/>
          <w:szCs w:val="22"/>
          <w:lang w:eastAsia="zh-CN"/>
        </w:rPr>
        <w:t>卡洪先生、穆罕默德</w:t>
      </w:r>
      <w:r>
        <w:rPr>
          <w:rFonts w:hint="eastAsia"/>
          <w:color w:val="000000" w:themeColor="text1"/>
          <w:szCs w:val="22"/>
          <w:lang w:eastAsia="zh-CN"/>
        </w:rPr>
        <w:t>·</w:t>
      </w:r>
      <w:r>
        <w:rPr>
          <w:color w:val="000000" w:themeColor="text1"/>
          <w:szCs w:val="22"/>
          <w:lang w:eastAsia="zh-CN"/>
        </w:rPr>
        <w:t>贾法里先生、哈吉特</w:t>
      </w:r>
      <w:r>
        <w:rPr>
          <w:rFonts w:hint="eastAsia"/>
          <w:color w:val="000000" w:themeColor="text1"/>
          <w:szCs w:val="22"/>
          <w:lang w:eastAsia="zh-CN"/>
        </w:rPr>
        <w:t>·</w:t>
      </w:r>
      <w:r>
        <w:rPr>
          <w:color w:val="000000" w:themeColor="text1"/>
          <w:szCs w:val="22"/>
          <w:lang w:eastAsia="zh-CN"/>
        </w:rPr>
        <w:t>梅塞尔</w:t>
      </w:r>
      <w:r>
        <w:rPr>
          <w:rFonts w:ascii="SimSun" w:eastAsia="SimSun" w:hAnsi="SimSun" w:cs="SimSun" w:hint="eastAsia"/>
          <w:color w:val="000000" w:themeColor="text1"/>
          <w:szCs w:val="22"/>
          <w:lang w:eastAsia="zh-CN"/>
        </w:rPr>
        <w:t>-</w:t>
      </w:r>
      <w:r>
        <w:rPr>
          <w:color w:val="000000" w:themeColor="text1"/>
          <w:szCs w:val="22"/>
          <w:lang w:eastAsia="zh-CN"/>
        </w:rPr>
        <w:t>亚龙女士、巴泰勒米</w:t>
      </w:r>
      <w:r>
        <w:rPr>
          <w:rFonts w:hint="eastAsia"/>
          <w:color w:val="000000" w:themeColor="text1"/>
          <w:szCs w:val="22"/>
          <w:lang w:eastAsia="zh-CN"/>
        </w:rPr>
        <w:t>·</w:t>
      </w:r>
      <w:r>
        <w:rPr>
          <w:color w:val="000000" w:themeColor="text1"/>
          <w:szCs w:val="22"/>
          <w:lang w:eastAsia="zh-CN"/>
        </w:rPr>
        <w:t>尼亚斯先生、玛丽亚</w:t>
      </w:r>
      <w:r>
        <w:rPr>
          <w:rFonts w:hint="eastAsia"/>
          <w:color w:val="000000" w:themeColor="text1"/>
          <w:szCs w:val="22"/>
          <w:lang w:eastAsia="zh-CN"/>
        </w:rPr>
        <w:t>·</w:t>
      </w:r>
      <w:r>
        <w:rPr>
          <w:color w:val="000000" w:themeColor="text1"/>
          <w:szCs w:val="22"/>
          <w:lang w:eastAsia="zh-CN"/>
        </w:rPr>
        <w:t>德尔皮拉尔</w:t>
      </w:r>
      <w:r>
        <w:rPr>
          <w:rFonts w:hint="eastAsia"/>
          <w:color w:val="000000" w:themeColor="text1"/>
          <w:szCs w:val="22"/>
          <w:lang w:eastAsia="zh-CN"/>
        </w:rPr>
        <w:t>·</w:t>
      </w:r>
      <w:r>
        <w:rPr>
          <w:color w:val="000000" w:themeColor="text1"/>
          <w:szCs w:val="22"/>
          <w:lang w:eastAsia="zh-CN"/>
        </w:rPr>
        <w:t>诺列加</w:t>
      </w:r>
      <w:r>
        <w:rPr>
          <w:rFonts w:hint="eastAsia"/>
          <w:color w:val="000000" w:themeColor="text1"/>
          <w:szCs w:val="22"/>
          <w:lang w:eastAsia="zh-CN"/>
        </w:rPr>
        <w:t>·</w:t>
      </w:r>
      <w:r>
        <w:rPr>
          <w:color w:val="000000" w:themeColor="text1"/>
          <w:szCs w:val="22"/>
          <w:lang w:eastAsia="zh-CN"/>
        </w:rPr>
        <w:t>埃斯科瓦尔女士和塔娜</w:t>
      </w:r>
      <w:r>
        <w:rPr>
          <w:rFonts w:hint="eastAsia"/>
          <w:color w:val="000000" w:themeColor="text1"/>
          <w:szCs w:val="22"/>
          <w:lang w:eastAsia="zh-CN"/>
        </w:rPr>
        <w:t>·</w:t>
      </w:r>
      <w:r>
        <w:rPr>
          <w:color w:val="000000" w:themeColor="text1"/>
          <w:szCs w:val="22"/>
          <w:lang w:eastAsia="zh-CN"/>
        </w:rPr>
        <w:t>皮斯托瑞斯女士。</w:t>
      </w:r>
    </w:p>
    <w:p w14:paraId="06FACF63" w14:textId="77777777" w:rsidR="00422063" w:rsidRDefault="00F25718">
      <w:pPr>
        <w:numPr>
          <w:ilvl w:val="0"/>
          <w:numId w:val="5"/>
        </w:numPr>
        <w:contextualSpacing/>
        <w:rPr>
          <w:rFonts w:ascii="SimSun" w:eastAsia="SimSun" w:hAnsi="SimSun" w:cs="SimSun"/>
          <w:szCs w:val="22"/>
          <w:lang w:eastAsia="zh-CN"/>
        </w:rPr>
      </w:pPr>
      <w:r>
        <w:rPr>
          <w:color w:val="0070C0"/>
          <w:szCs w:val="22"/>
          <w:lang w:eastAsia="zh-CN"/>
        </w:rPr>
        <w:t>知识产权政策模板定制指南：</w:t>
      </w:r>
      <w:r>
        <w:rPr>
          <w:rFonts w:ascii="SimSun" w:eastAsia="SimSun" w:hAnsi="SimSun" w:cs="SimSun" w:hint="eastAsia"/>
          <w:iCs/>
          <w:color w:val="000000" w:themeColor="text1"/>
          <w:szCs w:val="22"/>
          <w:lang w:eastAsia="zh-CN"/>
        </w:rPr>
        <w:t xml:space="preserve">一份解释性指南，使知识产权政策模版适应不同的法律框架、文化背景和机构运作的当地生态。作者：利安·范保伟德·考格林女士、克丽·福尔女士和里夏尔·卡洪先生。 </w:t>
      </w:r>
    </w:p>
    <w:p w14:paraId="5EF2B5D8" w14:textId="77777777" w:rsidR="00422063" w:rsidRDefault="00F25718">
      <w:pPr>
        <w:pStyle w:val="ListParagraph"/>
        <w:numPr>
          <w:ilvl w:val="0"/>
          <w:numId w:val="5"/>
        </w:numPr>
        <w:rPr>
          <w:rFonts w:eastAsiaTheme="majorEastAsia"/>
          <w:b/>
          <w:color w:val="0070C0"/>
          <w:szCs w:val="22"/>
          <w:lang w:eastAsia="zh-CN"/>
        </w:rPr>
      </w:pPr>
      <w:r>
        <w:rPr>
          <w:color w:val="0070C0"/>
          <w:szCs w:val="22"/>
          <w:lang w:eastAsia="zh-CN"/>
        </w:rPr>
        <w:t>学术知识资产地图：</w:t>
      </w:r>
      <w:r>
        <w:rPr>
          <w:szCs w:val="22"/>
          <w:lang w:eastAsia="zh-CN"/>
        </w:rPr>
        <w:t>旨在帮助工具包使用者了解学术机构拥有或可能拥有的潜在资产的广泛范围，以及战略性使用这些资产的方式。项目负责人：奥尔加</w:t>
      </w:r>
      <w:r>
        <w:rPr>
          <w:rFonts w:hint="eastAsia"/>
          <w:szCs w:val="22"/>
          <w:lang w:eastAsia="zh-CN"/>
        </w:rPr>
        <w:t>·</w:t>
      </w:r>
      <w:r>
        <w:rPr>
          <w:szCs w:val="22"/>
          <w:lang w:eastAsia="zh-CN"/>
        </w:rPr>
        <w:t>斯帕西奇女士，作者：史蒂文</w:t>
      </w:r>
      <w:r>
        <w:rPr>
          <w:rFonts w:hint="eastAsia"/>
          <w:szCs w:val="22"/>
          <w:lang w:eastAsia="zh-CN"/>
        </w:rPr>
        <w:t>·</w:t>
      </w:r>
      <w:r>
        <w:rPr>
          <w:szCs w:val="22"/>
          <w:lang w:eastAsia="zh-CN"/>
        </w:rPr>
        <w:t>谭先生和约翰</w:t>
      </w:r>
      <w:r>
        <w:rPr>
          <w:rFonts w:hint="eastAsia"/>
          <w:szCs w:val="22"/>
          <w:lang w:eastAsia="zh-CN"/>
        </w:rPr>
        <w:t>·</w:t>
      </w:r>
      <w:r>
        <w:rPr>
          <w:szCs w:val="22"/>
          <w:lang w:eastAsia="zh-CN"/>
        </w:rPr>
        <w:t>弗拉泽博士。</w:t>
      </w:r>
      <w:r>
        <w:rPr>
          <w:szCs w:val="22"/>
          <w:lang w:eastAsia="zh-CN"/>
        </w:rPr>
        <w:t xml:space="preserve"> </w:t>
      </w:r>
    </w:p>
    <w:p w14:paraId="2037181B" w14:textId="77777777" w:rsidR="00422063" w:rsidRDefault="00F25718">
      <w:pPr>
        <w:numPr>
          <w:ilvl w:val="0"/>
          <w:numId w:val="5"/>
        </w:numPr>
        <w:contextualSpacing/>
        <w:rPr>
          <w:szCs w:val="22"/>
          <w:lang w:eastAsia="zh-CN"/>
        </w:rPr>
      </w:pPr>
      <w:r>
        <w:rPr>
          <w:color w:val="0070C0"/>
          <w:szCs w:val="22"/>
          <w:lang w:eastAsia="zh-CN"/>
        </w:rPr>
        <w:t>示范协议：</w:t>
      </w:r>
      <w:r>
        <w:rPr>
          <w:color w:val="000000" w:themeColor="text1"/>
          <w:szCs w:val="22"/>
          <w:lang w:eastAsia="zh-CN"/>
        </w:rPr>
        <w:t>学术机构之间以及与商业伙伴之间的知识和技术转让示范协议汇编。项目负责人：奥尔加</w:t>
      </w:r>
      <w:r>
        <w:rPr>
          <w:rFonts w:hint="eastAsia"/>
          <w:color w:val="000000" w:themeColor="text1"/>
          <w:szCs w:val="22"/>
          <w:lang w:eastAsia="zh-CN"/>
        </w:rPr>
        <w:t>·</w:t>
      </w:r>
      <w:r>
        <w:rPr>
          <w:color w:val="000000" w:themeColor="text1"/>
          <w:szCs w:val="22"/>
          <w:lang w:eastAsia="zh-CN"/>
        </w:rPr>
        <w:t>斯帕西奇女士，作者：丹</w:t>
      </w:r>
      <w:r>
        <w:rPr>
          <w:rFonts w:hint="eastAsia"/>
          <w:color w:val="000000" w:themeColor="text1"/>
          <w:szCs w:val="22"/>
          <w:lang w:eastAsia="zh-CN"/>
        </w:rPr>
        <w:t>·</w:t>
      </w:r>
      <w:r>
        <w:rPr>
          <w:color w:val="000000" w:themeColor="text1"/>
          <w:szCs w:val="22"/>
          <w:lang w:eastAsia="zh-CN"/>
        </w:rPr>
        <w:t>帕特里克</w:t>
      </w:r>
      <w:r>
        <w:rPr>
          <w:rFonts w:hint="eastAsia"/>
          <w:color w:val="000000" w:themeColor="text1"/>
          <w:szCs w:val="22"/>
          <w:lang w:eastAsia="zh-CN"/>
        </w:rPr>
        <w:t>·</w:t>
      </w:r>
      <w:r>
        <w:rPr>
          <w:color w:val="000000" w:themeColor="text1"/>
          <w:szCs w:val="22"/>
          <w:lang w:eastAsia="zh-CN"/>
        </w:rPr>
        <w:t>奥赖利先生。</w:t>
      </w:r>
    </w:p>
    <w:p w14:paraId="7CA48837" w14:textId="77777777" w:rsidR="00422063" w:rsidRDefault="00F25718">
      <w:pPr>
        <w:numPr>
          <w:ilvl w:val="0"/>
          <w:numId w:val="5"/>
        </w:numPr>
        <w:contextualSpacing/>
        <w:rPr>
          <w:szCs w:val="22"/>
          <w:lang w:eastAsia="zh-CN"/>
        </w:rPr>
      </w:pPr>
      <w:r>
        <w:rPr>
          <w:color w:val="0070C0"/>
          <w:szCs w:val="22"/>
          <w:lang w:eastAsia="zh-CN"/>
        </w:rPr>
        <w:t>案例研究：</w:t>
      </w:r>
      <w:r>
        <w:rPr>
          <w:color w:val="000000" w:themeColor="text1"/>
          <w:szCs w:val="22"/>
          <w:lang w:eastAsia="zh-CN"/>
        </w:rPr>
        <w:t>五个假设性案例研究，作为培训技术经理的工具，与若干示范协议相对应并参考了这些协议。</w:t>
      </w:r>
      <w:r>
        <w:rPr>
          <w:szCs w:val="22"/>
          <w:lang w:eastAsia="zh-CN"/>
        </w:rPr>
        <w:t>项目负责人：奥尔加</w:t>
      </w:r>
      <w:r>
        <w:rPr>
          <w:rFonts w:hint="eastAsia"/>
          <w:szCs w:val="22"/>
          <w:lang w:eastAsia="zh-CN"/>
        </w:rPr>
        <w:t>·</w:t>
      </w:r>
      <w:r>
        <w:rPr>
          <w:szCs w:val="22"/>
          <w:lang w:eastAsia="zh-CN"/>
        </w:rPr>
        <w:t>斯帕西奇女士，作者：</w:t>
      </w:r>
      <w:r>
        <w:rPr>
          <w:color w:val="000000" w:themeColor="text1"/>
          <w:szCs w:val="22"/>
          <w:lang w:eastAsia="zh-CN"/>
        </w:rPr>
        <w:t>哈吉特</w:t>
      </w:r>
      <w:r>
        <w:rPr>
          <w:rFonts w:hint="eastAsia"/>
          <w:color w:val="000000" w:themeColor="text1"/>
          <w:szCs w:val="22"/>
          <w:lang w:eastAsia="zh-CN"/>
        </w:rPr>
        <w:t>·</w:t>
      </w:r>
      <w:r>
        <w:rPr>
          <w:color w:val="000000" w:themeColor="text1"/>
          <w:szCs w:val="22"/>
          <w:lang w:eastAsia="zh-CN"/>
        </w:rPr>
        <w:t>梅塞尔</w:t>
      </w:r>
      <w:r>
        <w:rPr>
          <w:rFonts w:ascii="SimSun" w:eastAsia="SimSun" w:hAnsi="SimSun" w:cs="SimSun" w:hint="eastAsia"/>
          <w:color w:val="000000" w:themeColor="text1"/>
          <w:szCs w:val="22"/>
          <w:lang w:eastAsia="zh-CN"/>
        </w:rPr>
        <w:t>-</w:t>
      </w:r>
      <w:r>
        <w:rPr>
          <w:color w:val="000000" w:themeColor="text1"/>
          <w:szCs w:val="22"/>
          <w:lang w:eastAsia="zh-CN"/>
        </w:rPr>
        <w:t>亚龙女士和克伦</w:t>
      </w:r>
      <w:r>
        <w:rPr>
          <w:rFonts w:hint="eastAsia"/>
          <w:color w:val="000000" w:themeColor="text1"/>
          <w:szCs w:val="22"/>
          <w:lang w:eastAsia="zh-CN"/>
        </w:rPr>
        <w:t>·</w:t>
      </w:r>
      <w:r>
        <w:rPr>
          <w:color w:val="000000" w:themeColor="text1"/>
          <w:szCs w:val="22"/>
          <w:lang w:eastAsia="zh-CN"/>
        </w:rPr>
        <w:t>普里莫尔博士。</w:t>
      </w:r>
    </w:p>
    <w:p w14:paraId="4F0A9FF7" w14:textId="77777777" w:rsidR="00422063" w:rsidRDefault="00422063">
      <w:pPr>
        <w:spacing w:after="200" w:line="276" w:lineRule="auto"/>
        <w:ind w:left="720"/>
        <w:contextualSpacing/>
        <w:rPr>
          <w:sz w:val="20"/>
          <w:lang w:eastAsia="zh-CN"/>
        </w:rPr>
      </w:pPr>
    </w:p>
    <w:p w14:paraId="65A7957A" w14:textId="77777777" w:rsidR="00422063" w:rsidRDefault="00422063">
      <w:pPr>
        <w:spacing w:after="200" w:line="276" w:lineRule="auto"/>
        <w:ind w:left="720"/>
        <w:contextualSpacing/>
        <w:rPr>
          <w:sz w:val="20"/>
          <w:lang w:eastAsia="zh-CN"/>
        </w:rPr>
      </w:pPr>
    </w:p>
    <w:p w14:paraId="691E65D9" w14:textId="77777777" w:rsidR="00422063" w:rsidRDefault="00422063">
      <w:pPr>
        <w:spacing w:after="200" w:line="276" w:lineRule="auto"/>
        <w:ind w:left="720"/>
        <w:contextualSpacing/>
        <w:rPr>
          <w:sz w:val="20"/>
          <w:lang w:eastAsia="zh-CN"/>
        </w:rPr>
      </w:pPr>
    </w:p>
    <w:p w14:paraId="4E3631B0" w14:textId="77777777" w:rsidR="00422063" w:rsidRDefault="00422063">
      <w:pPr>
        <w:spacing w:after="200" w:line="276" w:lineRule="auto"/>
        <w:ind w:left="720"/>
        <w:contextualSpacing/>
        <w:rPr>
          <w:sz w:val="20"/>
          <w:lang w:eastAsia="zh-CN"/>
        </w:rPr>
      </w:pPr>
    </w:p>
    <w:p w14:paraId="101D1072" w14:textId="77777777" w:rsidR="00422063" w:rsidRDefault="00422063">
      <w:pPr>
        <w:spacing w:after="200" w:line="276" w:lineRule="auto"/>
        <w:ind w:left="720"/>
        <w:contextualSpacing/>
        <w:rPr>
          <w:sz w:val="20"/>
          <w:lang w:eastAsia="zh-CN"/>
        </w:rPr>
      </w:pPr>
    </w:p>
    <w:p w14:paraId="460CA148" w14:textId="77777777" w:rsidR="00422063" w:rsidRDefault="00422063">
      <w:pPr>
        <w:spacing w:after="200" w:line="276" w:lineRule="auto"/>
        <w:ind w:left="720"/>
        <w:contextualSpacing/>
        <w:rPr>
          <w:sz w:val="20"/>
          <w:lang w:eastAsia="zh-CN"/>
        </w:rPr>
      </w:pPr>
    </w:p>
    <w:p w14:paraId="6D942603" w14:textId="77777777" w:rsidR="00422063" w:rsidRDefault="00422063">
      <w:pPr>
        <w:spacing w:after="200" w:line="276" w:lineRule="auto"/>
        <w:ind w:left="720"/>
        <w:contextualSpacing/>
        <w:rPr>
          <w:sz w:val="20"/>
          <w:lang w:eastAsia="zh-CN"/>
        </w:rPr>
      </w:pPr>
    </w:p>
    <w:p w14:paraId="67833FA4" w14:textId="77777777" w:rsidR="00422063" w:rsidRDefault="00422063">
      <w:pPr>
        <w:spacing w:after="200" w:line="276" w:lineRule="auto"/>
        <w:ind w:left="720"/>
        <w:contextualSpacing/>
        <w:rPr>
          <w:sz w:val="20"/>
          <w:lang w:eastAsia="zh-CN"/>
        </w:rPr>
      </w:pPr>
    </w:p>
    <w:p w14:paraId="312D6ED7" w14:textId="77777777" w:rsidR="00422063" w:rsidRDefault="00422063">
      <w:pPr>
        <w:spacing w:after="200" w:line="276" w:lineRule="auto"/>
        <w:ind w:left="720"/>
        <w:contextualSpacing/>
        <w:rPr>
          <w:sz w:val="20"/>
          <w:lang w:eastAsia="zh-CN"/>
        </w:rPr>
      </w:pPr>
    </w:p>
    <w:p w14:paraId="3701F60A" w14:textId="77777777" w:rsidR="00422063" w:rsidRDefault="00422063">
      <w:pPr>
        <w:spacing w:after="200" w:line="276" w:lineRule="auto"/>
        <w:ind w:left="720"/>
        <w:contextualSpacing/>
        <w:rPr>
          <w:sz w:val="20"/>
          <w:lang w:eastAsia="zh-CN"/>
        </w:rPr>
      </w:pPr>
    </w:p>
    <w:p w14:paraId="61489F7E" w14:textId="77777777" w:rsidR="00422063" w:rsidRDefault="00422063">
      <w:pPr>
        <w:spacing w:after="200" w:line="276" w:lineRule="auto"/>
        <w:ind w:left="720"/>
        <w:contextualSpacing/>
        <w:rPr>
          <w:sz w:val="20"/>
          <w:lang w:eastAsia="zh-CN"/>
        </w:rPr>
      </w:pPr>
    </w:p>
    <w:p w14:paraId="3A1B9804" w14:textId="77777777" w:rsidR="00422063" w:rsidRDefault="00422063">
      <w:pPr>
        <w:spacing w:after="200" w:line="276" w:lineRule="auto"/>
        <w:ind w:left="720"/>
        <w:contextualSpacing/>
        <w:rPr>
          <w:sz w:val="20"/>
          <w:lang w:eastAsia="zh-CN"/>
        </w:rPr>
      </w:pPr>
    </w:p>
    <w:p w14:paraId="4FA392DD" w14:textId="77777777" w:rsidR="00422063" w:rsidRDefault="00422063">
      <w:pPr>
        <w:spacing w:after="200" w:line="276" w:lineRule="auto"/>
        <w:ind w:left="720"/>
        <w:contextualSpacing/>
        <w:rPr>
          <w:sz w:val="20"/>
          <w:lang w:eastAsia="zh-CN"/>
        </w:rPr>
      </w:pPr>
    </w:p>
    <w:p w14:paraId="51461814" w14:textId="77777777" w:rsidR="00422063" w:rsidRDefault="00422063">
      <w:pPr>
        <w:spacing w:after="200" w:line="276" w:lineRule="auto"/>
        <w:ind w:left="720"/>
        <w:contextualSpacing/>
        <w:rPr>
          <w:sz w:val="20"/>
          <w:lang w:eastAsia="zh-CN"/>
        </w:rPr>
      </w:pPr>
    </w:p>
    <w:p w14:paraId="09169168" w14:textId="77777777" w:rsidR="00422063" w:rsidRDefault="00422063">
      <w:pPr>
        <w:spacing w:after="200" w:line="276" w:lineRule="auto"/>
        <w:ind w:left="720"/>
        <w:contextualSpacing/>
        <w:rPr>
          <w:sz w:val="20"/>
          <w:lang w:eastAsia="zh-CN"/>
        </w:rPr>
      </w:pPr>
    </w:p>
    <w:p w14:paraId="41D509F7" w14:textId="77777777" w:rsidR="00422063" w:rsidRDefault="00422063">
      <w:pPr>
        <w:spacing w:after="200" w:line="276" w:lineRule="auto"/>
        <w:ind w:left="720"/>
        <w:contextualSpacing/>
        <w:rPr>
          <w:sz w:val="20"/>
          <w:lang w:eastAsia="zh-CN"/>
        </w:rPr>
      </w:pPr>
    </w:p>
    <w:p w14:paraId="24EC11A3" w14:textId="77777777" w:rsidR="00422063" w:rsidRDefault="00422063">
      <w:pPr>
        <w:spacing w:after="200" w:line="276" w:lineRule="auto"/>
        <w:ind w:left="720"/>
        <w:contextualSpacing/>
        <w:rPr>
          <w:sz w:val="20"/>
          <w:lang w:eastAsia="zh-CN"/>
        </w:rPr>
      </w:pPr>
    </w:p>
    <w:p w14:paraId="0F6D69F1" w14:textId="77777777" w:rsidR="00422063" w:rsidRDefault="00422063">
      <w:pPr>
        <w:spacing w:after="200" w:line="276" w:lineRule="auto"/>
        <w:ind w:left="720"/>
        <w:contextualSpacing/>
        <w:rPr>
          <w:sz w:val="20"/>
          <w:lang w:eastAsia="zh-CN"/>
        </w:rPr>
      </w:pPr>
    </w:p>
    <w:p w14:paraId="73860037" w14:textId="77777777" w:rsidR="00422063" w:rsidRDefault="00422063">
      <w:pPr>
        <w:spacing w:after="200" w:line="276" w:lineRule="auto"/>
        <w:ind w:left="720"/>
        <w:contextualSpacing/>
        <w:rPr>
          <w:sz w:val="20"/>
          <w:lang w:eastAsia="zh-CN"/>
        </w:rPr>
      </w:pPr>
    </w:p>
    <w:p w14:paraId="76C32AA0" w14:textId="77777777" w:rsidR="00422063" w:rsidRDefault="00422063">
      <w:pPr>
        <w:spacing w:after="200" w:line="276" w:lineRule="auto"/>
        <w:ind w:left="720"/>
        <w:contextualSpacing/>
        <w:rPr>
          <w:sz w:val="20"/>
          <w:lang w:eastAsia="zh-CN"/>
        </w:rPr>
      </w:pPr>
    </w:p>
    <w:p w14:paraId="384724A7" w14:textId="77777777" w:rsidR="00422063" w:rsidRDefault="00F25718">
      <w:pPr>
        <w:pStyle w:val="StyleTomek"/>
        <w:rPr>
          <w:lang w:eastAsia="zh-CN"/>
        </w:rPr>
      </w:pPr>
      <w:bookmarkStart w:id="7" w:name="_Toc183433006"/>
      <w:r>
        <w:rPr>
          <w:lang w:eastAsia="zh-CN"/>
        </w:rPr>
        <w:lastRenderedPageBreak/>
        <w:t>1.</w:t>
      </w:r>
      <w:r>
        <w:rPr>
          <w:lang w:eastAsia="zh-CN"/>
        </w:rPr>
        <w:tab/>
      </w:r>
      <w:r>
        <w:rPr>
          <w:lang w:eastAsia="zh-CN"/>
        </w:rPr>
        <w:t>确定需求和预期成果</w:t>
      </w:r>
      <w:bookmarkEnd w:id="7"/>
    </w:p>
    <w:p w14:paraId="1C55DD22" w14:textId="77777777" w:rsidR="00422063" w:rsidRDefault="00F25718">
      <w:pPr>
        <w:pStyle w:val="StyleTomek2"/>
        <w:rPr>
          <w:lang w:eastAsia="zh-CN"/>
        </w:rPr>
      </w:pPr>
      <w:bookmarkStart w:id="8" w:name="_Toc183433007"/>
      <w:bookmarkStart w:id="9" w:name="_Toc520272217"/>
      <w:r>
        <w:rPr>
          <w:lang w:eastAsia="zh-CN"/>
        </w:rPr>
        <w:t>1.1</w:t>
      </w:r>
      <w:r>
        <w:rPr>
          <w:lang w:eastAsia="zh-CN"/>
        </w:rPr>
        <w:tab/>
      </w:r>
      <w:r>
        <w:rPr>
          <w:lang w:eastAsia="zh-CN"/>
        </w:rPr>
        <w:t>确定需求</w:t>
      </w:r>
      <w:bookmarkEnd w:id="8"/>
      <w:bookmarkEnd w:id="9"/>
    </w:p>
    <w:p w14:paraId="25111940" w14:textId="77777777" w:rsidR="00422063" w:rsidRDefault="00422063">
      <w:pPr>
        <w:rPr>
          <w:lang w:eastAsia="zh-CN"/>
        </w:rPr>
      </w:pPr>
      <w:bookmarkStart w:id="10" w:name="_Toc519670028"/>
    </w:p>
    <w:p w14:paraId="1C02730F" w14:textId="77777777" w:rsidR="00422063" w:rsidRDefault="00F25718">
      <w:pPr>
        <w:rPr>
          <w:rFonts w:eastAsia="SimSun"/>
          <w:b/>
          <w:iCs/>
          <w:caps/>
          <w:color w:val="365F91"/>
          <w:lang w:eastAsia="zh-CN"/>
        </w:rPr>
      </w:pPr>
      <w:r>
        <w:rPr>
          <w:lang w:eastAsia="zh-CN"/>
        </w:rPr>
        <w:t>了解是谁和什么触发了制定知识产权政策的决定非常重要，因为这可能会影响政策的性质和内容。</w:t>
      </w:r>
      <w:bookmarkEnd w:id="10"/>
    </w:p>
    <w:p w14:paraId="2504D2E1" w14:textId="77777777" w:rsidR="00422063" w:rsidRDefault="00422063">
      <w:pPr>
        <w:jc w:val="both"/>
        <w:rPr>
          <w:lang w:eastAsia="zh-CN"/>
        </w:rPr>
      </w:pPr>
    </w:p>
    <w:p w14:paraId="451ABFB4" w14:textId="77777777" w:rsidR="00422063" w:rsidRDefault="00F25718">
      <w:pPr>
        <w:pStyle w:val="StyleTomek4"/>
        <w:rPr>
          <w:lang w:eastAsia="zh-CN"/>
        </w:rPr>
      </w:pPr>
      <w:r>
        <w:rPr>
          <w:lang w:eastAsia="zh-CN"/>
        </w:rPr>
        <w:t>检查清单</w:t>
      </w:r>
      <w:r>
        <w:rPr>
          <w:lang w:eastAsia="zh-CN"/>
        </w:rPr>
        <w:t>1</w:t>
      </w:r>
      <w:r>
        <w:rPr>
          <w:rFonts w:ascii="SimSun" w:hAnsi="SimSun" w:cs="SimSun" w:hint="eastAsia"/>
          <w:bCs w:val="0"/>
          <w:lang w:eastAsia="zh-CN"/>
        </w:rPr>
        <w:t>——</w:t>
      </w:r>
      <w:r>
        <w:rPr>
          <w:lang w:eastAsia="zh-CN"/>
        </w:rPr>
        <w:t>知识产权政策的触发因素</w:t>
      </w:r>
    </w:p>
    <w:p w14:paraId="2E393E8C" w14:textId="77777777" w:rsidR="00422063" w:rsidRDefault="00F25718">
      <w:pPr>
        <w:pStyle w:val="ListParagraph"/>
        <w:numPr>
          <w:ilvl w:val="0"/>
          <w:numId w:val="6"/>
        </w:numPr>
        <w:shd w:val="clear" w:color="auto" w:fill="FFFFFF" w:themeFill="background1"/>
        <w:spacing w:before="100" w:beforeAutospacing="1" w:after="100" w:afterAutospacing="1"/>
        <w:jc w:val="both"/>
        <w:rPr>
          <w:lang w:eastAsia="zh-CN"/>
        </w:rPr>
      </w:pPr>
      <w:r>
        <w:rPr>
          <w:color w:val="0070C0"/>
          <w:lang w:eastAsia="zh-CN"/>
        </w:rPr>
        <w:t>政府</w:t>
      </w:r>
      <w:r>
        <w:rPr>
          <w:rFonts w:ascii="SimSun" w:eastAsia="SimSun" w:hAnsi="SimSun" w:cs="SimSun" w:hint="eastAsia"/>
          <w:lang w:eastAsia="zh-CN"/>
        </w:rPr>
        <w:t>——</w:t>
      </w:r>
      <w:r>
        <w:rPr>
          <w:lang w:eastAsia="zh-CN"/>
        </w:rPr>
        <w:t>这一过程是否是由政府压力推动的？世界各地的机构都面临着越来越大的压力，要求它们更积极地参与所在地区的经济发展。是否有法律要求？例如，在一些国家的立法</w:t>
      </w:r>
      <w:r>
        <w:rPr>
          <w:rStyle w:val="FootnoteReference"/>
        </w:rPr>
        <w:footnoteReference w:id="3"/>
      </w:r>
      <w:r>
        <w:rPr>
          <w:lang w:eastAsia="zh-CN"/>
        </w:rPr>
        <w:t>和一些研究资助机构的条例中，要求机构制定知识产权政策，将研究成果商业化，或在机构内设立知识产权管理办公室。</w:t>
      </w:r>
    </w:p>
    <w:p w14:paraId="652158C0" w14:textId="77777777" w:rsidR="00422063" w:rsidRDefault="00F25718">
      <w:pPr>
        <w:pStyle w:val="ListParagraph"/>
        <w:numPr>
          <w:ilvl w:val="0"/>
          <w:numId w:val="7"/>
        </w:numPr>
        <w:shd w:val="clear" w:color="auto" w:fill="FFFFFF"/>
        <w:jc w:val="both"/>
        <w:rPr>
          <w:lang w:eastAsia="zh-CN"/>
        </w:rPr>
      </w:pPr>
      <w:r>
        <w:rPr>
          <w:color w:val="0070C0"/>
          <w:lang w:eastAsia="zh-CN"/>
        </w:rPr>
        <w:t>机构</w:t>
      </w:r>
      <w:r>
        <w:rPr>
          <w:rFonts w:ascii="SimSun" w:eastAsia="SimSun" w:hAnsi="SimSun" w:cs="SimSun" w:hint="eastAsia"/>
          <w:lang w:eastAsia="zh-CN"/>
        </w:rPr>
        <w:t>——</w:t>
      </w:r>
      <w:r>
        <w:rPr>
          <w:lang w:eastAsia="zh-CN"/>
        </w:rPr>
        <w:t>制定知识产权政策的决定是否被视为机构管理总体战略的重要组成部分？他们的动机是什么：资源竞争加剧；财政紧缩等？</w:t>
      </w:r>
    </w:p>
    <w:p w14:paraId="4B569A10" w14:textId="5D731336" w:rsidR="00422063" w:rsidRDefault="00F25718">
      <w:pPr>
        <w:pStyle w:val="ListParagraph"/>
        <w:numPr>
          <w:ilvl w:val="0"/>
          <w:numId w:val="7"/>
        </w:numPr>
        <w:shd w:val="clear" w:color="auto" w:fill="FFFFFF"/>
        <w:jc w:val="both"/>
        <w:rPr>
          <w:lang w:eastAsia="zh-CN"/>
        </w:rPr>
      </w:pPr>
      <w:r>
        <w:rPr>
          <w:color w:val="0070C0"/>
          <w:lang w:eastAsia="zh-CN"/>
        </w:rPr>
        <w:t>教职工</w:t>
      </w:r>
      <w:r>
        <w:rPr>
          <w:rFonts w:ascii="SimSun" w:eastAsia="SimSun" w:hAnsi="SimSun" w:cs="SimSun" w:hint="eastAsia"/>
          <w:lang w:eastAsia="zh-CN"/>
        </w:rPr>
        <w:t>——</w:t>
      </w:r>
      <w:r>
        <w:rPr>
          <w:lang w:eastAsia="zh-CN"/>
        </w:rPr>
        <w:t>教职工是否已开始游说机构建立有效的知识产权管理系统？如果是，必须充分了解个人对商业化的看法，并明确他</w:t>
      </w:r>
      <w:r w:rsidR="00DF1F0E">
        <w:rPr>
          <w:rFonts w:hint="eastAsia"/>
          <w:lang w:eastAsia="zh-CN"/>
        </w:rPr>
        <w:t>/</w:t>
      </w:r>
      <w:r w:rsidR="00DF1F0E">
        <w:rPr>
          <w:rFonts w:hint="eastAsia"/>
          <w:lang w:eastAsia="zh-CN"/>
        </w:rPr>
        <w:t>她</w:t>
      </w:r>
      <w:r>
        <w:rPr>
          <w:lang w:eastAsia="zh-CN"/>
        </w:rPr>
        <w:t>们想要实施的变革（例如，解决衍生公司的问题）。</w:t>
      </w:r>
    </w:p>
    <w:p w14:paraId="54612942" w14:textId="77777777" w:rsidR="00422063" w:rsidRDefault="00F25718">
      <w:pPr>
        <w:pStyle w:val="ListParagraph"/>
        <w:numPr>
          <w:ilvl w:val="0"/>
          <w:numId w:val="7"/>
        </w:numPr>
        <w:shd w:val="clear" w:color="auto" w:fill="FFFFFF"/>
        <w:jc w:val="both"/>
        <w:rPr>
          <w:lang w:eastAsia="zh-CN"/>
        </w:rPr>
      </w:pPr>
      <w:r>
        <w:rPr>
          <w:color w:val="0070C0"/>
          <w:lang w:eastAsia="zh-CN"/>
        </w:rPr>
        <w:t>外部因素</w:t>
      </w:r>
      <w:r>
        <w:rPr>
          <w:rFonts w:ascii="SimSun" w:eastAsia="SimSun" w:hAnsi="SimSun" w:cs="SimSun" w:hint="eastAsia"/>
          <w:lang w:eastAsia="zh-CN"/>
        </w:rPr>
        <w:t>——</w:t>
      </w:r>
      <w:r>
        <w:rPr>
          <w:lang w:eastAsia="zh-CN"/>
        </w:rPr>
        <w:t>是否有其他外部问题引发了这一过程？例如，对贵机构提出法律质疑、工作人员滥用知识产权、与外部承包商斗争、公然盗用机构名称、错失机会等。如果是这样，需要特别努力防止该政策仅仅是对这些问题的被动应对。</w:t>
      </w:r>
    </w:p>
    <w:p w14:paraId="2E78B3D3" w14:textId="77777777" w:rsidR="00422063" w:rsidRDefault="00F25718">
      <w:pPr>
        <w:pStyle w:val="StyleTomek2"/>
        <w:rPr>
          <w:lang w:eastAsia="zh-CN"/>
        </w:rPr>
      </w:pPr>
      <w:bookmarkStart w:id="11" w:name="_Toc520272218"/>
      <w:bookmarkStart w:id="12" w:name="_Toc183433008"/>
      <w:r>
        <w:rPr>
          <w:lang w:eastAsia="zh-CN"/>
        </w:rPr>
        <w:t>1.2</w:t>
      </w:r>
      <w:r>
        <w:rPr>
          <w:lang w:eastAsia="zh-CN"/>
        </w:rPr>
        <w:tab/>
      </w:r>
      <w:r>
        <w:rPr>
          <w:lang w:eastAsia="zh-CN"/>
        </w:rPr>
        <w:t>确定预期成果</w:t>
      </w:r>
      <w:bookmarkEnd w:id="11"/>
      <w:bookmarkEnd w:id="12"/>
    </w:p>
    <w:p w14:paraId="6797803D" w14:textId="77777777" w:rsidR="00422063" w:rsidRDefault="00422063">
      <w:pPr>
        <w:rPr>
          <w:lang w:eastAsia="zh-CN"/>
        </w:rPr>
      </w:pPr>
    </w:p>
    <w:p w14:paraId="3A1F9527" w14:textId="77777777" w:rsidR="00422063" w:rsidRDefault="00F25718">
      <w:pPr>
        <w:spacing w:after="100" w:afterAutospacing="1"/>
        <w:jc w:val="both"/>
        <w:rPr>
          <w:lang w:eastAsia="zh-CN"/>
        </w:rPr>
      </w:pPr>
      <w:r>
        <w:rPr>
          <w:lang w:eastAsia="zh-CN"/>
        </w:rPr>
        <w:t>在当今知识驱动的经济中，机构的一个重要作用是将研究成果从实验室转移到市场上新的或改进的产品和服务中。这一商业化过程在很大程度上取决于是否存在一个支持有效识别、保护和管理与研究成果相关的任何知识产权的知识产权政策。然而，商业化道路崎岖不平；不切实际的期望往往是失败和沮丧的主要原因。</w:t>
      </w:r>
    </w:p>
    <w:p w14:paraId="68A9CFB5" w14:textId="5D882D59" w:rsidR="00422063" w:rsidRDefault="00F25718">
      <w:pPr>
        <w:rPr>
          <w:lang w:eastAsia="zh-CN"/>
        </w:rPr>
      </w:pPr>
      <w:r>
        <w:rPr>
          <w:lang w:eastAsia="zh-CN"/>
        </w:rPr>
        <w:t>从一开始就确保所有利益攸关方清楚地了解知识产权政策的目标和目的，并抱有切合实际的期</w:t>
      </w:r>
      <w:r w:rsidR="0034237B">
        <w:rPr>
          <w:lang w:eastAsia="zh-CN"/>
        </w:rPr>
        <w:t>‍</w:t>
      </w:r>
      <w:r>
        <w:rPr>
          <w:lang w:eastAsia="zh-CN"/>
        </w:rPr>
        <w:t>望。</w:t>
      </w:r>
    </w:p>
    <w:p w14:paraId="55924B16" w14:textId="7DB74CD9" w:rsidR="00422063" w:rsidRDefault="00F25718">
      <w:pPr>
        <w:pStyle w:val="StyleTomek4"/>
        <w:rPr>
          <w:lang w:eastAsia="zh-CN"/>
        </w:rPr>
      </w:pPr>
      <w:r>
        <w:rPr>
          <w:lang w:eastAsia="zh-CN"/>
        </w:rPr>
        <w:t>检查清单</w:t>
      </w:r>
      <w:r>
        <w:rPr>
          <w:lang w:eastAsia="zh-CN"/>
        </w:rPr>
        <w:t>2</w:t>
      </w:r>
      <w:r>
        <w:rPr>
          <w:rFonts w:ascii="SimSun" w:hAnsi="SimSun" w:cs="SimSun" w:hint="eastAsia"/>
          <w:lang w:eastAsia="zh-CN"/>
        </w:rPr>
        <w:t>——</w:t>
      </w:r>
      <w:r>
        <w:rPr>
          <w:lang w:eastAsia="zh-CN"/>
        </w:rPr>
        <w:t>知识产权政策目标和目的</w:t>
      </w:r>
    </w:p>
    <w:p w14:paraId="68578041" w14:textId="77777777" w:rsidR="00422063" w:rsidRDefault="00422063">
      <w:pPr>
        <w:rPr>
          <w:b/>
          <w:lang w:eastAsia="zh-CN"/>
        </w:rPr>
      </w:pPr>
    </w:p>
    <w:p w14:paraId="7FE021B7" w14:textId="77777777" w:rsidR="00422063" w:rsidRDefault="00F25718">
      <w:pPr>
        <w:jc w:val="both"/>
        <w:rPr>
          <w:lang w:eastAsia="zh-CN"/>
        </w:rPr>
      </w:pPr>
      <w:r>
        <w:rPr>
          <w:lang w:eastAsia="zh-CN"/>
        </w:rPr>
        <w:t>通过制定一项商业化计划，并辅以有利的知识产权政策，贵机构希望实现什么目标？</w:t>
      </w:r>
    </w:p>
    <w:p w14:paraId="547A5D18" w14:textId="77777777" w:rsidR="00422063" w:rsidRDefault="00422063">
      <w:pPr>
        <w:jc w:val="both"/>
        <w:rPr>
          <w:lang w:eastAsia="zh-CN"/>
        </w:rPr>
      </w:pPr>
    </w:p>
    <w:p w14:paraId="7552460B" w14:textId="1623BE50" w:rsidR="00422063" w:rsidRDefault="00F25718">
      <w:pPr>
        <w:numPr>
          <w:ilvl w:val="0"/>
          <w:numId w:val="6"/>
        </w:numPr>
        <w:spacing w:after="100" w:afterAutospacing="1"/>
        <w:ind w:left="714" w:hanging="357"/>
        <w:jc w:val="both"/>
        <w:rPr>
          <w:lang w:eastAsia="zh-CN"/>
        </w:rPr>
      </w:pPr>
      <w:r>
        <w:rPr>
          <w:color w:val="0070C0"/>
          <w:lang w:eastAsia="zh-CN"/>
        </w:rPr>
        <w:t>提升</w:t>
      </w:r>
      <w:r w:rsidR="00B0135A">
        <w:rPr>
          <w:rFonts w:hint="eastAsia"/>
          <w:color w:val="0070C0"/>
          <w:lang w:eastAsia="zh-CN"/>
        </w:rPr>
        <w:t>区域</w:t>
      </w:r>
      <w:r>
        <w:rPr>
          <w:color w:val="0070C0"/>
          <w:lang w:eastAsia="zh-CN"/>
        </w:rPr>
        <w:t>竞争力</w:t>
      </w:r>
      <w:r>
        <w:rPr>
          <w:rFonts w:ascii="SimSun" w:eastAsia="SimSun" w:hAnsi="SimSun" w:cs="SimSun" w:hint="eastAsia"/>
          <w:lang w:eastAsia="zh-CN"/>
        </w:rPr>
        <w:t>——</w:t>
      </w:r>
      <w:r>
        <w:rPr>
          <w:lang w:eastAsia="zh-CN"/>
        </w:rPr>
        <w:t>严重依赖公共资金的机构往往面临着</w:t>
      </w:r>
      <w:r>
        <w:rPr>
          <w:rFonts w:ascii="SimSun" w:eastAsia="SimSun" w:hAnsi="SimSun"/>
          <w:lang w:eastAsia="zh-CN"/>
        </w:rPr>
        <w:t>“</w:t>
      </w:r>
      <w:r>
        <w:rPr>
          <w:lang w:eastAsia="zh-CN"/>
        </w:rPr>
        <w:t>回报</w:t>
      </w:r>
      <w:r>
        <w:rPr>
          <w:rFonts w:ascii="SimSun" w:eastAsia="SimSun" w:hAnsi="SimSun"/>
          <w:lang w:eastAsia="zh-CN"/>
        </w:rPr>
        <w:t>”</w:t>
      </w:r>
      <w:r>
        <w:rPr>
          <w:lang w:eastAsia="zh-CN"/>
        </w:rPr>
        <w:t>社区和振兴该机构周边地区的压力，无论是通过向其他公司许可技术还是通过发展衍生公司。这种期望并非毫无根据。然而，在学术商业化的基础上发展区域经济是一个缓慢的过程。</w:t>
      </w:r>
    </w:p>
    <w:p w14:paraId="70561C83" w14:textId="77777777" w:rsidR="00422063" w:rsidRDefault="00F25718">
      <w:pPr>
        <w:numPr>
          <w:ilvl w:val="0"/>
          <w:numId w:val="6"/>
        </w:numPr>
        <w:spacing w:before="100" w:beforeAutospacing="1" w:after="100" w:afterAutospacing="1"/>
        <w:jc w:val="both"/>
        <w:rPr>
          <w:lang w:eastAsia="zh-CN"/>
        </w:rPr>
      </w:pPr>
      <w:r>
        <w:rPr>
          <w:color w:val="0070C0"/>
          <w:lang w:eastAsia="zh-CN"/>
        </w:rPr>
        <w:t>应对社会挑战</w:t>
      </w:r>
      <w:r>
        <w:rPr>
          <w:rFonts w:ascii="SimSun" w:eastAsia="SimSun" w:hAnsi="SimSun" w:cs="SimSun" w:hint="eastAsia"/>
          <w:lang w:eastAsia="zh-CN"/>
        </w:rPr>
        <w:t>——</w:t>
      </w:r>
      <w:r>
        <w:rPr>
          <w:lang w:eastAsia="zh-CN"/>
        </w:rPr>
        <w:t>许多时候，合作研究计划旨在解决区域层面的社会挑战，即开发可以直接在区域中应用并可能对客户生活产生影响的创新解决方案。</w:t>
      </w:r>
    </w:p>
    <w:p w14:paraId="3290CBFF" w14:textId="7C0C1F88" w:rsidR="00422063" w:rsidRDefault="00F25718">
      <w:pPr>
        <w:numPr>
          <w:ilvl w:val="0"/>
          <w:numId w:val="6"/>
        </w:numPr>
        <w:spacing w:before="100" w:beforeAutospacing="1" w:after="100" w:afterAutospacing="1"/>
        <w:jc w:val="both"/>
        <w:rPr>
          <w:lang w:eastAsia="zh-CN"/>
        </w:rPr>
      </w:pPr>
      <w:r>
        <w:rPr>
          <w:color w:val="0070C0"/>
          <w:lang w:eastAsia="zh-CN"/>
        </w:rPr>
        <w:t>社会责任</w:t>
      </w:r>
      <w:r>
        <w:rPr>
          <w:rFonts w:ascii="SimSun" w:eastAsia="SimSun" w:hAnsi="SimSun" w:cs="SimSun" w:hint="eastAsia"/>
          <w:lang w:eastAsia="zh-CN"/>
        </w:rPr>
        <w:t>——</w:t>
      </w:r>
      <w:r>
        <w:rPr>
          <w:lang w:eastAsia="zh-CN"/>
        </w:rPr>
        <w:t>学术研究产生的创新在转化为实际产品和服务时影响最大。然而，高等教育的社会责任要求各机构考虑与商业化相关的一些问题，例如专利对其传统使命的影响、对研究方向的影响、知识产权保护和许可的实际成本和收益、对公共资助研究成果的传播和获取的影响、为该地区做出贡献的能力等。由于知识产权政策与知识产权的创造和管理有关，其为机构的</w:t>
      </w:r>
      <w:r w:rsidR="00134695">
        <w:rPr>
          <w:rFonts w:hint="eastAsia"/>
          <w:lang w:eastAsia="zh-CN"/>
        </w:rPr>
        <w:t>伦理</w:t>
      </w:r>
      <w:r>
        <w:rPr>
          <w:lang w:eastAsia="zh-CN"/>
        </w:rPr>
        <w:t>和社会承诺提供了一个参考点。</w:t>
      </w:r>
    </w:p>
    <w:p w14:paraId="77EEB998" w14:textId="77777777" w:rsidR="00422063" w:rsidRDefault="00F25718">
      <w:pPr>
        <w:pStyle w:val="ListParagraph"/>
        <w:numPr>
          <w:ilvl w:val="0"/>
          <w:numId w:val="6"/>
        </w:numPr>
        <w:shd w:val="clear" w:color="auto" w:fill="FFFFFF" w:themeFill="background1"/>
        <w:spacing w:before="100" w:beforeAutospacing="1" w:after="100" w:afterAutospacing="1"/>
        <w:jc w:val="both"/>
        <w:rPr>
          <w:i/>
          <w:lang w:eastAsia="zh-CN"/>
        </w:rPr>
      </w:pPr>
      <w:r>
        <w:rPr>
          <w:color w:val="0070C0"/>
          <w:lang w:eastAsia="zh-CN"/>
        </w:rPr>
        <w:t>从产业伙伴关系中获益</w:t>
      </w:r>
      <w:r>
        <w:rPr>
          <w:rFonts w:ascii="SimSun" w:eastAsia="SimSun" w:hAnsi="SimSun" w:cs="SimSun" w:hint="eastAsia"/>
          <w:lang w:eastAsia="zh-CN"/>
        </w:rPr>
        <w:t>——</w:t>
      </w:r>
      <w:r>
        <w:rPr>
          <w:lang w:eastAsia="zh-CN"/>
        </w:rPr>
        <w:t>商业化提供了与产业合作伙伴和投资者合作的机会。这些伙伴关系可以扩大资金来源、应用研究、实践教学和学生就业前景，改善部门间流动性，提高声誉以及促进产业经验数据的获取。知识产权政策对于确保确定性和透明度以加强与产业的联系至关重要。</w:t>
      </w:r>
    </w:p>
    <w:p w14:paraId="1C52F2C2" w14:textId="77777777" w:rsidR="00422063" w:rsidRDefault="00F25718">
      <w:pPr>
        <w:pStyle w:val="ListParagraph"/>
        <w:numPr>
          <w:ilvl w:val="0"/>
          <w:numId w:val="6"/>
        </w:numPr>
        <w:shd w:val="clear" w:color="auto" w:fill="FFFFFF" w:themeFill="background1"/>
        <w:autoSpaceDE w:val="0"/>
        <w:autoSpaceDN w:val="0"/>
        <w:adjustRightInd w:val="0"/>
        <w:spacing w:before="100" w:beforeAutospacing="1" w:after="100" w:afterAutospacing="1"/>
        <w:jc w:val="both"/>
        <w:rPr>
          <w:lang w:eastAsia="zh-CN"/>
        </w:rPr>
      </w:pPr>
      <w:r>
        <w:rPr>
          <w:color w:val="0070C0"/>
          <w:lang w:eastAsia="zh-CN"/>
        </w:rPr>
        <w:t>额外的研究资金</w:t>
      </w:r>
      <w:r>
        <w:rPr>
          <w:rFonts w:ascii="SimSun" w:eastAsia="SimSun" w:hAnsi="SimSun" w:cs="SimSun" w:hint="eastAsia"/>
          <w:lang w:eastAsia="zh-CN"/>
        </w:rPr>
        <w:t>——</w:t>
      </w:r>
      <w:r>
        <w:rPr>
          <w:lang w:eastAsia="zh-CN"/>
        </w:rPr>
        <w:t>机构通常希望商业化活动不仅能带来行业赞助，还能从使用费和衍生公司股权获得收入。然而，经验表明，并非所有知识产权管理办公室都能做到自筹资金，即使做到了，通常也需要若干年的启动资金支持。</w:t>
      </w:r>
    </w:p>
    <w:p w14:paraId="3537BDBD" w14:textId="77777777" w:rsidR="00422063" w:rsidRDefault="00F25718">
      <w:pPr>
        <w:numPr>
          <w:ilvl w:val="0"/>
          <w:numId w:val="6"/>
        </w:numPr>
        <w:spacing w:before="100" w:beforeAutospacing="1" w:after="100" w:afterAutospacing="1"/>
        <w:jc w:val="both"/>
        <w:rPr>
          <w:lang w:eastAsia="zh-CN"/>
        </w:rPr>
      </w:pPr>
      <w:r>
        <w:rPr>
          <w:color w:val="0070C0"/>
          <w:lang w:eastAsia="zh-CN"/>
        </w:rPr>
        <w:t>内部一致性</w:t>
      </w:r>
      <w:r>
        <w:rPr>
          <w:rFonts w:ascii="SimSun" w:eastAsia="SimSun" w:hAnsi="SimSun" w:cs="SimSun" w:hint="eastAsia"/>
          <w:lang w:eastAsia="zh-CN"/>
        </w:rPr>
        <w:t>——</w:t>
      </w:r>
      <w:r>
        <w:rPr>
          <w:lang w:eastAsia="zh-CN"/>
        </w:rPr>
        <w:t>不同部门的工作人员有不同的需求，其中一些需求可能相互矛盾。如果没有政策来明确的机构观点，机构可能会无意中在知识产权的处理和使用方面进行相互冲突的内部活动。</w:t>
      </w:r>
    </w:p>
    <w:p w14:paraId="3676DD84" w14:textId="7822AA9A" w:rsidR="00422063" w:rsidRDefault="00F25718">
      <w:pPr>
        <w:numPr>
          <w:ilvl w:val="0"/>
          <w:numId w:val="6"/>
        </w:numPr>
        <w:spacing w:after="100" w:afterAutospacing="1"/>
        <w:ind w:left="714" w:hanging="357"/>
        <w:jc w:val="both"/>
        <w:rPr>
          <w:lang w:eastAsia="zh-CN"/>
        </w:rPr>
      </w:pPr>
      <w:r>
        <w:rPr>
          <w:color w:val="0070C0"/>
          <w:lang w:eastAsia="zh-CN"/>
        </w:rPr>
        <w:t>履行受托责任</w:t>
      </w:r>
      <w:r>
        <w:rPr>
          <w:rFonts w:ascii="SimSun" w:eastAsia="SimSun" w:hAnsi="SimSun" w:cs="SimSun" w:hint="eastAsia"/>
          <w:lang w:eastAsia="zh-CN"/>
        </w:rPr>
        <w:t>——</w:t>
      </w:r>
      <w:r>
        <w:rPr>
          <w:lang w:eastAsia="zh-CN"/>
        </w:rPr>
        <w:t>知识产权是一种机构资产，与建筑物、技术设备、工作人员等其他资产相当。这意味着执行管理人员必须像管理其他资产一样谨慎管理知识产权。知识产权政策将有助于确定审慎管理这些资产的受托责任范围。</w:t>
      </w:r>
    </w:p>
    <w:p w14:paraId="091CF356" w14:textId="77777777" w:rsidR="00422063" w:rsidRDefault="00F25718">
      <w:pPr>
        <w:numPr>
          <w:ilvl w:val="0"/>
          <w:numId w:val="6"/>
        </w:numPr>
        <w:spacing w:before="100" w:beforeAutospacing="1" w:after="100" w:afterAutospacing="1"/>
        <w:jc w:val="both"/>
        <w:rPr>
          <w:lang w:eastAsia="zh-CN"/>
        </w:rPr>
      </w:pPr>
      <w:r>
        <w:rPr>
          <w:color w:val="0070C0"/>
          <w:lang w:eastAsia="zh-CN"/>
        </w:rPr>
        <w:t>避免争议</w:t>
      </w:r>
      <w:r>
        <w:rPr>
          <w:rFonts w:ascii="SimSun" w:eastAsia="SimSun" w:hAnsi="SimSun" w:cs="SimSun" w:hint="eastAsia"/>
          <w:lang w:eastAsia="zh-CN"/>
        </w:rPr>
        <w:t>——</w:t>
      </w:r>
      <w:r>
        <w:rPr>
          <w:lang w:eastAsia="zh-CN"/>
        </w:rPr>
        <w:t>知识产权政策允许在争议出现之前预防性地解决问题。它们告知工作人员哪些该做和不该做以及良好做法的标准。它们要求机构承担责任，并为机构设定了高标准。</w:t>
      </w:r>
    </w:p>
    <w:p w14:paraId="36AFF0AD" w14:textId="0EF6EE8F" w:rsidR="00422063" w:rsidRDefault="00F25718">
      <w:pPr>
        <w:numPr>
          <w:ilvl w:val="0"/>
          <w:numId w:val="6"/>
        </w:numPr>
        <w:spacing w:before="100" w:beforeAutospacing="1" w:after="100" w:afterAutospacing="1"/>
        <w:jc w:val="both"/>
        <w:rPr>
          <w:lang w:eastAsia="zh-CN"/>
        </w:rPr>
      </w:pPr>
      <w:r>
        <w:rPr>
          <w:color w:val="0070C0"/>
          <w:lang w:eastAsia="zh-CN"/>
        </w:rPr>
        <w:t>政策辩论</w:t>
      </w:r>
      <w:r>
        <w:rPr>
          <w:rFonts w:ascii="SimSun" w:eastAsia="SimSun" w:hAnsi="SimSun" w:cs="SimSun" w:hint="eastAsia"/>
          <w:lang w:eastAsia="zh-CN"/>
        </w:rPr>
        <w:t>——</w:t>
      </w:r>
      <w:r>
        <w:rPr>
          <w:lang w:eastAsia="zh-CN"/>
        </w:rPr>
        <w:t>知识产权政策为机构提供了一个机会，让</w:t>
      </w:r>
      <w:r w:rsidR="00134695">
        <w:rPr>
          <w:rFonts w:hint="eastAsia"/>
          <w:lang w:eastAsia="zh-CN"/>
        </w:rPr>
        <w:t>它</w:t>
      </w:r>
      <w:r>
        <w:rPr>
          <w:lang w:eastAsia="zh-CN"/>
        </w:rPr>
        <w:t>们在更广泛的（即国家）知识产权讨论中发表意见（例如，数字环境中的合理使用、期限延长、研究豁免等）。因为政策体现了问责，所以它们提升了政策制定者的可信度。拥有自己的知识产权政策的机构高度了解在政策制定过程中出现的问题：</w:t>
      </w:r>
      <w:r w:rsidR="00134695">
        <w:rPr>
          <w:rFonts w:hint="eastAsia"/>
          <w:lang w:eastAsia="zh-CN"/>
        </w:rPr>
        <w:t>它</w:t>
      </w:r>
      <w:r>
        <w:rPr>
          <w:lang w:eastAsia="zh-CN"/>
        </w:rPr>
        <w:t>们可以凭借知识和权威参与讨论。</w:t>
      </w:r>
    </w:p>
    <w:p w14:paraId="16B0ECCD" w14:textId="322AACA1" w:rsidR="00422063" w:rsidRDefault="00F25718">
      <w:pPr>
        <w:numPr>
          <w:ilvl w:val="0"/>
          <w:numId w:val="6"/>
        </w:numPr>
        <w:spacing w:before="100" w:beforeAutospacing="1" w:after="100" w:afterAutospacing="1"/>
        <w:jc w:val="both"/>
        <w:rPr>
          <w:lang w:eastAsia="zh-CN"/>
        </w:rPr>
      </w:pPr>
      <w:r>
        <w:rPr>
          <w:color w:val="0070C0"/>
          <w:lang w:eastAsia="zh-CN"/>
        </w:rPr>
        <w:t>声誉和排名</w:t>
      </w:r>
      <w:r>
        <w:rPr>
          <w:rFonts w:ascii="SimSun" w:eastAsia="SimSun" w:hAnsi="SimSun" w:cs="SimSun" w:hint="eastAsia"/>
          <w:lang w:eastAsia="zh-CN"/>
        </w:rPr>
        <w:t>——</w:t>
      </w:r>
      <w:r>
        <w:rPr>
          <w:lang w:eastAsia="zh-CN"/>
        </w:rPr>
        <w:t>知识产权政策和有效的知识产权管理可以积极提升机构在研究</w:t>
      </w:r>
      <w:r>
        <w:rPr>
          <w:lang w:eastAsia="zh-CN"/>
        </w:rPr>
        <w:t>/</w:t>
      </w:r>
      <w:r>
        <w:rPr>
          <w:lang w:eastAsia="zh-CN"/>
        </w:rPr>
        <w:t>产业合作伙伴、融资机构和学生眼中的良好形象，这可以提高机构在不同排名中的地位。</w:t>
      </w:r>
    </w:p>
    <w:p w14:paraId="1C7920AF" w14:textId="77777777" w:rsidR="00422063" w:rsidRDefault="00F25718">
      <w:pPr>
        <w:pBdr>
          <w:top w:val="single" w:sz="4" w:space="1" w:color="auto"/>
          <w:left w:val="single" w:sz="4" w:space="1" w:color="auto"/>
          <w:bottom w:val="single" w:sz="4" w:space="1" w:color="auto"/>
          <w:right w:val="single" w:sz="4" w:space="4" w:color="auto"/>
        </w:pBdr>
        <w:shd w:val="clear" w:color="auto" w:fill="D9D9D9" w:themeFill="background1" w:themeFillShade="D9"/>
        <w:spacing w:before="100" w:beforeAutospacing="1" w:after="240"/>
        <w:jc w:val="both"/>
        <w:rPr>
          <w:lang w:eastAsia="zh-CN"/>
        </w:rPr>
      </w:pPr>
      <w:r>
        <w:rPr>
          <w:lang w:eastAsia="zh-CN"/>
        </w:rPr>
        <w:t>除其他问题外，知识产权政策通常规定以下内容：</w:t>
      </w:r>
    </w:p>
    <w:p w14:paraId="6DE7937E" w14:textId="2A2D7DAC" w:rsidR="00422063" w:rsidRDefault="00F25718">
      <w:pPr>
        <w:numPr>
          <w:ilvl w:val="0"/>
          <w:numId w:val="8"/>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lang w:eastAsia="zh-CN"/>
        </w:rPr>
      </w:pPr>
      <w:r>
        <w:rPr>
          <w:lang w:eastAsia="zh-CN"/>
        </w:rPr>
        <w:t>知识产权的所有权和使用权</w:t>
      </w:r>
    </w:p>
    <w:p w14:paraId="68123245" w14:textId="77777777" w:rsidR="00422063" w:rsidRDefault="00F25718">
      <w:pPr>
        <w:numPr>
          <w:ilvl w:val="0"/>
          <w:numId w:val="8"/>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lang w:eastAsia="zh-CN"/>
        </w:rPr>
      </w:pPr>
      <w:r>
        <w:rPr>
          <w:lang w:eastAsia="zh-CN"/>
        </w:rPr>
        <w:t>知识产权保护和管理责任</w:t>
      </w:r>
    </w:p>
    <w:p w14:paraId="1D1F77AE" w14:textId="77777777" w:rsidR="00422063" w:rsidRDefault="00F25718">
      <w:pPr>
        <w:numPr>
          <w:ilvl w:val="0"/>
          <w:numId w:val="8"/>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lang w:eastAsia="zh-CN"/>
        </w:rPr>
      </w:pPr>
      <w:r>
        <w:rPr>
          <w:lang w:eastAsia="zh-CN"/>
        </w:rPr>
        <w:t>机构、研究人员、学生和访客的义务</w:t>
      </w:r>
      <w:r>
        <w:rPr>
          <w:rStyle w:val="FootnoteReference"/>
        </w:rPr>
        <w:footnoteReference w:id="4"/>
      </w:r>
    </w:p>
    <w:p w14:paraId="5B3F164A" w14:textId="77777777" w:rsidR="00422063" w:rsidRDefault="00F25718">
      <w:pPr>
        <w:numPr>
          <w:ilvl w:val="0"/>
          <w:numId w:val="8"/>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spellStart"/>
      <w:r>
        <w:t>研究成果的商业化</w:t>
      </w:r>
      <w:proofErr w:type="spellEnd"/>
    </w:p>
    <w:p w14:paraId="1E470B0C" w14:textId="77777777" w:rsidR="00422063" w:rsidRDefault="00F25718">
      <w:pPr>
        <w:numPr>
          <w:ilvl w:val="0"/>
          <w:numId w:val="8"/>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spellStart"/>
      <w:r>
        <w:t>保密标准</w:t>
      </w:r>
      <w:proofErr w:type="spellEnd"/>
    </w:p>
    <w:p w14:paraId="267F8FFF" w14:textId="0228EC97" w:rsidR="00422063" w:rsidRDefault="00F25718">
      <w:pPr>
        <w:numPr>
          <w:ilvl w:val="0"/>
          <w:numId w:val="8"/>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rPr>
          <w:lang w:eastAsia="zh-CN"/>
        </w:rPr>
      </w:pPr>
      <w:r>
        <w:rPr>
          <w:lang w:eastAsia="zh-CN"/>
        </w:rPr>
        <w:t>激励措施和相关</w:t>
      </w:r>
      <w:r w:rsidR="00257D15">
        <w:rPr>
          <w:rFonts w:hint="eastAsia"/>
          <w:lang w:eastAsia="zh-CN"/>
        </w:rPr>
        <w:t>惠益</w:t>
      </w:r>
      <w:r>
        <w:rPr>
          <w:lang w:eastAsia="zh-CN"/>
        </w:rPr>
        <w:t>分享</w:t>
      </w:r>
    </w:p>
    <w:p w14:paraId="06C3EBCD" w14:textId="77777777" w:rsidR="00422063" w:rsidRDefault="00F25718">
      <w:pPr>
        <w:numPr>
          <w:ilvl w:val="0"/>
          <w:numId w:val="8"/>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spellStart"/>
      <w:r>
        <w:t>利益冲突</w:t>
      </w:r>
      <w:proofErr w:type="spellEnd"/>
      <w:r>
        <w:t>。</w:t>
      </w:r>
      <w:r>
        <w:rPr>
          <w:rStyle w:val="FootnoteReference"/>
        </w:rPr>
        <w:footnoteReference w:id="5"/>
      </w:r>
    </w:p>
    <w:p w14:paraId="2539D9DC" w14:textId="77777777" w:rsidR="00422063" w:rsidRDefault="00422063"/>
    <w:p w14:paraId="3767A437" w14:textId="77777777" w:rsidR="00422063" w:rsidRDefault="00422063"/>
    <w:p w14:paraId="1E139CE9" w14:textId="2E3AF984" w:rsidR="00422063" w:rsidRDefault="00F25718">
      <w:pPr>
        <w:pStyle w:val="StyleTomek"/>
        <w:rPr>
          <w:lang w:eastAsia="zh-CN"/>
        </w:rPr>
      </w:pPr>
      <w:bookmarkStart w:id="13" w:name="_Toc479694053"/>
      <w:bookmarkStart w:id="14" w:name="_Toc183433009"/>
      <w:bookmarkStart w:id="15" w:name="_Toc489029366"/>
      <w:bookmarkStart w:id="16" w:name="_Toc520272219"/>
      <w:r>
        <w:rPr>
          <w:lang w:eastAsia="zh-CN"/>
        </w:rPr>
        <w:t>2.</w:t>
      </w:r>
      <w:r>
        <w:rPr>
          <w:lang w:eastAsia="zh-CN"/>
        </w:rPr>
        <w:tab/>
      </w:r>
      <w:bookmarkEnd w:id="13"/>
      <w:r>
        <w:rPr>
          <w:lang w:eastAsia="zh-CN"/>
        </w:rPr>
        <w:t>识别和分析利益攸关方</w:t>
      </w:r>
      <w:bookmarkEnd w:id="14"/>
      <w:bookmarkEnd w:id="15"/>
      <w:bookmarkEnd w:id="16"/>
    </w:p>
    <w:p w14:paraId="717762B2" w14:textId="24D3C715" w:rsidR="00422063" w:rsidRDefault="00F25718">
      <w:pPr>
        <w:spacing w:before="100" w:beforeAutospacing="1" w:after="100" w:afterAutospacing="1"/>
        <w:jc w:val="both"/>
        <w:rPr>
          <w:lang w:eastAsia="zh-CN"/>
        </w:rPr>
      </w:pPr>
      <w:bookmarkStart w:id="17" w:name="_Toc479694054"/>
      <w:bookmarkStart w:id="18" w:name="_Toc489029367"/>
      <w:r>
        <w:rPr>
          <w:lang w:eastAsia="zh-CN"/>
        </w:rPr>
        <w:t>孤立的知识产权政策不会成功，其需要上到高级管理人员、下到个人员工</w:t>
      </w:r>
      <w:r>
        <w:rPr>
          <w:lang w:eastAsia="zh-CN"/>
        </w:rPr>
        <w:t>/</w:t>
      </w:r>
      <w:r>
        <w:rPr>
          <w:lang w:eastAsia="zh-CN"/>
        </w:rPr>
        <w:t>学生的支持。此外，成功的</w:t>
      </w:r>
      <w:r w:rsidR="006D2D70">
        <w:rPr>
          <w:lang w:eastAsia="zh-CN"/>
        </w:rPr>
        <w:t>知识转移</w:t>
      </w:r>
      <w:r>
        <w:rPr>
          <w:lang w:eastAsia="zh-CN"/>
        </w:rPr>
        <w:t>还将取决于机构与其环境和潜在产业合作伙伴的动态互动。在深入政策制定过程之前，应该考虑一下谁会受到政策的影响，以及如何获得</w:t>
      </w:r>
      <w:r w:rsidR="00134695">
        <w:rPr>
          <w:rFonts w:hint="eastAsia"/>
          <w:lang w:eastAsia="zh-CN"/>
        </w:rPr>
        <w:t>其</w:t>
      </w:r>
      <w:r>
        <w:rPr>
          <w:lang w:eastAsia="zh-CN"/>
        </w:rPr>
        <w:t>支持。</w:t>
      </w:r>
    </w:p>
    <w:p w14:paraId="0C122E85" w14:textId="77777777" w:rsidR="00422063" w:rsidRDefault="00F25718">
      <w:pPr>
        <w:pStyle w:val="StyleTomek4"/>
        <w:rPr>
          <w:lang w:eastAsia="zh-CN"/>
        </w:rPr>
      </w:pPr>
      <w:r>
        <w:rPr>
          <w:lang w:eastAsia="zh-CN"/>
        </w:rPr>
        <w:t>检查清单</w:t>
      </w:r>
      <w:r>
        <w:rPr>
          <w:lang w:eastAsia="zh-CN"/>
        </w:rPr>
        <w:t>3</w:t>
      </w:r>
      <w:r>
        <w:rPr>
          <w:rFonts w:ascii="SimSun" w:hAnsi="SimSun" w:cs="SimSun" w:hint="eastAsia"/>
          <w:lang w:eastAsia="zh-CN"/>
        </w:rPr>
        <w:t>——</w:t>
      </w:r>
      <w:r>
        <w:rPr>
          <w:lang w:eastAsia="zh-CN"/>
        </w:rPr>
        <w:t>需咨询的利益攸关方</w:t>
      </w:r>
    </w:p>
    <w:p w14:paraId="308F4E81" w14:textId="77777777" w:rsidR="00422063" w:rsidRDefault="00422063">
      <w:pPr>
        <w:rPr>
          <w:lang w:eastAsia="zh-CN"/>
        </w:rPr>
      </w:pPr>
    </w:p>
    <w:p w14:paraId="04C36875" w14:textId="641F941A" w:rsidR="00422063" w:rsidRDefault="00F25718">
      <w:pPr>
        <w:numPr>
          <w:ilvl w:val="0"/>
          <w:numId w:val="7"/>
        </w:numPr>
        <w:shd w:val="clear" w:color="auto" w:fill="FFFFFF"/>
        <w:contextualSpacing/>
        <w:jc w:val="both"/>
      </w:pPr>
      <w:r>
        <w:rPr>
          <w:color w:val="0070C0"/>
          <w:lang w:eastAsia="zh-CN"/>
        </w:rPr>
        <w:t>内部利益攸关方</w:t>
      </w:r>
      <w:r>
        <w:rPr>
          <w:rFonts w:ascii="SimSun" w:eastAsia="SimSun" w:hAnsi="SimSun" w:cs="SimSun" w:hint="eastAsia"/>
          <w:lang w:eastAsia="zh-CN"/>
        </w:rPr>
        <w:t>——</w:t>
      </w:r>
      <w:r>
        <w:rPr>
          <w:lang w:eastAsia="zh-CN"/>
        </w:rPr>
        <w:t>在机构内部，重点应该是创造一种创新和创业文化，将知识产权作为每个人日常工作的一部分。遵守知识产权政策的最佳方法之一是让整个机构社区参与起草过程。</w:t>
      </w:r>
      <w:r w:rsidR="00134695">
        <w:rPr>
          <w:rFonts w:hint="eastAsia"/>
          <w:lang w:eastAsia="zh-CN"/>
        </w:rPr>
        <w:t>你</w:t>
      </w:r>
      <w:proofErr w:type="spellStart"/>
      <w:r>
        <w:t>是否完全理解以下群体对商品化的看法</w:t>
      </w:r>
      <w:proofErr w:type="spellEnd"/>
      <w:r>
        <w:t>：</w:t>
      </w:r>
    </w:p>
    <w:p w14:paraId="578B0FD1" w14:textId="01A82D15" w:rsidR="00422063" w:rsidRDefault="00F25718">
      <w:pPr>
        <w:numPr>
          <w:ilvl w:val="1"/>
          <w:numId w:val="7"/>
        </w:numPr>
        <w:shd w:val="clear" w:color="auto" w:fill="FFFFFF"/>
        <w:contextualSpacing/>
        <w:rPr>
          <w:lang w:eastAsia="zh-CN"/>
        </w:rPr>
      </w:pPr>
      <w:r>
        <w:rPr>
          <w:lang w:eastAsia="zh-CN"/>
        </w:rPr>
        <w:t>高级管理人员</w:t>
      </w:r>
      <w:r>
        <w:rPr>
          <w:rStyle w:val="FootnoteReference"/>
        </w:rPr>
        <w:footnoteReference w:id="6"/>
      </w:r>
      <w:r>
        <w:rPr>
          <w:lang w:eastAsia="zh-CN"/>
        </w:rPr>
        <w:t>（</w:t>
      </w:r>
      <w:r w:rsidR="00140F70">
        <w:rPr>
          <w:rFonts w:hint="eastAsia"/>
          <w:lang w:eastAsia="zh-CN"/>
        </w:rPr>
        <w:t>核心管理人员</w:t>
      </w:r>
      <w:r>
        <w:rPr>
          <w:lang w:eastAsia="zh-CN"/>
        </w:rPr>
        <w:t>、各部门、学院）；</w:t>
      </w:r>
    </w:p>
    <w:p w14:paraId="0CEAB16D" w14:textId="6EC9FA36" w:rsidR="00422063" w:rsidRDefault="00F25718">
      <w:pPr>
        <w:numPr>
          <w:ilvl w:val="1"/>
          <w:numId w:val="7"/>
        </w:numPr>
        <w:shd w:val="clear" w:color="auto" w:fill="FFFFFF"/>
        <w:contextualSpacing/>
        <w:rPr>
          <w:lang w:eastAsia="zh-CN"/>
        </w:rPr>
      </w:pPr>
      <w:r>
        <w:rPr>
          <w:lang w:eastAsia="zh-CN"/>
        </w:rPr>
        <w:t>潜在的知识产权创造者</w:t>
      </w:r>
      <w:r>
        <w:rPr>
          <w:rStyle w:val="FootnoteReference"/>
        </w:rPr>
        <w:footnoteReference w:id="7"/>
      </w:r>
      <w:r>
        <w:rPr>
          <w:lang w:eastAsia="zh-CN"/>
        </w:rPr>
        <w:t>（教师、</w:t>
      </w:r>
      <w:r w:rsidR="00140F70">
        <w:rPr>
          <w:rFonts w:hint="eastAsia"/>
          <w:lang w:eastAsia="zh-CN"/>
        </w:rPr>
        <w:t>管理人员</w:t>
      </w:r>
      <w:r>
        <w:rPr>
          <w:lang w:eastAsia="zh-CN"/>
        </w:rPr>
        <w:t>、工作人员、学生、访客）；</w:t>
      </w:r>
    </w:p>
    <w:p w14:paraId="22A556AD" w14:textId="3093B887" w:rsidR="00422063" w:rsidRDefault="00F25718">
      <w:pPr>
        <w:numPr>
          <w:ilvl w:val="1"/>
          <w:numId w:val="7"/>
        </w:numPr>
        <w:shd w:val="clear" w:color="auto" w:fill="FFFFFF"/>
        <w:contextualSpacing/>
        <w:rPr>
          <w:lang w:eastAsia="zh-CN"/>
        </w:rPr>
      </w:pPr>
      <w:r>
        <w:rPr>
          <w:lang w:eastAsia="zh-CN"/>
        </w:rPr>
        <w:t>知识产权管理人员和技术转</w:t>
      </w:r>
      <w:r w:rsidR="008419B5">
        <w:rPr>
          <w:rFonts w:hint="eastAsia"/>
          <w:lang w:eastAsia="zh-CN"/>
        </w:rPr>
        <w:t>让</w:t>
      </w:r>
      <w:r>
        <w:rPr>
          <w:lang w:eastAsia="zh-CN"/>
        </w:rPr>
        <w:t>专业人员</w:t>
      </w:r>
      <w:r>
        <w:rPr>
          <w:rStyle w:val="FootnoteReference"/>
        </w:rPr>
        <w:footnoteReference w:id="8"/>
      </w:r>
      <w:r>
        <w:rPr>
          <w:lang w:eastAsia="zh-CN"/>
        </w:rPr>
        <w:t>（工作人员或知识产权管理办公室、商业化委员会等）；以及</w:t>
      </w:r>
    </w:p>
    <w:p w14:paraId="3BFAE78A" w14:textId="77777777" w:rsidR="00422063" w:rsidRDefault="00F25718">
      <w:pPr>
        <w:numPr>
          <w:ilvl w:val="1"/>
          <w:numId w:val="7"/>
        </w:numPr>
        <w:shd w:val="clear" w:color="auto" w:fill="FFFFFF"/>
        <w:contextualSpacing/>
      </w:pPr>
      <w:proofErr w:type="spellStart"/>
      <w:r>
        <w:t>人力资源和法律部门</w:t>
      </w:r>
      <w:proofErr w:type="spellEnd"/>
      <w:r>
        <w:t>？</w:t>
      </w:r>
    </w:p>
    <w:p w14:paraId="239177EB" w14:textId="06074624" w:rsidR="00422063" w:rsidRDefault="00F25718">
      <w:pPr>
        <w:numPr>
          <w:ilvl w:val="0"/>
          <w:numId w:val="7"/>
        </w:numPr>
        <w:shd w:val="clear" w:color="auto" w:fill="FFFFFF"/>
        <w:contextualSpacing/>
        <w:jc w:val="both"/>
        <w:rPr>
          <w:lang w:eastAsia="zh-CN"/>
        </w:rPr>
      </w:pPr>
      <w:r>
        <w:rPr>
          <w:color w:val="0070C0"/>
          <w:lang w:eastAsia="zh-CN"/>
        </w:rPr>
        <w:t>区域合作伙伴</w:t>
      </w:r>
      <w:r>
        <w:rPr>
          <w:rFonts w:ascii="SimSun" w:eastAsia="SimSun" w:hAnsi="SimSun" w:cs="SimSun" w:hint="eastAsia"/>
          <w:lang w:eastAsia="zh-CN"/>
        </w:rPr>
        <w:t>——</w:t>
      </w:r>
      <w:r>
        <w:rPr>
          <w:lang w:eastAsia="zh-CN"/>
        </w:rPr>
        <w:t>该地区接受和应对学术商业化的方式在知识产权政策对机构和社区的最终影响中起着重要作用</w:t>
      </w:r>
      <w:r>
        <w:rPr>
          <w:rStyle w:val="FootnoteReference"/>
        </w:rPr>
        <w:footnoteReference w:id="9"/>
      </w:r>
      <w:r>
        <w:rPr>
          <w:lang w:eastAsia="zh-CN"/>
        </w:rPr>
        <w:t>。</w:t>
      </w:r>
      <w:r w:rsidR="00134695">
        <w:rPr>
          <w:rFonts w:hint="eastAsia"/>
          <w:lang w:eastAsia="zh-CN"/>
        </w:rPr>
        <w:t>你</w:t>
      </w:r>
      <w:r>
        <w:rPr>
          <w:lang w:eastAsia="zh-CN"/>
        </w:rPr>
        <w:t>是否咨询过以下人员：</w:t>
      </w:r>
    </w:p>
    <w:p w14:paraId="1EB24399" w14:textId="77777777" w:rsidR="00422063" w:rsidRDefault="00F25718">
      <w:pPr>
        <w:numPr>
          <w:ilvl w:val="1"/>
          <w:numId w:val="7"/>
        </w:numPr>
        <w:shd w:val="clear" w:color="auto" w:fill="FFFFFF"/>
        <w:contextualSpacing/>
      </w:pPr>
      <w:proofErr w:type="spellStart"/>
      <w:r>
        <w:t>相关政府机构</w:t>
      </w:r>
      <w:proofErr w:type="spellEnd"/>
      <w:r>
        <w:t>；</w:t>
      </w:r>
    </w:p>
    <w:p w14:paraId="37D7F42A" w14:textId="6B8940E0" w:rsidR="00422063" w:rsidRDefault="00F25718">
      <w:pPr>
        <w:numPr>
          <w:ilvl w:val="1"/>
          <w:numId w:val="7"/>
        </w:numPr>
        <w:shd w:val="clear" w:color="auto" w:fill="FFFFFF"/>
        <w:contextualSpacing/>
        <w:rPr>
          <w:lang w:eastAsia="zh-CN"/>
        </w:rPr>
      </w:pPr>
      <w:r>
        <w:rPr>
          <w:lang w:eastAsia="zh-CN"/>
        </w:rPr>
        <w:t>当地产业（小规模和大规模）；</w:t>
      </w:r>
    </w:p>
    <w:p w14:paraId="72BEAFD8" w14:textId="77777777" w:rsidR="00422063" w:rsidRDefault="00F25718">
      <w:pPr>
        <w:numPr>
          <w:ilvl w:val="1"/>
          <w:numId w:val="7"/>
        </w:numPr>
        <w:shd w:val="clear" w:color="auto" w:fill="FFFFFF"/>
        <w:contextualSpacing/>
      </w:pPr>
      <w:proofErr w:type="spellStart"/>
      <w:r>
        <w:t>网络和集群</w:t>
      </w:r>
      <w:proofErr w:type="spellEnd"/>
      <w:r>
        <w:t>；</w:t>
      </w:r>
    </w:p>
    <w:p w14:paraId="186CE157" w14:textId="77777777" w:rsidR="00422063" w:rsidRDefault="00F25718">
      <w:pPr>
        <w:numPr>
          <w:ilvl w:val="1"/>
          <w:numId w:val="7"/>
        </w:numPr>
        <w:shd w:val="clear" w:color="auto" w:fill="FFFFFF"/>
        <w:contextualSpacing/>
      </w:pPr>
      <w:proofErr w:type="spellStart"/>
      <w:r>
        <w:t>当地社区；以及</w:t>
      </w:r>
      <w:proofErr w:type="spellEnd"/>
    </w:p>
    <w:p w14:paraId="240D816D" w14:textId="77777777" w:rsidR="00422063" w:rsidRDefault="00F25718">
      <w:pPr>
        <w:numPr>
          <w:ilvl w:val="1"/>
          <w:numId w:val="7"/>
        </w:numPr>
        <w:shd w:val="clear" w:color="auto" w:fill="FFFFFF"/>
        <w:contextualSpacing/>
      </w:pPr>
      <w:proofErr w:type="spellStart"/>
      <w:r>
        <w:t>相关土著群体</w:t>
      </w:r>
      <w:proofErr w:type="spellEnd"/>
      <w:r>
        <w:t>？</w:t>
      </w:r>
    </w:p>
    <w:p w14:paraId="352AFCA1" w14:textId="77777777" w:rsidR="00422063" w:rsidRDefault="00F25718">
      <w:pPr>
        <w:pStyle w:val="StyleTomek4"/>
      </w:pPr>
      <w:r>
        <w:t>检查清单</w:t>
      </w:r>
      <w:r>
        <w:t>4</w:t>
      </w:r>
      <w:r>
        <w:rPr>
          <w:rFonts w:ascii="SimSun" w:hAnsi="SimSun" w:cs="SimSun" w:hint="eastAsia"/>
        </w:rPr>
        <w:t>——</w:t>
      </w:r>
      <w:proofErr w:type="spellStart"/>
      <w:r>
        <w:t>反馈计划</w:t>
      </w:r>
      <w:proofErr w:type="spellEnd"/>
    </w:p>
    <w:p w14:paraId="4D2A71A6" w14:textId="77777777" w:rsidR="00422063" w:rsidRDefault="00422063">
      <w:pPr>
        <w:shd w:val="clear" w:color="auto" w:fill="FFFFFF"/>
        <w:jc w:val="both"/>
        <w:rPr>
          <w:b/>
        </w:rPr>
      </w:pPr>
    </w:p>
    <w:p w14:paraId="7056B9E1" w14:textId="77777777" w:rsidR="00422063" w:rsidRDefault="00F25718">
      <w:pPr>
        <w:numPr>
          <w:ilvl w:val="0"/>
          <w:numId w:val="7"/>
        </w:numPr>
        <w:shd w:val="clear" w:color="auto" w:fill="FFFFFF"/>
        <w:contextualSpacing/>
        <w:rPr>
          <w:lang w:eastAsia="zh-CN"/>
        </w:rPr>
      </w:pPr>
      <w:r>
        <w:rPr>
          <w:lang w:eastAsia="zh-CN"/>
        </w:rPr>
        <w:t>如何告知利益攸关方将要进行的更改？</w:t>
      </w:r>
    </w:p>
    <w:p w14:paraId="4A25DF01" w14:textId="77777777" w:rsidR="00422063" w:rsidRDefault="00F25718">
      <w:pPr>
        <w:numPr>
          <w:ilvl w:val="0"/>
          <w:numId w:val="7"/>
        </w:numPr>
        <w:shd w:val="clear" w:color="auto" w:fill="FFFFFF"/>
        <w:contextualSpacing/>
        <w:rPr>
          <w:lang w:eastAsia="zh-CN"/>
        </w:rPr>
      </w:pPr>
      <w:r>
        <w:rPr>
          <w:lang w:eastAsia="zh-CN"/>
        </w:rPr>
        <w:t>沟通的频率如何，在哪个阶段沟通？</w:t>
      </w:r>
    </w:p>
    <w:p w14:paraId="29E9035B" w14:textId="77777777" w:rsidR="00422063" w:rsidRDefault="00F25718">
      <w:pPr>
        <w:numPr>
          <w:ilvl w:val="0"/>
          <w:numId w:val="7"/>
        </w:numPr>
        <w:shd w:val="clear" w:color="auto" w:fill="FFFFFF"/>
        <w:contextualSpacing/>
      </w:pPr>
      <w:proofErr w:type="spellStart"/>
      <w:r>
        <w:t>谁将负责咨询相关方</w:t>
      </w:r>
      <w:proofErr w:type="spellEnd"/>
      <w:r>
        <w:t>？</w:t>
      </w:r>
    </w:p>
    <w:p w14:paraId="6B32734D" w14:textId="77777777" w:rsidR="00422063" w:rsidRDefault="00422063">
      <w:pPr>
        <w:shd w:val="clear" w:color="auto" w:fill="FFFFFF"/>
        <w:ind w:left="720"/>
        <w:contextualSpacing/>
      </w:pPr>
    </w:p>
    <w:p w14:paraId="097E487D" w14:textId="0B8ABFD3" w:rsidR="00422063" w:rsidRDefault="00F25718">
      <w:pPr>
        <w:pStyle w:val="StyleTomek"/>
        <w:rPr>
          <w:lang w:eastAsia="zh-CN"/>
        </w:rPr>
      </w:pPr>
      <w:bookmarkStart w:id="19" w:name="_Toc183433010"/>
      <w:bookmarkStart w:id="20" w:name="_Toc520272220"/>
      <w:bookmarkStart w:id="21" w:name="_Toc489029368"/>
      <w:bookmarkStart w:id="22" w:name="_Toc479694055"/>
      <w:bookmarkEnd w:id="17"/>
      <w:bookmarkEnd w:id="18"/>
      <w:r>
        <w:rPr>
          <w:lang w:eastAsia="zh-CN"/>
        </w:rPr>
        <w:t>3.</w:t>
      </w:r>
      <w:r>
        <w:rPr>
          <w:lang w:eastAsia="zh-CN"/>
        </w:rPr>
        <w:tab/>
      </w:r>
      <w:r>
        <w:rPr>
          <w:lang w:eastAsia="zh-CN"/>
        </w:rPr>
        <w:t>了解背景环境</w:t>
      </w:r>
      <w:bookmarkEnd w:id="19"/>
      <w:bookmarkEnd w:id="20"/>
    </w:p>
    <w:p w14:paraId="4CAF8C19" w14:textId="77777777" w:rsidR="00422063" w:rsidRDefault="00422063">
      <w:pPr>
        <w:rPr>
          <w:lang w:eastAsia="zh-CN"/>
        </w:rPr>
      </w:pPr>
    </w:p>
    <w:p w14:paraId="059E66C3" w14:textId="64EDAB3C" w:rsidR="00422063" w:rsidRDefault="00F25718">
      <w:pPr>
        <w:rPr>
          <w:lang w:eastAsia="zh-CN"/>
        </w:rPr>
      </w:pPr>
      <w:r>
        <w:rPr>
          <w:lang w:eastAsia="zh-CN"/>
        </w:rPr>
        <w:t>虽然政策制定过程本身就是一项有价值的工作，但其他因素（包括外部和内部因素）将影响贵机构在</w:t>
      </w:r>
      <w:r w:rsidR="006D2D70">
        <w:rPr>
          <w:lang w:eastAsia="zh-CN"/>
        </w:rPr>
        <w:t>知识转移</w:t>
      </w:r>
      <w:r>
        <w:rPr>
          <w:lang w:eastAsia="zh-CN"/>
        </w:rPr>
        <w:t>和产学研关系方面取得成功的能力。需要对背景环境进行全面研究，以便做出最佳政策选择。</w:t>
      </w:r>
    </w:p>
    <w:p w14:paraId="28D90BDA" w14:textId="0CCF15BC" w:rsidR="00422063" w:rsidRDefault="00F25718">
      <w:pPr>
        <w:pStyle w:val="StyleTomek2"/>
        <w:rPr>
          <w:lang w:eastAsia="zh-CN"/>
        </w:rPr>
      </w:pPr>
      <w:bookmarkStart w:id="23" w:name="_Toc183433011"/>
      <w:bookmarkStart w:id="24" w:name="_Toc520272221"/>
      <w:r>
        <w:rPr>
          <w:lang w:eastAsia="zh-CN"/>
        </w:rPr>
        <w:t>3.1</w:t>
      </w:r>
      <w:r>
        <w:rPr>
          <w:lang w:eastAsia="zh-CN"/>
        </w:rPr>
        <w:tab/>
      </w:r>
      <w:r>
        <w:rPr>
          <w:lang w:eastAsia="zh-CN"/>
        </w:rPr>
        <w:t>法律环境分析</w:t>
      </w:r>
      <w:bookmarkEnd w:id="23"/>
      <w:bookmarkEnd w:id="21"/>
      <w:bookmarkEnd w:id="24"/>
    </w:p>
    <w:p w14:paraId="29A868D6" w14:textId="77777777" w:rsidR="00422063" w:rsidRDefault="00422063">
      <w:pPr>
        <w:shd w:val="clear" w:color="auto" w:fill="FFFFFF"/>
        <w:contextualSpacing/>
        <w:jc w:val="both"/>
        <w:rPr>
          <w:lang w:eastAsia="zh-CN"/>
        </w:rPr>
      </w:pPr>
    </w:p>
    <w:p w14:paraId="3CCAADE3" w14:textId="77777777" w:rsidR="00422063" w:rsidRDefault="00F25718">
      <w:pPr>
        <w:shd w:val="clear" w:color="auto" w:fill="FFFFFF"/>
        <w:contextualSpacing/>
        <w:jc w:val="both"/>
        <w:rPr>
          <w:lang w:eastAsia="zh-CN"/>
        </w:rPr>
      </w:pPr>
      <w:r>
        <w:rPr>
          <w:lang w:eastAsia="zh-CN"/>
        </w:rPr>
        <w:t>机构的知识产权政策必须符合国家就业和知识产权立法，以及公共研究人员或机构及其教师可能享有的任何豁免。遗憾的是，并不总是那么容易找到关于机构产生的知识产权所有权和商业化的国家规则。</w:t>
      </w:r>
      <w:r>
        <w:rPr>
          <w:rStyle w:val="FootnoteReference"/>
        </w:rPr>
        <w:footnoteReference w:id="10"/>
      </w:r>
      <w:r>
        <w:rPr>
          <w:lang w:eastAsia="zh-CN"/>
        </w:rPr>
        <w:t>可能需要知识产权律师来帮助澄清关键的法律问题。</w:t>
      </w:r>
      <w:bookmarkStart w:id="25" w:name="_Toc489029369"/>
    </w:p>
    <w:p w14:paraId="467DB6A1" w14:textId="77777777" w:rsidR="00422063" w:rsidRDefault="00F25718">
      <w:pPr>
        <w:pStyle w:val="StyleTomek4"/>
        <w:rPr>
          <w:lang w:eastAsia="zh-CN"/>
        </w:rPr>
      </w:pPr>
      <w:r>
        <w:rPr>
          <w:lang w:eastAsia="zh-CN"/>
        </w:rPr>
        <w:t>检查清单</w:t>
      </w:r>
      <w:r>
        <w:rPr>
          <w:lang w:eastAsia="zh-CN"/>
        </w:rPr>
        <w:t>5</w:t>
      </w:r>
      <w:r>
        <w:rPr>
          <w:rFonts w:ascii="SimSun" w:hAnsi="SimSun" w:cs="SimSun" w:hint="eastAsia"/>
          <w:lang w:eastAsia="zh-CN"/>
        </w:rPr>
        <w:t>——</w:t>
      </w:r>
      <w:r>
        <w:rPr>
          <w:lang w:eastAsia="zh-CN"/>
        </w:rPr>
        <w:t>关键法律环境问题</w:t>
      </w:r>
      <w:bookmarkEnd w:id="25"/>
    </w:p>
    <w:p w14:paraId="5FD41E2C" w14:textId="77777777" w:rsidR="00422063" w:rsidRDefault="00422063">
      <w:pPr>
        <w:rPr>
          <w:lang w:eastAsia="zh-CN"/>
        </w:rPr>
      </w:pPr>
    </w:p>
    <w:p w14:paraId="67965619" w14:textId="77777777" w:rsidR="00422063" w:rsidRDefault="00F25718">
      <w:pPr>
        <w:rPr>
          <w:lang w:eastAsia="zh-CN"/>
        </w:rPr>
      </w:pPr>
      <w:r>
        <w:rPr>
          <w:lang w:eastAsia="zh-CN"/>
        </w:rPr>
        <w:t>贵国是否有任何法律、法规、政策或指南侧重于：</w:t>
      </w:r>
    </w:p>
    <w:p w14:paraId="0D71EE4D" w14:textId="7F818737" w:rsidR="00422063" w:rsidRDefault="00F25718">
      <w:pPr>
        <w:numPr>
          <w:ilvl w:val="0"/>
          <w:numId w:val="7"/>
        </w:numPr>
        <w:shd w:val="clear" w:color="auto" w:fill="FFFFFF"/>
        <w:contextualSpacing/>
        <w:jc w:val="both"/>
        <w:rPr>
          <w:lang w:eastAsia="zh-CN"/>
        </w:rPr>
      </w:pPr>
      <w:r>
        <w:rPr>
          <w:lang w:eastAsia="zh-CN"/>
        </w:rPr>
        <w:t>员工发明</w:t>
      </w:r>
      <w:r>
        <w:rPr>
          <w:lang w:eastAsia="zh-CN"/>
        </w:rPr>
        <w:t>/</w:t>
      </w:r>
      <w:r>
        <w:rPr>
          <w:lang w:eastAsia="zh-CN"/>
        </w:rPr>
        <w:t>创造性产出的默认法律制度</w:t>
      </w:r>
    </w:p>
    <w:p w14:paraId="66CFC50E" w14:textId="77777777" w:rsidR="00422063" w:rsidRDefault="00F25718">
      <w:pPr>
        <w:numPr>
          <w:ilvl w:val="0"/>
          <w:numId w:val="7"/>
        </w:numPr>
        <w:shd w:val="clear" w:color="auto" w:fill="FFFFFF"/>
        <w:contextualSpacing/>
        <w:jc w:val="both"/>
        <w:rPr>
          <w:lang w:eastAsia="zh-CN"/>
        </w:rPr>
      </w:pPr>
      <w:r>
        <w:rPr>
          <w:lang w:eastAsia="zh-CN"/>
        </w:rPr>
        <w:t>公共资助研究中研究成果的所有权</w:t>
      </w:r>
    </w:p>
    <w:p w14:paraId="4BC7960F" w14:textId="77777777" w:rsidR="00422063" w:rsidRDefault="00F25718">
      <w:pPr>
        <w:numPr>
          <w:ilvl w:val="0"/>
          <w:numId w:val="7"/>
        </w:numPr>
        <w:shd w:val="clear" w:color="auto" w:fill="FFFFFF"/>
        <w:contextualSpacing/>
        <w:jc w:val="both"/>
        <w:rPr>
          <w:lang w:eastAsia="zh-CN"/>
        </w:rPr>
      </w:pPr>
      <w:r>
        <w:rPr>
          <w:lang w:eastAsia="zh-CN"/>
        </w:rPr>
        <w:t>公共研究机构的具体所有权规则及根据合同要求进行修改的可能性</w:t>
      </w:r>
    </w:p>
    <w:p w14:paraId="42D48D79" w14:textId="77777777" w:rsidR="00422063" w:rsidRDefault="00F25718">
      <w:pPr>
        <w:numPr>
          <w:ilvl w:val="0"/>
          <w:numId w:val="7"/>
        </w:numPr>
        <w:shd w:val="clear" w:color="auto" w:fill="FFFFFF"/>
        <w:contextualSpacing/>
        <w:jc w:val="both"/>
        <w:rPr>
          <w:lang w:eastAsia="zh-CN"/>
        </w:rPr>
      </w:pPr>
      <w:r>
        <w:rPr>
          <w:lang w:eastAsia="zh-CN"/>
        </w:rPr>
        <w:t>学生</w:t>
      </w:r>
      <w:r>
        <w:rPr>
          <w:lang w:eastAsia="zh-CN"/>
        </w:rPr>
        <w:t>/</w:t>
      </w:r>
      <w:r>
        <w:rPr>
          <w:lang w:eastAsia="zh-CN"/>
        </w:rPr>
        <w:t>访问研究人员</w:t>
      </w:r>
      <w:r>
        <w:rPr>
          <w:lang w:eastAsia="zh-CN"/>
        </w:rPr>
        <w:t>/</w:t>
      </w:r>
      <w:r>
        <w:rPr>
          <w:lang w:eastAsia="zh-CN"/>
        </w:rPr>
        <w:t>博士生的具体所有权制度及根据合同进行修改的可能性</w:t>
      </w:r>
    </w:p>
    <w:p w14:paraId="6F44347E" w14:textId="77777777" w:rsidR="00422063" w:rsidRDefault="00F25718">
      <w:pPr>
        <w:numPr>
          <w:ilvl w:val="0"/>
          <w:numId w:val="7"/>
        </w:numPr>
        <w:shd w:val="clear" w:color="auto" w:fill="FFFFFF"/>
        <w:contextualSpacing/>
        <w:jc w:val="both"/>
      </w:pPr>
      <w:proofErr w:type="spellStart"/>
      <w:r>
        <w:t>商业化程序的具体制度</w:t>
      </w:r>
      <w:proofErr w:type="spellEnd"/>
    </w:p>
    <w:p w14:paraId="269EC84D" w14:textId="77777777" w:rsidR="00422063" w:rsidRDefault="00F25718">
      <w:pPr>
        <w:numPr>
          <w:ilvl w:val="0"/>
          <w:numId w:val="7"/>
        </w:numPr>
        <w:shd w:val="clear" w:color="auto" w:fill="FFFFFF"/>
        <w:contextualSpacing/>
        <w:jc w:val="both"/>
        <w:rPr>
          <w:lang w:eastAsia="zh-CN"/>
        </w:rPr>
      </w:pPr>
      <w:r>
        <w:rPr>
          <w:lang w:eastAsia="zh-CN"/>
        </w:rPr>
        <w:t>关于知识产权转让和许可的要求</w:t>
      </w:r>
    </w:p>
    <w:p w14:paraId="3476F5A2" w14:textId="272D327B" w:rsidR="00422063" w:rsidRDefault="00F25718">
      <w:pPr>
        <w:numPr>
          <w:ilvl w:val="0"/>
          <w:numId w:val="7"/>
        </w:numPr>
        <w:shd w:val="clear" w:color="auto" w:fill="FFFFFF"/>
        <w:contextualSpacing/>
        <w:jc w:val="both"/>
      </w:pPr>
      <w:proofErr w:type="spellStart"/>
      <w:r>
        <w:t>创建衍生公司</w:t>
      </w:r>
      <w:proofErr w:type="spellEnd"/>
    </w:p>
    <w:p w14:paraId="52BA2284" w14:textId="77777777" w:rsidR="00422063" w:rsidRDefault="00F25718">
      <w:pPr>
        <w:numPr>
          <w:ilvl w:val="0"/>
          <w:numId w:val="7"/>
        </w:numPr>
        <w:shd w:val="clear" w:color="auto" w:fill="FFFFFF"/>
        <w:contextualSpacing/>
        <w:jc w:val="both"/>
        <w:rPr>
          <w:lang w:eastAsia="zh-CN"/>
        </w:rPr>
      </w:pPr>
      <w:r>
        <w:rPr>
          <w:lang w:eastAsia="zh-CN"/>
        </w:rPr>
        <w:t>机构内商业化过程的组织和支持（如知识产权管理办公室</w:t>
      </w:r>
      <w:r>
        <w:rPr>
          <w:rStyle w:val="FootnoteReference"/>
        </w:rPr>
        <w:footnoteReference w:id="11"/>
      </w:r>
      <w:r>
        <w:rPr>
          <w:lang w:eastAsia="zh-CN"/>
        </w:rPr>
        <w:t>、特殊目的公司）</w:t>
      </w:r>
    </w:p>
    <w:p w14:paraId="49CAF38D" w14:textId="77777777" w:rsidR="00422063" w:rsidRDefault="00F25718">
      <w:pPr>
        <w:numPr>
          <w:ilvl w:val="0"/>
          <w:numId w:val="7"/>
        </w:numPr>
        <w:shd w:val="clear" w:color="auto" w:fill="FFFFFF"/>
        <w:contextualSpacing/>
        <w:jc w:val="both"/>
        <w:rPr>
          <w:lang w:eastAsia="zh-CN"/>
        </w:rPr>
      </w:pPr>
      <w:r>
        <w:rPr>
          <w:lang w:eastAsia="zh-CN"/>
        </w:rPr>
        <w:t>研究活动的费用和收入分配以及成果的后续商业化</w:t>
      </w:r>
    </w:p>
    <w:p w14:paraId="09EE3AA6" w14:textId="77777777" w:rsidR="00422063" w:rsidRDefault="00F25718">
      <w:pPr>
        <w:numPr>
          <w:ilvl w:val="0"/>
          <w:numId w:val="7"/>
        </w:numPr>
        <w:shd w:val="clear" w:color="auto" w:fill="FFFFFF"/>
        <w:contextualSpacing/>
        <w:jc w:val="both"/>
      </w:pPr>
      <w:proofErr w:type="spellStart"/>
      <w:r>
        <w:t>研究用途的豁免</w:t>
      </w:r>
      <w:proofErr w:type="spellEnd"/>
    </w:p>
    <w:p w14:paraId="134C9E4A" w14:textId="77777777" w:rsidR="00422063" w:rsidRDefault="00F25718">
      <w:pPr>
        <w:numPr>
          <w:ilvl w:val="0"/>
          <w:numId w:val="7"/>
        </w:numPr>
        <w:shd w:val="clear" w:color="auto" w:fill="FFFFFF"/>
        <w:contextualSpacing/>
        <w:jc w:val="both"/>
        <w:rPr>
          <w:lang w:eastAsia="zh-CN"/>
        </w:rPr>
      </w:pPr>
      <w:r>
        <w:rPr>
          <w:lang w:eastAsia="zh-CN"/>
        </w:rPr>
        <w:t>公共机构资助的科学成果发表</w:t>
      </w:r>
    </w:p>
    <w:p w14:paraId="7D614842" w14:textId="77777777" w:rsidR="00422063" w:rsidRDefault="00F25718">
      <w:pPr>
        <w:numPr>
          <w:ilvl w:val="0"/>
          <w:numId w:val="7"/>
        </w:numPr>
        <w:shd w:val="clear" w:color="auto" w:fill="FFFFFF"/>
        <w:contextualSpacing/>
        <w:jc w:val="both"/>
        <w:rPr>
          <w:lang w:eastAsia="zh-CN"/>
        </w:rPr>
      </w:pPr>
      <w:r>
        <w:rPr>
          <w:lang w:eastAsia="zh-CN"/>
        </w:rPr>
        <w:t>生物材料的拥有、使用和转让（生物多样性法）</w:t>
      </w:r>
    </w:p>
    <w:p w14:paraId="181E01D7" w14:textId="77777777" w:rsidR="00422063" w:rsidRDefault="00F25718">
      <w:pPr>
        <w:numPr>
          <w:ilvl w:val="0"/>
          <w:numId w:val="7"/>
        </w:numPr>
        <w:shd w:val="clear" w:color="auto" w:fill="FFFFFF"/>
        <w:contextualSpacing/>
        <w:jc w:val="both"/>
        <w:rPr>
          <w:lang w:eastAsia="zh-CN"/>
        </w:rPr>
      </w:pPr>
      <w:r>
        <w:rPr>
          <w:lang w:eastAsia="zh-CN"/>
        </w:rPr>
        <w:t>遗传资源或传统知识的获取和惠益分享</w:t>
      </w:r>
    </w:p>
    <w:p w14:paraId="5239644E" w14:textId="77777777" w:rsidR="00422063" w:rsidRDefault="00F25718">
      <w:pPr>
        <w:numPr>
          <w:ilvl w:val="0"/>
          <w:numId w:val="7"/>
        </w:numPr>
        <w:shd w:val="clear" w:color="auto" w:fill="FFFFFF"/>
        <w:contextualSpacing/>
        <w:jc w:val="both"/>
        <w:rPr>
          <w:lang w:eastAsia="zh-CN"/>
        </w:rPr>
      </w:pPr>
      <w:r>
        <w:rPr>
          <w:lang w:eastAsia="zh-CN"/>
        </w:rPr>
        <w:t>研究合同中的保密和竞业禁止条款</w:t>
      </w:r>
    </w:p>
    <w:p w14:paraId="7EC9DDF2" w14:textId="0B361438" w:rsidR="00422063" w:rsidRDefault="00F25718">
      <w:pPr>
        <w:numPr>
          <w:ilvl w:val="0"/>
          <w:numId w:val="7"/>
        </w:numPr>
        <w:shd w:val="clear" w:color="auto" w:fill="FFFFFF"/>
        <w:contextualSpacing/>
        <w:jc w:val="both"/>
        <w:rPr>
          <w:lang w:eastAsia="zh-CN"/>
        </w:rPr>
      </w:pPr>
      <w:r>
        <w:rPr>
          <w:lang w:eastAsia="zh-CN"/>
        </w:rPr>
        <w:t>激励措施（例如，法律要求研究人员</w:t>
      </w:r>
      <w:r w:rsidR="002E4DE8">
        <w:rPr>
          <w:rFonts w:hint="eastAsia"/>
          <w:lang w:eastAsia="zh-CN"/>
        </w:rPr>
        <w:t>公开</w:t>
      </w:r>
      <w:r>
        <w:rPr>
          <w:lang w:eastAsia="zh-CN"/>
        </w:rPr>
        <w:t>；使用费分成或对衍生公司的股权参与；对知识产权商业化收入减税，将申请或获得专利的发明数量作为学术成就评估的标准之</w:t>
      </w:r>
      <w:r w:rsidR="0034237B">
        <w:rPr>
          <w:lang w:eastAsia="zh-CN"/>
        </w:rPr>
        <w:t>‍</w:t>
      </w:r>
      <w:r>
        <w:rPr>
          <w:lang w:eastAsia="zh-CN"/>
        </w:rPr>
        <w:t>一）</w:t>
      </w:r>
    </w:p>
    <w:p w14:paraId="21549669" w14:textId="77777777" w:rsidR="00422063" w:rsidRDefault="00F25718">
      <w:pPr>
        <w:numPr>
          <w:ilvl w:val="0"/>
          <w:numId w:val="7"/>
        </w:numPr>
        <w:shd w:val="clear" w:color="auto" w:fill="FFFFFF"/>
        <w:contextualSpacing/>
        <w:jc w:val="both"/>
        <w:rPr>
          <w:lang w:eastAsia="zh-CN"/>
        </w:rPr>
      </w:pPr>
      <w:r>
        <w:rPr>
          <w:lang w:eastAsia="zh-CN"/>
        </w:rPr>
        <w:t>涉及研究人员和知识产权活动的利益冲突</w:t>
      </w:r>
    </w:p>
    <w:p w14:paraId="451AF99C" w14:textId="77777777" w:rsidR="00422063" w:rsidRDefault="00F25718">
      <w:pPr>
        <w:numPr>
          <w:ilvl w:val="0"/>
          <w:numId w:val="7"/>
        </w:numPr>
        <w:shd w:val="clear" w:color="auto" w:fill="FFFFFF"/>
        <w:contextualSpacing/>
        <w:jc w:val="both"/>
        <w:rPr>
          <w:lang w:eastAsia="zh-CN"/>
        </w:rPr>
      </w:pPr>
      <w:r>
        <w:rPr>
          <w:lang w:eastAsia="zh-CN"/>
        </w:rPr>
        <w:t>强制性知识产权许可要求。</w:t>
      </w:r>
    </w:p>
    <w:p w14:paraId="36E6A9BE" w14:textId="77777777" w:rsidR="00422063" w:rsidRDefault="00422063">
      <w:pPr>
        <w:rPr>
          <w:rFonts w:eastAsia="SimSun"/>
          <w:b/>
          <w:iCs/>
          <w:caps/>
          <w:color w:val="365F91"/>
          <w:lang w:eastAsia="zh-CN"/>
        </w:rPr>
      </w:pPr>
      <w:bookmarkStart w:id="26" w:name="_Toc489029370"/>
    </w:p>
    <w:p w14:paraId="4A0AB038" w14:textId="0BF668EF" w:rsidR="00422063" w:rsidRDefault="00F25718">
      <w:pPr>
        <w:pStyle w:val="StyleTomek2"/>
        <w:rPr>
          <w:lang w:eastAsia="zh-CN"/>
        </w:rPr>
      </w:pPr>
      <w:bookmarkStart w:id="27" w:name="_Toc183433012"/>
      <w:bookmarkStart w:id="28" w:name="_Toc520272222"/>
      <w:r>
        <w:rPr>
          <w:lang w:eastAsia="zh-CN"/>
        </w:rPr>
        <w:t>3.2</w:t>
      </w:r>
      <w:r>
        <w:rPr>
          <w:lang w:eastAsia="zh-CN"/>
        </w:rPr>
        <w:tab/>
      </w:r>
      <w:r>
        <w:rPr>
          <w:lang w:eastAsia="zh-CN"/>
        </w:rPr>
        <w:t>机构环境</w:t>
      </w:r>
      <w:bookmarkEnd w:id="26"/>
      <w:r>
        <w:rPr>
          <w:lang w:eastAsia="zh-CN"/>
        </w:rPr>
        <w:t>分析</w:t>
      </w:r>
      <w:bookmarkEnd w:id="27"/>
      <w:bookmarkEnd w:id="28"/>
    </w:p>
    <w:p w14:paraId="17173827" w14:textId="77777777" w:rsidR="00422063" w:rsidRDefault="00422063">
      <w:pPr>
        <w:shd w:val="clear" w:color="auto" w:fill="FFFFFF"/>
        <w:contextualSpacing/>
        <w:jc w:val="both"/>
        <w:rPr>
          <w:lang w:eastAsia="zh-CN"/>
        </w:rPr>
      </w:pPr>
    </w:p>
    <w:p w14:paraId="70D1E18B" w14:textId="4D84E4F1" w:rsidR="00422063" w:rsidRDefault="00F25718">
      <w:pPr>
        <w:shd w:val="clear" w:color="auto" w:fill="FFFFFF"/>
        <w:contextualSpacing/>
        <w:jc w:val="both"/>
        <w:rPr>
          <w:lang w:eastAsia="zh-CN"/>
        </w:rPr>
      </w:pPr>
      <w:r>
        <w:rPr>
          <w:lang w:eastAsia="zh-CN"/>
        </w:rPr>
        <w:t>在起草知识产权政策时，需要考虑两个重要的内部因素。首先是机构的现行政策，这些政策会影响机构保护知识产权、许可和衍生公司的能力。</w:t>
      </w:r>
      <w:r>
        <w:rPr>
          <w:rStyle w:val="FootnoteReference"/>
        </w:rPr>
        <w:footnoteReference w:id="12"/>
      </w:r>
      <w:r>
        <w:rPr>
          <w:lang w:eastAsia="zh-CN"/>
        </w:rPr>
        <w:t>其二是机构和部门内部的创新和商业化文</w:t>
      </w:r>
      <w:r w:rsidR="0034237B">
        <w:rPr>
          <w:lang w:eastAsia="zh-CN"/>
        </w:rPr>
        <w:t>‍</w:t>
      </w:r>
      <w:r>
        <w:rPr>
          <w:lang w:eastAsia="zh-CN"/>
        </w:rPr>
        <w:t>化。</w:t>
      </w:r>
    </w:p>
    <w:p w14:paraId="3EC6863C" w14:textId="77777777" w:rsidR="00422063" w:rsidRDefault="00F25718">
      <w:pPr>
        <w:pStyle w:val="StyleTomek4"/>
        <w:rPr>
          <w:lang w:eastAsia="zh-CN"/>
        </w:rPr>
      </w:pPr>
      <w:bookmarkStart w:id="29" w:name="_Toc489029371"/>
      <w:r>
        <w:rPr>
          <w:lang w:eastAsia="zh-CN"/>
        </w:rPr>
        <w:t>检查清单</w:t>
      </w:r>
      <w:r>
        <w:rPr>
          <w:lang w:eastAsia="zh-CN"/>
        </w:rPr>
        <w:t>6</w:t>
      </w:r>
      <w:r>
        <w:rPr>
          <w:rFonts w:ascii="SimSun" w:hAnsi="SimSun" w:cs="SimSun" w:hint="eastAsia"/>
          <w:lang w:eastAsia="zh-CN"/>
        </w:rPr>
        <w:t>——</w:t>
      </w:r>
      <w:r>
        <w:rPr>
          <w:lang w:eastAsia="zh-CN"/>
        </w:rPr>
        <w:t>机构政策框架</w:t>
      </w:r>
      <w:bookmarkEnd w:id="29"/>
    </w:p>
    <w:p w14:paraId="611885A2" w14:textId="77777777" w:rsidR="00422063" w:rsidRDefault="00422063">
      <w:pPr>
        <w:shd w:val="clear" w:color="auto" w:fill="FFFFFF"/>
        <w:contextualSpacing/>
        <w:jc w:val="both"/>
        <w:rPr>
          <w:lang w:eastAsia="zh-CN"/>
        </w:rPr>
      </w:pPr>
    </w:p>
    <w:p w14:paraId="04CB8FE4" w14:textId="77777777" w:rsidR="00422063" w:rsidRDefault="00F25718">
      <w:pPr>
        <w:jc w:val="both"/>
        <w:rPr>
          <w:lang w:eastAsia="zh-CN"/>
        </w:rPr>
      </w:pPr>
      <w:r>
        <w:rPr>
          <w:lang w:eastAsia="zh-CN"/>
        </w:rPr>
        <w:t>贵机构是否有任何现行政策或战略方向来规范：</w:t>
      </w:r>
    </w:p>
    <w:p w14:paraId="105BD0DC" w14:textId="77777777" w:rsidR="00422063" w:rsidRDefault="00F25718">
      <w:pPr>
        <w:numPr>
          <w:ilvl w:val="0"/>
          <w:numId w:val="7"/>
        </w:numPr>
        <w:shd w:val="clear" w:color="auto" w:fill="FFFFFF"/>
        <w:contextualSpacing/>
        <w:jc w:val="both"/>
        <w:rPr>
          <w:lang w:eastAsia="zh-CN"/>
        </w:rPr>
      </w:pPr>
      <w:r>
        <w:rPr>
          <w:lang w:eastAsia="zh-CN"/>
        </w:rPr>
        <w:t>精确类型的知识产权（版权、商标、实用新型）</w:t>
      </w:r>
    </w:p>
    <w:p w14:paraId="2D682FC9" w14:textId="77777777" w:rsidR="00422063" w:rsidRDefault="00F25718">
      <w:pPr>
        <w:numPr>
          <w:ilvl w:val="0"/>
          <w:numId w:val="7"/>
        </w:numPr>
        <w:shd w:val="clear" w:color="auto" w:fill="FFFFFF"/>
        <w:contextualSpacing/>
        <w:jc w:val="both"/>
      </w:pPr>
      <w:proofErr w:type="spellStart"/>
      <w:r>
        <w:t>学生对研究的参与</w:t>
      </w:r>
      <w:proofErr w:type="spellEnd"/>
    </w:p>
    <w:p w14:paraId="10FDFDC6" w14:textId="77777777" w:rsidR="00422063" w:rsidRDefault="00F25718">
      <w:pPr>
        <w:numPr>
          <w:ilvl w:val="0"/>
          <w:numId w:val="7"/>
        </w:numPr>
        <w:shd w:val="clear" w:color="auto" w:fill="FFFFFF"/>
        <w:contextualSpacing/>
        <w:jc w:val="both"/>
      </w:pPr>
      <w:proofErr w:type="spellStart"/>
      <w:r>
        <w:t>与产业的合作</w:t>
      </w:r>
      <w:proofErr w:type="spellEnd"/>
    </w:p>
    <w:p w14:paraId="7AFD60E7" w14:textId="072460E9" w:rsidR="00422063" w:rsidRDefault="00F25718">
      <w:pPr>
        <w:numPr>
          <w:ilvl w:val="0"/>
          <w:numId w:val="7"/>
        </w:numPr>
        <w:shd w:val="clear" w:color="auto" w:fill="FFFFFF"/>
        <w:contextualSpacing/>
        <w:jc w:val="both"/>
        <w:rPr>
          <w:lang w:eastAsia="zh-CN"/>
        </w:rPr>
      </w:pPr>
      <w:r>
        <w:rPr>
          <w:lang w:eastAsia="zh-CN"/>
        </w:rPr>
        <w:t>对研究基础设施的使用</w:t>
      </w:r>
    </w:p>
    <w:p w14:paraId="657B8529" w14:textId="77777777" w:rsidR="00422063" w:rsidRDefault="00F25718">
      <w:pPr>
        <w:numPr>
          <w:ilvl w:val="0"/>
          <w:numId w:val="7"/>
        </w:numPr>
        <w:shd w:val="clear" w:color="auto" w:fill="FFFFFF"/>
        <w:contextualSpacing/>
        <w:jc w:val="both"/>
        <w:rPr>
          <w:lang w:eastAsia="zh-CN"/>
        </w:rPr>
      </w:pPr>
      <w:r>
        <w:rPr>
          <w:lang w:eastAsia="zh-CN"/>
        </w:rPr>
        <w:t>与可能影响知识产权所有权和处置的商品集团、行业协会等之间的安排</w:t>
      </w:r>
    </w:p>
    <w:p w14:paraId="4EB070DA" w14:textId="19A67415" w:rsidR="00422063" w:rsidRDefault="00F25718">
      <w:pPr>
        <w:numPr>
          <w:ilvl w:val="0"/>
          <w:numId w:val="7"/>
        </w:numPr>
        <w:shd w:val="clear" w:color="auto" w:fill="FFFFFF"/>
        <w:contextualSpacing/>
        <w:jc w:val="both"/>
      </w:pPr>
      <w:proofErr w:type="spellStart"/>
      <w:r>
        <w:t>保密性</w:t>
      </w:r>
      <w:proofErr w:type="spellEnd"/>
    </w:p>
    <w:p w14:paraId="61E637CE" w14:textId="77777777" w:rsidR="00422063" w:rsidRDefault="00F25718">
      <w:pPr>
        <w:numPr>
          <w:ilvl w:val="0"/>
          <w:numId w:val="7"/>
        </w:numPr>
        <w:shd w:val="clear" w:color="auto" w:fill="FFFFFF"/>
        <w:contextualSpacing/>
        <w:jc w:val="both"/>
      </w:pPr>
      <w:proofErr w:type="spellStart"/>
      <w:r>
        <w:t>出版物</w:t>
      </w:r>
      <w:proofErr w:type="spellEnd"/>
    </w:p>
    <w:p w14:paraId="57F7C728" w14:textId="77777777" w:rsidR="00422063" w:rsidRDefault="00F25718">
      <w:pPr>
        <w:numPr>
          <w:ilvl w:val="0"/>
          <w:numId w:val="7"/>
        </w:numPr>
        <w:shd w:val="clear" w:color="auto" w:fill="FFFFFF"/>
        <w:contextualSpacing/>
        <w:jc w:val="both"/>
        <w:rPr>
          <w:lang w:eastAsia="zh-CN"/>
        </w:rPr>
      </w:pPr>
      <w:r>
        <w:rPr>
          <w:lang w:eastAsia="zh-CN"/>
        </w:rPr>
        <w:t>机构知识产权管理办公室</w:t>
      </w:r>
      <w:r>
        <w:rPr>
          <w:rStyle w:val="FootnoteReference"/>
        </w:rPr>
        <w:footnoteReference w:id="13"/>
      </w:r>
      <w:r>
        <w:rPr>
          <w:lang w:eastAsia="zh-CN"/>
        </w:rPr>
        <w:t>（如有）的运作情况</w:t>
      </w:r>
    </w:p>
    <w:p w14:paraId="57A023E5" w14:textId="77777777" w:rsidR="00422063" w:rsidRDefault="00F25718">
      <w:pPr>
        <w:numPr>
          <w:ilvl w:val="0"/>
          <w:numId w:val="7"/>
        </w:numPr>
        <w:shd w:val="clear" w:color="auto" w:fill="FFFFFF"/>
        <w:contextualSpacing/>
        <w:jc w:val="both"/>
      </w:pPr>
      <w:proofErr w:type="spellStart"/>
      <w:r>
        <w:t>衍生公司的创建</w:t>
      </w:r>
      <w:proofErr w:type="spellEnd"/>
    </w:p>
    <w:p w14:paraId="358DE447" w14:textId="21C00E44" w:rsidR="00422063" w:rsidRDefault="00F25718">
      <w:pPr>
        <w:numPr>
          <w:ilvl w:val="0"/>
          <w:numId w:val="7"/>
        </w:numPr>
        <w:shd w:val="clear" w:color="auto" w:fill="FFFFFF"/>
        <w:contextualSpacing/>
        <w:jc w:val="both"/>
        <w:rPr>
          <w:lang w:eastAsia="zh-CN"/>
        </w:rPr>
      </w:pPr>
      <w:r>
        <w:rPr>
          <w:lang w:eastAsia="zh-CN"/>
        </w:rPr>
        <w:t>研究记录或实验室笔记本</w:t>
      </w:r>
    </w:p>
    <w:p w14:paraId="1F7B5AB3" w14:textId="77777777" w:rsidR="00422063" w:rsidRDefault="00F25718">
      <w:pPr>
        <w:numPr>
          <w:ilvl w:val="0"/>
          <w:numId w:val="7"/>
        </w:numPr>
        <w:shd w:val="clear" w:color="auto" w:fill="FFFFFF"/>
        <w:contextualSpacing/>
        <w:jc w:val="both"/>
      </w:pPr>
      <w:proofErr w:type="spellStart"/>
      <w:r>
        <w:t>开放获取，开放创新</w:t>
      </w:r>
      <w:proofErr w:type="spellEnd"/>
    </w:p>
    <w:p w14:paraId="5A5355E0" w14:textId="77777777" w:rsidR="00422063" w:rsidRDefault="00F25718">
      <w:pPr>
        <w:numPr>
          <w:ilvl w:val="0"/>
          <w:numId w:val="7"/>
        </w:numPr>
        <w:shd w:val="clear" w:color="auto" w:fill="FFFFFF"/>
        <w:contextualSpacing/>
        <w:jc w:val="both"/>
      </w:pPr>
      <w:proofErr w:type="spellStart"/>
      <w:r>
        <w:t>利益冲突</w:t>
      </w:r>
      <w:proofErr w:type="spellEnd"/>
    </w:p>
    <w:p w14:paraId="4A124BD7" w14:textId="77777777" w:rsidR="00422063" w:rsidRDefault="00F25718">
      <w:pPr>
        <w:numPr>
          <w:ilvl w:val="0"/>
          <w:numId w:val="7"/>
        </w:numPr>
        <w:shd w:val="clear" w:color="auto" w:fill="FFFFFF"/>
        <w:contextualSpacing/>
        <w:jc w:val="both"/>
        <w:rPr>
          <w:lang w:eastAsia="zh-CN"/>
        </w:rPr>
      </w:pPr>
      <w:r>
        <w:rPr>
          <w:lang w:eastAsia="zh-CN"/>
        </w:rPr>
        <w:t>生物材料所有权和管理。</w:t>
      </w:r>
    </w:p>
    <w:p w14:paraId="3AF44C4D" w14:textId="77777777" w:rsidR="00422063" w:rsidRDefault="00F25718">
      <w:pPr>
        <w:pStyle w:val="StyleTomek4"/>
        <w:rPr>
          <w:lang w:eastAsia="zh-CN"/>
        </w:rPr>
      </w:pPr>
      <w:bookmarkStart w:id="30" w:name="_Toc489029372"/>
      <w:r>
        <w:rPr>
          <w:lang w:eastAsia="zh-CN"/>
        </w:rPr>
        <w:t>检查清单</w:t>
      </w:r>
      <w:r>
        <w:rPr>
          <w:lang w:eastAsia="zh-CN"/>
        </w:rPr>
        <w:t>7</w:t>
      </w:r>
      <w:r>
        <w:rPr>
          <w:rFonts w:ascii="SimSun" w:hAnsi="SimSun" w:cs="SimSun" w:hint="eastAsia"/>
          <w:lang w:eastAsia="zh-CN"/>
        </w:rPr>
        <w:t>——</w:t>
      </w:r>
      <w:r>
        <w:rPr>
          <w:lang w:eastAsia="zh-CN"/>
        </w:rPr>
        <w:t>机构的创业文化</w:t>
      </w:r>
    </w:p>
    <w:p w14:paraId="491FED9B" w14:textId="77777777" w:rsidR="00422063" w:rsidRDefault="00422063">
      <w:pPr>
        <w:shd w:val="clear" w:color="auto" w:fill="FFFFFF"/>
        <w:contextualSpacing/>
        <w:jc w:val="both"/>
        <w:rPr>
          <w:lang w:eastAsia="zh-CN"/>
        </w:rPr>
      </w:pPr>
    </w:p>
    <w:p w14:paraId="68EB1FA9" w14:textId="77777777" w:rsidR="00422063" w:rsidRDefault="00F25718">
      <w:pPr>
        <w:numPr>
          <w:ilvl w:val="0"/>
          <w:numId w:val="7"/>
        </w:numPr>
        <w:shd w:val="clear" w:color="auto" w:fill="FFFFFF"/>
        <w:contextualSpacing/>
        <w:jc w:val="both"/>
        <w:rPr>
          <w:lang w:eastAsia="zh-CN"/>
        </w:rPr>
      </w:pPr>
      <w:r>
        <w:rPr>
          <w:lang w:eastAsia="zh-CN"/>
        </w:rPr>
        <w:t>机构是否支持冒险、创新、新业务创建、应用研究和与产业合作？</w:t>
      </w:r>
    </w:p>
    <w:p w14:paraId="1F2A73C2" w14:textId="77777777" w:rsidR="00422063" w:rsidRDefault="00F25718">
      <w:pPr>
        <w:numPr>
          <w:ilvl w:val="0"/>
          <w:numId w:val="7"/>
        </w:numPr>
        <w:shd w:val="clear" w:color="auto" w:fill="FFFFFF"/>
        <w:contextualSpacing/>
        <w:jc w:val="both"/>
        <w:rPr>
          <w:lang w:eastAsia="zh-CN"/>
        </w:rPr>
      </w:pPr>
      <w:r>
        <w:rPr>
          <w:lang w:eastAsia="zh-CN"/>
        </w:rPr>
        <w:t>机构是否鼓励创业？鼓励学生创业？鼓励教职员工创业？或鼓励外部企业家创业？</w:t>
      </w:r>
    </w:p>
    <w:p w14:paraId="3AA79964" w14:textId="77777777" w:rsidR="00422063" w:rsidRDefault="00F25718">
      <w:pPr>
        <w:numPr>
          <w:ilvl w:val="0"/>
          <w:numId w:val="7"/>
        </w:numPr>
        <w:shd w:val="clear" w:color="auto" w:fill="FFFFFF"/>
        <w:ind w:right="-141"/>
        <w:contextualSpacing/>
        <w:jc w:val="both"/>
        <w:rPr>
          <w:lang w:eastAsia="zh-CN"/>
        </w:rPr>
      </w:pPr>
      <w:r>
        <w:rPr>
          <w:lang w:eastAsia="zh-CN"/>
        </w:rPr>
        <w:t>机构是否促进当地衍生公司的成立或与当地产业合作？</w:t>
      </w:r>
    </w:p>
    <w:p w14:paraId="4AB468D8" w14:textId="77777777" w:rsidR="00422063" w:rsidRDefault="00F25718">
      <w:pPr>
        <w:numPr>
          <w:ilvl w:val="0"/>
          <w:numId w:val="7"/>
        </w:numPr>
        <w:shd w:val="clear" w:color="auto" w:fill="FFFFFF"/>
        <w:contextualSpacing/>
        <w:jc w:val="both"/>
        <w:rPr>
          <w:lang w:eastAsia="zh-CN"/>
        </w:rPr>
      </w:pPr>
      <w:r>
        <w:rPr>
          <w:lang w:eastAsia="zh-CN"/>
        </w:rPr>
        <w:t>整个机构是否都有创业氛围？即所有部门和研究中心，而不仅仅是领导层。</w:t>
      </w:r>
    </w:p>
    <w:p w14:paraId="0627064E" w14:textId="77777777" w:rsidR="00422063" w:rsidRDefault="00F25718">
      <w:pPr>
        <w:numPr>
          <w:ilvl w:val="0"/>
          <w:numId w:val="7"/>
        </w:numPr>
        <w:shd w:val="clear" w:color="auto" w:fill="FFFFFF"/>
        <w:contextualSpacing/>
        <w:jc w:val="both"/>
        <w:rPr>
          <w:lang w:eastAsia="zh-CN"/>
        </w:rPr>
      </w:pPr>
      <w:r>
        <w:rPr>
          <w:lang w:eastAsia="zh-CN"/>
        </w:rPr>
        <w:t>工作人员和学生如何看待商业化？他们是否看到了与产业合作的好处？他们具备创业技能吗？</w:t>
      </w:r>
    </w:p>
    <w:p w14:paraId="22299E07" w14:textId="77777777" w:rsidR="00422063" w:rsidRDefault="00422063">
      <w:pPr>
        <w:keepNext/>
        <w:shd w:val="clear" w:color="auto" w:fill="FFFFFF"/>
        <w:spacing w:before="240" w:after="60"/>
        <w:contextualSpacing/>
        <w:jc w:val="both"/>
        <w:outlineLvl w:val="1"/>
        <w:rPr>
          <w:lang w:eastAsia="zh-CN"/>
        </w:rPr>
      </w:pPr>
    </w:p>
    <w:p w14:paraId="31A03528" w14:textId="5FF008DD" w:rsidR="00422063" w:rsidRDefault="00F25718">
      <w:pPr>
        <w:pStyle w:val="StyleTomek2"/>
        <w:rPr>
          <w:lang w:eastAsia="zh-CN"/>
        </w:rPr>
      </w:pPr>
      <w:bookmarkStart w:id="31" w:name="_Toc183433013"/>
      <w:bookmarkStart w:id="32" w:name="_Toc520272223"/>
      <w:r>
        <w:rPr>
          <w:lang w:eastAsia="zh-CN"/>
        </w:rPr>
        <w:t>3.3</w:t>
      </w:r>
      <w:r>
        <w:rPr>
          <w:lang w:eastAsia="zh-CN"/>
        </w:rPr>
        <w:tab/>
      </w:r>
      <w:r>
        <w:rPr>
          <w:lang w:eastAsia="zh-CN"/>
        </w:rPr>
        <w:t>分析当地生态系统</w:t>
      </w:r>
      <w:bookmarkEnd w:id="31"/>
      <w:bookmarkEnd w:id="32"/>
    </w:p>
    <w:p w14:paraId="6A24055D" w14:textId="77777777" w:rsidR="00422063" w:rsidRDefault="00422063">
      <w:pPr>
        <w:rPr>
          <w:lang w:eastAsia="zh-CN"/>
        </w:rPr>
      </w:pPr>
    </w:p>
    <w:p w14:paraId="02EEA5B8" w14:textId="2E3A1A77" w:rsidR="00422063" w:rsidRDefault="00F25718">
      <w:pPr>
        <w:rPr>
          <w:lang w:eastAsia="zh-CN"/>
        </w:rPr>
      </w:pPr>
      <w:r>
        <w:rPr>
          <w:lang w:eastAsia="zh-CN"/>
        </w:rPr>
        <w:t>机构并非孤立运行。</w:t>
      </w:r>
      <w:r w:rsidR="006D2D70">
        <w:rPr>
          <w:lang w:eastAsia="zh-CN"/>
        </w:rPr>
        <w:t>知识转移</w:t>
      </w:r>
      <w:r>
        <w:rPr>
          <w:lang w:eastAsia="zh-CN"/>
        </w:rPr>
        <w:t>的成功在很大程度上取决于机构之外的创业条件。信任、当地企业的吸收能力以及与政府机构、公司和其他地区参与者的沟通与合作都对机构的商业化能力至关重要。因此，更改贵机构的知识产权政策需要考虑到这些参与者及其与贵机构的关系。分析地区的历史、经济环境和参与者的影响，将有助于确定哪些知识产权商业化机制在该地区最有</w:t>
      </w:r>
      <w:r w:rsidR="0034237B">
        <w:rPr>
          <w:lang w:eastAsia="zh-CN"/>
        </w:rPr>
        <w:t>‍</w:t>
      </w:r>
      <w:r>
        <w:rPr>
          <w:lang w:eastAsia="zh-CN"/>
        </w:rPr>
        <w:t>效。</w:t>
      </w:r>
    </w:p>
    <w:p w14:paraId="18582AA9" w14:textId="77777777" w:rsidR="00422063" w:rsidRDefault="00F25718">
      <w:pPr>
        <w:pStyle w:val="StyleTomek4"/>
        <w:rPr>
          <w:lang w:eastAsia="zh-CN"/>
        </w:rPr>
      </w:pPr>
      <w:r>
        <w:rPr>
          <w:lang w:eastAsia="zh-CN"/>
        </w:rPr>
        <w:t>检查清单</w:t>
      </w:r>
      <w:r>
        <w:rPr>
          <w:lang w:eastAsia="zh-CN"/>
        </w:rPr>
        <w:t>8</w:t>
      </w:r>
      <w:r>
        <w:rPr>
          <w:rFonts w:ascii="SimSun" w:hAnsi="SimSun" w:cs="SimSun" w:hint="eastAsia"/>
          <w:lang w:eastAsia="zh-CN"/>
        </w:rPr>
        <w:t>——</w:t>
      </w:r>
      <w:r>
        <w:rPr>
          <w:lang w:eastAsia="zh-CN"/>
        </w:rPr>
        <w:t>当地生态系统</w:t>
      </w:r>
    </w:p>
    <w:p w14:paraId="09694C53" w14:textId="77777777" w:rsidR="00422063" w:rsidRDefault="00422063">
      <w:pPr>
        <w:rPr>
          <w:b/>
          <w:lang w:eastAsia="zh-CN"/>
        </w:rPr>
      </w:pPr>
    </w:p>
    <w:p w14:paraId="27A1B5BD" w14:textId="1690EF0A" w:rsidR="00422063" w:rsidRDefault="00F25718">
      <w:pPr>
        <w:numPr>
          <w:ilvl w:val="0"/>
          <w:numId w:val="7"/>
        </w:numPr>
        <w:shd w:val="clear" w:color="auto" w:fill="FFFFFF"/>
        <w:contextualSpacing/>
        <w:jc w:val="both"/>
        <w:rPr>
          <w:lang w:eastAsia="zh-CN"/>
        </w:rPr>
      </w:pPr>
      <w:r>
        <w:rPr>
          <w:lang w:eastAsia="zh-CN"/>
        </w:rPr>
        <w:t>国家政府和当地政府是否支持创新和产学研关系？</w:t>
      </w:r>
      <w:r w:rsidR="00A45C0C">
        <w:rPr>
          <w:rFonts w:hint="eastAsia"/>
          <w:lang w:eastAsia="zh-CN"/>
        </w:rPr>
        <w:t>它</w:t>
      </w:r>
      <w:r>
        <w:rPr>
          <w:lang w:eastAsia="zh-CN"/>
        </w:rPr>
        <w:t>们投入了哪些计划、激励措施或资金？</w:t>
      </w:r>
    </w:p>
    <w:p w14:paraId="01C5E63C" w14:textId="77777777" w:rsidR="00422063" w:rsidRDefault="00F25718">
      <w:pPr>
        <w:numPr>
          <w:ilvl w:val="0"/>
          <w:numId w:val="7"/>
        </w:numPr>
        <w:shd w:val="clear" w:color="auto" w:fill="FFFFFF"/>
        <w:contextualSpacing/>
        <w:jc w:val="both"/>
        <w:rPr>
          <w:lang w:eastAsia="zh-CN"/>
        </w:rPr>
      </w:pPr>
      <w:r>
        <w:rPr>
          <w:lang w:eastAsia="zh-CN"/>
        </w:rPr>
        <w:t>该地区的产业发达吗？主要参与者的规模和数量如何？</w:t>
      </w:r>
    </w:p>
    <w:p w14:paraId="201E45B8" w14:textId="77777777" w:rsidR="00422063" w:rsidRDefault="00F25718">
      <w:pPr>
        <w:numPr>
          <w:ilvl w:val="0"/>
          <w:numId w:val="7"/>
        </w:numPr>
        <w:shd w:val="clear" w:color="auto" w:fill="FFFFFF"/>
        <w:contextualSpacing/>
        <w:jc w:val="both"/>
        <w:rPr>
          <w:lang w:eastAsia="zh-CN"/>
        </w:rPr>
      </w:pPr>
      <w:r>
        <w:rPr>
          <w:lang w:eastAsia="zh-CN"/>
        </w:rPr>
        <w:t>是否有强大的区域创新网络和创新合作伙伴（如实验室、研究委员会、衍生公司、科技园区、孵化器、风险投资公司等）？</w:t>
      </w:r>
    </w:p>
    <w:p w14:paraId="446566FB" w14:textId="77777777" w:rsidR="00422063" w:rsidRDefault="00F25718">
      <w:pPr>
        <w:numPr>
          <w:ilvl w:val="0"/>
          <w:numId w:val="7"/>
        </w:numPr>
        <w:shd w:val="clear" w:color="auto" w:fill="FFFFFF"/>
        <w:contextualSpacing/>
        <w:jc w:val="both"/>
        <w:rPr>
          <w:lang w:eastAsia="zh-CN"/>
        </w:rPr>
      </w:pPr>
      <w:r>
        <w:rPr>
          <w:lang w:eastAsia="zh-CN"/>
        </w:rPr>
        <w:t>当地企业的吸收能力如何</w:t>
      </w:r>
      <w:r>
        <w:rPr>
          <w:rStyle w:val="FootnoteReference"/>
        </w:rPr>
        <w:footnoteReference w:id="14"/>
      </w:r>
      <w:r>
        <w:rPr>
          <w:lang w:eastAsia="zh-CN"/>
        </w:rPr>
        <w:t>？</w:t>
      </w:r>
    </w:p>
    <w:p w14:paraId="012C9270" w14:textId="77777777" w:rsidR="00422063" w:rsidRDefault="00422063">
      <w:pPr>
        <w:rPr>
          <w:rFonts w:eastAsia="SimSun"/>
          <w:b/>
          <w:caps/>
          <w:color w:val="FFFFFF"/>
          <w:kern w:val="32"/>
          <w:sz w:val="24"/>
          <w:szCs w:val="32"/>
          <w:lang w:eastAsia="zh-CN"/>
        </w:rPr>
      </w:pPr>
    </w:p>
    <w:p w14:paraId="25FA91B4" w14:textId="512F038F" w:rsidR="00422063" w:rsidRDefault="00F25718">
      <w:pPr>
        <w:pStyle w:val="StyleTomek"/>
        <w:rPr>
          <w:lang w:eastAsia="zh-CN"/>
        </w:rPr>
      </w:pPr>
      <w:bookmarkStart w:id="33" w:name="_Toc183433014"/>
      <w:bookmarkStart w:id="34" w:name="_Toc520272224"/>
      <w:r>
        <w:rPr>
          <w:lang w:eastAsia="zh-CN"/>
        </w:rPr>
        <w:t>4.</w:t>
      </w:r>
      <w:r>
        <w:rPr>
          <w:lang w:eastAsia="zh-CN"/>
        </w:rPr>
        <w:tab/>
      </w:r>
      <w:r>
        <w:rPr>
          <w:lang w:eastAsia="zh-CN"/>
        </w:rPr>
        <w:t>确定基本政策问题</w:t>
      </w:r>
      <w:bookmarkEnd w:id="33"/>
      <w:bookmarkEnd w:id="34"/>
    </w:p>
    <w:p w14:paraId="18B47704" w14:textId="77777777" w:rsidR="00422063" w:rsidRDefault="00422063">
      <w:pPr>
        <w:rPr>
          <w:b/>
          <w:lang w:eastAsia="zh-CN"/>
        </w:rPr>
      </w:pPr>
    </w:p>
    <w:bookmarkEnd w:id="22"/>
    <w:bookmarkEnd w:id="30"/>
    <w:p w14:paraId="5E46A483" w14:textId="77777777" w:rsidR="00422063" w:rsidRDefault="00F25718">
      <w:pPr>
        <w:jc w:val="both"/>
      </w:pPr>
      <w:r>
        <w:rPr>
          <w:lang w:eastAsia="zh-CN"/>
        </w:rPr>
        <w:t>在开始撰写任何政策之前，请务必收集制定准确文件所需的所有信息。</w:t>
      </w:r>
      <w:proofErr w:type="spellStart"/>
      <w:r>
        <w:t>其中包括</w:t>
      </w:r>
      <w:proofErr w:type="spellEnd"/>
      <w:r>
        <w:t>：</w:t>
      </w:r>
    </w:p>
    <w:p w14:paraId="572225CB" w14:textId="77777777" w:rsidR="00422063" w:rsidRDefault="00422063">
      <w:pPr>
        <w:jc w:val="both"/>
      </w:pPr>
    </w:p>
    <w:p w14:paraId="5410C9FE" w14:textId="77777777" w:rsidR="00422063" w:rsidRDefault="00F25718">
      <w:pPr>
        <w:numPr>
          <w:ilvl w:val="0"/>
          <w:numId w:val="7"/>
        </w:numPr>
        <w:shd w:val="clear" w:color="auto" w:fill="FFFFFF"/>
        <w:contextualSpacing/>
        <w:jc w:val="both"/>
        <w:rPr>
          <w:szCs w:val="22"/>
        </w:rPr>
      </w:pPr>
      <w:proofErr w:type="spellStart"/>
      <w:r>
        <w:rPr>
          <w:szCs w:val="22"/>
        </w:rPr>
        <w:t>机构起草政策的程序</w:t>
      </w:r>
      <w:proofErr w:type="spellEnd"/>
    </w:p>
    <w:p w14:paraId="2321E8AC" w14:textId="65DDE7A0" w:rsidR="00422063" w:rsidRDefault="00F25718">
      <w:pPr>
        <w:numPr>
          <w:ilvl w:val="0"/>
          <w:numId w:val="7"/>
        </w:numPr>
        <w:shd w:val="clear" w:color="auto" w:fill="FFFFFF"/>
        <w:contextualSpacing/>
        <w:jc w:val="both"/>
        <w:rPr>
          <w:szCs w:val="22"/>
        </w:rPr>
      </w:pPr>
      <w:proofErr w:type="spellStart"/>
      <w:r>
        <w:rPr>
          <w:szCs w:val="22"/>
        </w:rPr>
        <w:t>机构的使命</w:t>
      </w:r>
      <w:proofErr w:type="spellEnd"/>
    </w:p>
    <w:p w14:paraId="66E7C854" w14:textId="77777777" w:rsidR="00422063" w:rsidRDefault="00F25718">
      <w:pPr>
        <w:numPr>
          <w:ilvl w:val="0"/>
          <w:numId w:val="7"/>
        </w:numPr>
        <w:shd w:val="clear" w:color="auto" w:fill="FFFFFF"/>
        <w:contextualSpacing/>
        <w:jc w:val="both"/>
        <w:rPr>
          <w:szCs w:val="22"/>
        </w:rPr>
      </w:pPr>
      <w:proofErr w:type="spellStart"/>
      <w:r>
        <w:rPr>
          <w:szCs w:val="22"/>
        </w:rPr>
        <w:t>财务资源</w:t>
      </w:r>
      <w:proofErr w:type="spellEnd"/>
    </w:p>
    <w:p w14:paraId="64FD210B" w14:textId="77777777" w:rsidR="00422063" w:rsidRDefault="00F25718">
      <w:pPr>
        <w:numPr>
          <w:ilvl w:val="0"/>
          <w:numId w:val="7"/>
        </w:numPr>
        <w:shd w:val="clear" w:color="auto" w:fill="FFFFFF"/>
        <w:contextualSpacing/>
        <w:jc w:val="both"/>
        <w:rPr>
          <w:szCs w:val="22"/>
          <w:lang w:eastAsia="zh-CN"/>
        </w:rPr>
      </w:pPr>
      <w:r>
        <w:rPr>
          <w:szCs w:val="22"/>
          <w:lang w:eastAsia="zh-CN"/>
        </w:rPr>
        <w:t>机构研究和知识产权的特点</w:t>
      </w:r>
    </w:p>
    <w:p w14:paraId="5DE99DBA" w14:textId="0D0BC377" w:rsidR="00422063" w:rsidRDefault="00F25718">
      <w:pPr>
        <w:numPr>
          <w:ilvl w:val="0"/>
          <w:numId w:val="7"/>
        </w:numPr>
        <w:shd w:val="clear" w:color="auto" w:fill="FFFFFF"/>
        <w:contextualSpacing/>
        <w:jc w:val="both"/>
        <w:rPr>
          <w:szCs w:val="22"/>
        </w:rPr>
      </w:pPr>
      <w:proofErr w:type="spellStart"/>
      <w:r>
        <w:rPr>
          <w:szCs w:val="22"/>
        </w:rPr>
        <w:t>关于所有权的规则</w:t>
      </w:r>
      <w:proofErr w:type="spellEnd"/>
    </w:p>
    <w:p w14:paraId="6654D6A3" w14:textId="77777777" w:rsidR="00422063" w:rsidRDefault="00F25718">
      <w:pPr>
        <w:numPr>
          <w:ilvl w:val="0"/>
          <w:numId w:val="7"/>
        </w:numPr>
        <w:shd w:val="clear" w:color="auto" w:fill="FFFFFF"/>
        <w:contextualSpacing/>
        <w:jc w:val="both"/>
        <w:rPr>
          <w:szCs w:val="22"/>
        </w:rPr>
      </w:pPr>
      <w:proofErr w:type="spellStart"/>
      <w:r>
        <w:rPr>
          <w:szCs w:val="22"/>
        </w:rPr>
        <w:t>基础设施</w:t>
      </w:r>
      <w:proofErr w:type="spellEnd"/>
    </w:p>
    <w:p w14:paraId="5FBB24E6" w14:textId="175653A5" w:rsidR="00422063" w:rsidRDefault="00F25718">
      <w:pPr>
        <w:numPr>
          <w:ilvl w:val="0"/>
          <w:numId w:val="7"/>
        </w:numPr>
        <w:shd w:val="clear" w:color="auto" w:fill="FFFFFF"/>
        <w:contextualSpacing/>
        <w:jc w:val="both"/>
        <w:rPr>
          <w:szCs w:val="22"/>
          <w:lang w:eastAsia="zh-CN"/>
        </w:rPr>
      </w:pPr>
      <w:r>
        <w:rPr>
          <w:szCs w:val="22"/>
          <w:lang w:eastAsia="zh-CN"/>
        </w:rPr>
        <w:t>知识产权管理和商业化规则</w:t>
      </w:r>
    </w:p>
    <w:p w14:paraId="298364CC" w14:textId="65D3A93F" w:rsidR="00422063" w:rsidRDefault="00F25718">
      <w:pPr>
        <w:numPr>
          <w:ilvl w:val="0"/>
          <w:numId w:val="7"/>
        </w:numPr>
        <w:shd w:val="clear" w:color="auto" w:fill="FFFFFF"/>
        <w:contextualSpacing/>
        <w:jc w:val="both"/>
        <w:rPr>
          <w:szCs w:val="22"/>
        </w:rPr>
      </w:pPr>
      <w:proofErr w:type="spellStart"/>
      <w:r>
        <w:rPr>
          <w:szCs w:val="22"/>
        </w:rPr>
        <w:t>激励措施</w:t>
      </w:r>
      <w:proofErr w:type="spellEnd"/>
    </w:p>
    <w:p w14:paraId="30BEA666" w14:textId="77777777" w:rsidR="00422063" w:rsidRDefault="00F25718">
      <w:pPr>
        <w:pStyle w:val="StyleTomek4"/>
        <w:rPr>
          <w:lang w:eastAsia="zh-CN"/>
        </w:rPr>
      </w:pPr>
      <w:r>
        <w:rPr>
          <w:lang w:eastAsia="zh-CN"/>
        </w:rPr>
        <w:t>检查清单</w:t>
      </w:r>
      <w:r>
        <w:rPr>
          <w:lang w:eastAsia="zh-CN"/>
        </w:rPr>
        <w:t>9</w:t>
      </w:r>
      <w:r>
        <w:rPr>
          <w:rFonts w:ascii="SimSun" w:hAnsi="SimSun" w:cs="SimSun" w:hint="eastAsia"/>
          <w:lang w:eastAsia="zh-CN"/>
        </w:rPr>
        <w:t>——</w:t>
      </w:r>
      <w:r>
        <w:rPr>
          <w:lang w:eastAsia="zh-CN"/>
        </w:rPr>
        <w:t>政策起草程序</w:t>
      </w:r>
    </w:p>
    <w:p w14:paraId="1D026B0D" w14:textId="77777777" w:rsidR="00422063" w:rsidRDefault="00422063">
      <w:pPr>
        <w:shd w:val="clear" w:color="auto" w:fill="FFFFFF"/>
        <w:jc w:val="both"/>
        <w:rPr>
          <w:b/>
          <w:u w:val="single"/>
          <w:lang w:eastAsia="zh-CN"/>
        </w:rPr>
      </w:pPr>
    </w:p>
    <w:p w14:paraId="00D19CF4" w14:textId="77777777" w:rsidR="00422063" w:rsidRDefault="00F25718">
      <w:pPr>
        <w:numPr>
          <w:ilvl w:val="0"/>
          <w:numId w:val="9"/>
        </w:numPr>
        <w:shd w:val="clear" w:color="auto" w:fill="FFFFFF"/>
        <w:contextualSpacing/>
        <w:jc w:val="both"/>
        <w:rPr>
          <w:color w:val="000000" w:themeColor="text1"/>
          <w:lang w:eastAsia="zh-CN"/>
        </w:rPr>
      </w:pPr>
      <w:r>
        <w:rPr>
          <w:color w:val="0070C0"/>
          <w:lang w:eastAsia="zh-CN"/>
        </w:rPr>
        <w:t>模板</w:t>
      </w:r>
      <w:r>
        <w:rPr>
          <w:rFonts w:ascii="SimSun" w:eastAsia="SimSun" w:hAnsi="SimSun" w:cs="SimSun" w:hint="eastAsia"/>
          <w:color w:val="000000" w:themeColor="text1"/>
          <w:lang w:eastAsia="zh-CN"/>
        </w:rPr>
        <w:t>——</w:t>
      </w:r>
      <w:r>
        <w:rPr>
          <w:color w:val="000000" w:themeColor="text1"/>
          <w:lang w:eastAsia="zh-CN"/>
        </w:rPr>
        <w:t>贵机构是否有起草政策的指南或模板？</w:t>
      </w:r>
    </w:p>
    <w:p w14:paraId="047EFE35" w14:textId="77777777" w:rsidR="00422063" w:rsidRDefault="00F25718">
      <w:pPr>
        <w:numPr>
          <w:ilvl w:val="0"/>
          <w:numId w:val="9"/>
        </w:numPr>
        <w:shd w:val="clear" w:color="auto" w:fill="FFFFFF"/>
        <w:contextualSpacing/>
        <w:jc w:val="both"/>
        <w:rPr>
          <w:lang w:eastAsia="zh-CN"/>
        </w:rPr>
      </w:pPr>
      <w:r>
        <w:rPr>
          <w:color w:val="0070C0"/>
          <w:lang w:eastAsia="zh-CN"/>
        </w:rPr>
        <w:t>角色和职责</w:t>
      </w:r>
      <w:r>
        <w:rPr>
          <w:rFonts w:ascii="SimSun" w:eastAsia="SimSun" w:hAnsi="SimSun" w:cs="SimSun" w:hint="eastAsia"/>
          <w:color w:val="000000" w:themeColor="text1"/>
          <w:lang w:eastAsia="zh-CN"/>
        </w:rPr>
        <w:t>——</w:t>
      </w:r>
      <w:r>
        <w:rPr>
          <w:lang w:eastAsia="zh-CN"/>
        </w:rPr>
        <w:t>确定以下内容：</w:t>
      </w:r>
    </w:p>
    <w:p w14:paraId="16EAE843" w14:textId="77777777" w:rsidR="00422063" w:rsidRDefault="00F25718">
      <w:pPr>
        <w:numPr>
          <w:ilvl w:val="0"/>
          <w:numId w:val="10"/>
        </w:numPr>
        <w:shd w:val="clear" w:color="auto" w:fill="FFFFFF"/>
        <w:ind w:left="1418" w:hanging="425"/>
        <w:contextualSpacing/>
        <w:jc w:val="both"/>
        <w:rPr>
          <w:lang w:eastAsia="zh-CN"/>
        </w:rPr>
      </w:pPr>
      <w:r>
        <w:rPr>
          <w:b/>
          <w:color w:val="000000" w:themeColor="text1"/>
          <w:lang w:eastAsia="zh-CN"/>
        </w:rPr>
        <w:t>负责人</w:t>
      </w:r>
      <w:r>
        <w:rPr>
          <w:rFonts w:ascii="SimSun" w:eastAsia="SimSun" w:hAnsi="SimSun" w:cs="SimSun" w:hint="eastAsia"/>
          <w:color w:val="000000" w:themeColor="text1"/>
          <w:lang w:eastAsia="zh-CN"/>
        </w:rPr>
        <w:t>——</w:t>
      </w:r>
      <w:r>
        <w:rPr>
          <w:lang w:eastAsia="zh-CN"/>
        </w:rPr>
        <w:t>谁负责制定和管理知识产权政策</w:t>
      </w:r>
      <w:r>
        <w:rPr>
          <w:rStyle w:val="FootnoteReference"/>
        </w:rPr>
        <w:footnoteReference w:id="15"/>
      </w:r>
      <w:r>
        <w:rPr>
          <w:lang w:eastAsia="zh-CN"/>
        </w:rPr>
        <w:t>（例如政策指导委员会</w:t>
      </w:r>
      <w:r>
        <w:rPr>
          <w:vertAlign w:val="superscript"/>
        </w:rPr>
        <w:footnoteReference w:id="16"/>
      </w:r>
      <w:r>
        <w:rPr>
          <w:lang w:eastAsia="zh-CN"/>
        </w:rPr>
        <w:t>、咨询委员会</w:t>
      </w:r>
      <w:r>
        <w:rPr>
          <w:vertAlign w:val="superscript"/>
        </w:rPr>
        <w:footnoteReference w:id="17"/>
      </w:r>
      <w:r>
        <w:rPr>
          <w:lang w:eastAsia="zh-CN"/>
        </w:rPr>
        <w:t>、知识产权委员会、指定的个人）？委员会是仅由内部工作人员组成，还是包括外部参与者？</w:t>
      </w:r>
    </w:p>
    <w:p w14:paraId="4CDD095F" w14:textId="0410BA98" w:rsidR="00422063" w:rsidRDefault="00F25718">
      <w:pPr>
        <w:numPr>
          <w:ilvl w:val="0"/>
          <w:numId w:val="10"/>
        </w:numPr>
        <w:shd w:val="clear" w:color="auto" w:fill="FFFFFF"/>
        <w:ind w:left="1418" w:hanging="425"/>
        <w:contextualSpacing/>
        <w:jc w:val="both"/>
        <w:rPr>
          <w:color w:val="000000"/>
          <w:szCs w:val="22"/>
          <w:lang w:eastAsia="zh-CN"/>
        </w:rPr>
      </w:pPr>
      <w:r>
        <w:rPr>
          <w:b/>
          <w:color w:val="000000" w:themeColor="text1"/>
          <w:lang w:eastAsia="zh-CN"/>
        </w:rPr>
        <w:t>审批人</w:t>
      </w:r>
      <w:r>
        <w:rPr>
          <w:rFonts w:ascii="SimSun" w:eastAsia="SimSun" w:hAnsi="SimSun" w:cs="SimSun" w:hint="eastAsia"/>
          <w:color w:val="000000" w:themeColor="text1"/>
          <w:lang w:eastAsia="zh-CN"/>
        </w:rPr>
        <w:t>——</w:t>
      </w:r>
      <w:r>
        <w:rPr>
          <w:color w:val="000000"/>
          <w:szCs w:val="22"/>
          <w:lang w:eastAsia="zh-CN"/>
        </w:rPr>
        <w:t>谁负责批准或授权政策，即负责签署并委托执行的人？</w:t>
      </w:r>
    </w:p>
    <w:p w14:paraId="56BD5077" w14:textId="77777777" w:rsidR="00422063" w:rsidRDefault="00F25718">
      <w:pPr>
        <w:numPr>
          <w:ilvl w:val="0"/>
          <w:numId w:val="10"/>
        </w:numPr>
        <w:shd w:val="clear" w:color="auto" w:fill="FFFFFF"/>
        <w:ind w:left="1418" w:hanging="425"/>
        <w:contextualSpacing/>
        <w:jc w:val="both"/>
        <w:rPr>
          <w:lang w:eastAsia="zh-CN"/>
        </w:rPr>
      </w:pPr>
      <w:r>
        <w:rPr>
          <w:b/>
          <w:color w:val="000000" w:themeColor="text1"/>
          <w:lang w:eastAsia="zh-CN"/>
        </w:rPr>
        <w:t>咨询人</w:t>
      </w:r>
      <w:r>
        <w:rPr>
          <w:rFonts w:ascii="SimSun" w:eastAsia="SimSun" w:hAnsi="SimSun" w:cs="SimSun" w:hint="eastAsia"/>
          <w:color w:val="000000" w:themeColor="text1"/>
          <w:lang w:eastAsia="zh-CN"/>
        </w:rPr>
        <w:t>——</w:t>
      </w:r>
      <w:r>
        <w:rPr>
          <w:lang w:eastAsia="zh-CN"/>
        </w:rPr>
        <w:t>谁应该为政策的制定做出贡献或参与其中（双向沟通）？需要哪些专家建议？谁能提供建议？哪些个人或团体拥有与知识产权管理和商业化相关的专业知识</w:t>
      </w:r>
      <w:r>
        <w:rPr>
          <w:lang w:eastAsia="zh-CN"/>
        </w:rPr>
        <w:t>/</w:t>
      </w:r>
      <w:r>
        <w:rPr>
          <w:lang w:eastAsia="zh-CN"/>
        </w:rPr>
        <w:t>职责？</w:t>
      </w:r>
    </w:p>
    <w:p w14:paraId="37C4D82C" w14:textId="77777777" w:rsidR="00422063" w:rsidRDefault="00F25718">
      <w:pPr>
        <w:numPr>
          <w:ilvl w:val="0"/>
          <w:numId w:val="10"/>
        </w:numPr>
        <w:shd w:val="clear" w:color="auto" w:fill="FFFFFF"/>
        <w:ind w:left="1418" w:hanging="425"/>
        <w:contextualSpacing/>
        <w:jc w:val="both"/>
        <w:rPr>
          <w:lang w:eastAsia="zh-CN"/>
        </w:rPr>
      </w:pPr>
      <w:r>
        <w:rPr>
          <w:b/>
          <w:color w:val="000000" w:themeColor="text1"/>
          <w:lang w:eastAsia="zh-CN"/>
        </w:rPr>
        <w:t>知情人</w:t>
      </w:r>
      <w:r>
        <w:rPr>
          <w:rFonts w:ascii="SimSun" w:eastAsia="SimSun" w:hAnsi="SimSun" w:cs="SimSun" w:hint="eastAsia"/>
          <w:color w:val="000000" w:themeColor="text1"/>
          <w:lang w:eastAsia="zh-CN"/>
        </w:rPr>
        <w:t>——</w:t>
      </w:r>
      <w:r>
        <w:rPr>
          <w:lang w:eastAsia="zh-CN"/>
        </w:rPr>
        <w:t>谁需要了解相关信息（单向沟通）？</w:t>
      </w:r>
    </w:p>
    <w:p w14:paraId="15A5DBE4" w14:textId="10D3117E" w:rsidR="00422063" w:rsidRDefault="00A45C0C">
      <w:pPr>
        <w:numPr>
          <w:ilvl w:val="0"/>
          <w:numId w:val="9"/>
        </w:numPr>
        <w:shd w:val="clear" w:color="auto" w:fill="FFFFFF"/>
        <w:contextualSpacing/>
        <w:jc w:val="both"/>
      </w:pPr>
      <w:r>
        <w:rPr>
          <w:rFonts w:hint="eastAsia"/>
          <w:color w:val="0070C0"/>
          <w:lang w:eastAsia="zh-CN"/>
        </w:rPr>
        <w:t>核</w:t>
      </w:r>
      <w:r w:rsidR="00F25718">
        <w:rPr>
          <w:color w:val="0070C0"/>
          <w:lang w:eastAsia="zh-CN"/>
        </w:rPr>
        <w:t>可</w:t>
      </w:r>
      <w:r w:rsidR="00F25718">
        <w:rPr>
          <w:rFonts w:ascii="SimSun" w:eastAsia="SimSun" w:hAnsi="SimSun" w:cs="SimSun" w:hint="eastAsia"/>
          <w:color w:val="000000" w:themeColor="text1"/>
          <w:lang w:eastAsia="zh-CN"/>
        </w:rPr>
        <w:t>——</w:t>
      </w:r>
      <w:r w:rsidR="00F25718">
        <w:rPr>
          <w:lang w:eastAsia="zh-CN"/>
        </w:rPr>
        <w:t>将如何获得关键利益攸关方的支持？（另见检查清单</w:t>
      </w:r>
      <w:r w:rsidR="00F25718">
        <w:rPr>
          <w:lang w:eastAsia="zh-CN"/>
        </w:rPr>
        <w:t>3</w:t>
      </w:r>
      <w:r w:rsidR="00F25718">
        <w:rPr>
          <w:lang w:eastAsia="zh-CN"/>
        </w:rPr>
        <w:t>。</w:t>
      </w:r>
      <w:r w:rsidR="00F25718">
        <w:t>）</w:t>
      </w:r>
    </w:p>
    <w:p w14:paraId="16F16D62" w14:textId="77777777" w:rsidR="00422063" w:rsidRDefault="00F25718">
      <w:pPr>
        <w:numPr>
          <w:ilvl w:val="0"/>
          <w:numId w:val="9"/>
        </w:numPr>
        <w:shd w:val="clear" w:color="auto" w:fill="FFFFFF"/>
        <w:contextualSpacing/>
        <w:jc w:val="both"/>
        <w:rPr>
          <w:lang w:eastAsia="zh-CN"/>
        </w:rPr>
      </w:pPr>
      <w:r>
        <w:rPr>
          <w:color w:val="0070C0"/>
          <w:lang w:eastAsia="zh-CN"/>
        </w:rPr>
        <w:t>实施</w:t>
      </w:r>
      <w:r>
        <w:rPr>
          <w:rFonts w:ascii="SimSun" w:eastAsia="SimSun" w:hAnsi="SimSun" w:cs="SimSun" w:hint="eastAsia"/>
          <w:color w:val="000000" w:themeColor="text1"/>
          <w:lang w:eastAsia="zh-CN"/>
        </w:rPr>
        <w:t>——</w:t>
      </w:r>
      <w:r>
        <w:rPr>
          <w:lang w:eastAsia="zh-CN"/>
        </w:rPr>
        <w:t>计划如何管理政策的实施？这可能涉及确定任务、分配责任、与工作人员联络和制定时间表。</w:t>
      </w:r>
    </w:p>
    <w:p w14:paraId="46FDFAE1" w14:textId="77777777" w:rsidR="00422063" w:rsidRDefault="00F25718">
      <w:pPr>
        <w:numPr>
          <w:ilvl w:val="0"/>
          <w:numId w:val="9"/>
        </w:numPr>
        <w:shd w:val="clear" w:color="auto" w:fill="FFFFFF"/>
        <w:contextualSpacing/>
        <w:jc w:val="both"/>
        <w:rPr>
          <w:lang w:eastAsia="zh-CN"/>
        </w:rPr>
      </w:pPr>
      <w:r>
        <w:rPr>
          <w:color w:val="0070C0"/>
          <w:lang w:eastAsia="zh-CN"/>
        </w:rPr>
        <w:t>时间表</w:t>
      </w:r>
      <w:r>
        <w:rPr>
          <w:rFonts w:ascii="SimSun" w:eastAsia="SimSun" w:hAnsi="SimSun" w:cs="SimSun" w:hint="eastAsia"/>
          <w:color w:val="000000" w:themeColor="text1"/>
          <w:lang w:eastAsia="zh-CN"/>
        </w:rPr>
        <w:t>——</w:t>
      </w:r>
      <w:r>
        <w:rPr>
          <w:lang w:eastAsia="zh-CN"/>
        </w:rPr>
        <w:t>制定和批准知识产权政策的现实可行的时间表是怎样的？创建一个全面的时间表。</w:t>
      </w:r>
    </w:p>
    <w:p w14:paraId="188E5F02" w14:textId="0C52D210" w:rsidR="00422063" w:rsidRDefault="00F25718">
      <w:pPr>
        <w:pStyle w:val="StyleTomek4"/>
        <w:rPr>
          <w:lang w:eastAsia="zh-CN"/>
        </w:rPr>
      </w:pPr>
      <w:r>
        <w:rPr>
          <w:lang w:eastAsia="zh-CN"/>
        </w:rPr>
        <w:t>检查清单</w:t>
      </w:r>
      <w:r>
        <w:rPr>
          <w:lang w:eastAsia="zh-CN"/>
        </w:rPr>
        <w:t>10</w:t>
      </w:r>
      <w:r>
        <w:rPr>
          <w:rFonts w:ascii="SimSun" w:hAnsi="SimSun" w:cs="SimSun" w:hint="eastAsia"/>
          <w:lang w:eastAsia="zh-CN"/>
        </w:rPr>
        <w:t>——</w:t>
      </w:r>
      <w:r>
        <w:rPr>
          <w:lang w:eastAsia="zh-CN"/>
        </w:rPr>
        <w:t>与机构使命和价值观的一致性</w:t>
      </w:r>
    </w:p>
    <w:p w14:paraId="28DF9E54" w14:textId="77777777" w:rsidR="00422063" w:rsidRDefault="00422063">
      <w:pPr>
        <w:shd w:val="clear" w:color="auto" w:fill="FFFFFF"/>
        <w:jc w:val="both"/>
        <w:rPr>
          <w:lang w:eastAsia="zh-CN"/>
        </w:rPr>
      </w:pPr>
    </w:p>
    <w:p w14:paraId="25C9C4C0" w14:textId="605167A2" w:rsidR="00422063" w:rsidRDefault="00F25718">
      <w:pPr>
        <w:numPr>
          <w:ilvl w:val="0"/>
          <w:numId w:val="9"/>
        </w:numPr>
        <w:shd w:val="clear" w:color="auto" w:fill="FFFFFF"/>
        <w:contextualSpacing/>
        <w:jc w:val="both"/>
        <w:rPr>
          <w:szCs w:val="22"/>
          <w:lang w:eastAsia="zh-CN"/>
        </w:rPr>
      </w:pPr>
      <w:r>
        <w:rPr>
          <w:szCs w:val="22"/>
          <w:lang w:eastAsia="zh-CN"/>
        </w:rPr>
        <w:t>贵机构的使命和总体运作方式是什么？是纯粹由学术驱动，还是可以实现知识产权商业化的目标？如果将商业化目标与尽可能广泛地传播该机构的知识和技术联系起来，会怎样？贵机构的优先事项是什么：教学、知识创造、研究、人道主义和慈善工作、地区社会和经济发展？</w:t>
      </w:r>
    </w:p>
    <w:p w14:paraId="488DB11F" w14:textId="77777777" w:rsidR="00422063" w:rsidRDefault="00F25718">
      <w:pPr>
        <w:numPr>
          <w:ilvl w:val="0"/>
          <w:numId w:val="7"/>
        </w:numPr>
        <w:shd w:val="clear" w:color="auto" w:fill="FFFFFF"/>
        <w:contextualSpacing/>
        <w:jc w:val="both"/>
        <w:rPr>
          <w:szCs w:val="22"/>
          <w:lang w:eastAsia="zh-CN"/>
        </w:rPr>
      </w:pPr>
      <w:r>
        <w:rPr>
          <w:szCs w:val="22"/>
          <w:lang w:eastAsia="zh-CN"/>
        </w:rPr>
        <w:t>机构的使命是否与知识产权的商业化相一致？</w:t>
      </w:r>
    </w:p>
    <w:p w14:paraId="7ED0D504" w14:textId="77777777" w:rsidR="00422063" w:rsidRDefault="00F25718">
      <w:pPr>
        <w:numPr>
          <w:ilvl w:val="0"/>
          <w:numId w:val="7"/>
        </w:numPr>
        <w:shd w:val="clear" w:color="auto" w:fill="FFFFFF"/>
        <w:contextualSpacing/>
        <w:jc w:val="both"/>
        <w:rPr>
          <w:szCs w:val="22"/>
          <w:lang w:eastAsia="zh-CN"/>
        </w:rPr>
      </w:pPr>
      <w:r>
        <w:rPr>
          <w:szCs w:val="22"/>
          <w:lang w:eastAsia="zh-CN"/>
        </w:rPr>
        <w:t>高级管理层是否同意知识产权商业化的目标？</w:t>
      </w:r>
    </w:p>
    <w:p w14:paraId="2C88E3BB" w14:textId="77777777" w:rsidR="00422063" w:rsidRDefault="00F25718">
      <w:pPr>
        <w:numPr>
          <w:ilvl w:val="0"/>
          <w:numId w:val="7"/>
        </w:numPr>
        <w:shd w:val="clear" w:color="auto" w:fill="FFFFFF"/>
        <w:contextualSpacing/>
        <w:jc w:val="both"/>
        <w:rPr>
          <w:lang w:eastAsia="zh-CN"/>
        </w:rPr>
      </w:pPr>
      <w:r>
        <w:rPr>
          <w:szCs w:val="22"/>
          <w:lang w:eastAsia="zh-CN"/>
        </w:rPr>
        <w:t>如果机构是任何专题网络或集群的一部分，知识产权商业化是否符合这些网络或集群的既定做法</w:t>
      </w:r>
      <w:r>
        <w:rPr>
          <w:vertAlign w:val="superscript"/>
        </w:rPr>
        <w:footnoteReference w:id="18"/>
      </w:r>
      <w:r>
        <w:rPr>
          <w:lang w:eastAsia="zh-CN"/>
        </w:rPr>
        <w:t>？</w:t>
      </w:r>
    </w:p>
    <w:p w14:paraId="1A95385B" w14:textId="77777777" w:rsidR="00422063" w:rsidRDefault="00F25718">
      <w:pPr>
        <w:numPr>
          <w:ilvl w:val="0"/>
          <w:numId w:val="7"/>
        </w:numPr>
        <w:shd w:val="clear" w:color="auto" w:fill="FFFFFF"/>
        <w:contextualSpacing/>
        <w:jc w:val="both"/>
        <w:rPr>
          <w:lang w:eastAsia="zh-CN"/>
        </w:rPr>
      </w:pPr>
      <w:r>
        <w:rPr>
          <w:lang w:eastAsia="zh-CN"/>
        </w:rPr>
        <w:t>机构的知识产权战略是否平衡了商业回报和公共利益？如果是，如何平衡的？</w:t>
      </w:r>
    </w:p>
    <w:p w14:paraId="699FB01B" w14:textId="77777777" w:rsidR="00422063" w:rsidRDefault="00F25718">
      <w:pPr>
        <w:pStyle w:val="StyleTomek4"/>
      </w:pPr>
      <w:r>
        <w:t>检查清单</w:t>
      </w:r>
      <w:r>
        <w:t>11</w:t>
      </w:r>
      <w:r>
        <w:rPr>
          <w:rFonts w:ascii="SimSun" w:hAnsi="SimSun" w:cs="SimSun" w:hint="eastAsia"/>
          <w:lang w:eastAsia="zh-CN"/>
        </w:rPr>
        <w:t>——</w:t>
      </w:r>
      <w:proofErr w:type="spellStart"/>
      <w:r>
        <w:t>财务资源</w:t>
      </w:r>
      <w:proofErr w:type="spellEnd"/>
    </w:p>
    <w:p w14:paraId="2E33ECBA" w14:textId="77777777" w:rsidR="00422063" w:rsidRDefault="00422063">
      <w:pPr>
        <w:shd w:val="clear" w:color="auto" w:fill="FFFFFF"/>
        <w:contextualSpacing/>
        <w:jc w:val="both"/>
        <w:rPr>
          <w:b/>
        </w:rPr>
      </w:pPr>
    </w:p>
    <w:p w14:paraId="190D6B26" w14:textId="77777777" w:rsidR="00422063" w:rsidRDefault="00F25718">
      <w:pPr>
        <w:numPr>
          <w:ilvl w:val="0"/>
          <w:numId w:val="9"/>
        </w:numPr>
        <w:shd w:val="clear" w:color="auto" w:fill="FFFFFF"/>
        <w:contextualSpacing/>
        <w:jc w:val="both"/>
        <w:rPr>
          <w:lang w:eastAsia="zh-CN"/>
        </w:rPr>
      </w:pPr>
      <w:r>
        <w:rPr>
          <w:lang w:eastAsia="zh-CN"/>
        </w:rPr>
        <w:t>知识产权政策的制定和实施将从何处获得资金？</w:t>
      </w:r>
    </w:p>
    <w:p w14:paraId="32D44089" w14:textId="77777777" w:rsidR="00422063" w:rsidRDefault="00F25718">
      <w:pPr>
        <w:numPr>
          <w:ilvl w:val="0"/>
          <w:numId w:val="9"/>
        </w:numPr>
        <w:shd w:val="clear" w:color="auto" w:fill="FFFFFF"/>
        <w:contextualSpacing/>
        <w:jc w:val="both"/>
        <w:rPr>
          <w:lang w:eastAsia="zh-CN"/>
        </w:rPr>
      </w:pPr>
      <w:r>
        <w:rPr>
          <w:lang w:eastAsia="zh-CN"/>
        </w:rPr>
        <w:t>有哪些资金用来进行研究，并保护研究成果产生的知识产权？</w:t>
      </w:r>
    </w:p>
    <w:p w14:paraId="13BC964C" w14:textId="77777777" w:rsidR="00422063" w:rsidRDefault="00F25718">
      <w:pPr>
        <w:numPr>
          <w:ilvl w:val="0"/>
          <w:numId w:val="9"/>
        </w:numPr>
        <w:shd w:val="clear" w:color="auto" w:fill="FFFFFF"/>
        <w:contextualSpacing/>
        <w:jc w:val="both"/>
        <w:rPr>
          <w:lang w:eastAsia="zh-CN"/>
        </w:rPr>
      </w:pPr>
      <w:r>
        <w:rPr>
          <w:lang w:eastAsia="zh-CN"/>
        </w:rPr>
        <w:t>是否有资源为知识产权管理办公室的优秀工作人员提供资金</w:t>
      </w:r>
      <w:r>
        <w:rPr>
          <w:rStyle w:val="FootnoteReference"/>
        </w:rPr>
        <w:footnoteReference w:id="19"/>
      </w:r>
      <w:r>
        <w:rPr>
          <w:lang w:eastAsia="zh-CN"/>
        </w:rPr>
        <w:t>？</w:t>
      </w:r>
    </w:p>
    <w:p w14:paraId="44DEA2DF" w14:textId="77777777" w:rsidR="00422063" w:rsidRDefault="00F25718">
      <w:pPr>
        <w:numPr>
          <w:ilvl w:val="0"/>
          <w:numId w:val="9"/>
        </w:numPr>
        <w:shd w:val="clear" w:color="auto" w:fill="FFFFFF"/>
        <w:contextualSpacing/>
        <w:jc w:val="both"/>
        <w:rPr>
          <w:lang w:eastAsia="zh-CN"/>
        </w:rPr>
      </w:pPr>
      <w:r>
        <w:rPr>
          <w:lang w:eastAsia="zh-CN"/>
        </w:rPr>
        <w:t>是否有资源为知识产权法律支持（律师、专利律师）提供资金？</w:t>
      </w:r>
    </w:p>
    <w:p w14:paraId="2C1B26DF" w14:textId="77777777" w:rsidR="00422063" w:rsidRDefault="00F25718">
      <w:pPr>
        <w:numPr>
          <w:ilvl w:val="0"/>
          <w:numId w:val="9"/>
        </w:numPr>
        <w:shd w:val="clear" w:color="auto" w:fill="FFFFFF"/>
        <w:contextualSpacing/>
        <w:jc w:val="both"/>
        <w:rPr>
          <w:lang w:eastAsia="zh-CN"/>
        </w:rPr>
      </w:pPr>
      <w:r>
        <w:rPr>
          <w:lang w:eastAsia="zh-CN"/>
        </w:rPr>
        <w:t>是否有资源为衍生公司的创立提供资金？</w:t>
      </w:r>
    </w:p>
    <w:p w14:paraId="28AEF508" w14:textId="77777777" w:rsidR="00422063" w:rsidRDefault="00F25718">
      <w:pPr>
        <w:numPr>
          <w:ilvl w:val="0"/>
          <w:numId w:val="9"/>
        </w:numPr>
        <w:shd w:val="clear" w:color="auto" w:fill="FFFFFF"/>
        <w:contextualSpacing/>
        <w:jc w:val="both"/>
        <w:rPr>
          <w:lang w:eastAsia="zh-CN"/>
        </w:rPr>
      </w:pPr>
      <w:r>
        <w:rPr>
          <w:lang w:eastAsia="zh-CN"/>
        </w:rPr>
        <w:t>是否有政府或地区资金支持贵机构知识产权商业化？</w:t>
      </w:r>
    </w:p>
    <w:p w14:paraId="5AFAFA56" w14:textId="2E01980E" w:rsidR="00422063" w:rsidRDefault="00F25718">
      <w:pPr>
        <w:numPr>
          <w:ilvl w:val="0"/>
          <w:numId w:val="9"/>
        </w:numPr>
        <w:shd w:val="clear" w:color="auto" w:fill="FFFFFF"/>
        <w:contextualSpacing/>
        <w:jc w:val="both"/>
        <w:rPr>
          <w:lang w:eastAsia="zh-CN"/>
        </w:rPr>
      </w:pPr>
      <w:r>
        <w:rPr>
          <w:lang w:eastAsia="zh-CN"/>
        </w:rPr>
        <w:t>保护知识产权的费用是否是贵机构的合规项目费用</w:t>
      </w:r>
      <w:r>
        <w:rPr>
          <w:lang w:eastAsia="zh-CN"/>
        </w:rPr>
        <w:t>/</w:t>
      </w:r>
      <w:r>
        <w:rPr>
          <w:lang w:eastAsia="zh-CN"/>
        </w:rPr>
        <w:t>赠款？</w:t>
      </w:r>
    </w:p>
    <w:p w14:paraId="6962AB8D" w14:textId="77777777" w:rsidR="00422063" w:rsidRDefault="00F25718">
      <w:pPr>
        <w:pStyle w:val="StyleTomek4"/>
        <w:rPr>
          <w:lang w:eastAsia="zh-CN"/>
        </w:rPr>
      </w:pPr>
      <w:r>
        <w:rPr>
          <w:lang w:eastAsia="zh-CN"/>
        </w:rPr>
        <w:t>检查清单</w:t>
      </w:r>
      <w:r>
        <w:rPr>
          <w:lang w:eastAsia="zh-CN"/>
        </w:rPr>
        <w:t>12</w:t>
      </w:r>
      <w:r>
        <w:rPr>
          <w:rFonts w:ascii="SimSun" w:hAnsi="SimSun" w:cs="SimSun" w:hint="eastAsia"/>
          <w:lang w:eastAsia="zh-CN"/>
        </w:rPr>
        <w:t>——</w:t>
      </w:r>
      <w:r>
        <w:rPr>
          <w:lang w:eastAsia="zh-CN"/>
        </w:rPr>
        <w:t>机构的研究和知识产权</w:t>
      </w:r>
    </w:p>
    <w:p w14:paraId="095C3929" w14:textId="77777777" w:rsidR="00422063" w:rsidRDefault="00422063">
      <w:pPr>
        <w:shd w:val="clear" w:color="auto" w:fill="FFFFFF"/>
        <w:rPr>
          <w:b/>
          <w:u w:val="single"/>
          <w:lang w:eastAsia="zh-CN"/>
        </w:rPr>
      </w:pPr>
    </w:p>
    <w:p w14:paraId="320993D1" w14:textId="77777777" w:rsidR="00422063" w:rsidRDefault="00F25718">
      <w:pPr>
        <w:numPr>
          <w:ilvl w:val="0"/>
          <w:numId w:val="11"/>
        </w:numPr>
        <w:shd w:val="clear" w:color="auto" w:fill="FFFFFF"/>
        <w:contextualSpacing/>
        <w:jc w:val="both"/>
        <w:rPr>
          <w:lang w:eastAsia="zh-CN"/>
        </w:rPr>
      </w:pPr>
      <w:r>
        <w:rPr>
          <w:lang w:eastAsia="zh-CN"/>
        </w:rPr>
        <w:t>机构的研究是否面向社会</w:t>
      </w:r>
      <w:r>
        <w:rPr>
          <w:lang w:eastAsia="zh-CN"/>
        </w:rPr>
        <w:t>/</w:t>
      </w:r>
      <w:r>
        <w:rPr>
          <w:lang w:eastAsia="zh-CN"/>
        </w:rPr>
        <w:t>当地产业</w:t>
      </w:r>
      <w:r>
        <w:rPr>
          <w:lang w:eastAsia="zh-CN"/>
        </w:rPr>
        <w:t>/</w:t>
      </w:r>
      <w:r>
        <w:rPr>
          <w:lang w:eastAsia="zh-CN"/>
        </w:rPr>
        <w:t>学术界的需求？</w:t>
      </w:r>
    </w:p>
    <w:p w14:paraId="34787C10" w14:textId="77777777" w:rsidR="00422063" w:rsidRDefault="00F25718">
      <w:pPr>
        <w:numPr>
          <w:ilvl w:val="0"/>
          <w:numId w:val="9"/>
        </w:numPr>
        <w:shd w:val="clear" w:color="auto" w:fill="FFFFFF"/>
        <w:contextualSpacing/>
        <w:jc w:val="both"/>
        <w:rPr>
          <w:lang w:eastAsia="zh-CN"/>
        </w:rPr>
      </w:pPr>
      <w:r>
        <w:rPr>
          <w:lang w:eastAsia="zh-CN"/>
        </w:rPr>
        <w:t>机构拥有哪些知识产权？创造了哪些类型的知识产权？机构使用哪些知识产权</w:t>
      </w:r>
      <w:r>
        <w:rPr>
          <w:vertAlign w:val="superscript"/>
        </w:rPr>
        <w:footnoteReference w:id="20"/>
      </w:r>
      <w:r>
        <w:rPr>
          <w:lang w:eastAsia="zh-CN"/>
        </w:rPr>
        <w:t>？机构是否开发</w:t>
      </w:r>
      <w:r>
        <w:rPr>
          <w:lang w:eastAsia="zh-CN"/>
        </w:rPr>
        <w:t>/</w:t>
      </w:r>
      <w:r>
        <w:rPr>
          <w:lang w:eastAsia="zh-CN"/>
        </w:rPr>
        <w:t>使用软件或数据库？机构是否接收、拥有和转让生物材料？</w:t>
      </w:r>
    </w:p>
    <w:p w14:paraId="0D3C4210" w14:textId="77777777" w:rsidR="00422063" w:rsidRDefault="00F25718">
      <w:pPr>
        <w:numPr>
          <w:ilvl w:val="0"/>
          <w:numId w:val="9"/>
        </w:numPr>
        <w:shd w:val="clear" w:color="auto" w:fill="FFFFFF"/>
        <w:contextualSpacing/>
        <w:jc w:val="both"/>
        <w:rPr>
          <w:lang w:eastAsia="zh-CN"/>
        </w:rPr>
      </w:pPr>
      <w:r>
        <w:rPr>
          <w:lang w:eastAsia="zh-CN"/>
        </w:rPr>
        <w:t>机构创建和</w:t>
      </w:r>
      <w:r>
        <w:rPr>
          <w:lang w:eastAsia="zh-CN"/>
        </w:rPr>
        <w:t>/</w:t>
      </w:r>
      <w:r>
        <w:rPr>
          <w:lang w:eastAsia="zh-CN"/>
        </w:rPr>
        <w:t>或使用了哪些版权材料？这些材料是如何使用的？如何进行合理使用？</w:t>
      </w:r>
    </w:p>
    <w:p w14:paraId="5BBF27E4" w14:textId="373B7FB1" w:rsidR="00422063" w:rsidRDefault="00F25718">
      <w:pPr>
        <w:numPr>
          <w:ilvl w:val="0"/>
          <w:numId w:val="9"/>
        </w:numPr>
        <w:shd w:val="clear" w:color="auto" w:fill="FFFFFF"/>
        <w:contextualSpacing/>
        <w:jc w:val="both"/>
        <w:rPr>
          <w:lang w:eastAsia="zh-CN"/>
        </w:rPr>
      </w:pPr>
      <w:r>
        <w:rPr>
          <w:lang w:eastAsia="zh-CN"/>
        </w:rPr>
        <w:t>是否为持续使用数字出版物或数字数据库获得了许可？如果是，这些许可是如何管理</w:t>
      </w:r>
      <w:r w:rsidR="0034237B">
        <w:rPr>
          <w:lang w:eastAsia="zh-CN"/>
        </w:rPr>
        <w:t>‍</w:t>
      </w:r>
      <w:r>
        <w:rPr>
          <w:lang w:eastAsia="zh-CN"/>
        </w:rPr>
        <w:t>的？</w:t>
      </w:r>
    </w:p>
    <w:p w14:paraId="4F6A4BFD" w14:textId="77777777" w:rsidR="00422063" w:rsidRDefault="00F25718">
      <w:pPr>
        <w:numPr>
          <w:ilvl w:val="0"/>
          <w:numId w:val="9"/>
        </w:numPr>
        <w:shd w:val="clear" w:color="auto" w:fill="FFFFFF"/>
        <w:contextualSpacing/>
        <w:jc w:val="both"/>
        <w:rPr>
          <w:lang w:eastAsia="zh-CN"/>
        </w:rPr>
      </w:pPr>
      <w:r>
        <w:rPr>
          <w:lang w:eastAsia="zh-CN"/>
        </w:rPr>
        <w:t>是否可以通过网络或合作伙伴关系访问相关的实体或数字信息？</w:t>
      </w:r>
    </w:p>
    <w:p w14:paraId="3BF213E9" w14:textId="77777777" w:rsidR="00422063" w:rsidRDefault="00F25718">
      <w:pPr>
        <w:numPr>
          <w:ilvl w:val="0"/>
          <w:numId w:val="9"/>
        </w:numPr>
        <w:shd w:val="clear" w:color="auto" w:fill="FFFFFF"/>
        <w:contextualSpacing/>
        <w:rPr>
          <w:lang w:eastAsia="zh-CN"/>
        </w:rPr>
      </w:pPr>
      <w:r>
        <w:rPr>
          <w:lang w:eastAsia="zh-CN"/>
        </w:rPr>
        <w:t>哪些知识产权的商业化程度最高？</w:t>
      </w:r>
    </w:p>
    <w:p w14:paraId="50F293CE" w14:textId="0E3321A3" w:rsidR="00422063" w:rsidRDefault="00F25718">
      <w:pPr>
        <w:pStyle w:val="StyleTomek4"/>
      </w:pPr>
      <w:r>
        <w:t>检查清单</w:t>
      </w:r>
      <w:r>
        <w:t>13</w:t>
      </w:r>
      <w:r>
        <w:rPr>
          <w:rFonts w:ascii="SimSun" w:hAnsi="SimSun" w:cs="SimSun" w:hint="eastAsia"/>
          <w:lang w:eastAsia="zh-CN"/>
        </w:rPr>
        <w:t>——</w:t>
      </w:r>
      <w:proofErr w:type="spellStart"/>
      <w:r>
        <w:t>所有权</w:t>
      </w:r>
      <w:proofErr w:type="spellEnd"/>
    </w:p>
    <w:p w14:paraId="051D2E97" w14:textId="77777777" w:rsidR="00422063" w:rsidRDefault="00422063">
      <w:pPr>
        <w:shd w:val="clear" w:color="auto" w:fill="FFFFFF"/>
        <w:ind w:left="720"/>
        <w:contextualSpacing/>
      </w:pPr>
    </w:p>
    <w:p w14:paraId="4B9107C9" w14:textId="77777777" w:rsidR="00422063" w:rsidRDefault="00F25718">
      <w:pPr>
        <w:numPr>
          <w:ilvl w:val="0"/>
          <w:numId w:val="7"/>
        </w:numPr>
        <w:shd w:val="clear" w:color="auto" w:fill="FFFFFF"/>
        <w:contextualSpacing/>
        <w:jc w:val="both"/>
        <w:rPr>
          <w:szCs w:val="22"/>
          <w:lang w:eastAsia="zh-CN"/>
        </w:rPr>
      </w:pPr>
      <w:r>
        <w:rPr>
          <w:szCs w:val="22"/>
          <w:lang w:eastAsia="zh-CN"/>
        </w:rPr>
        <w:t>贵机构是否有权保留在执行政府资助和合同过程中产生的知识产权所有权？</w:t>
      </w:r>
    </w:p>
    <w:p w14:paraId="15E474F3" w14:textId="77777777" w:rsidR="00422063" w:rsidRDefault="00F25718">
      <w:pPr>
        <w:numPr>
          <w:ilvl w:val="0"/>
          <w:numId w:val="7"/>
        </w:numPr>
        <w:shd w:val="clear" w:color="auto" w:fill="FFFFFF"/>
        <w:contextualSpacing/>
        <w:jc w:val="both"/>
        <w:rPr>
          <w:lang w:eastAsia="zh-CN"/>
        </w:rPr>
      </w:pPr>
      <w:r>
        <w:rPr>
          <w:lang w:eastAsia="zh-CN"/>
        </w:rPr>
        <w:t>贵机构对由以下各方</w:t>
      </w:r>
      <w:r>
        <w:rPr>
          <w:lang w:eastAsia="zh-CN"/>
        </w:rPr>
        <w:t>/</w:t>
      </w:r>
      <w:r>
        <w:rPr>
          <w:lang w:eastAsia="zh-CN"/>
        </w:rPr>
        <w:t>以下情况下创造的知识产权的所有权持何种立场：</w:t>
      </w:r>
    </w:p>
    <w:p w14:paraId="78675A54" w14:textId="77777777" w:rsidR="00422063" w:rsidRDefault="00F25718">
      <w:pPr>
        <w:numPr>
          <w:ilvl w:val="1"/>
          <w:numId w:val="12"/>
        </w:numPr>
        <w:shd w:val="clear" w:color="auto" w:fill="FFFFFF"/>
        <w:contextualSpacing/>
        <w:jc w:val="both"/>
      </w:pPr>
      <w:proofErr w:type="spellStart"/>
      <w:r>
        <w:t>教师、工作人员、雇员</w:t>
      </w:r>
      <w:proofErr w:type="spellEnd"/>
    </w:p>
    <w:p w14:paraId="3001305E" w14:textId="77777777" w:rsidR="00422063" w:rsidRDefault="00F25718">
      <w:pPr>
        <w:numPr>
          <w:ilvl w:val="1"/>
          <w:numId w:val="12"/>
        </w:numPr>
        <w:shd w:val="clear" w:color="auto" w:fill="FFFFFF"/>
        <w:contextualSpacing/>
        <w:jc w:val="both"/>
      </w:pPr>
      <w:proofErr w:type="spellStart"/>
      <w:r>
        <w:t>学生</w:t>
      </w:r>
      <w:proofErr w:type="spellEnd"/>
    </w:p>
    <w:p w14:paraId="38A956B2" w14:textId="5A9E27CE" w:rsidR="00422063" w:rsidRDefault="00F25718">
      <w:pPr>
        <w:numPr>
          <w:ilvl w:val="1"/>
          <w:numId w:val="12"/>
        </w:numPr>
        <w:shd w:val="clear" w:color="auto" w:fill="FFFFFF"/>
        <w:contextualSpacing/>
        <w:jc w:val="both"/>
      </w:pPr>
      <w:proofErr w:type="spellStart"/>
      <w:r>
        <w:t>访客</w:t>
      </w:r>
      <w:proofErr w:type="spellEnd"/>
      <w:r>
        <w:rPr>
          <w:rStyle w:val="FootnoteReference"/>
        </w:rPr>
        <w:footnoteReference w:id="21"/>
      </w:r>
    </w:p>
    <w:p w14:paraId="536FCE9E" w14:textId="77777777" w:rsidR="00422063" w:rsidRDefault="00F25718">
      <w:pPr>
        <w:numPr>
          <w:ilvl w:val="1"/>
          <w:numId w:val="12"/>
        </w:numPr>
        <w:shd w:val="clear" w:color="auto" w:fill="FFFFFF"/>
        <w:contextualSpacing/>
        <w:jc w:val="both"/>
        <w:rPr>
          <w:lang w:eastAsia="zh-CN"/>
        </w:rPr>
      </w:pPr>
      <w:r>
        <w:rPr>
          <w:lang w:eastAsia="zh-CN"/>
        </w:rPr>
        <w:t>在外部赞助和研究合作的情况下</w:t>
      </w:r>
    </w:p>
    <w:p w14:paraId="03566915" w14:textId="0069EF85" w:rsidR="00422063" w:rsidRDefault="00F25718">
      <w:pPr>
        <w:numPr>
          <w:ilvl w:val="0"/>
          <w:numId w:val="7"/>
        </w:numPr>
        <w:shd w:val="clear" w:color="auto" w:fill="FFFFFF"/>
        <w:contextualSpacing/>
        <w:jc w:val="both"/>
        <w:rPr>
          <w:lang w:eastAsia="zh-CN"/>
        </w:rPr>
      </w:pPr>
      <w:r>
        <w:rPr>
          <w:lang w:eastAsia="zh-CN"/>
        </w:rPr>
        <w:t>贵机构对以下内容的所有权持何种立场</w:t>
      </w:r>
    </w:p>
    <w:p w14:paraId="2509EA67" w14:textId="77777777" w:rsidR="00422063" w:rsidRDefault="00F25718">
      <w:pPr>
        <w:numPr>
          <w:ilvl w:val="1"/>
          <w:numId w:val="7"/>
        </w:numPr>
        <w:shd w:val="clear" w:color="auto" w:fill="FFFFFF"/>
        <w:contextualSpacing/>
        <w:jc w:val="both"/>
      </w:pPr>
      <w:proofErr w:type="spellStart"/>
      <w:r>
        <w:t>版权作品</w:t>
      </w:r>
      <w:proofErr w:type="spellEnd"/>
    </w:p>
    <w:p w14:paraId="0872257F" w14:textId="77777777" w:rsidR="00422063" w:rsidRDefault="00F25718">
      <w:pPr>
        <w:numPr>
          <w:ilvl w:val="1"/>
          <w:numId w:val="7"/>
        </w:numPr>
        <w:shd w:val="clear" w:color="auto" w:fill="FFFFFF"/>
        <w:contextualSpacing/>
        <w:jc w:val="both"/>
      </w:pPr>
      <w:proofErr w:type="spellStart"/>
      <w:r>
        <w:t>工业产权（例如发明</w:t>
      </w:r>
      <w:proofErr w:type="spellEnd"/>
      <w:r>
        <w:t>）</w:t>
      </w:r>
    </w:p>
    <w:p w14:paraId="1E1535D5" w14:textId="77777777" w:rsidR="00422063" w:rsidRDefault="00F25718">
      <w:pPr>
        <w:numPr>
          <w:ilvl w:val="1"/>
          <w:numId w:val="7"/>
        </w:numPr>
        <w:shd w:val="clear" w:color="auto" w:fill="FFFFFF"/>
        <w:contextualSpacing/>
        <w:jc w:val="both"/>
      </w:pPr>
      <w:proofErr w:type="spellStart"/>
      <w:r>
        <w:t>技术诀窍</w:t>
      </w:r>
      <w:proofErr w:type="spellEnd"/>
      <w:r>
        <w:t>？</w:t>
      </w:r>
    </w:p>
    <w:p w14:paraId="2EBEE4CD" w14:textId="77777777" w:rsidR="00422063" w:rsidRDefault="00F25718">
      <w:pPr>
        <w:numPr>
          <w:ilvl w:val="0"/>
          <w:numId w:val="7"/>
        </w:numPr>
        <w:shd w:val="clear" w:color="auto" w:fill="FFFFFF"/>
        <w:contextualSpacing/>
        <w:jc w:val="both"/>
        <w:rPr>
          <w:lang w:eastAsia="zh-CN"/>
        </w:rPr>
      </w:pPr>
      <w:r>
        <w:rPr>
          <w:lang w:eastAsia="zh-CN"/>
        </w:rPr>
        <w:t>政府对大学和研发机构产生的知识产权享有哪些权利？机构是否有义务向政府报告？</w:t>
      </w:r>
    </w:p>
    <w:p w14:paraId="6C5C5DB1" w14:textId="77777777" w:rsidR="00422063" w:rsidRDefault="00F25718">
      <w:pPr>
        <w:numPr>
          <w:ilvl w:val="0"/>
          <w:numId w:val="7"/>
        </w:numPr>
        <w:shd w:val="clear" w:color="auto" w:fill="FFFFFF"/>
        <w:contextualSpacing/>
        <w:jc w:val="both"/>
        <w:rPr>
          <w:lang w:eastAsia="zh-CN"/>
        </w:rPr>
      </w:pPr>
      <w:r>
        <w:rPr>
          <w:lang w:eastAsia="zh-CN"/>
        </w:rPr>
        <w:t>贵机构在开放获取、开放创新、出版和合作方面持何种立场？</w:t>
      </w:r>
    </w:p>
    <w:p w14:paraId="2E834B9C" w14:textId="7B166115" w:rsidR="00422063" w:rsidRDefault="00F25718">
      <w:pPr>
        <w:pStyle w:val="StyleTomek4"/>
        <w:rPr>
          <w:lang w:eastAsia="zh-CN"/>
        </w:rPr>
      </w:pPr>
      <w:r>
        <w:rPr>
          <w:lang w:eastAsia="zh-CN"/>
        </w:rPr>
        <w:t>检查清单</w:t>
      </w:r>
      <w:r>
        <w:rPr>
          <w:lang w:eastAsia="zh-CN"/>
        </w:rPr>
        <w:t>14</w:t>
      </w:r>
      <w:r>
        <w:rPr>
          <w:rFonts w:ascii="SimSun" w:hAnsi="SimSun" w:cs="SimSun" w:hint="eastAsia"/>
          <w:lang w:eastAsia="zh-CN"/>
        </w:rPr>
        <w:t>——</w:t>
      </w:r>
      <w:r>
        <w:rPr>
          <w:lang w:eastAsia="zh-CN"/>
        </w:rPr>
        <w:t>基础设施</w:t>
      </w:r>
    </w:p>
    <w:p w14:paraId="7DF86055" w14:textId="77777777" w:rsidR="00422063" w:rsidRDefault="00422063">
      <w:pPr>
        <w:shd w:val="clear" w:color="auto" w:fill="FFFFFF"/>
        <w:rPr>
          <w:b/>
          <w:u w:val="single"/>
          <w:lang w:eastAsia="zh-CN"/>
        </w:rPr>
      </w:pPr>
    </w:p>
    <w:p w14:paraId="3C9493B7" w14:textId="2EE906B6" w:rsidR="00422063" w:rsidRDefault="00F25718">
      <w:pPr>
        <w:numPr>
          <w:ilvl w:val="0"/>
          <w:numId w:val="7"/>
        </w:numPr>
        <w:shd w:val="clear" w:color="auto" w:fill="FFFFFF"/>
        <w:contextualSpacing/>
        <w:jc w:val="both"/>
        <w:rPr>
          <w:lang w:eastAsia="zh-CN"/>
        </w:rPr>
      </w:pPr>
      <w:r>
        <w:rPr>
          <w:lang w:eastAsia="zh-CN"/>
        </w:rPr>
        <w:t>谁负责知识产权管理和</w:t>
      </w:r>
      <w:r w:rsidR="006D2D70">
        <w:rPr>
          <w:lang w:eastAsia="zh-CN"/>
        </w:rPr>
        <w:t>知识转移</w:t>
      </w:r>
      <w:r>
        <w:rPr>
          <w:lang w:eastAsia="zh-CN"/>
        </w:rPr>
        <w:t>？</w:t>
      </w:r>
    </w:p>
    <w:p w14:paraId="2AF3B09E" w14:textId="2497636F" w:rsidR="00422063" w:rsidRDefault="00F25718">
      <w:pPr>
        <w:numPr>
          <w:ilvl w:val="0"/>
          <w:numId w:val="7"/>
        </w:numPr>
        <w:shd w:val="clear" w:color="auto" w:fill="FFFFFF"/>
        <w:contextualSpacing/>
        <w:jc w:val="both"/>
        <w:rPr>
          <w:lang w:eastAsia="zh-CN"/>
        </w:rPr>
      </w:pPr>
      <w:r>
        <w:rPr>
          <w:lang w:eastAsia="zh-CN"/>
        </w:rPr>
        <w:t>机构是否有一个部门（知识产权管理办公室）负责评估发明的经济前景，并决定是否对知识产权进行保护和商业化？</w:t>
      </w:r>
    </w:p>
    <w:p w14:paraId="61CB6EC5" w14:textId="77777777" w:rsidR="00422063" w:rsidRDefault="00F25718">
      <w:pPr>
        <w:numPr>
          <w:ilvl w:val="0"/>
          <w:numId w:val="7"/>
        </w:numPr>
        <w:shd w:val="clear" w:color="auto" w:fill="FFFFFF"/>
        <w:contextualSpacing/>
        <w:jc w:val="both"/>
        <w:rPr>
          <w:lang w:eastAsia="zh-CN"/>
        </w:rPr>
      </w:pPr>
      <w:r>
        <w:rPr>
          <w:lang w:eastAsia="zh-CN"/>
        </w:rPr>
        <w:t>如果是，该部门工作人员是否具备有效执行任务所需的技能？他们有商业技能吗？</w:t>
      </w:r>
    </w:p>
    <w:p w14:paraId="54655F72" w14:textId="77777777" w:rsidR="00422063" w:rsidRDefault="00F25718">
      <w:pPr>
        <w:numPr>
          <w:ilvl w:val="0"/>
          <w:numId w:val="7"/>
        </w:numPr>
        <w:shd w:val="clear" w:color="auto" w:fill="FFFFFF"/>
        <w:contextualSpacing/>
        <w:jc w:val="both"/>
        <w:rPr>
          <w:lang w:eastAsia="zh-CN"/>
        </w:rPr>
      </w:pPr>
      <w:r>
        <w:rPr>
          <w:lang w:eastAsia="zh-CN"/>
        </w:rPr>
        <w:t>如果没有，可利用的研究成果的范围和数量能否证明设立知识产权管理办公室是合理的？在这方面，是否应该考虑与其他机构合并资源？</w:t>
      </w:r>
    </w:p>
    <w:p w14:paraId="500B771F" w14:textId="77777777" w:rsidR="00422063" w:rsidRDefault="00F25718">
      <w:pPr>
        <w:numPr>
          <w:ilvl w:val="0"/>
          <w:numId w:val="7"/>
        </w:numPr>
        <w:shd w:val="clear" w:color="auto" w:fill="FFFFFF"/>
        <w:contextualSpacing/>
        <w:jc w:val="both"/>
        <w:rPr>
          <w:lang w:eastAsia="zh-CN"/>
        </w:rPr>
      </w:pPr>
      <w:r>
        <w:rPr>
          <w:lang w:eastAsia="zh-CN"/>
        </w:rPr>
        <w:t>是否能建立这样的部门？是否有足够的资金使其运行？是否考虑过持续为该部门提供资金的机制？</w:t>
      </w:r>
    </w:p>
    <w:p w14:paraId="62E5D0E1" w14:textId="5ECE647A" w:rsidR="00422063" w:rsidRDefault="00F25718">
      <w:pPr>
        <w:pStyle w:val="StyleTomek4"/>
        <w:rPr>
          <w:lang w:eastAsia="zh-CN"/>
        </w:rPr>
      </w:pPr>
      <w:r>
        <w:rPr>
          <w:lang w:eastAsia="zh-CN"/>
        </w:rPr>
        <w:t>检查清单</w:t>
      </w:r>
      <w:r>
        <w:rPr>
          <w:lang w:eastAsia="zh-CN"/>
        </w:rPr>
        <w:t>15</w:t>
      </w:r>
      <w:r>
        <w:rPr>
          <w:rFonts w:ascii="SimSun" w:hAnsi="SimSun" w:cs="SimSun" w:hint="eastAsia"/>
          <w:lang w:eastAsia="zh-CN"/>
        </w:rPr>
        <w:t>——</w:t>
      </w:r>
      <w:r>
        <w:rPr>
          <w:lang w:eastAsia="zh-CN"/>
        </w:rPr>
        <w:t>知识产权管理和商业化</w:t>
      </w:r>
    </w:p>
    <w:p w14:paraId="258B21CE" w14:textId="77777777" w:rsidR="00422063" w:rsidRDefault="00422063">
      <w:pPr>
        <w:shd w:val="clear" w:color="auto" w:fill="FFFFFF"/>
        <w:ind w:left="720"/>
        <w:contextualSpacing/>
        <w:jc w:val="both"/>
        <w:rPr>
          <w:lang w:eastAsia="zh-CN"/>
        </w:rPr>
      </w:pPr>
    </w:p>
    <w:p w14:paraId="659C9C0C" w14:textId="77777777" w:rsidR="00422063" w:rsidRDefault="00F25718">
      <w:pPr>
        <w:numPr>
          <w:ilvl w:val="0"/>
          <w:numId w:val="7"/>
        </w:numPr>
        <w:shd w:val="clear" w:color="auto" w:fill="FFFFFF"/>
        <w:contextualSpacing/>
        <w:jc w:val="both"/>
        <w:rPr>
          <w:lang w:eastAsia="zh-CN"/>
        </w:rPr>
      </w:pPr>
      <w:r>
        <w:rPr>
          <w:lang w:eastAsia="zh-CN"/>
        </w:rPr>
        <w:t>机构遵循哪些知识产权管理程序？</w:t>
      </w:r>
    </w:p>
    <w:p w14:paraId="441B6BC0" w14:textId="77777777" w:rsidR="00422063" w:rsidRDefault="00F25718">
      <w:pPr>
        <w:numPr>
          <w:ilvl w:val="0"/>
          <w:numId w:val="7"/>
        </w:numPr>
        <w:shd w:val="clear" w:color="auto" w:fill="FFFFFF"/>
        <w:contextualSpacing/>
        <w:jc w:val="both"/>
        <w:rPr>
          <w:lang w:eastAsia="zh-CN"/>
        </w:rPr>
      </w:pPr>
      <w:r>
        <w:rPr>
          <w:lang w:eastAsia="zh-CN"/>
        </w:rPr>
        <w:t>有哪些可能的商业化模式？机构是否允许专有许可？知识产权转让？衍生公司？合资企业？</w:t>
      </w:r>
    </w:p>
    <w:p w14:paraId="6B017419" w14:textId="77777777" w:rsidR="00422063" w:rsidRDefault="00F25718">
      <w:pPr>
        <w:numPr>
          <w:ilvl w:val="0"/>
          <w:numId w:val="7"/>
        </w:numPr>
        <w:shd w:val="clear" w:color="auto" w:fill="FFFFFF"/>
        <w:contextualSpacing/>
        <w:jc w:val="both"/>
        <w:rPr>
          <w:lang w:eastAsia="zh-CN"/>
        </w:rPr>
      </w:pPr>
      <w:r>
        <w:rPr>
          <w:lang w:eastAsia="zh-CN"/>
        </w:rPr>
        <w:t>教师、大学、政府和其他利益攸关方如何分享研究商业化的收入？</w:t>
      </w:r>
    </w:p>
    <w:p w14:paraId="31CFCAA2" w14:textId="2EF17D47" w:rsidR="00422063" w:rsidRDefault="00F25718">
      <w:pPr>
        <w:numPr>
          <w:ilvl w:val="0"/>
          <w:numId w:val="7"/>
        </w:numPr>
        <w:shd w:val="clear" w:color="auto" w:fill="FFFFFF"/>
        <w:contextualSpacing/>
        <w:jc w:val="both"/>
        <w:rPr>
          <w:lang w:eastAsia="zh-CN"/>
        </w:rPr>
      </w:pPr>
      <w:r>
        <w:rPr>
          <w:lang w:eastAsia="zh-CN"/>
        </w:rPr>
        <w:t>机构是否有示范合同（如知识产权转让、材料转让、</w:t>
      </w:r>
      <w:r w:rsidR="00567C91">
        <w:rPr>
          <w:rFonts w:hint="eastAsia"/>
          <w:lang w:eastAsia="zh-CN"/>
        </w:rPr>
        <w:t>选择</w:t>
      </w:r>
      <w:r>
        <w:rPr>
          <w:lang w:eastAsia="zh-CN"/>
        </w:rPr>
        <w:t>权、许可合同）、知识产权示范条款（如雇佣合同、合作合同、研究合同中的条款）？</w:t>
      </w:r>
    </w:p>
    <w:p w14:paraId="0B9D83E5" w14:textId="4A0CE9E7" w:rsidR="00422063" w:rsidRDefault="00F25718">
      <w:pPr>
        <w:numPr>
          <w:ilvl w:val="0"/>
          <w:numId w:val="7"/>
        </w:numPr>
        <w:shd w:val="clear" w:color="auto" w:fill="FFFFFF"/>
        <w:contextualSpacing/>
        <w:rPr>
          <w:lang w:eastAsia="zh-CN"/>
        </w:rPr>
      </w:pPr>
      <w:r>
        <w:rPr>
          <w:lang w:eastAsia="zh-CN"/>
        </w:rPr>
        <w:t>机构是否在雇佣合同中使用标准保密条款（对不</w:t>
      </w:r>
      <w:r w:rsidR="002E4DE8">
        <w:rPr>
          <w:rFonts w:hint="eastAsia"/>
          <w:lang w:eastAsia="zh-CN"/>
        </w:rPr>
        <w:t>公开</w:t>
      </w:r>
      <w:r>
        <w:rPr>
          <w:lang w:eastAsia="zh-CN"/>
        </w:rPr>
        <w:t>发明</w:t>
      </w:r>
      <w:r>
        <w:rPr>
          <w:lang w:eastAsia="zh-CN"/>
        </w:rPr>
        <w:t>/</w:t>
      </w:r>
      <w:r>
        <w:rPr>
          <w:lang w:eastAsia="zh-CN"/>
        </w:rPr>
        <w:t>技术诀窍至关重要）？</w:t>
      </w:r>
    </w:p>
    <w:p w14:paraId="34D98FE8" w14:textId="77777777" w:rsidR="00422063" w:rsidRDefault="00F25718">
      <w:pPr>
        <w:numPr>
          <w:ilvl w:val="0"/>
          <w:numId w:val="7"/>
        </w:numPr>
        <w:shd w:val="clear" w:color="auto" w:fill="FFFFFF"/>
        <w:contextualSpacing/>
        <w:jc w:val="both"/>
        <w:rPr>
          <w:lang w:eastAsia="zh-CN"/>
        </w:rPr>
      </w:pPr>
      <w:r>
        <w:rPr>
          <w:lang w:eastAsia="zh-CN"/>
        </w:rPr>
        <w:t>机构能否依靠研究人员</w:t>
      </w:r>
      <w:r>
        <w:rPr>
          <w:lang w:eastAsia="zh-CN"/>
        </w:rPr>
        <w:t>/</w:t>
      </w:r>
      <w:r>
        <w:rPr>
          <w:lang w:eastAsia="zh-CN"/>
        </w:rPr>
        <w:t>发明人来努力协助知识产权保护和进一步发展？</w:t>
      </w:r>
    </w:p>
    <w:p w14:paraId="1972751A" w14:textId="015FE849" w:rsidR="00422063" w:rsidRDefault="00F25718">
      <w:pPr>
        <w:numPr>
          <w:ilvl w:val="0"/>
          <w:numId w:val="7"/>
        </w:numPr>
        <w:shd w:val="clear" w:color="auto" w:fill="FFFFFF"/>
        <w:tabs>
          <w:tab w:val="left" w:pos="851"/>
        </w:tabs>
        <w:contextualSpacing/>
        <w:jc w:val="both"/>
        <w:rPr>
          <w:i/>
          <w:lang w:eastAsia="zh-CN"/>
        </w:rPr>
      </w:pPr>
      <w:r>
        <w:rPr>
          <w:lang w:eastAsia="zh-CN"/>
        </w:rPr>
        <w:t>机构的研究人员是否有义务保留</w:t>
      </w:r>
      <w:r w:rsidR="00567C91">
        <w:rPr>
          <w:rFonts w:hint="eastAsia"/>
          <w:lang w:eastAsia="zh-CN"/>
        </w:rPr>
        <w:t>其</w:t>
      </w:r>
      <w:r>
        <w:rPr>
          <w:lang w:eastAsia="zh-CN"/>
        </w:rPr>
        <w:t>研究记录或实验室笔记（对作者身份、共同所有权问题至关重要）？</w:t>
      </w:r>
    </w:p>
    <w:p w14:paraId="5703144D" w14:textId="575EE3AD" w:rsidR="00422063" w:rsidRDefault="00F25718">
      <w:pPr>
        <w:numPr>
          <w:ilvl w:val="0"/>
          <w:numId w:val="7"/>
        </w:numPr>
        <w:shd w:val="clear" w:color="auto" w:fill="FFFFFF"/>
        <w:contextualSpacing/>
        <w:jc w:val="both"/>
        <w:rPr>
          <w:lang w:eastAsia="zh-CN"/>
        </w:rPr>
      </w:pPr>
      <w:r>
        <w:rPr>
          <w:lang w:eastAsia="zh-CN"/>
        </w:rPr>
        <w:t>机构是否与产业有合作关系？私营部门的参与程度如何？</w:t>
      </w:r>
    </w:p>
    <w:p w14:paraId="2C2EAE1B" w14:textId="77777777" w:rsidR="00422063" w:rsidRDefault="00F25718">
      <w:pPr>
        <w:numPr>
          <w:ilvl w:val="0"/>
          <w:numId w:val="7"/>
        </w:numPr>
        <w:shd w:val="clear" w:color="auto" w:fill="FFFFFF"/>
        <w:contextualSpacing/>
        <w:jc w:val="both"/>
        <w:rPr>
          <w:lang w:eastAsia="zh-CN"/>
        </w:rPr>
      </w:pPr>
      <w:r>
        <w:rPr>
          <w:lang w:eastAsia="zh-CN"/>
        </w:rPr>
        <w:t>机构与产业的互动是如何发起和构建的？机构是否积极寻求与产业的联系？还是说机构与公司之间的大多数联系都是通过教师、发明人</w:t>
      </w:r>
      <w:r>
        <w:rPr>
          <w:lang w:eastAsia="zh-CN"/>
        </w:rPr>
        <w:t>/</w:t>
      </w:r>
      <w:r>
        <w:rPr>
          <w:lang w:eastAsia="zh-CN"/>
        </w:rPr>
        <w:t>研究人员进行？</w:t>
      </w:r>
      <w:r>
        <w:rPr>
          <w:vertAlign w:val="superscript"/>
        </w:rPr>
        <w:footnoteReference w:id="22"/>
      </w:r>
    </w:p>
    <w:p w14:paraId="15DA1D60" w14:textId="77777777" w:rsidR="00422063" w:rsidRDefault="00F25718">
      <w:pPr>
        <w:pStyle w:val="StyleTomek4"/>
      </w:pPr>
      <w:r>
        <w:t>检查清单</w:t>
      </w:r>
      <w:r>
        <w:t>16</w:t>
      </w:r>
      <w:r>
        <w:rPr>
          <w:rFonts w:ascii="SimSun" w:hAnsi="SimSun" w:cs="SimSun" w:hint="eastAsia"/>
          <w:lang w:eastAsia="zh-CN"/>
        </w:rPr>
        <w:t>——</w:t>
      </w:r>
      <w:proofErr w:type="spellStart"/>
      <w:r>
        <w:t>激励措施</w:t>
      </w:r>
      <w:proofErr w:type="spellEnd"/>
    </w:p>
    <w:p w14:paraId="6BA59E00" w14:textId="77777777" w:rsidR="00422063" w:rsidRDefault="00422063">
      <w:pPr>
        <w:shd w:val="clear" w:color="auto" w:fill="FFFFFF"/>
        <w:rPr>
          <w:b/>
          <w:u w:val="single"/>
        </w:rPr>
      </w:pPr>
    </w:p>
    <w:p w14:paraId="4BAB53B2" w14:textId="77777777" w:rsidR="00422063" w:rsidRDefault="00F25718">
      <w:pPr>
        <w:numPr>
          <w:ilvl w:val="0"/>
          <w:numId w:val="13"/>
        </w:numPr>
        <w:shd w:val="clear" w:color="auto" w:fill="FFFFFF"/>
        <w:contextualSpacing/>
        <w:jc w:val="both"/>
        <w:rPr>
          <w:szCs w:val="22"/>
          <w:lang w:eastAsia="zh-CN"/>
        </w:rPr>
      </w:pPr>
      <w:r>
        <w:rPr>
          <w:szCs w:val="22"/>
          <w:lang w:eastAsia="zh-CN"/>
        </w:rPr>
        <w:t>打算如何支持科学产出的质量？</w:t>
      </w:r>
    </w:p>
    <w:p w14:paraId="06B6AA83" w14:textId="77777777" w:rsidR="00422063" w:rsidRDefault="00F25718">
      <w:pPr>
        <w:numPr>
          <w:ilvl w:val="0"/>
          <w:numId w:val="13"/>
        </w:numPr>
        <w:shd w:val="clear" w:color="auto" w:fill="FFFFFF"/>
        <w:contextualSpacing/>
        <w:jc w:val="both"/>
        <w:rPr>
          <w:szCs w:val="22"/>
          <w:lang w:eastAsia="zh-CN"/>
        </w:rPr>
      </w:pPr>
      <w:r>
        <w:rPr>
          <w:szCs w:val="22"/>
          <w:lang w:eastAsia="zh-CN"/>
        </w:rPr>
        <w:t>打算如何支持基于知识产权的技术开发？</w:t>
      </w:r>
    </w:p>
    <w:p w14:paraId="28B804B6" w14:textId="6E5155AA" w:rsidR="00422063" w:rsidRDefault="00F25718">
      <w:pPr>
        <w:numPr>
          <w:ilvl w:val="0"/>
          <w:numId w:val="13"/>
        </w:numPr>
        <w:shd w:val="clear" w:color="auto" w:fill="FFFFFF"/>
        <w:contextualSpacing/>
        <w:jc w:val="both"/>
        <w:rPr>
          <w:szCs w:val="22"/>
          <w:lang w:eastAsia="zh-CN"/>
        </w:rPr>
      </w:pPr>
      <w:r>
        <w:rPr>
          <w:szCs w:val="22"/>
          <w:lang w:eastAsia="zh-CN"/>
        </w:rPr>
        <w:t>打算为学者和研究人员提供哪些激励措施</w:t>
      </w:r>
      <w:r>
        <w:rPr>
          <w:rStyle w:val="FootnoteReference"/>
          <w:szCs w:val="22"/>
        </w:rPr>
        <w:footnoteReference w:id="23"/>
      </w:r>
      <w:r>
        <w:rPr>
          <w:szCs w:val="22"/>
          <w:lang w:eastAsia="zh-CN"/>
        </w:rPr>
        <w:t>，以使其继续参与其研究成果的商业化？例</w:t>
      </w:r>
      <w:r w:rsidR="0034237B">
        <w:rPr>
          <w:szCs w:val="22"/>
          <w:lang w:eastAsia="zh-CN"/>
        </w:rPr>
        <w:t>‍</w:t>
      </w:r>
      <w:r>
        <w:rPr>
          <w:szCs w:val="22"/>
          <w:lang w:eastAsia="zh-CN"/>
        </w:rPr>
        <w:t>如：</w:t>
      </w:r>
    </w:p>
    <w:p w14:paraId="36997889" w14:textId="69567CCF" w:rsidR="00422063" w:rsidRDefault="00F25718">
      <w:pPr>
        <w:numPr>
          <w:ilvl w:val="1"/>
          <w:numId w:val="14"/>
        </w:numPr>
        <w:shd w:val="clear" w:color="auto" w:fill="FFFFFF"/>
        <w:contextualSpacing/>
        <w:jc w:val="both"/>
        <w:rPr>
          <w:szCs w:val="22"/>
          <w:lang w:eastAsia="zh-CN"/>
        </w:rPr>
      </w:pPr>
      <w:r>
        <w:rPr>
          <w:szCs w:val="22"/>
          <w:lang w:eastAsia="zh-CN"/>
        </w:rPr>
        <w:t>将财产权授予发明人或知识产权创</w:t>
      </w:r>
      <w:r w:rsidR="009B01EE">
        <w:rPr>
          <w:rFonts w:hint="eastAsia"/>
          <w:szCs w:val="22"/>
          <w:lang w:eastAsia="zh-CN"/>
        </w:rPr>
        <w:t>造</w:t>
      </w:r>
      <w:r>
        <w:rPr>
          <w:szCs w:val="22"/>
          <w:lang w:eastAsia="zh-CN"/>
        </w:rPr>
        <w:t>者；</w:t>
      </w:r>
    </w:p>
    <w:p w14:paraId="38B1DF03" w14:textId="06AC14CA" w:rsidR="00422063" w:rsidRDefault="00257D15">
      <w:pPr>
        <w:numPr>
          <w:ilvl w:val="1"/>
          <w:numId w:val="14"/>
        </w:numPr>
        <w:shd w:val="clear" w:color="auto" w:fill="FFFFFF"/>
        <w:contextualSpacing/>
        <w:jc w:val="both"/>
        <w:rPr>
          <w:szCs w:val="22"/>
          <w:lang w:eastAsia="zh-CN"/>
        </w:rPr>
      </w:pPr>
      <w:r>
        <w:rPr>
          <w:rFonts w:hint="eastAsia"/>
          <w:lang w:eastAsia="zh-CN"/>
        </w:rPr>
        <w:t>惠益</w:t>
      </w:r>
      <w:r>
        <w:rPr>
          <w:szCs w:val="22"/>
          <w:lang w:eastAsia="zh-CN"/>
        </w:rPr>
        <w:t>分享</w:t>
      </w:r>
      <w:r>
        <w:rPr>
          <w:rFonts w:ascii="SimSun" w:eastAsia="SimSun" w:hAnsi="SimSun" w:cs="SimSun" w:hint="eastAsia"/>
          <w:szCs w:val="22"/>
          <w:lang w:eastAsia="zh-CN"/>
        </w:rPr>
        <w:t>——</w:t>
      </w:r>
      <w:r>
        <w:rPr>
          <w:szCs w:val="22"/>
          <w:lang w:eastAsia="zh-CN"/>
        </w:rPr>
        <w:t>知识产权商业化带来的使用费和其他经济利益；</w:t>
      </w:r>
    </w:p>
    <w:p w14:paraId="1AC53542" w14:textId="77777777" w:rsidR="00422063" w:rsidRDefault="00F25718">
      <w:pPr>
        <w:numPr>
          <w:ilvl w:val="1"/>
          <w:numId w:val="14"/>
        </w:numPr>
        <w:shd w:val="clear" w:color="auto" w:fill="FFFFFF"/>
        <w:contextualSpacing/>
        <w:rPr>
          <w:szCs w:val="22"/>
        </w:rPr>
      </w:pPr>
      <w:proofErr w:type="spellStart"/>
      <w:r>
        <w:rPr>
          <w:szCs w:val="22"/>
        </w:rPr>
        <w:t>获得衍生公司的股权</w:t>
      </w:r>
      <w:proofErr w:type="spellEnd"/>
      <w:r>
        <w:rPr>
          <w:szCs w:val="22"/>
        </w:rPr>
        <w:t>；</w:t>
      </w:r>
    </w:p>
    <w:p w14:paraId="1A98DD2D" w14:textId="6193D418" w:rsidR="00422063" w:rsidRDefault="00F25718">
      <w:pPr>
        <w:numPr>
          <w:ilvl w:val="1"/>
          <w:numId w:val="14"/>
        </w:numPr>
        <w:shd w:val="clear" w:color="auto" w:fill="FFFFFF"/>
        <w:contextualSpacing/>
        <w:jc w:val="both"/>
        <w:rPr>
          <w:szCs w:val="22"/>
          <w:lang w:eastAsia="zh-CN"/>
        </w:rPr>
      </w:pPr>
      <w:r>
        <w:rPr>
          <w:szCs w:val="22"/>
          <w:lang w:eastAsia="zh-CN"/>
        </w:rPr>
        <w:t>学术晋升标准，考虑到专利申请、许可、研究合同、流动性和与产业合作等活</w:t>
      </w:r>
      <w:r w:rsidR="0034237B">
        <w:rPr>
          <w:szCs w:val="22"/>
          <w:lang w:eastAsia="zh-CN"/>
        </w:rPr>
        <w:t>‍</w:t>
      </w:r>
      <w:r>
        <w:rPr>
          <w:szCs w:val="22"/>
          <w:lang w:eastAsia="zh-CN"/>
        </w:rPr>
        <w:t>动；</w:t>
      </w:r>
    </w:p>
    <w:p w14:paraId="7569C3A9" w14:textId="77777777" w:rsidR="00422063" w:rsidRDefault="00F25718">
      <w:pPr>
        <w:numPr>
          <w:ilvl w:val="1"/>
          <w:numId w:val="14"/>
        </w:numPr>
        <w:shd w:val="clear" w:color="auto" w:fill="FFFFFF"/>
        <w:contextualSpacing/>
        <w:jc w:val="both"/>
        <w:rPr>
          <w:szCs w:val="22"/>
          <w:lang w:eastAsia="zh-CN"/>
        </w:rPr>
      </w:pPr>
      <w:r>
        <w:rPr>
          <w:szCs w:val="22"/>
          <w:lang w:eastAsia="zh-CN"/>
        </w:rPr>
        <w:t>支持机制，如工作人员和资源，以在新机会开发的早期阶段协助发明人；</w:t>
      </w:r>
    </w:p>
    <w:p w14:paraId="75843310" w14:textId="77777777" w:rsidR="00422063" w:rsidRDefault="00F25718">
      <w:pPr>
        <w:numPr>
          <w:ilvl w:val="1"/>
          <w:numId w:val="14"/>
        </w:numPr>
        <w:shd w:val="clear" w:color="auto" w:fill="FFFFFF"/>
        <w:contextualSpacing/>
        <w:jc w:val="both"/>
        <w:rPr>
          <w:szCs w:val="22"/>
          <w:lang w:eastAsia="zh-CN"/>
        </w:rPr>
      </w:pPr>
      <w:r>
        <w:rPr>
          <w:szCs w:val="22"/>
          <w:lang w:eastAsia="zh-CN"/>
        </w:rPr>
        <w:t>休假和咨询特权，使学者在保持其教职身份不变的同时，能够追求其商业机会。</w:t>
      </w:r>
    </w:p>
    <w:p w14:paraId="6BA7D2A3" w14:textId="77777777" w:rsidR="00422063" w:rsidRDefault="00422063">
      <w:pPr>
        <w:shd w:val="clear" w:color="auto" w:fill="FFFFFF"/>
        <w:ind w:left="1440"/>
        <w:contextualSpacing/>
        <w:jc w:val="both"/>
        <w:rPr>
          <w:szCs w:val="22"/>
          <w:lang w:eastAsia="zh-CN"/>
        </w:rPr>
      </w:pPr>
    </w:p>
    <w:p w14:paraId="2048B1BA" w14:textId="77777777" w:rsidR="00422063" w:rsidRDefault="00F25718">
      <w:pPr>
        <w:pStyle w:val="StyleTomek"/>
        <w:rPr>
          <w:lang w:eastAsia="zh-CN"/>
        </w:rPr>
      </w:pPr>
      <w:bookmarkStart w:id="35" w:name="_Toc479694057"/>
      <w:bookmarkStart w:id="36" w:name="_Toc183433015"/>
      <w:bookmarkStart w:id="37" w:name="_Toc520272225"/>
      <w:bookmarkStart w:id="38" w:name="_Toc489029376"/>
      <w:r>
        <w:rPr>
          <w:lang w:eastAsia="zh-CN"/>
        </w:rPr>
        <w:t>5.</w:t>
      </w:r>
      <w:r>
        <w:rPr>
          <w:lang w:eastAsia="zh-CN"/>
        </w:rPr>
        <w:tab/>
      </w:r>
      <w:r>
        <w:rPr>
          <w:lang w:eastAsia="zh-CN"/>
        </w:rPr>
        <w:t>起草政策</w:t>
      </w:r>
      <w:bookmarkEnd w:id="35"/>
      <w:bookmarkEnd w:id="36"/>
      <w:bookmarkEnd w:id="37"/>
      <w:bookmarkEnd w:id="38"/>
    </w:p>
    <w:p w14:paraId="1FD6DF73" w14:textId="77777777" w:rsidR="00422063" w:rsidRDefault="00F25718">
      <w:pPr>
        <w:pStyle w:val="StyleTomek2"/>
        <w:rPr>
          <w:lang w:eastAsia="zh-CN"/>
        </w:rPr>
      </w:pPr>
      <w:bookmarkStart w:id="39" w:name="_Toc183433016"/>
      <w:bookmarkStart w:id="40" w:name="_Toc489029377"/>
      <w:bookmarkStart w:id="41" w:name="_Toc520272226"/>
      <w:r>
        <w:rPr>
          <w:lang w:eastAsia="zh-CN"/>
        </w:rPr>
        <w:t>5.1</w:t>
      </w:r>
      <w:r>
        <w:rPr>
          <w:lang w:eastAsia="zh-CN"/>
        </w:rPr>
        <w:tab/>
      </w:r>
      <w:r>
        <w:rPr>
          <w:lang w:eastAsia="zh-CN"/>
        </w:rPr>
        <w:t>政策的真实性质和目的</w:t>
      </w:r>
      <w:bookmarkEnd w:id="39"/>
      <w:bookmarkEnd w:id="40"/>
      <w:bookmarkEnd w:id="41"/>
    </w:p>
    <w:p w14:paraId="1146FF12" w14:textId="77777777" w:rsidR="00422063" w:rsidRDefault="00422063">
      <w:pPr>
        <w:rPr>
          <w:lang w:eastAsia="zh-CN"/>
        </w:rPr>
      </w:pPr>
      <w:bookmarkStart w:id="42" w:name="_Toc489029378"/>
    </w:p>
    <w:p w14:paraId="6BB4032B" w14:textId="10FA5AC6" w:rsidR="00422063" w:rsidRDefault="00F25718">
      <w:pPr>
        <w:rPr>
          <w:lang w:eastAsia="zh-CN"/>
        </w:rPr>
      </w:pPr>
      <w:r>
        <w:rPr>
          <w:lang w:eastAsia="zh-CN"/>
        </w:rPr>
        <w:t>尽管知识产权政策中包含的要素会因机构的需求而有所不同，但了解政策的真实性质非常重</w:t>
      </w:r>
      <w:r w:rsidR="0034237B">
        <w:rPr>
          <w:lang w:eastAsia="zh-CN"/>
        </w:rPr>
        <w:t>‍</w:t>
      </w:r>
      <w:r>
        <w:rPr>
          <w:lang w:eastAsia="zh-CN"/>
        </w:rPr>
        <w:t>要。</w:t>
      </w:r>
      <w:bookmarkEnd w:id="42"/>
    </w:p>
    <w:p w14:paraId="73EA7A36" w14:textId="77777777" w:rsidR="00422063" w:rsidRDefault="00F25718">
      <w:pPr>
        <w:pStyle w:val="StyleTomek4"/>
        <w:rPr>
          <w:lang w:eastAsia="zh-CN"/>
        </w:rPr>
      </w:pPr>
      <w:bookmarkStart w:id="43" w:name="_Toc489029379"/>
      <w:r>
        <w:rPr>
          <w:lang w:eastAsia="zh-CN"/>
        </w:rPr>
        <w:t>检查清单</w:t>
      </w:r>
      <w:r>
        <w:rPr>
          <w:lang w:eastAsia="zh-CN"/>
        </w:rPr>
        <w:t>17</w:t>
      </w:r>
      <w:r>
        <w:rPr>
          <w:rFonts w:ascii="SimSun" w:hAnsi="SimSun" w:cs="SimSun" w:hint="eastAsia"/>
          <w:lang w:eastAsia="zh-CN"/>
        </w:rPr>
        <w:t>——</w:t>
      </w:r>
      <w:r>
        <w:rPr>
          <w:lang w:eastAsia="zh-CN"/>
        </w:rPr>
        <w:t>政策领域的</w:t>
      </w:r>
      <w:r>
        <w:rPr>
          <w:rFonts w:ascii="SimSun" w:hAnsi="SimSun"/>
          <w:lang w:eastAsia="zh-CN"/>
        </w:rPr>
        <w:t>“</w:t>
      </w:r>
      <w:r>
        <w:rPr>
          <w:lang w:eastAsia="zh-CN"/>
        </w:rPr>
        <w:t>良好做法</w:t>
      </w:r>
      <w:r>
        <w:rPr>
          <w:rFonts w:ascii="SimSun" w:hAnsi="SimSun"/>
          <w:lang w:eastAsia="zh-CN"/>
        </w:rPr>
        <w:t>”</w:t>
      </w:r>
      <w:bookmarkEnd w:id="43"/>
    </w:p>
    <w:p w14:paraId="055F518C" w14:textId="77777777" w:rsidR="00422063" w:rsidRDefault="00422063">
      <w:pPr>
        <w:rPr>
          <w:lang w:eastAsia="zh-CN"/>
        </w:rPr>
      </w:pPr>
    </w:p>
    <w:p w14:paraId="34C818F0" w14:textId="6005741F" w:rsidR="00422063" w:rsidRDefault="008027FB">
      <w:pPr>
        <w:numPr>
          <w:ilvl w:val="0"/>
          <w:numId w:val="7"/>
        </w:numPr>
        <w:shd w:val="clear" w:color="auto" w:fill="FFFFFF"/>
        <w:contextualSpacing/>
        <w:jc w:val="both"/>
        <w:rPr>
          <w:lang w:eastAsia="zh-CN"/>
        </w:rPr>
      </w:pPr>
      <w:r>
        <w:rPr>
          <w:rFonts w:hint="eastAsia"/>
          <w:color w:val="0070C0"/>
          <w:lang w:eastAsia="zh-CN"/>
        </w:rPr>
        <w:t>简明</w:t>
      </w:r>
      <w:r w:rsidR="00F25718">
        <w:rPr>
          <w:rFonts w:ascii="SimSun" w:eastAsia="SimSun" w:hAnsi="SimSun" w:cs="SimSun" w:hint="eastAsia"/>
          <w:lang w:eastAsia="zh-CN"/>
        </w:rPr>
        <w:t>——</w:t>
      </w:r>
      <w:r w:rsidR="00F25718">
        <w:rPr>
          <w:lang w:eastAsia="zh-CN"/>
        </w:rPr>
        <w:t>政策侧重于一般性陈述，而不是细节。任何政策都不能、也不应该涵盖所有意外情况。</w:t>
      </w:r>
    </w:p>
    <w:p w14:paraId="7B71880D" w14:textId="77777777" w:rsidR="00422063" w:rsidRDefault="00F25718">
      <w:pPr>
        <w:numPr>
          <w:ilvl w:val="0"/>
          <w:numId w:val="7"/>
        </w:numPr>
        <w:shd w:val="clear" w:color="auto" w:fill="FFFFFF"/>
        <w:contextualSpacing/>
        <w:jc w:val="both"/>
        <w:rPr>
          <w:lang w:eastAsia="zh-CN"/>
        </w:rPr>
      </w:pPr>
      <w:r>
        <w:rPr>
          <w:color w:val="0070C0"/>
          <w:lang w:eastAsia="zh-CN"/>
        </w:rPr>
        <w:t>具有法律约束力</w:t>
      </w:r>
      <w:r>
        <w:rPr>
          <w:rFonts w:ascii="SimSun" w:eastAsia="SimSun" w:hAnsi="SimSun" w:cs="SimSun" w:hint="eastAsia"/>
          <w:lang w:eastAsia="zh-CN"/>
        </w:rPr>
        <w:t>——</w:t>
      </w:r>
      <w:r>
        <w:rPr>
          <w:lang w:eastAsia="zh-CN"/>
        </w:rPr>
        <w:t>好的政策符合所有相关法律法规。咨询法律顾问，以获得有关贵国知识产权法律的建议。</w:t>
      </w:r>
      <w:r>
        <w:rPr>
          <w:vertAlign w:val="superscript"/>
        </w:rPr>
        <w:footnoteReference w:id="24"/>
      </w:r>
    </w:p>
    <w:p w14:paraId="4D7D44E5" w14:textId="77777777" w:rsidR="00422063" w:rsidRDefault="00F25718">
      <w:pPr>
        <w:numPr>
          <w:ilvl w:val="0"/>
          <w:numId w:val="7"/>
        </w:numPr>
        <w:shd w:val="clear" w:color="auto" w:fill="FFFFFF"/>
        <w:contextualSpacing/>
        <w:jc w:val="both"/>
        <w:rPr>
          <w:lang w:eastAsia="zh-CN"/>
        </w:rPr>
      </w:pPr>
      <w:r>
        <w:rPr>
          <w:color w:val="0070C0"/>
          <w:lang w:eastAsia="zh-CN"/>
        </w:rPr>
        <w:t>明确</w:t>
      </w:r>
      <w:r>
        <w:rPr>
          <w:rFonts w:ascii="SimSun" w:eastAsia="SimSun" w:hAnsi="SimSun" w:cs="SimSun" w:hint="eastAsia"/>
          <w:lang w:eastAsia="zh-CN"/>
        </w:rPr>
        <w:t>——</w:t>
      </w:r>
      <w:r>
        <w:rPr>
          <w:lang w:eastAsia="zh-CN"/>
        </w:rPr>
        <w:t>政策针对研究人员和学生，而不是律师。不过，政策包括法律规则和定义。应以</w:t>
      </w:r>
      <w:r>
        <w:rPr>
          <w:rFonts w:ascii="SimSun" w:eastAsia="SimSun" w:hAnsi="SimSun"/>
          <w:lang w:eastAsia="zh-CN"/>
        </w:rPr>
        <w:t>“</w:t>
      </w:r>
      <w:r>
        <w:rPr>
          <w:lang w:eastAsia="zh-CN"/>
        </w:rPr>
        <w:t>用户友好</w:t>
      </w:r>
      <w:r>
        <w:rPr>
          <w:rFonts w:ascii="SimSun" w:eastAsia="SimSun" w:hAnsi="SimSun"/>
          <w:lang w:eastAsia="zh-CN"/>
        </w:rPr>
        <w:t>”</w:t>
      </w:r>
      <w:r>
        <w:rPr>
          <w:lang w:eastAsia="zh-CN"/>
        </w:rPr>
        <w:t>的方式尽可能清晰地起草政策。</w:t>
      </w:r>
    </w:p>
    <w:p w14:paraId="59C8EDDD" w14:textId="77777777" w:rsidR="00422063" w:rsidRDefault="00F25718">
      <w:pPr>
        <w:numPr>
          <w:ilvl w:val="0"/>
          <w:numId w:val="7"/>
        </w:numPr>
        <w:shd w:val="clear" w:color="auto" w:fill="FFFFFF"/>
        <w:contextualSpacing/>
        <w:jc w:val="both"/>
        <w:rPr>
          <w:lang w:eastAsia="zh-CN"/>
        </w:rPr>
      </w:pPr>
      <w:r>
        <w:rPr>
          <w:color w:val="0070C0"/>
          <w:lang w:eastAsia="zh-CN"/>
        </w:rPr>
        <w:t>核心价值观</w:t>
      </w:r>
      <w:r>
        <w:rPr>
          <w:rFonts w:ascii="SimSun" w:eastAsia="SimSun" w:hAnsi="SimSun" w:cs="SimSun" w:hint="eastAsia"/>
          <w:lang w:eastAsia="zh-CN"/>
        </w:rPr>
        <w:t>——</w:t>
      </w:r>
      <w:r>
        <w:rPr>
          <w:lang w:eastAsia="zh-CN"/>
        </w:rPr>
        <w:t>好的政策承认机构的文化和价值观。知识产权政策应符合并参照机构的使命和理念。</w:t>
      </w:r>
    </w:p>
    <w:p w14:paraId="0C5A2DFA" w14:textId="77777777" w:rsidR="00422063" w:rsidRDefault="00F25718">
      <w:pPr>
        <w:numPr>
          <w:ilvl w:val="0"/>
          <w:numId w:val="7"/>
        </w:numPr>
        <w:shd w:val="clear" w:color="auto" w:fill="FFFFFF"/>
        <w:contextualSpacing/>
        <w:jc w:val="both"/>
        <w:rPr>
          <w:lang w:eastAsia="zh-CN"/>
        </w:rPr>
      </w:pPr>
      <w:r>
        <w:rPr>
          <w:color w:val="0070C0"/>
          <w:lang w:eastAsia="zh-CN"/>
        </w:rPr>
        <w:t>全面</w:t>
      </w:r>
      <w:r>
        <w:rPr>
          <w:rFonts w:ascii="SimSun" w:eastAsia="SimSun" w:hAnsi="SimSun" w:cs="SimSun" w:hint="eastAsia"/>
          <w:lang w:eastAsia="zh-CN"/>
        </w:rPr>
        <w:t>——</w:t>
      </w:r>
      <w:r>
        <w:rPr>
          <w:lang w:eastAsia="zh-CN"/>
        </w:rPr>
        <w:t>知识产权政策通常会与其他机构政策和程序共同发挥作用，以实现机构的总体目标。</w:t>
      </w:r>
      <w:r>
        <w:rPr>
          <w:vertAlign w:val="superscript"/>
        </w:rPr>
        <w:footnoteReference w:id="25"/>
      </w:r>
      <w:r>
        <w:rPr>
          <w:lang w:eastAsia="zh-CN"/>
        </w:rPr>
        <w:t>在相关的情况下，这些应当相互关联或引用。</w:t>
      </w:r>
    </w:p>
    <w:p w14:paraId="7AA27881" w14:textId="77777777" w:rsidR="00422063" w:rsidRDefault="00F25718">
      <w:pPr>
        <w:numPr>
          <w:ilvl w:val="0"/>
          <w:numId w:val="7"/>
        </w:numPr>
        <w:shd w:val="clear" w:color="auto" w:fill="FFFFFF"/>
        <w:contextualSpacing/>
        <w:jc w:val="both"/>
        <w:rPr>
          <w:lang w:eastAsia="zh-CN"/>
        </w:rPr>
      </w:pPr>
      <w:r>
        <w:rPr>
          <w:color w:val="0070C0"/>
          <w:lang w:eastAsia="zh-CN"/>
        </w:rPr>
        <w:t>量身定制</w:t>
      </w:r>
      <w:r>
        <w:rPr>
          <w:rFonts w:ascii="SimSun" w:eastAsia="SimSun" w:hAnsi="SimSun" w:cs="SimSun" w:hint="eastAsia"/>
          <w:lang w:eastAsia="zh-CN"/>
        </w:rPr>
        <w:t>——</w:t>
      </w:r>
      <w:r>
        <w:rPr>
          <w:lang w:eastAsia="zh-CN"/>
        </w:rPr>
        <w:t>在制定知识产权政策时，机构经常借鉴其他大学或研究机构。审查其他政策是一种良好做法（见下文：产权组织知识产权政策数据库），但部分或全部采用这些政策供自己使用是不明智的。最后，一个机构的知识产权政策必须植根于其特定的使命、历史、文化和价值观、研究能力、区域环境和可用资源。</w:t>
      </w:r>
    </w:p>
    <w:p w14:paraId="45F5DEE7" w14:textId="77777777" w:rsidR="00422063" w:rsidRDefault="00F25718">
      <w:pPr>
        <w:numPr>
          <w:ilvl w:val="0"/>
          <w:numId w:val="7"/>
        </w:numPr>
        <w:shd w:val="clear" w:color="auto" w:fill="FFFFFF"/>
        <w:contextualSpacing/>
        <w:jc w:val="both"/>
        <w:rPr>
          <w:lang w:eastAsia="zh-CN"/>
        </w:rPr>
      </w:pPr>
      <w:r>
        <w:rPr>
          <w:color w:val="0070C0"/>
          <w:lang w:eastAsia="zh-CN"/>
        </w:rPr>
        <w:t>负责任的商业化</w:t>
      </w:r>
      <w:r>
        <w:rPr>
          <w:rFonts w:ascii="SimSun" w:eastAsia="SimSun" w:hAnsi="SimSun" w:cs="SimSun" w:hint="eastAsia"/>
          <w:lang w:eastAsia="zh-CN"/>
        </w:rPr>
        <w:t>——</w:t>
      </w:r>
      <w:r>
        <w:rPr>
          <w:lang w:eastAsia="zh-CN"/>
        </w:rPr>
        <w:t>目的是强调机构的作用，即通过确保重要发现的商业化，为社会带来投资回报。</w:t>
      </w:r>
    </w:p>
    <w:p w14:paraId="04752F72" w14:textId="77777777" w:rsidR="00422063" w:rsidRDefault="00422063">
      <w:pPr>
        <w:keepNext/>
        <w:shd w:val="clear" w:color="auto" w:fill="FFFFFF"/>
        <w:spacing w:before="240" w:after="60"/>
        <w:contextualSpacing/>
        <w:jc w:val="both"/>
        <w:outlineLvl w:val="1"/>
        <w:rPr>
          <w:u w:val="single"/>
          <w:lang w:eastAsia="zh-CN"/>
        </w:rPr>
      </w:pPr>
    </w:p>
    <w:p w14:paraId="1EA9CEA1" w14:textId="4C44BD07" w:rsidR="00422063" w:rsidRDefault="00F25718">
      <w:pPr>
        <w:pStyle w:val="StyleTomek2"/>
        <w:rPr>
          <w:lang w:eastAsia="zh-CN"/>
        </w:rPr>
      </w:pPr>
      <w:bookmarkStart w:id="44" w:name="_Toc520272227"/>
      <w:bookmarkStart w:id="45" w:name="_Toc183433017"/>
      <w:bookmarkStart w:id="46" w:name="_Toc489029380"/>
      <w:r>
        <w:rPr>
          <w:lang w:eastAsia="zh-CN"/>
        </w:rPr>
        <w:t>5.2</w:t>
      </w:r>
      <w:r>
        <w:rPr>
          <w:lang w:eastAsia="zh-CN"/>
        </w:rPr>
        <w:tab/>
      </w:r>
      <w:r>
        <w:rPr>
          <w:lang w:eastAsia="zh-CN"/>
        </w:rPr>
        <w:t>有助于起草政策的</w:t>
      </w:r>
      <w:bookmarkEnd w:id="44"/>
      <w:r>
        <w:rPr>
          <w:lang w:eastAsia="zh-CN"/>
        </w:rPr>
        <w:t>产权组织工具</w:t>
      </w:r>
      <w:bookmarkEnd w:id="45"/>
      <w:bookmarkEnd w:id="46"/>
    </w:p>
    <w:p w14:paraId="7368C263" w14:textId="1058F6C1" w:rsidR="00422063" w:rsidRDefault="00F25718">
      <w:pPr>
        <w:spacing w:before="100" w:beforeAutospacing="1" w:after="240"/>
        <w:jc w:val="both"/>
        <w:rPr>
          <w:lang w:eastAsia="zh-CN"/>
        </w:rPr>
      </w:pPr>
      <w:r>
        <w:rPr>
          <w:lang w:eastAsia="zh-CN"/>
        </w:rPr>
        <w:t>世界知识产权组织（产权组织）通过开展一系列活动，支持世界各地大学和研究机构制定知识产权政策。</w:t>
      </w:r>
    </w:p>
    <w:p w14:paraId="14F6503F" w14:textId="3FFF023C" w:rsidR="00422063" w:rsidRDefault="00F25718">
      <w:pPr>
        <w:pStyle w:val="ListParagraph"/>
        <w:numPr>
          <w:ilvl w:val="0"/>
          <w:numId w:val="15"/>
        </w:numPr>
        <w:shd w:val="clear" w:color="auto" w:fill="FFFFFF"/>
        <w:jc w:val="both"/>
        <w:rPr>
          <w:lang w:eastAsia="zh-CN"/>
        </w:rPr>
      </w:pPr>
      <w:r>
        <w:rPr>
          <w:lang w:eastAsia="zh-CN"/>
        </w:rPr>
        <w:t>关于大学知识产权政策的</w:t>
      </w:r>
      <w:hyperlink r:id="rId9" w:history="1">
        <w:r>
          <w:rPr>
            <w:rStyle w:val="Hyperlink"/>
            <w:b/>
            <w:lang w:eastAsia="zh-CN"/>
          </w:rPr>
          <w:t>产权组织网页</w:t>
        </w:r>
      </w:hyperlink>
      <w:r>
        <w:rPr>
          <w:rStyle w:val="FootnoteReference"/>
          <w:b/>
        </w:rPr>
        <w:footnoteReference w:id="26"/>
      </w:r>
      <w:r>
        <w:rPr>
          <w:lang w:eastAsia="zh-CN"/>
        </w:rPr>
        <w:t>提供了常见问题；知识产权政策数据库；一系列免费的公共文件和实用指南。</w:t>
      </w:r>
    </w:p>
    <w:p w14:paraId="4871332A" w14:textId="77777777" w:rsidR="00422063" w:rsidRDefault="00422063">
      <w:pPr>
        <w:shd w:val="clear" w:color="auto" w:fill="FFFFFF"/>
        <w:ind w:left="720"/>
        <w:contextualSpacing/>
        <w:jc w:val="both"/>
        <w:rPr>
          <w:lang w:eastAsia="zh-CN"/>
        </w:rPr>
      </w:pPr>
    </w:p>
    <w:p w14:paraId="39C4A787" w14:textId="31F8C8A8" w:rsidR="00422063" w:rsidRDefault="00422063">
      <w:pPr>
        <w:pStyle w:val="ListParagraph"/>
        <w:numPr>
          <w:ilvl w:val="0"/>
          <w:numId w:val="15"/>
        </w:numPr>
        <w:shd w:val="clear" w:color="auto" w:fill="FFFFFF"/>
        <w:jc w:val="both"/>
        <w:rPr>
          <w:lang w:eastAsia="zh-CN"/>
        </w:rPr>
      </w:pPr>
      <w:r>
        <w:fldChar w:fldCharType="begin"/>
      </w:r>
      <w:r>
        <w:rPr>
          <w:lang w:eastAsia="zh-CN"/>
        </w:rPr>
        <w:instrText>HYPERLINK "http://www.wipo.int/about-ip/en/universities_research/ip_policies"</w:instrText>
      </w:r>
      <w:r>
        <w:fldChar w:fldCharType="separate"/>
      </w:r>
      <w:r>
        <w:rPr>
          <w:rStyle w:val="Hyperlink"/>
          <w:b/>
          <w:lang w:eastAsia="zh-CN"/>
        </w:rPr>
        <w:t>产权组织政策数据库</w:t>
      </w:r>
      <w:r>
        <w:rPr>
          <w:rStyle w:val="Hyperlink"/>
          <w:b/>
          <w:lang w:eastAsia="zh-CN"/>
        </w:rPr>
        <w:fldChar w:fldCharType="end"/>
      </w:r>
      <w:r>
        <w:rPr>
          <w:lang w:eastAsia="zh-CN"/>
        </w:rPr>
        <w:t>目前包含来自约</w:t>
      </w:r>
      <w:r>
        <w:rPr>
          <w:lang w:eastAsia="zh-CN"/>
        </w:rPr>
        <w:t>70</w:t>
      </w:r>
      <w:r>
        <w:rPr>
          <w:lang w:eastAsia="zh-CN"/>
        </w:rPr>
        <w:t>个国家的</w:t>
      </w:r>
      <w:r>
        <w:rPr>
          <w:lang w:eastAsia="zh-CN"/>
        </w:rPr>
        <w:t>650</w:t>
      </w:r>
      <w:r>
        <w:rPr>
          <w:lang w:eastAsia="zh-CN"/>
        </w:rPr>
        <w:t>多项政策、手册和协议。可以按机构类型、主题、国家、语言和文件类型进行搜索。通过该数据库，可以找到不同国家的其他机构如何处理知识产权所有权、衍生公司创立、学生和访问研究人员、利益冲突、激励措施、收入分</w:t>
      </w:r>
      <w:r w:rsidR="009341CD">
        <w:rPr>
          <w:rFonts w:hint="eastAsia"/>
          <w:lang w:eastAsia="zh-CN"/>
        </w:rPr>
        <w:t>成</w:t>
      </w:r>
      <w:r>
        <w:rPr>
          <w:lang w:eastAsia="zh-CN"/>
        </w:rPr>
        <w:t>、知识产权管理办公室、合作协议、研究合同中的保密条款、科学成果发表等问题的实例。</w:t>
      </w:r>
    </w:p>
    <w:p w14:paraId="485BB4A4" w14:textId="77777777" w:rsidR="00422063" w:rsidRDefault="00422063">
      <w:pPr>
        <w:ind w:left="720"/>
        <w:contextualSpacing/>
        <w:rPr>
          <w:lang w:eastAsia="zh-CN"/>
        </w:rPr>
      </w:pPr>
    </w:p>
    <w:p w14:paraId="012DE62D" w14:textId="77777777" w:rsidR="00422063" w:rsidRDefault="00F25718">
      <w:pPr>
        <w:pStyle w:val="ListParagraph"/>
        <w:numPr>
          <w:ilvl w:val="0"/>
          <w:numId w:val="15"/>
        </w:numPr>
        <w:shd w:val="clear" w:color="auto" w:fill="FFFFFF"/>
        <w:jc w:val="both"/>
        <w:rPr>
          <w:lang w:eastAsia="zh-CN"/>
        </w:rPr>
      </w:pPr>
      <w:r>
        <w:rPr>
          <w:b/>
          <w:lang w:eastAsia="zh-CN"/>
        </w:rPr>
        <w:t>《产权组织学术和研究机构知识产权政策模板》</w:t>
      </w:r>
      <w:r>
        <w:rPr>
          <w:lang w:eastAsia="zh-CN"/>
        </w:rPr>
        <w:t>及其《</w:t>
      </w:r>
      <w:r>
        <w:rPr>
          <w:b/>
          <w:lang w:eastAsia="zh-CN"/>
        </w:rPr>
        <w:t>定制指南</w:t>
      </w:r>
      <w:r>
        <w:rPr>
          <w:lang w:eastAsia="zh-CN"/>
        </w:rPr>
        <w:t>》</w:t>
      </w:r>
      <w:r>
        <w:rPr>
          <w:vertAlign w:val="superscript"/>
        </w:rPr>
        <w:footnoteReference w:id="27"/>
      </w:r>
      <w:r>
        <w:rPr>
          <w:lang w:eastAsia="zh-CN"/>
        </w:rPr>
        <w:t>可以为知识产权政策中涉及的关键知识产权问题提供有用的见解和指导。采用模板将简化编写过程并节省时间。不过，在此再次指出，根据当地因素和个别情况进行定制，对于制定贵机构专属的知识产权政策至关重要。</w:t>
      </w:r>
    </w:p>
    <w:p w14:paraId="58E403B8" w14:textId="77777777" w:rsidR="00422063" w:rsidRDefault="00F25718">
      <w:pPr>
        <w:pStyle w:val="StyleTomek4"/>
      </w:pPr>
      <w:r>
        <w:t>检查清单</w:t>
      </w:r>
      <w:r>
        <w:t>18</w:t>
      </w:r>
      <w:r>
        <w:rPr>
          <w:rFonts w:ascii="SimSun" w:hAnsi="SimSun" w:cs="SimSun" w:hint="eastAsia"/>
        </w:rPr>
        <w:t>——</w:t>
      </w:r>
      <w:proofErr w:type="spellStart"/>
      <w:r>
        <w:t>起草建议</w:t>
      </w:r>
      <w:proofErr w:type="spellEnd"/>
    </w:p>
    <w:p w14:paraId="3E6F8C9A" w14:textId="77777777" w:rsidR="00422063" w:rsidRDefault="00422063"/>
    <w:p w14:paraId="5871BE52" w14:textId="77777777" w:rsidR="00422063" w:rsidRDefault="00F25718">
      <w:pPr>
        <w:pStyle w:val="ListParagraph"/>
        <w:numPr>
          <w:ilvl w:val="0"/>
          <w:numId w:val="16"/>
        </w:numPr>
        <w:shd w:val="clear" w:color="auto" w:fill="FFFFFF"/>
        <w:jc w:val="both"/>
        <w:rPr>
          <w:lang w:eastAsia="zh-CN"/>
        </w:rPr>
      </w:pPr>
      <w:r>
        <w:rPr>
          <w:lang w:eastAsia="zh-CN"/>
        </w:rPr>
        <w:t>请按照以下步骤操作：</w:t>
      </w:r>
    </w:p>
    <w:p w14:paraId="1E9F297B" w14:textId="77777777" w:rsidR="00422063" w:rsidRDefault="00F25718">
      <w:pPr>
        <w:pStyle w:val="ListParagraph"/>
        <w:numPr>
          <w:ilvl w:val="1"/>
          <w:numId w:val="17"/>
        </w:numPr>
        <w:shd w:val="clear" w:color="auto" w:fill="FFFFFF"/>
        <w:jc w:val="both"/>
        <w:rPr>
          <w:lang w:eastAsia="zh-CN"/>
        </w:rPr>
      </w:pPr>
      <w:r>
        <w:rPr>
          <w:lang w:eastAsia="zh-CN"/>
        </w:rPr>
        <w:t>熟悉知识产权政策问题；</w:t>
      </w:r>
    </w:p>
    <w:p w14:paraId="5B07176B" w14:textId="77777777" w:rsidR="00422063" w:rsidRDefault="00F25718">
      <w:pPr>
        <w:pStyle w:val="ListParagraph"/>
        <w:numPr>
          <w:ilvl w:val="1"/>
          <w:numId w:val="17"/>
        </w:numPr>
        <w:shd w:val="clear" w:color="auto" w:fill="FFFFFF"/>
        <w:jc w:val="both"/>
        <w:rPr>
          <w:lang w:eastAsia="zh-CN"/>
        </w:rPr>
      </w:pPr>
      <w:r>
        <w:rPr>
          <w:lang w:eastAsia="zh-CN"/>
        </w:rPr>
        <w:t>在产权组织数据库中搜索其他机构的实例；</w:t>
      </w:r>
    </w:p>
    <w:p w14:paraId="3A1A4581" w14:textId="77777777" w:rsidR="00422063" w:rsidRDefault="00F25718">
      <w:pPr>
        <w:pStyle w:val="ListParagraph"/>
        <w:numPr>
          <w:ilvl w:val="1"/>
          <w:numId w:val="17"/>
        </w:numPr>
        <w:shd w:val="clear" w:color="auto" w:fill="FFFFFF"/>
        <w:jc w:val="both"/>
        <w:rPr>
          <w:lang w:eastAsia="zh-CN"/>
        </w:rPr>
      </w:pPr>
      <w:r>
        <w:rPr>
          <w:lang w:eastAsia="zh-CN"/>
        </w:rPr>
        <w:t>将《产权组织知识产权政策模板》作为起点；以及</w:t>
      </w:r>
    </w:p>
    <w:p w14:paraId="1CE93357" w14:textId="77777777" w:rsidR="00422063" w:rsidRDefault="00F25718">
      <w:pPr>
        <w:pStyle w:val="ListParagraph"/>
        <w:numPr>
          <w:ilvl w:val="1"/>
          <w:numId w:val="17"/>
        </w:numPr>
        <w:shd w:val="clear" w:color="auto" w:fill="FFFFFF"/>
        <w:jc w:val="both"/>
        <w:rPr>
          <w:lang w:eastAsia="zh-CN"/>
        </w:rPr>
      </w:pPr>
      <w:r>
        <w:rPr>
          <w:lang w:eastAsia="zh-CN"/>
        </w:rPr>
        <w:t>在产权组织《定制指南》的帮助下进行定制。</w:t>
      </w:r>
    </w:p>
    <w:p w14:paraId="39636367" w14:textId="38DD40DB" w:rsidR="00422063" w:rsidRDefault="00F25718">
      <w:pPr>
        <w:pStyle w:val="ListParagraph"/>
        <w:numPr>
          <w:ilvl w:val="0"/>
          <w:numId w:val="16"/>
        </w:numPr>
        <w:shd w:val="clear" w:color="auto" w:fill="FFFFFF"/>
        <w:jc w:val="both"/>
        <w:rPr>
          <w:lang w:eastAsia="zh-CN"/>
        </w:rPr>
      </w:pPr>
      <w:r>
        <w:rPr>
          <w:lang w:eastAsia="zh-CN"/>
        </w:rPr>
        <w:t>确保在所有新政策和修订政策获得批准之前，将</w:t>
      </w:r>
      <w:r>
        <w:rPr>
          <w:rFonts w:ascii="SimSun" w:eastAsia="SimSun" w:hAnsi="SimSun"/>
          <w:lang w:eastAsia="zh-CN"/>
        </w:rPr>
        <w:t>“</w:t>
      </w:r>
      <w:r>
        <w:rPr>
          <w:lang w:eastAsia="zh-CN"/>
        </w:rPr>
        <w:t>草案</w:t>
      </w:r>
      <w:r>
        <w:rPr>
          <w:rFonts w:ascii="SimSun" w:eastAsia="SimSun" w:hAnsi="SimSun"/>
          <w:lang w:eastAsia="zh-CN"/>
        </w:rPr>
        <w:t>”</w:t>
      </w:r>
      <w:r>
        <w:rPr>
          <w:lang w:eastAsia="zh-CN"/>
        </w:rPr>
        <w:t>一词作为水印印在上面。</w:t>
      </w:r>
    </w:p>
    <w:p w14:paraId="34E9353E" w14:textId="1B0DD200" w:rsidR="00422063" w:rsidRDefault="00F25718">
      <w:pPr>
        <w:pStyle w:val="ListParagraph"/>
        <w:numPr>
          <w:ilvl w:val="0"/>
          <w:numId w:val="16"/>
        </w:numPr>
        <w:shd w:val="clear" w:color="auto" w:fill="FFFFFF"/>
        <w:rPr>
          <w:lang w:eastAsia="zh-CN"/>
        </w:rPr>
      </w:pPr>
      <w:r>
        <w:rPr>
          <w:lang w:eastAsia="zh-CN"/>
        </w:rPr>
        <w:t>确保在最终批准之前，文件草案仅在内部可用。</w:t>
      </w:r>
    </w:p>
    <w:p w14:paraId="71AC68A8" w14:textId="77777777" w:rsidR="00422063" w:rsidRDefault="00F25718">
      <w:pPr>
        <w:pStyle w:val="ListParagraph"/>
        <w:numPr>
          <w:ilvl w:val="0"/>
          <w:numId w:val="16"/>
        </w:numPr>
        <w:shd w:val="clear" w:color="auto" w:fill="FFFFFF"/>
      </w:pPr>
      <w:proofErr w:type="spellStart"/>
      <w:r>
        <w:t>写作风格建议</w:t>
      </w:r>
      <w:proofErr w:type="spellEnd"/>
      <w:r>
        <w:t>：</w:t>
      </w:r>
    </w:p>
    <w:p w14:paraId="7E37ECC3" w14:textId="77777777" w:rsidR="00422063" w:rsidRDefault="00F25718">
      <w:pPr>
        <w:pStyle w:val="ListParagraph"/>
        <w:numPr>
          <w:ilvl w:val="1"/>
          <w:numId w:val="16"/>
        </w:numPr>
        <w:shd w:val="clear" w:color="auto" w:fill="FFFFFF"/>
      </w:pPr>
      <w:proofErr w:type="spellStart"/>
      <w:r>
        <w:t>尽可能简短</w:t>
      </w:r>
      <w:proofErr w:type="spellEnd"/>
      <w:r>
        <w:t>；</w:t>
      </w:r>
    </w:p>
    <w:p w14:paraId="4282FF3C" w14:textId="77777777" w:rsidR="00422063" w:rsidRDefault="00F25718">
      <w:pPr>
        <w:pStyle w:val="ListParagraph"/>
        <w:numPr>
          <w:ilvl w:val="1"/>
          <w:numId w:val="16"/>
        </w:numPr>
        <w:shd w:val="clear" w:color="auto" w:fill="FFFFFF"/>
        <w:rPr>
          <w:lang w:eastAsia="zh-CN"/>
        </w:rPr>
      </w:pPr>
      <w:r>
        <w:rPr>
          <w:lang w:eastAsia="zh-CN"/>
        </w:rPr>
        <w:t>直截了当、简洁准确</w:t>
      </w:r>
      <w:r>
        <w:rPr>
          <w:rFonts w:ascii="SimSun" w:eastAsia="SimSun" w:hAnsi="SimSun" w:cs="SimSun" w:hint="eastAsia"/>
          <w:lang w:eastAsia="zh-CN"/>
        </w:rPr>
        <w:t>——</w:t>
      </w:r>
      <w:r>
        <w:rPr>
          <w:lang w:eastAsia="zh-CN"/>
        </w:rPr>
        <w:t>每个字都很重要；</w:t>
      </w:r>
    </w:p>
    <w:p w14:paraId="36866728" w14:textId="7C3E0591" w:rsidR="00422063" w:rsidRDefault="00F25718">
      <w:pPr>
        <w:pStyle w:val="ListParagraph"/>
        <w:numPr>
          <w:ilvl w:val="1"/>
          <w:numId w:val="16"/>
        </w:numPr>
        <w:shd w:val="clear" w:color="auto" w:fill="FFFFFF"/>
        <w:rPr>
          <w:lang w:eastAsia="zh-CN"/>
        </w:rPr>
      </w:pPr>
      <w:r>
        <w:rPr>
          <w:color w:val="000000"/>
          <w:szCs w:val="22"/>
          <w:lang w:eastAsia="zh-CN"/>
        </w:rPr>
        <w:t>有意识地持续使用</w:t>
      </w:r>
      <w:r>
        <w:rPr>
          <w:rFonts w:ascii="SimSun" w:eastAsia="SimSun" w:hAnsi="SimSun"/>
          <w:color w:val="000000"/>
          <w:szCs w:val="22"/>
          <w:lang w:eastAsia="zh-CN"/>
        </w:rPr>
        <w:t>“</w:t>
      </w:r>
      <w:r>
        <w:rPr>
          <w:color w:val="000000"/>
          <w:szCs w:val="22"/>
          <w:lang w:eastAsia="zh-CN"/>
        </w:rPr>
        <w:t>必须</w:t>
      </w:r>
      <w:r>
        <w:rPr>
          <w:rFonts w:ascii="SimSun" w:eastAsia="SimSun" w:hAnsi="SimSun"/>
          <w:color w:val="000000"/>
          <w:szCs w:val="22"/>
          <w:lang w:eastAsia="zh-CN"/>
        </w:rPr>
        <w:t>”“</w:t>
      </w:r>
      <w:r>
        <w:rPr>
          <w:color w:val="000000"/>
          <w:szCs w:val="22"/>
          <w:lang w:eastAsia="zh-CN"/>
        </w:rPr>
        <w:t>应该</w:t>
      </w:r>
      <w:r>
        <w:rPr>
          <w:rFonts w:ascii="SimSun" w:eastAsia="SimSun" w:hAnsi="SimSun"/>
          <w:color w:val="000000"/>
          <w:szCs w:val="22"/>
          <w:lang w:eastAsia="zh-CN"/>
        </w:rPr>
        <w:t>”</w:t>
      </w:r>
      <w:r>
        <w:rPr>
          <w:color w:val="000000"/>
          <w:szCs w:val="22"/>
          <w:lang w:eastAsia="zh-CN"/>
        </w:rPr>
        <w:t>和</w:t>
      </w:r>
      <w:r>
        <w:rPr>
          <w:rFonts w:ascii="SimSun" w:eastAsia="SimSun" w:hAnsi="SimSun"/>
          <w:color w:val="000000"/>
          <w:szCs w:val="22"/>
          <w:lang w:eastAsia="zh-CN"/>
        </w:rPr>
        <w:t>“</w:t>
      </w:r>
      <w:r>
        <w:rPr>
          <w:color w:val="000000"/>
          <w:szCs w:val="22"/>
          <w:lang w:eastAsia="zh-CN"/>
        </w:rPr>
        <w:t>可</w:t>
      </w:r>
      <w:r>
        <w:rPr>
          <w:rFonts w:ascii="SimSun" w:eastAsia="SimSun" w:hAnsi="SimSun"/>
          <w:color w:val="000000"/>
          <w:szCs w:val="22"/>
          <w:lang w:eastAsia="zh-CN"/>
        </w:rPr>
        <w:t>”</w:t>
      </w:r>
      <w:r>
        <w:rPr>
          <w:color w:val="000000"/>
          <w:szCs w:val="22"/>
          <w:lang w:eastAsia="zh-CN"/>
        </w:rPr>
        <w:t>这些词这很重要且有帮助：</w:t>
      </w:r>
      <w:r>
        <w:rPr>
          <w:rFonts w:ascii="SimSun" w:eastAsia="SimSun" w:hAnsi="SimSun"/>
          <w:color w:val="000000"/>
          <w:szCs w:val="22"/>
          <w:lang w:eastAsia="zh-CN"/>
        </w:rPr>
        <w:t>“</w:t>
      </w:r>
      <w:r>
        <w:rPr>
          <w:color w:val="000000"/>
          <w:szCs w:val="22"/>
          <w:lang w:eastAsia="zh-CN"/>
        </w:rPr>
        <w:t>必须</w:t>
      </w:r>
      <w:r>
        <w:rPr>
          <w:rFonts w:ascii="SimSun" w:eastAsia="SimSun" w:hAnsi="SimSun"/>
          <w:color w:val="000000"/>
          <w:szCs w:val="22"/>
          <w:lang w:eastAsia="zh-CN"/>
        </w:rPr>
        <w:t>”</w:t>
      </w:r>
      <w:r>
        <w:rPr>
          <w:rFonts w:ascii="SimSun" w:eastAsia="SimSun" w:hAnsi="SimSun" w:cs="SimSun" w:hint="eastAsia"/>
          <w:color w:val="000000"/>
          <w:szCs w:val="22"/>
          <w:lang w:eastAsia="zh-CN"/>
        </w:rPr>
        <w:t>=</w:t>
      </w:r>
      <w:r>
        <w:rPr>
          <w:color w:val="000000"/>
          <w:szCs w:val="22"/>
          <w:lang w:eastAsia="zh-CN"/>
        </w:rPr>
        <w:t>要求，</w:t>
      </w:r>
      <w:r>
        <w:rPr>
          <w:rFonts w:ascii="SimSun" w:eastAsia="SimSun" w:hAnsi="SimSun"/>
          <w:color w:val="000000"/>
          <w:szCs w:val="22"/>
          <w:lang w:eastAsia="zh-CN"/>
        </w:rPr>
        <w:t>“</w:t>
      </w:r>
      <w:r>
        <w:rPr>
          <w:color w:val="000000"/>
          <w:szCs w:val="22"/>
          <w:lang w:eastAsia="zh-CN"/>
        </w:rPr>
        <w:t>应该</w:t>
      </w:r>
      <w:r>
        <w:rPr>
          <w:rFonts w:ascii="SimSun" w:eastAsia="SimSun" w:hAnsi="SimSun"/>
          <w:color w:val="000000"/>
          <w:szCs w:val="22"/>
          <w:lang w:eastAsia="zh-CN"/>
        </w:rPr>
        <w:t>”</w:t>
      </w:r>
      <w:r>
        <w:rPr>
          <w:rFonts w:ascii="SimSun" w:eastAsia="SimSun" w:hAnsi="SimSun" w:cs="SimSun" w:hint="eastAsia"/>
          <w:color w:val="000000"/>
          <w:szCs w:val="22"/>
          <w:lang w:eastAsia="zh-CN"/>
        </w:rPr>
        <w:t>=</w:t>
      </w:r>
      <w:r>
        <w:rPr>
          <w:color w:val="000000"/>
          <w:szCs w:val="22"/>
          <w:lang w:eastAsia="zh-CN"/>
        </w:rPr>
        <w:t>良好或最佳做法，可</w:t>
      </w:r>
      <w:r>
        <w:rPr>
          <w:rFonts w:ascii="SimSun" w:eastAsia="SimSun" w:hAnsi="SimSun" w:cs="SimSun" w:hint="eastAsia"/>
          <w:color w:val="000000"/>
          <w:szCs w:val="22"/>
          <w:lang w:eastAsia="zh-CN"/>
        </w:rPr>
        <w:t>=</w:t>
      </w:r>
      <w:r>
        <w:rPr>
          <w:color w:val="000000"/>
          <w:szCs w:val="22"/>
          <w:lang w:eastAsia="zh-CN"/>
        </w:rPr>
        <w:t>建议；</w:t>
      </w:r>
    </w:p>
    <w:p w14:paraId="5D303283" w14:textId="77777777" w:rsidR="00422063" w:rsidRDefault="00F25718">
      <w:pPr>
        <w:pStyle w:val="ListParagraph"/>
        <w:numPr>
          <w:ilvl w:val="1"/>
          <w:numId w:val="16"/>
        </w:numPr>
        <w:shd w:val="clear" w:color="auto" w:fill="FFFFFF"/>
        <w:jc w:val="both"/>
        <w:rPr>
          <w:lang w:eastAsia="zh-CN"/>
        </w:rPr>
      </w:pPr>
      <w:r>
        <w:rPr>
          <w:color w:val="000000"/>
          <w:szCs w:val="22"/>
          <w:lang w:eastAsia="zh-CN"/>
        </w:rPr>
        <w:t>语言的技术性不应太强。缩略词第一次出现时使用完整名称；</w:t>
      </w:r>
    </w:p>
    <w:p w14:paraId="1D0EA249" w14:textId="77777777" w:rsidR="00422063" w:rsidRDefault="00F25718">
      <w:pPr>
        <w:pStyle w:val="ListParagraph"/>
        <w:numPr>
          <w:ilvl w:val="1"/>
          <w:numId w:val="16"/>
        </w:numPr>
        <w:shd w:val="clear" w:color="auto" w:fill="FFFFFF"/>
        <w:jc w:val="both"/>
        <w:rPr>
          <w:lang w:eastAsia="zh-CN"/>
        </w:rPr>
      </w:pPr>
      <w:r>
        <w:rPr>
          <w:color w:val="000000"/>
          <w:szCs w:val="22"/>
          <w:lang w:eastAsia="zh-CN"/>
        </w:rPr>
        <w:t>政策必须有明确的标题和日期。</w:t>
      </w:r>
    </w:p>
    <w:p w14:paraId="55748410" w14:textId="77777777" w:rsidR="00422063" w:rsidRDefault="00F25718">
      <w:pPr>
        <w:pStyle w:val="StyleTomek2"/>
        <w:rPr>
          <w:lang w:eastAsia="zh-CN"/>
        </w:rPr>
      </w:pPr>
      <w:bookmarkStart w:id="47" w:name="_Toc520272228"/>
      <w:bookmarkStart w:id="48" w:name="_Toc183433018"/>
      <w:bookmarkStart w:id="49" w:name="_Toc489029382"/>
      <w:bookmarkStart w:id="50" w:name="_Toc479694058"/>
      <w:r>
        <w:rPr>
          <w:lang w:eastAsia="zh-CN"/>
        </w:rPr>
        <w:t>5.3</w:t>
      </w:r>
      <w:r>
        <w:rPr>
          <w:lang w:eastAsia="zh-CN"/>
        </w:rPr>
        <w:tab/>
      </w:r>
      <w:r>
        <w:rPr>
          <w:lang w:eastAsia="zh-CN"/>
        </w:rPr>
        <w:t>正式审查</w:t>
      </w:r>
      <w:bookmarkEnd w:id="47"/>
      <w:bookmarkEnd w:id="48"/>
      <w:bookmarkEnd w:id="49"/>
    </w:p>
    <w:bookmarkEnd w:id="50"/>
    <w:p w14:paraId="71FB46D5" w14:textId="77777777" w:rsidR="00422063" w:rsidRDefault="00422063">
      <w:pPr>
        <w:rPr>
          <w:lang w:eastAsia="zh-CN"/>
        </w:rPr>
      </w:pPr>
    </w:p>
    <w:p w14:paraId="4FD93E3B" w14:textId="77777777" w:rsidR="00422063" w:rsidRDefault="00F25718">
      <w:pPr>
        <w:autoSpaceDE w:val="0"/>
        <w:autoSpaceDN w:val="0"/>
        <w:adjustRightInd w:val="0"/>
        <w:spacing w:after="60"/>
        <w:jc w:val="both"/>
        <w:rPr>
          <w:lang w:eastAsia="zh-CN"/>
        </w:rPr>
      </w:pPr>
      <w:r>
        <w:rPr>
          <w:lang w:eastAsia="zh-CN"/>
        </w:rPr>
        <w:t>为了得到利益攸关方的确认，可以安排预先计划的审查会议，以达成正式协议，寻求反馈，确认差距，考虑其他选项和关切问题，并酌情重新起草政策。</w:t>
      </w:r>
    </w:p>
    <w:p w14:paraId="5C354A27" w14:textId="77777777" w:rsidR="00422063" w:rsidRDefault="00422063">
      <w:pPr>
        <w:rPr>
          <w:b/>
          <w:lang w:eastAsia="zh-CN"/>
        </w:rPr>
      </w:pPr>
    </w:p>
    <w:p w14:paraId="036AA984" w14:textId="77777777" w:rsidR="00422063" w:rsidRDefault="00F25718">
      <w:pPr>
        <w:pStyle w:val="StyleTomek4"/>
        <w:rPr>
          <w:lang w:eastAsia="zh-CN"/>
        </w:rPr>
      </w:pPr>
      <w:r>
        <w:rPr>
          <w:lang w:eastAsia="zh-CN"/>
        </w:rPr>
        <w:t>检查清单</w:t>
      </w:r>
      <w:r>
        <w:rPr>
          <w:lang w:eastAsia="zh-CN"/>
        </w:rPr>
        <w:t>19</w:t>
      </w:r>
      <w:r>
        <w:rPr>
          <w:rFonts w:ascii="SimSun" w:hAnsi="SimSun" w:cs="SimSun" w:hint="eastAsia"/>
          <w:lang w:eastAsia="zh-CN"/>
        </w:rPr>
        <w:t>——</w:t>
      </w:r>
      <w:r>
        <w:rPr>
          <w:lang w:eastAsia="zh-CN"/>
        </w:rPr>
        <w:t>与最佳做法、战略方向和监管要求的一致性</w:t>
      </w:r>
    </w:p>
    <w:p w14:paraId="2DF5DD49" w14:textId="77777777" w:rsidR="00422063" w:rsidRDefault="00422063">
      <w:pPr>
        <w:rPr>
          <w:b/>
          <w:lang w:eastAsia="zh-CN"/>
        </w:rPr>
      </w:pPr>
    </w:p>
    <w:p w14:paraId="4C36F310" w14:textId="77777777" w:rsidR="00422063" w:rsidRDefault="00F25718">
      <w:pPr>
        <w:numPr>
          <w:ilvl w:val="0"/>
          <w:numId w:val="18"/>
        </w:numPr>
        <w:shd w:val="clear" w:color="auto" w:fill="FFFFFF"/>
        <w:contextualSpacing/>
        <w:jc w:val="both"/>
        <w:rPr>
          <w:lang w:eastAsia="zh-CN"/>
        </w:rPr>
      </w:pPr>
      <w:r>
        <w:rPr>
          <w:lang w:eastAsia="zh-CN"/>
        </w:rPr>
        <w:t>政策草案是否符合任何立法和监管要求？</w:t>
      </w:r>
      <w:r>
        <w:rPr>
          <w:vertAlign w:val="superscript"/>
        </w:rPr>
        <w:footnoteReference w:id="28"/>
      </w:r>
      <w:r>
        <w:rPr>
          <w:lang w:eastAsia="zh-CN"/>
        </w:rPr>
        <w:t>可能适合寻求专家建议。</w:t>
      </w:r>
    </w:p>
    <w:p w14:paraId="731799D5" w14:textId="77777777" w:rsidR="00422063" w:rsidRDefault="00F25718">
      <w:pPr>
        <w:numPr>
          <w:ilvl w:val="0"/>
          <w:numId w:val="18"/>
        </w:numPr>
        <w:shd w:val="clear" w:color="auto" w:fill="FFFFFF"/>
        <w:contextualSpacing/>
        <w:jc w:val="both"/>
        <w:rPr>
          <w:lang w:eastAsia="zh-CN"/>
        </w:rPr>
      </w:pPr>
      <w:r>
        <w:rPr>
          <w:lang w:eastAsia="zh-CN"/>
        </w:rPr>
        <w:t>政策草案是否与机构的现行政策（例如与利益冲突、保密、版权、学生等有关的政策）和战略计划保持一致？</w:t>
      </w:r>
      <w:r>
        <w:rPr>
          <w:rStyle w:val="FootnoteReference"/>
        </w:rPr>
        <w:footnoteReference w:id="29"/>
      </w:r>
    </w:p>
    <w:p w14:paraId="6B75653B" w14:textId="77777777" w:rsidR="00422063" w:rsidRDefault="00F25718">
      <w:pPr>
        <w:numPr>
          <w:ilvl w:val="0"/>
          <w:numId w:val="18"/>
        </w:numPr>
        <w:shd w:val="clear" w:color="auto" w:fill="FFFFFF"/>
        <w:contextualSpacing/>
        <w:jc w:val="both"/>
        <w:rPr>
          <w:lang w:eastAsia="zh-CN"/>
        </w:rPr>
      </w:pPr>
      <w:r>
        <w:rPr>
          <w:lang w:eastAsia="zh-CN"/>
        </w:rPr>
        <w:t>考虑交叉引用贵机构的相关政策和程序。</w:t>
      </w:r>
    </w:p>
    <w:p w14:paraId="11B97528" w14:textId="72687506" w:rsidR="00422063" w:rsidRDefault="00F25718">
      <w:pPr>
        <w:numPr>
          <w:ilvl w:val="0"/>
          <w:numId w:val="18"/>
        </w:numPr>
        <w:shd w:val="clear" w:color="auto" w:fill="FFFFFF"/>
        <w:contextualSpacing/>
        <w:jc w:val="both"/>
        <w:rPr>
          <w:lang w:eastAsia="zh-CN"/>
        </w:rPr>
      </w:pPr>
      <w:r>
        <w:rPr>
          <w:lang w:eastAsia="zh-CN"/>
        </w:rPr>
        <w:t>最终确定政策草案，包括格式。</w:t>
      </w:r>
    </w:p>
    <w:p w14:paraId="12D04897" w14:textId="77777777" w:rsidR="00422063" w:rsidRDefault="00F25718">
      <w:pPr>
        <w:pStyle w:val="StyleTomek2"/>
        <w:rPr>
          <w:lang w:eastAsia="zh-CN"/>
        </w:rPr>
      </w:pPr>
      <w:bookmarkStart w:id="51" w:name="_Toc183433019"/>
      <w:bookmarkStart w:id="52" w:name="_Toc489029383"/>
      <w:bookmarkStart w:id="53" w:name="_Toc520272229"/>
      <w:r>
        <w:rPr>
          <w:lang w:eastAsia="zh-CN"/>
        </w:rPr>
        <w:t>5.4</w:t>
      </w:r>
      <w:r>
        <w:rPr>
          <w:lang w:eastAsia="zh-CN"/>
        </w:rPr>
        <w:tab/>
      </w:r>
      <w:r>
        <w:rPr>
          <w:lang w:eastAsia="zh-CN"/>
        </w:rPr>
        <w:t>最终批准</w:t>
      </w:r>
      <w:bookmarkEnd w:id="51"/>
      <w:bookmarkEnd w:id="52"/>
      <w:bookmarkEnd w:id="53"/>
    </w:p>
    <w:p w14:paraId="5B7D8027" w14:textId="77777777" w:rsidR="00422063" w:rsidRDefault="00F25718">
      <w:pPr>
        <w:pStyle w:val="StyleTomek4"/>
        <w:rPr>
          <w:lang w:eastAsia="zh-CN"/>
        </w:rPr>
      </w:pPr>
      <w:r>
        <w:rPr>
          <w:lang w:eastAsia="zh-CN"/>
        </w:rPr>
        <w:t>检查清单</w:t>
      </w:r>
      <w:r>
        <w:rPr>
          <w:lang w:eastAsia="zh-CN"/>
        </w:rPr>
        <w:t>20</w:t>
      </w:r>
      <w:r>
        <w:rPr>
          <w:rFonts w:ascii="SimSun" w:hAnsi="SimSun" w:cs="SimSun" w:hint="eastAsia"/>
          <w:lang w:eastAsia="zh-CN"/>
        </w:rPr>
        <w:t>——</w:t>
      </w:r>
      <w:r>
        <w:rPr>
          <w:lang w:eastAsia="zh-CN"/>
        </w:rPr>
        <w:t>正式批准政策的安排（</w:t>
      </w:r>
      <w:r>
        <w:rPr>
          <w:rFonts w:ascii="SimSun" w:hAnsi="SimSun"/>
          <w:lang w:eastAsia="zh-CN"/>
        </w:rPr>
        <w:t>“</w:t>
      </w:r>
      <w:r>
        <w:rPr>
          <w:lang w:eastAsia="zh-CN"/>
        </w:rPr>
        <w:t>签字</w:t>
      </w:r>
      <w:r>
        <w:rPr>
          <w:rFonts w:ascii="SimSun" w:hAnsi="SimSun"/>
          <w:lang w:eastAsia="zh-CN"/>
        </w:rPr>
        <w:t>”</w:t>
      </w:r>
      <w:r>
        <w:rPr>
          <w:lang w:eastAsia="zh-CN"/>
        </w:rPr>
        <w:t>和发布）</w:t>
      </w:r>
    </w:p>
    <w:p w14:paraId="78AA33F4" w14:textId="77777777" w:rsidR="00422063" w:rsidRDefault="00422063">
      <w:pPr>
        <w:jc w:val="both"/>
        <w:rPr>
          <w:b/>
          <w:lang w:eastAsia="zh-CN"/>
        </w:rPr>
      </w:pPr>
    </w:p>
    <w:p w14:paraId="34980509" w14:textId="77777777" w:rsidR="00422063" w:rsidRDefault="00F25718">
      <w:pPr>
        <w:numPr>
          <w:ilvl w:val="0"/>
          <w:numId w:val="18"/>
        </w:numPr>
        <w:shd w:val="clear" w:color="auto" w:fill="FFFFFF"/>
        <w:contextualSpacing/>
        <w:jc w:val="both"/>
        <w:rPr>
          <w:lang w:eastAsia="zh-CN"/>
        </w:rPr>
      </w:pPr>
      <w:r>
        <w:rPr>
          <w:lang w:eastAsia="zh-CN"/>
        </w:rPr>
        <w:t>谁</w:t>
      </w:r>
      <w:r>
        <w:rPr>
          <w:lang w:eastAsia="zh-CN"/>
        </w:rPr>
        <w:t>/</w:t>
      </w:r>
      <w:r>
        <w:rPr>
          <w:lang w:eastAsia="zh-CN"/>
        </w:rPr>
        <w:t>哪个机构认可本政策？</w:t>
      </w:r>
    </w:p>
    <w:p w14:paraId="47060B9A" w14:textId="77777777" w:rsidR="00422063" w:rsidRDefault="00F25718">
      <w:pPr>
        <w:numPr>
          <w:ilvl w:val="0"/>
          <w:numId w:val="18"/>
        </w:numPr>
        <w:shd w:val="clear" w:color="auto" w:fill="FFFFFF"/>
        <w:contextualSpacing/>
        <w:jc w:val="both"/>
        <w:rPr>
          <w:lang w:eastAsia="zh-CN"/>
        </w:rPr>
      </w:pPr>
      <w:r>
        <w:rPr>
          <w:lang w:eastAsia="zh-CN"/>
        </w:rPr>
        <w:t>治理机构（如董事会或理事会）在政策制定和批准过程中发挥什么作用？</w:t>
      </w:r>
    </w:p>
    <w:p w14:paraId="4DF7EAE9" w14:textId="77777777" w:rsidR="00422063" w:rsidRDefault="00F25718">
      <w:pPr>
        <w:numPr>
          <w:ilvl w:val="0"/>
          <w:numId w:val="18"/>
        </w:numPr>
        <w:shd w:val="clear" w:color="auto" w:fill="FFFFFF"/>
        <w:contextualSpacing/>
        <w:jc w:val="both"/>
        <w:rPr>
          <w:lang w:eastAsia="zh-CN"/>
        </w:rPr>
      </w:pPr>
      <w:r>
        <w:rPr>
          <w:lang w:eastAsia="zh-CN"/>
        </w:rPr>
        <w:t>机构内部的审批程序是怎样的？</w:t>
      </w:r>
      <w:r>
        <w:rPr>
          <w:rStyle w:val="FootnoteReference"/>
        </w:rPr>
        <w:footnoteReference w:id="30"/>
      </w:r>
    </w:p>
    <w:p w14:paraId="3AFBCFED" w14:textId="77777777" w:rsidR="00422063" w:rsidRDefault="00422063">
      <w:pPr>
        <w:shd w:val="clear" w:color="auto" w:fill="FFFFFF"/>
        <w:ind w:left="720"/>
        <w:contextualSpacing/>
        <w:jc w:val="both"/>
        <w:rPr>
          <w:lang w:eastAsia="zh-CN"/>
        </w:rPr>
      </w:pPr>
    </w:p>
    <w:p w14:paraId="6964846C" w14:textId="77777777" w:rsidR="00422063" w:rsidRDefault="00F25718">
      <w:pPr>
        <w:pStyle w:val="StyleTomek"/>
        <w:rPr>
          <w:lang w:eastAsia="zh-CN"/>
        </w:rPr>
      </w:pPr>
      <w:bookmarkStart w:id="54" w:name="_Toc520272230"/>
      <w:bookmarkStart w:id="55" w:name="_Toc183433020"/>
      <w:bookmarkStart w:id="56" w:name="_Toc489029384"/>
      <w:bookmarkStart w:id="57" w:name="_Toc479694061"/>
      <w:r>
        <w:rPr>
          <w:lang w:eastAsia="zh-CN"/>
        </w:rPr>
        <w:t>6.</w:t>
      </w:r>
      <w:r>
        <w:rPr>
          <w:lang w:eastAsia="zh-CN"/>
        </w:rPr>
        <w:tab/>
      </w:r>
      <w:r>
        <w:rPr>
          <w:lang w:eastAsia="zh-CN"/>
        </w:rPr>
        <w:t>管理沟通和实施</w:t>
      </w:r>
      <w:bookmarkEnd w:id="54"/>
      <w:bookmarkEnd w:id="55"/>
      <w:bookmarkEnd w:id="56"/>
      <w:bookmarkEnd w:id="57"/>
    </w:p>
    <w:p w14:paraId="50390E75" w14:textId="77777777" w:rsidR="00422063" w:rsidRDefault="00422063">
      <w:pPr>
        <w:rPr>
          <w:b/>
          <w:lang w:eastAsia="zh-CN"/>
        </w:rPr>
      </w:pPr>
    </w:p>
    <w:p w14:paraId="37EC7592" w14:textId="77777777" w:rsidR="00422063" w:rsidRDefault="00F25718">
      <w:pPr>
        <w:shd w:val="clear" w:color="auto" w:fill="FFFFFF"/>
        <w:jc w:val="both"/>
        <w:rPr>
          <w:lang w:eastAsia="zh-CN"/>
        </w:rPr>
      </w:pPr>
      <w:r>
        <w:rPr>
          <w:lang w:eastAsia="zh-CN"/>
        </w:rPr>
        <w:t>本章强调政策制定和政策传播之间的区别。知识产权政策本身对经济实践并不重要。在政策广泛实施之前，这些影响并不存在。三个步骤至关重要：传达政策；提高认识；确保遵守。</w:t>
      </w:r>
    </w:p>
    <w:p w14:paraId="05673E6E" w14:textId="77777777" w:rsidR="00422063" w:rsidRDefault="00F25718">
      <w:pPr>
        <w:pStyle w:val="StyleTomek4"/>
      </w:pPr>
      <w:r>
        <w:t>检查清单</w:t>
      </w:r>
      <w:r>
        <w:t>21</w:t>
      </w:r>
      <w:r>
        <w:rPr>
          <w:rFonts w:ascii="SimSun" w:hAnsi="SimSun" w:cs="SimSun" w:hint="eastAsia"/>
          <w:lang w:eastAsia="zh-CN"/>
        </w:rPr>
        <w:t>——</w:t>
      </w:r>
      <w:proofErr w:type="spellStart"/>
      <w:r>
        <w:t>沟通策略</w:t>
      </w:r>
      <w:proofErr w:type="spellEnd"/>
    </w:p>
    <w:p w14:paraId="64D2B403" w14:textId="77777777" w:rsidR="00422063" w:rsidRDefault="00422063">
      <w:pPr>
        <w:shd w:val="clear" w:color="auto" w:fill="FFFFFF"/>
        <w:rPr>
          <w:b/>
          <w:u w:val="single"/>
        </w:rPr>
      </w:pPr>
    </w:p>
    <w:p w14:paraId="0250BDD2" w14:textId="56BCDA28" w:rsidR="00422063" w:rsidRDefault="00F25718">
      <w:pPr>
        <w:numPr>
          <w:ilvl w:val="0"/>
          <w:numId w:val="18"/>
        </w:numPr>
        <w:shd w:val="clear" w:color="auto" w:fill="FFFFFF"/>
        <w:contextualSpacing/>
        <w:jc w:val="both"/>
        <w:rPr>
          <w:b/>
          <w:u w:val="single"/>
          <w:lang w:eastAsia="zh-CN"/>
        </w:rPr>
      </w:pPr>
      <w:r>
        <w:rPr>
          <w:lang w:eastAsia="zh-CN"/>
        </w:rPr>
        <w:t>将如何把新政策通知给工作人员和学生，且确保他</w:t>
      </w:r>
      <w:r w:rsidR="00F619FA">
        <w:rPr>
          <w:rFonts w:hint="eastAsia"/>
          <w:lang w:eastAsia="zh-CN"/>
        </w:rPr>
        <w:t>/</w:t>
      </w:r>
      <w:r w:rsidR="00F619FA">
        <w:rPr>
          <w:rFonts w:hint="eastAsia"/>
          <w:lang w:eastAsia="zh-CN"/>
        </w:rPr>
        <w:t>她</w:t>
      </w:r>
      <w:r>
        <w:rPr>
          <w:lang w:eastAsia="zh-CN"/>
        </w:rPr>
        <w:t>们了解和理解其内容（新闻、电子邮件、会议、内联网）？</w:t>
      </w:r>
    </w:p>
    <w:p w14:paraId="6E8ED5E3" w14:textId="77777777" w:rsidR="00422063" w:rsidRDefault="00F25718">
      <w:pPr>
        <w:numPr>
          <w:ilvl w:val="0"/>
          <w:numId w:val="18"/>
        </w:numPr>
        <w:shd w:val="clear" w:color="auto" w:fill="FFFFFF"/>
        <w:contextualSpacing/>
        <w:jc w:val="both"/>
        <w:rPr>
          <w:b/>
          <w:u w:val="single"/>
          <w:lang w:eastAsia="zh-CN"/>
        </w:rPr>
      </w:pPr>
      <w:r>
        <w:rPr>
          <w:lang w:eastAsia="zh-CN"/>
        </w:rPr>
        <w:t>知识产权政策是否会在机构的网站上公开？是否会包含在工作人员手册里？</w:t>
      </w:r>
    </w:p>
    <w:p w14:paraId="78B052EF" w14:textId="2C5E5002" w:rsidR="00422063" w:rsidRDefault="00F25718">
      <w:pPr>
        <w:numPr>
          <w:ilvl w:val="0"/>
          <w:numId w:val="18"/>
        </w:numPr>
        <w:shd w:val="clear" w:color="auto" w:fill="FFFFFF"/>
        <w:contextualSpacing/>
        <w:jc w:val="both"/>
        <w:rPr>
          <w:b/>
          <w:u w:val="single"/>
          <w:lang w:eastAsia="zh-CN"/>
        </w:rPr>
      </w:pPr>
      <w:r>
        <w:rPr>
          <w:lang w:eastAsia="zh-CN"/>
        </w:rPr>
        <w:t>是否考虑过要求产权组织将知识产权政策上传到</w:t>
      </w:r>
      <w:r>
        <w:fldChar w:fldCharType="begin"/>
      </w:r>
      <w:r>
        <w:rPr>
          <w:lang w:eastAsia="zh-CN"/>
        </w:rPr>
        <w:instrText>HYPERLINK "http://www.wipo.int/about-ip/en/universities_research/ip_policies/"</w:instrText>
      </w:r>
      <w:r>
        <w:fldChar w:fldCharType="separate"/>
      </w:r>
      <w:r>
        <w:rPr>
          <w:rStyle w:val="Hyperlink"/>
          <w:lang w:eastAsia="zh-CN"/>
        </w:rPr>
        <w:t>产权组织知识产权政策数据库</w:t>
      </w:r>
      <w:r>
        <w:rPr>
          <w:rStyle w:val="Hyperlink"/>
        </w:rPr>
        <w:fldChar w:fldCharType="end"/>
      </w:r>
      <w:r>
        <w:rPr>
          <w:lang w:eastAsia="zh-CN"/>
        </w:rPr>
        <w:t>？</w:t>
      </w:r>
    </w:p>
    <w:p w14:paraId="1F6A9A21" w14:textId="77777777" w:rsidR="00422063" w:rsidRDefault="00F25718">
      <w:pPr>
        <w:numPr>
          <w:ilvl w:val="0"/>
          <w:numId w:val="18"/>
        </w:numPr>
        <w:shd w:val="clear" w:color="auto" w:fill="FFFFFF"/>
        <w:contextualSpacing/>
        <w:jc w:val="both"/>
        <w:rPr>
          <w:b/>
          <w:u w:val="single"/>
          <w:lang w:eastAsia="zh-CN"/>
        </w:rPr>
      </w:pPr>
      <w:r>
        <w:rPr>
          <w:lang w:eastAsia="zh-CN"/>
        </w:rPr>
        <w:t>将如何组织与系主任和教师的讨论，以解释机构变化及机构对参与经济发展的承诺？</w:t>
      </w:r>
    </w:p>
    <w:p w14:paraId="57A7AED7" w14:textId="77777777" w:rsidR="00422063" w:rsidRDefault="00F25718">
      <w:pPr>
        <w:pStyle w:val="StyleTomek4"/>
        <w:rPr>
          <w:lang w:eastAsia="zh-CN"/>
        </w:rPr>
      </w:pPr>
      <w:r>
        <w:rPr>
          <w:lang w:eastAsia="zh-CN"/>
        </w:rPr>
        <w:t>检查清单</w:t>
      </w:r>
      <w:r>
        <w:rPr>
          <w:lang w:eastAsia="zh-CN"/>
        </w:rPr>
        <w:t>22</w:t>
      </w:r>
      <w:r>
        <w:rPr>
          <w:rFonts w:ascii="SimSun" w:hAnsi="SimSun" w:cs="SimSun" w:hint="eastAsia"/>
          <w:lang w:eastAsia="zh-CN"/>
        </w:rPr>
        <w:t>——</w:t>
      </w:r>
      <w:r>
        <w:rPr>
          <w:lang w:eastAsia="zh-CN"/>
        </w:rPr>
        <w:t>提高知识产权认识的明智做法</w:t>
      </w:r>
    </w:p>
    <w:p w14:paraId="56EB598D" w14:textId="77777777" w:rsidR="00422063" w:rsidRDefault="00422063">
      <w:pPr>
        <w:jc w:val="both"/>
        <w:rPr>
          <w:lang w:eastAsia="zh-CN"/>
        </w:rPr>
      </w:pPr>
    </w:p>
    <w:p w14:paraId="1DD76232" w14:textId="7787FF54" w:rsidR="00422063" w:rsidRDefault="00F25718">
      <w:pPr>
        <w:jc w:val="both"/>
        <w:rPr>
          <w:lang w:eastAsia="zh-CN"/>
        </w:rPr>
      </w:pPr>
      <w:r>
        <w:rPr>
          <w:lang w:eastAsia="zh-CN"/>
        </w:rPr>
        <w:t>机构还必须提高管理层和工作人员对知识产权战略重要性的认识，并对他</w:t>
      </w:r>
      <w:r w:rsidR="003A0CB8">
        <w:rPr>
          <w:rFonts w:hint="eastAsia"/>
          <w:lang w:eastAsia="zh-CN"/>
        </w:rPr>
        <w:t>/</w:t>
      </w:r>
      <w:r w:rsidR="003A0CB8">
        <w:rPr>
          <w:rFonts w:hint="eastAsia"/>
          <w:lang w:eastAsia="zh-CN"/>
        </w:rPr>
        <w:t>她</w:t>
      </w:r>
      <w:r>
        <w:rPr>
          <w:lang w:eastAsia="zh-CN"/>
        </w:rPr>
        <w:t>们进行这方面的教育。以下是一些良好做法：</w:t>
      </w:r>
    </w:p>
    <w:p w14:paraId="6ADEE82F" w14:textId="77777777" w:rsidR="00422063" w:rsidRDefault="00F25718">
      <w:pPr>
        <w:pStyle w:val="ListParagraph"/>
        <w:numPr>
          <w:ilvl w:val="0"/>
          <w:numId w:val="7"/>
        </w:numPr>
        <w:shd w:val="clear" w:color="auto" w:fill="FFFFFF"/>
        <w:jc w:val="both"/>
        <w:rPr>
          <w:lang w:eastAsia="zh-CN"/>
        </w:rPr>
      </w:pPr>
      <w:r>
        <w:rPr>
          <w:lang w:eastAsia="zh-CN"/>
        </w:rPr>
        <w:t>通过新闻通讯、网站和说明手册宣传知识产权和相关活动。可参考《产权组织知识产权政策模板》和《定制指南》，以及产权组织网站上大学知识产权政策部分阐述的</w:t>
      </w:r>
      <w:r>
        <w:fldChar w:fldCharType="begin"/>
      </w:r>
      <w:r>
        <w:rPr>
          <w:lang w:eastAsia="zh-CN"/>
        </w:rPr>
        <w:instrText>HYPERLINK "http://www.wipo.int/about-ip/en/universities_research/ip_policies/faqs/index.html"</w:instrText>
      </w:r>
      <w:r>
        <w:fldChar w:fldCharType="separate"/>
      </w:r>
      <w:r>
        <w:rPr>
          <w:rStyle w:val="Hyperlink"/>
          <w:lang w:eastAsia="zh-CN"/>
        </w:rPr>
        <w:t>常见问题</w:t>
      </w:r>
      <w:r>
        <w:rPr>
          <w:rStyle w:val="Hyperlink"/>
        </w:rPr>
        <w:fldChar w:fldCharType="end"/>
      </w:r>
      <w:r>
        <w:rPr>
          <w:lang w:eastAsia="zh-CN"/>
        </w:rPr>
        <w:t>。</w:t>
      </w:r>
    </w:p>
    <w:p w14:paraId="047E52FB" w14:textId="77777777" w:rsidR="00422063" w:rsidRDefault="00F25718">
      <w:pPr>
        <w:pStyle w:val="ListParagraph"/>
        <w:numPr>
          <w:ilvl w:val="0"/>
          <w:numId w:val="7"/>
        </w:numPr>
        <w:shd w:val="clear" w:color="auto" w:fill="FFFFFF"/>
        <w:jc w:val="both"/>
        <w:rPr>
          <w:lang w:eastAsia="zh-CN"/>
        </w:rPr>
      </w:pPr>
      <w:r>
        <w:rPr>
          <w:lang w:eastAsia="zh-CN"/>
        </w:rPr>
        <w:t>根据实际经验，通过部门研讨会、客座讲座、知识产权经理和工作人员访谈等方式，说明知识产权的实用价值。</w:t>
      </w:r>
    </w:p>
    <w:p w14:paraId="7D421D0E" w14:textId="77777777" w:rsidR="00422063" w:rsidRDefault="00F25718">
      <w:pPr>
        <w:numPr>
          <w:ilvl w:val="0"/>
          <w:numId w:val="7"/>
        </w:numPr>
        <w:shd w:val="clear" w:color="auto" w:fill="FFFFFF"/>
        <w:contextualSpacing/>
        <w:jc w:val="both"/>
        <w:rPr>
          <w:lang w:eastAsia="zh-CN"/>
        </w:rPr>
      </w:pPr>
      <w:r>
        <w:rPr>
          <w:lang w:eastAsia="zh-CN"/>
        </w:rPr>
        <w:t>在学习课程中引入基本的知识产权课程；鼓励在知识产权课程中加入客座讲座。</w:t>
      </w:r>
    </w:p>
    <w:p w14:paraId="6C6192ED" w14:textId="77777777" w:rsidR="00422063" w:rsidRDefault="00F25718">
      <w:pPr>
        <w:numPr>
          <w:ilvl w:val="0"/>
          <w:numId w:val="7"/>
        </w:numPr>
        <w:shd w:val="clear" w:color="auto" w:fill="FFFFFF"/>
        <w:contextualSpacing/>
        <w:rPr>
          <w:lang w:eastAsia="zh-CN"/>
        </w:rPr>
      </w:pPr>
      <w:r>
        <w:rPr>
          <w:lang w:eastAsia="zh-CN"/>
        </w:rPr>
        <w:t>为研究人员和学生提供关于知识产权的内部教育课程。</w:t>
      </w:r>
    </w:p>
    <w:p w14:paraId="764E7D37" w14:textId="77777777" w:rsidR="00422063" w:rsidRDefault="00F25718">
      <w:pPr>
        <w:pStyle w:val="ListParagraph"/>
        <w:numPr>
          <w:ilvl w:val="0"/>
          <w:numId w:val="7"/>
        </w:numPr>
        <w:shd w:val="clear" w:color="auto" w:fill="FFFFFF"/>
        <w:jc w:val="both"/>
        <w:rPr>
          <w:lang w:eastAsia="zh-CN"/>
        </w:rPr>
      </w:pPr>
      <w:r>
        <w:rPr>
          <w:lang w:eastAsia="zh-CN"/>
        </w:rPr>
        <w:t>在机构内收集范例、陷阱和成功案例以及其他与知识产权相关的轶事，构建一系列案例研究。</w:t>
      </w:r>
    </w:p>
    <w:p w14:paraId="3C268F35" w14:textId="77777777" w:rsidR="00422063" w:rsidRDefault="00F25718">
      <w:pPr>
        <w:pStyle w:val="ListParagraph"/>
        <w:numPr>
          <w:ilvl w:val="0"/>
          <w:numId w:val="7"/>
        </w:numPr>
        <w:shd w:val="clear" w:color="auto" w:fill="FFFFFF"/>
        <w:jc w:val="both"/>
        <w:rPr>
          <w:lang w:eastAsia="zh-CN"/>
        </w:rPr>
      </w:pPr>
      <w:r>
        <w:rPr>
          <w:lang w:eastAsia="zh-CN"/>
        </w:rPr>
        <w:t>从与贵机构有关的第三方（例如，被许可方、初创公司创始人、企业家、投资者等）处收集其他信息。驻校企业家</w:t>
      </w:r>
      <w:r>
        <w:rPr>
          <w:rStyle w:val="FootnoteReference"/>
        </w:rPr>
        <w:footnoteReference w:id="31"/>
      </w:r>
      <w:r>
        <w:rPr>
          <w:lang w:eastAsia="zh-CN"/>
        </w:rPr>
        <w:t>可发挥很大的作用，将现实世界的经验和创业实践带给学生和学术界。</w:t>
      </w:r>
    </w:p>
    <w:p w14:paraId="2E50B135" w14:textId="77777777" w:rsidR="00422063" w:rsidRDefault="00F25718">
      <w:pPr>
        <w:numPr>
          <w:ilvl w:val="0"/>
          <w:numId w:val="7"/>
        </w:numPr>
        <w:shd w:val="clear" w:color="auto" w:fill="FFFFFF"/>
        <w:contextualSpacing/>
        <w:jc w:val="both"/>
        <w:rPr>
          <w:lang w:eastAsia="zh-CN"/>
        </w:rPr>
      </w:pPr>
      <w:r>
        <w:rPr>
          <w:lang w:eastAsia="zh-CN"/>
        </w:rPr>
        <w:t>通过人际网络和人脉进行劝说。在这种情况下，知识产权管理办公室和研究人员之间的有效互动和沟通至关重要。必须有一种化学反应才能产生信任。</w:t>
      </w:r>
    </w:p>
    <w:p w14:paraId="68AB06A2" w14:textId="77777777" w:rsidR="00422063" w:rsidRDefault="00F25718">
      <w:pPr>
        <w:numPr>
          <w:ilvl w:val="0"/>
          <w:numId w:val="7"/>
        </w:numPr>
        <w:shd w:val="clear" w:color="auto" w:fill="FFFFFF"/>
        <w:contextualSpacing/>
        <w:rPr>
          <w:lang w:eastAsia="zh-CN"/>
        </w:rPr>
      </w:pPr>
      <w:r>
        <w:rPr>
          <w:lang w:eastAsia="zh-CN"/>
        </w:rPr>
        <w:t>支持管理层和工作人员培训与发展。</w:t>
      </w:r>
    </w:p>
    <w:p w14:paraId="042A6087" w14:textId="77777777" w:rsidR="00422063" w:rsidRDefault="00F25718">
      <w:pPr>
        <w:numPr>
          <w:ilvl w:val="0"/>
          <w:numId w:val="7"/>
        </w:numPr>
        <w:shd w:val="clear" w:color="auto" w:fill="FFFFFF"/>
        <w:contextualSpacing/>
        <w:jc w:val="both"/>
        <w:rPr>
          <w:lang w:eastAsia="zh-CN"/>
        </w:rPr>
      </w:pPr>
      <w:r>
        <w:rPr>
          <w:lang w:eastAsia="zh-CN"/>
        </w:rPr>
        <w:t>在开发具有潜在有价值的知识产权的早期阶段，为研究人员提供帮助。</w:t>
      </w:r>
    </w:p>
    <w:p w14:paraId="68C5CF31" w14:textId="77777777" w:rsidR="00422063" w:rsidRDefault="00F25718">
      <w:pPr>
        <w:pStyle w:val="StyleTomek4"/>
        <w:rPr>
          <w:lang w:eastAsia="zh-CN"/>
        </w:rPr>
      </w:pPr>
      <w:r>
        <w:rPr>
          <w:lang w:eastAsia="zh-CN"/>
        </w:rPr>
        <w:t>检查清单</w:t>
      </w:r>
      <w:r>
        <w:rPr>
          <w:lang w:eastAsia="zh-CN"/>
        </w:rPr>
        <w:t>23</w:t>
      </w:r>
      <w:r>
        <w:rPr>
          <w:rFonts w:ascii="SimSun" w:hAnsi="SimSun" w:cs="SimSun" w:hint="eastAsia"/>
          <w:lang w:eastAsia="zh-CN"/>
        </w:rPr>
        <w:t>——</w:t>
      </w:r>
      <w:r>
        <w:rPr>
          <w:lang w:eastAsia="zh-CN"/>
        </w:rPr>
        <w:t>知识产权政策的执行</w:t>
      </w:r>
    </w:p>
    <w:p w14:paraId="07AA74D4" w14:textId="77777777" w:rsidR="00422063" w:rsidRDefault="00422063">
      <w:pPr>
        <w:shd w:val="clear" w:color="auto" w:fill="FFFFFF"/>
        <w:ind w:left="720"/>
        <w:contextualSpacing/>
        <w:rPr>
          <w:color w:val="000000"/>
          <w:lang w:eastAsia="zh-CN"/>
        </w:rPr>
      </w:pPr>
    </w:p>
    <w:p w14:paraId="31509D51" w14:textId="77777777" w:rsidR="00422063" w:rsidRDefault="00F25718">
      <w:pPr>
        <w:shd w:val="clear" w:color="auto" w:fill="FFFFFF"/>
        <w:contextualSpacing/>
        <w:jc w:val="both"/>
        <w:rPr>
          <w:color w:val="000000"/>
          <w:lang w:eastAsia="zh-CN"/>
        </w:rPr>
      </w:pPr>
      <w:r>
        <w:rPr>
          <w:color w:val="000000"/>
          <w:lang w:eastAsia="zh-CN"/>
        </w:rPr>
        <w:t>如果不愿意与持不同意见的人打交道，那么制定知识产权政策没有意义。提前确定在人们表现出不尊重机构标准的情况下，机构将如何应对：</w:t>
      </w:r>
    </w:p>
    <w:p w14:paraId="7CAFFE05" w14:textId="77777777" w:rsidR="00422063" w:rsidRDefault="00F25718">
      <w:pPr>
        <w:numPr>
          <w:ilvl w:val="0"/>
          <w:numId w:val="19"/>
        </w:numPr>
        <w:shd w:val="clear" w:color="auto" w:fill="FFFFFF"/>
        <w:contextualSpacing/>
        <w:jc w:val="both"/>
        <w:rPr>
          <w:color w:val="000000"/>
          <w:lang w:eastAsia="zh-CN"/>
        </w:rPr>
      </w:pPr>
      <w:r>
        <w:rPr>
          <w:color w:val="000000"/>
          <w:lang w:eastAsia="zh-CN"/>
        </w:rPr>
        <w:t>谁将负责监督知识产权政策的执行？是负责知识产权创造的官员吗？</w:t>
      </w:r>
    </w:p>
    <w:p w14:paraId="06B0FE9B" w14:textId="77777777" w:rsidR="00422063" w:rsidRDefault="00F25718">
      <w:pPr>
        <w:numPr>
          <w:ilvl w:val="0"/>
          <w:numId w:val="19"/>
        </w:numPr>
        <w:shd w:val="clear" w:color="auto" w:fill="FFFFFF"/>
        <w:contextualSpacing/>
        <w:jc w:val="both"/>
        <w:rPr>
          <w:color w:val="000000"/>
          <w:lang w:eastAsia="zh-CN"/>
        </w:rPr>
      </w:pPr>
      <w:r>
        <w:rPr>
          <w:color w:val="000000"/>
          <w:lang w:eastAsia="zh-CN"/>
        </w:rPr>
        <w:t>多长时间对知识产权政策的有效性和遵守情况进行一次审计？</w:t>
      </w:r>
    </w:p>
    <w:p w14:paraId="4F242C4A" w14:textId="015379CA" w:rsidR="00422063" w:rsidRDefault="00F25718">
      <w:pPr>
        <w:numPr>
          <w:ilvl w:val="0"/>
          <w:numId w:val="19"/>
        </w:numPr>
        <w:shd w:val="clear" w:color="auto" w:fill="FFFFFF"/>
        <w:contextualSpacing/>
        <w:jc w:val="both"/>
        <w:rPr>
          <w:color w:val="000000"/>
          <w:lang w:eastAsia="zh-CN"/>
        </w:rPr>
      </w:pPr>
      <w:r>
        <w:rPr>
          <w:color w:val="000000"/>
          <w:lang w:eastAsia="zh-CN"/>
        </w:rPr>
        <w:t>将采用何种方法来验证并确保知识产权政策的规定得到遵守（例如，</w:t>
      </w:r>
      <w:r w:rsidR="002E4DE8">
        <w:rPr>
          <w:rFonts w:hint="eastAsia"/>
          <w:color w:val="000000"/>
          <w:lang w:eastAsia="zh-CN"/>
        </w:rPr>
        <w:t>已公开</w:t>
      </w:r>
      <w:r>
        <w:rPr>
          <w:color w:val="000000"/>
          <w:lang w:eastAsia="zh-CN"/>
        </w:rPr>
        <w:t>发明的记录、审查涉及机构或其员工的研究合同条款等）？</w:t>
      </w:r>
    </w:p>
    <w:p w14:paraId="39C404A0" w14:textId="77777777" w:rsidR="00422063" w:rsidRDefault="00F25718">
      <w:pPr>
        <w:numPr>
          <w:ilvl w:val="0"/>
          <w:numId w:val="19"/>
        </w:numPr>
        <w:shd w:val="clear" w:color="auto" w:fill="FFFFFF"/>
        <w:contextualSpacing/>
        <w:jc w:val="both"/>
        <w:rPr>
          <w:color w:val="000000"/>
        </w:rPr>
      </w:pPr>
      <w:proofErr w:type="spellStart"/>
      <w:r>
        <w:rPr>
          <w:color w:val="000000"/>
        </w:rPr>
        <w:t>将如何处理利益冲突</w:t>
      </w:r>
      <w:proofErr w:type="spellEnd"/>
      <w:r>
        <w:rPr>
          <w:color w:val="000000"/>
        </w:rPr>
        <w:t>？</w:t>
      </w:r>
    </w:p>
    <w:p w14:paraId="2FF23DA0" w14:textId="77777777" w:rsidR="00422063" w:rsidRDefault="00F25718">
      <w:pPr>
        <w:numPr>
          <w:ilvl w:val="0"/>
          <w:numId w:val="19"/>
        </w:numPr>
        <w:shd w:val="clear" w:color="auto" w:fill="FFFFFF"/>
        <w:contextualSpacing/>
        <w:jc w:val="both"/>
        <w:rPr>
          <w:lang w:eastAsia="zh-CN"/>
        </w:rPr>
      </w:pPr>
      <w:r>
        <w:rPr>
          <w:lang w:eastAsia="zh-CN"/>
        </w:rPr>
        <w:t>知识产权政策、流程和程序是否会纳入机构的质量管理体系、</w:t>
      </w:r>
      <w:r>
        <w:rPr>
          <w:lang w:eastAsia="zh-CN"/>
        </w:rPr>
        <w:t>ISO 9001</w:t>
      </w:r>
      <w:r>
        <w:rPr>
          <w:lang w:eastAsia="zh-CN"/>
        </w:rPr>
        <w:t>和其他相关质量标准？</w:t>
      </w:r>
    </w:p>
    <w:p w14:paraId="7B32F23F" w14:textId="393014B3" w:rsidR="00422063" w:rsidRDefault="00F25718">
      <w:pPr>
        <w:rPr>
          <w:rFonts w:eastAsia="SimSun"/>
          <w:b/>
          <w:caps/>
          <w:color w:val="FFFFFF"/>
          <w:kern w:val="32"/>
          <w:sz w:val="24"/>
          <w:szCs w:val="32"/>
          <w:lang w:eastAsia="zh-CN"/>
        </w:rPr>
      </w:pPr>
      <w:bookmarkStart w:id="58" w:name="_Toc479694062"/>
      <w:bookmarkStart w:id="59" w:name="_Toc489029385"/>
      <w:r>
        <w:rPr>
          <w:rFonts w:eastAsia="SimSun"/>
          <w:b/>
          <w:caps/>
          <w:color w:val="FFFFFF"/>
          <w:kern w:val="32"/>
          <w:sz w:val="24"/>
          <w:szCs w:val="32"/>
          <w:lang w:eastAsia="zh-CN"/>
        </w:rPr>
        <w:tab/>
      </w:r>
      <w:r>
        <w:rPr>
          <w:rFonts w:eastAsia="SimSun"/>
          <w:b/>
          <w:caps/>
          <w:color w:val="FFFFFF"/>
          <w:kern w:val="32"/>
          <w:sz w:val="24"/>
          <w:szCs w:val="32"/>
          <w:lang w:eastAsia="zh-CN"/>
        </w:rPr>
        <w:t>监控、评估和</w:t>
      </w:r>
      <w:bookmarkEnd w:id="58"/>
      <w:bookmarkEnd w:id="59"/>
      <w:r>
        <w:rPr>
          <w:rFonts w:eastAsia="SimSun"/>
          <w:b/>
          <w:caps/>
          <w:color w:val="FFFFFF"/>
          <w:kern w:val="32"/>
          <w:sz w:val="24"/>
          <w:szCs w:val="32"/>
          <w:lang w:eastAsia="zh-CN"/>
        </w:rPr>
        <w:t>改进政策</w:t>
      </w:r>
    </w:p>
    <w:p w14:paraId="6C8453E5" w14:textId="77777777" w:rsidR="00422063" w:rsidRDefault="00F25718">
      <w:pPr>
        <w:pStyle w:val="StyleTomek"/>
        <w:rPr>
          <w:lang w:eastAsia="zh-CN"/>
        </w:rPr>
      </w:pPr>
      <w:bookmarkStart w:id="60" w:name="_Toc520272231"/>
      <w:bookmarkStart w:id="61" w:name="_Toc183433021"/>
      <w:r>
        <w:rPr>
          <w:lang w:eastAsia="zh-CN"/>
        </w:rPr>
        <w:t>7.</w:t>
      </w:r>
      <w:r>
        <w:rPr>
          <w:lang w:eastAsia="zh-CN"/>
        </w:rPr>
        <w:tab/>
      </w:r>
      <w:r>
        <w:rPr>
          <w:lang w:eastAsia="zh-CN"/>
        </w:rPr>
        <w:t>监控、评估和改进政策</w:t>
      </w:r>
      <w:bookmarkEnd w:id="60"/>
      <w:bookmarkEnd w:id="61"/>
    </w:p>
    <w:p w14:paraId="2B935F85" w14:textId="77777777" w:rsidR="00422063" w:rsidRDefault="00422063">
      <w:pPr>
        <w:shd w:val="clear" w:color="auto" w:fill="FFFFFF"/>
        <w:rPr>
          <w:b/>
          <w:lang w:eastAsia="zh-CN"/>
        </w:rPr>
      </w:pPr>
    </w:p>
    <w:p w14:paraId="4FC43760" w14:textId="77777777" w:rsidR="00422063" w:rsidRDefault="00F25718">
      <w:pPr>
        <w:shd w:val="clear" w:color="auto" w:fill="FFFFFF"/>
        <w:jc w:val="both"/>
        <w:rPr>
          <w:lang w:eastAsia="zh-CN"/>
        </w:rPr>
      </w:pPr>
      <w:r>
        <w:rPr>
          <w:lang w:eastAsia="zh-CN"/>
        </w:rPr>
        <w:t>知识产权政策应该是一份有生命力的文件。需要随着时间的推移进行调整，以适应新出现的问题，用户需求的变化，政治、法律或经济环境的变化，或机构使命的改变。在这种情况下，应在适当的时间范围内修订和更新政策。</w:t>
      </w:r>
    </w:p>
    <w:p w14:paraId="358D3159" w14:textId="77777777" w:rsidR="00422063" w:rsidRDefault="00F25718">
      <w:pPr>
        <w:pStyle w:val="StyleTomek4"/>
        <w:rPr>
          <w:lang w:eastAsia="zh-CN"/>
        </w:rPr>
      </w:pPr>
      <w:r>
        <w:rPr>
          <w:lang w:eastAsia="zh-CN"/>
        </w:rPr>
        <w:t>检查清单</w:t>
      </w:r>
      <w:r>
        <w:rPr>
          <w:lang w:eastAsia="zh-CN"/>
        </w:rPr>
        <w:t>24</w:t>
      </w:r>
      <w:r>
        <w:rPr>
          <w:rFonts w:ascii="SimSun" w:hAnsi="SimSun" w:cs="SimSun" w:hint="eastAsia"/>
          <w:lang w:eastAsia="zh-CN"/>
        </w:rPr>
        <w:t>——</w:t>
      </w:r>
      <w:r>
        <w:rPr>
          <w:lang w:eastAsia="zh-CN"/>
        </w:rPr>
        <w:t>持续改进和审查</w:t>
      </w:r>
    </w:p>
    <w:p w14:paraId="04AAE426" w14:textId="77777777" w:rsidR="00422063" w:rsidRDefault="00422063">
      <w:pPr>
        <w:shd w:val="clear" w:color="auto" w:fill="FFFFFF"/>
        <w:jc w:val="both"/>
        <w:rPr>
          <w:b/>
          <w:lang w:eastAsia="zh-CN"/>
        </w:rPr>
      </w:pPr>
    </w:p>
    <w:p w14:paraId="2AFF3DDA" w14:textId="77777777" w:rsidR="00422063" w:rsidRDefault="00F25718">
      <w:pPr>
        <w:numPr>
          <w:ilvl w:val="0"/>
          <w:numId w:val="18"/>
        </w:numPr>
        <w:shd w:val="clear" w:color="auto" w:fill="FFFFFF"/>
        <w:contextualSpacing/>
        <w:jc w:val="both"/>
        <w:rPr>
          <w:color w:val="000000"/>
          <w:lang w:eastAsia="zh-CN"/>
        </w:rPr>
      </w:pPr>
      <w:r>
        <w:rPr>
          <w:color w:val="000000"/>
          <w:lang w:eastAsia="zh-CN"/>
        </w:rPr>
        <w:t>是否将收集到的政策用户评论和反馈存档？</w:t>
      </w:r>
    </w:p>
    <w:p w14:paraId="1CF4A8F1" w14:textId="77777777" w:rsidR="00422063" w:rsidRDefault="00F25718">
      <w:pPr>
        <w:numPr>
          <w:ilvl w:val="0"/>
          <w:numId w:val="18"/>
        </w:numPr>
        <w:shd w:val="clear" w:color="auto" w:fill="FFFFFF"/>
        <w:contextualSpacing/>
        <w:jc w:val="both"/>
        <w:rPr>
          <w:lang w:eastAsia="zh-CN"/>
        </w:rPr>
      </w:pPr>
      <w:r>
        <w:rPr>
          <w:lang w:eastAsia="zh-CN"/>
        </w:rPr>
        <w:t>修订的标准程序是什么？谁将参与其中？多久审查一次政策？</w:t>
      </w:r>
    </w:p>
    <w:p w14:paraId="7101E9BC" w14:textId="77777777" w:rsidR="00422063" w:rsidRDefault="00F25718">
      <w:pPr>
        <w:numPr>
          <w:ilvl w:val="0"/>
          <w:numId w:val="18"/>
        </w:numPr>
        <w:contextualSpacing/>
        <w:jc w:val="both"/>
      </w:pPr>
      <w:proofErr w:type="spellStart"/>
      <w:r>
        <w:t>修订的标准是什么</w:t>
      </w:r>
      <w:proofErr w:type="spellEnd"/>
      <w:r>
        <w:t>：</w:t>
      </w:r>
    </w:p>
    <w:p w14:paraId="7170B65F" w14:textId="77777777" w:rsidR="00422063" w:rsidRDefault="00F25718">
      <w:pPr>
        <w:numPr>
          <w:ilvl w:val="1"/>
          <w:numId w:val="18"/>
        </w:numPr>
        <w:contextualSpacing/>
        <w:jc w:val="both"/>
      </w:pPr>
      <w:proofErr w:type="spellStart"/>
      <w:r>
        <w:rPr>
          <w:color w:val="000000"/>
        </w:rPr>
        <w:t>机构的战略方向</w:t>
      </w:r>
      <w:proofErr w:type="spellEnd"/>
      <w:r>
        <w:rPr>
          <w:color w:val="000000"/>
        </w:rPr>
        <w:t>；</w:t>
      </w:r>
    </w:p>
    <w:p w14:paraId="0C115C11" w14:textId="77777777" w:rsidR="00422063" w:rsidRDefault="00F25718">
      <w:pPr>
        <w:numPr>
          <w:ilvl w:val="1"/>
          <w:numId w:val="18"/>
        </w:numPr>
        <w:contextualSpacing/>
        <w:jc w:val="both"/>
        <w:rPr>
          <w:lang w:eastAsia="zh-CN"/>
        </w:rPr>
      </w:pPr>
      <w:r>
        <w:rPr>
          <w:color w:val="000000"/>
          <w:lang w:eastAsia="zh-CN"/>
        </w:rPr>
        <w:t>立法和监管要求的变化；</w:t>
      </w:r>
    </w:p>
    <w:p w14:paraId="1105ADE7" w14:textId="0496E4CF" w:rsidR="00422063" w:rsidRDefault="00F25718">
      <w:pPr>
        <w:numPr>
          <w:ilvl w:val="1"/>
          <w:numId w:val="18"/>
        </w:numPr>
        <w:contextualSpacing/>
        <w:jc w:val="both"/>
        <w:rPr>
          <w:lang w:eastAsia="zh-CN"/>
        </w:rPr>
      </w:pPr>
      <w:r>
        <w:rPr>
          <w:lang w:eastAsia="zh-CN"/>
        </w:rPr>
        <w:t>从政策用户那里收到的反馈？</w:t>
      </w:r>
    </w:p>
    <w:p w14:paraId="21ED3376" w14:textId="77777777" w:rsidR="00422063" w:rsidRDefault="00F25718">
      <w:pPr>
        <w:numPr>
          <w:ilvl w:val="0"/>
          <w:numId w:val="18"/>
        </w:numPr>
        <w:shd w:val="clear" w:color="auto" w:fill="FFFFFF"/>
        <w:contextualSpacing/>
        <w:jc w:val="both"/>
        <w:rPr>
          <w:lang w:eastAsia="zh-CN"/>
        </w:rPr>
      </w:pPr>
      <w:r>
        <w:rPr>
          <w:lang w:eastAsia="zh-CN"/>
        </w:rPr>
        <w:t>是否查看过产权组织网站，了解</w:t>
      </w:r>
      <w:r>
        <w:fldChar w:fldCharType="begin"/>
      </w:r>
      <w:r>
        <w:rPr>
          <w:lang w:eastAsia="zh-CN"/>
        </w:rPr>
        <w:instrText>HYPERLINK "http://www.wipo.int/about-ip/en/universities_research/ip_policies/faqs/index.html"</w:instrText>
      </w:r>
      <w:r>
        <w:fldChar w:fldCharType="separate"/>
      </w:r>
      <w:r>
        <w:rPr>
          <w:rStyle w:val="Hyperlink"/>
          <w:rFonts w:ascii="SimSun" w:eastAsia="SimSun" w:hAnsi="SimSun"/>
          <w:lang w:eastAsia="zh-CN"/>
        </w:rPr>
        <w:t>“</w:t>
      </w:r>
      <w:r>
        <w:rPr>
          <w:rStyle w:val="Hyperlink"/>
          <w:lang w:eastAsia="zh-CN"/>
        </w:rPr>
        <w:t>学术和研究机构知识产权工具包</w:t>
      </w:r>
      <w:r>
        <w:rPr>
          <w:rStyle w:val="Hyperlink"/>
          <w:rFonts w:ascii="SimSun" w:eastAsia="SimSun" w:hAnsi="SimSun"/>
          <w:lang w:eastAsia="zh-CN"/>
        </w:rPr>
        <w:t>”</w:t>
      </w:r>
      <w:r>
        <w:rPr>
          <w:rStyle w:val="Hyperlink"/>
        </w:rPr>
        <w:fldChar w:fldCharType="end"/>
      </w:r>
      <w:r>
        <w:rPr>
          <w:lang w:eastAsia="zh-CN"/>
        </w:rPr>
        <w:t>的更新内容和补充章节？</w:t>
      </w:r>
    </w:p>
    <w:p w14:paraId="23DC06B8" w14:textId="2BD47B25" w:rsidR="00422063" w:rsidRDefault="00F25718">
      <w:pPr>
        <w:numPr>
          <w:ilvl w:val="0"/>
          <w:numId w:val="18"/>
        </w:numPr>
        <w:shd w:val="clear" w:color="auto" w:fill="FFFFFF"/>
        <w:contextualSpacing/>
        <w:jc w:val="both"/>
        <w:rPr>
          <w:i/>
          <w:lang w:eastAsia="zh-CN"/>
        </w:rPr>
      </w:pPr>
      <w:r>
        <w:rPr>
          <w:color w:val="000000"/>
          <w:szCs w:val="22"/>
          <w:lang w:eastAsia="zh-CN"/>
        </w:rPr>
        <w:t>政策是否有明确的日期？如果政策取代了先前的版本，则必须加以说明，以免混淆</w:t>
      </w:r>
    </w:p>
    <w:p w14:paraId="616072C8" w14:textId="77777777" w:rsidR="00422063" w:rsidRDefault="00422063">
      <w:pPr>
        <w:rPr>
          <w:i/>
          <w:color w:val="660066"/>
          <w:lang w:eastAsia="zh-CN"/>
        </w:rPr>
        <w:sectPr w:rsidR="00422063">
          <w:footerReference w:type="even" r:id="rId10"/>
          <w:footerReference w:type="default" r:id="rId11"/>
          <w:footerReference w:type="first" r:id="rId12"/>
          <w:pgSz w:w="11907" w:h="16840"/>
          <w:pgMar w:top="1417" w:right="1417" w:bottom="1417" w:left="1417" w:header="709" w:footer="709" w:gutter="0"/>
          <w:cols w:space="720"/>
          <w:titlePg/>
          <w:docGrid w:linePitch="299"/>
        </w:sectPr>
      </w:pPr>
    </w:p>
    <w:p w14:paraId="4C2045DC" w14:textId="3548EF4B" w:rsidR="00422063" w:rsidRDefault="00F25718">
      <w:pPr>
        <w:pStyle w:val="StyleTomek"/>
        <w:rPr>
          <w:lang w:eastAsia="zh-CN"/>
        </w:rPr>
      </w:pPr>
      <w:bookmarkStart w:id="62" w:name="_Toc183433022"/>
      <w:bookmarkStart w:id="63" w:name="_Toc520272232"/>
      <w:r>
        <w:rPr>
          <w:lang w:eastAsia="zh-CN"/>
        </w:rPr>
        <w:t>附件一</w:t>
      </w:r>
      <w:r>
        <w:rPr>
          <w:rFonts w:ascii="SimSun" w:hAnsi="SimSun" w:cs="SimSun" w:hint="eastAsia"/>
          <w:lang w:eastAsia="zh-CN"/>
        </w:rPr>
        <w:t>——</w:t>
      </w:r>
      <w:r>
        <w:rPr>
          <w:lang w:eastAsia="zh-CN"/>
        </w:rPr>
        <w:t>知识产权政策撰稿人检查清单</w:t>
      </w:r>
      <w:bookmarkEnd w:id="62"/>
      <w:bookmarkEnd w:id="63"/>
    </w:p>
    <w:p w14:paraId="0D24F5A5" w14:textId="77777777" w:rsidR="00422063" w:rsidRDefault="00422063">
      <w:pPr>
        <w:pStyle w:val="Heading1"/>
        <w:rPr>
          <w:lang w:eastAsia="zh-CN"/>
        </w:rPr>
      </w:pPr>
    </w:p>
    <w:tbl>
      <w:tblPr>
        <w:tblStyle w:val="1-41"/>
        <w:tblW w:w="0" w:type="auto"/>
        <w:tblInd w:w="1704" w:type="dxa"/>
        <w:tblLook w:val="04A0" w:firstRow="1" w:lastRow="0" w:firstColumn="1" w:lastColumn="0" w:noHBand="0" w:noVBand="1"/>
      </w:tblPr>
      <w:tblGrid>
        <w:gridCol w:w="2337"/>
        <w:gridCol w:w="2337"/>
        <w:gridCol w:w="2338"/>
        <w:gridCol w:w="2338"/>
      </w:tblGrid>
      <w:tr w:rsidR="00422063" w14:paraId="073CF3F5" w14:textId="77777777" w:rsidTr="004220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vAlign w:val="center"/>
          </w:tcPr>
          <w:p w14:paraId="5DF083EC" w14:textId="77777777" w:rsidR="00422063" w:rsidRDefault="00422063">
            <w:pPr>
              <w:jc w:val="center"/>
              <w:rPr>
                <w:bCs w:val="0"/>
                <w:sz w:val="28"/>
                <w:szCs w:val="28"/>
                <w:lang w:eastAsia="zh-CN"/>
              </w:rPr>
            </w:pPr>
          </w:p>
          <w:p w14:paraId="6F01CB6D" w14:textId="77777777" w:rsidR="00422063" w:rsidRDefault="00F25718">
            <w:pPr>
              <w:jc w:val="center"/>
              <w:rPr>
                <w:bCs w:val="0"/>
                <w:sz w:val="28"/>
                <w:szCs w:val="28"/>
                <w:lang w:eastAsia="zh-CN"/>
              </w:rPr>
            </w:pPr>
            <w:r>
              <w:rPr>
                <w:sz w:val="28"/>
                <w:szCs w:val="28"/>
                <w:lang w:eastAsia="zh-CN"/>
              </w:rPr>
              <w:t>知识产权政策撰稿人检查清单</w:t>
            </w:r>
          </w:p>
          <w:p w14:paraId="32E5F482" w14:textId="77777777" w:rsidR="00422063" w:rsidRDefault="00422063">
            <w:pPr>
              <w:jc w:val="center"/>
              <w:rPr>
                <w:bCs w:val="0"/>
                <w:sz w:val="28"/>
                <w:szCs w:val="28"/>
                <w:lang w:eastAsia="zh-CN"/>
              </w:rPr>
            </w:pPr>
          </w:p>
          <w:p w14:paraId="3AE1E5E2" w14:textId="77777777" w:rsidR="00422063" w:rsidRDefault="00422063">
            <w:pPr>
              <w:jc w:val="center"/>
              <w:rPr>
                <w:b w:val="0"/>
                <w:bCs w:val="0"/>
                <w:sz w:val="28"/>
                <w:szCs w:val="28"/>
                <w:lang w:eastAsia="zh-CN"/>
              </w:rPr>
            </w:pPr>
          </w:p>
        </w:tc>
      </w:tr>
      <w:tr w:rsidR="00422063" w14:paraId="587C943C" w14:textId="77777777" w:rsidTr="00422063">
        <w:trPr>
          <w:trHeight w:val="111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4867C436" w14:textId="77777777" w:rsidR="00422063" w:rsidRDefault="00F25718">
            <w:pPr>
              <w:jc w:val="center"/>
              <w:rPr>
                <w:b w:val="0"/>
                <w:bCs w:val="0"/>
              </w:rPr>
            </w:pPr>
            <w:proofErr w:type="spellStart"/>
            <w:r>
              <w:t>准备</w:t>
            </w:r>
            <w:proofErr w:type="spellEnd"/>
          </w:p>
        </w:tc>
        <w:tc>
          <w:tcPr>
            <w:tcW w:w="2337" w:type="dxa"/>
            <w:vAlign w:val="center"/>
          </w:tcPr>
          <w:p w14:paraId="4FDF2D06"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rPr>
                <w:b/>
              </w:rPr>
            </w:pPr>
            <w:proofErr w:type="spellStart"/>
            <w:r>
              <w:rPr>
                <w:b/>
              </w:rPr>
              <w:t>起草</w:t>
            </w:r>
            <w:proofErr w:type="spellEnd"/>
          </w:p>
        </w:tc>
        <w:tc>
          <w:tcPr>
            <w:tcW w:w="2338" w:type="dxa"/>
            <w:vAlign w:val="center"/>
          </w:tcPr>
          <w:p w14:paraId="3FCF1E1D"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rPr>
                <w:b/>
              </w:rPr>
            </w:pPr>
            <w:proofErr w:type="spellStart"/>
            <w:r>
              <w:rPr>
                <w:b/>
              </w:rPr>
              <w:t>实施</w:t>
            </w:r>
            <w:proofErr w:type="spellEnd"/>
          </w:p>
        </w:tc>
        <w:tc>
          <w:tcPr>
            <w:tcW w:w="2338" w:type="dxa"/>
            <w:vAlign w:val="center"/>
          </w:tcPr>
          <w:p w14:paraId="07C31DB3"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rPr>
                <w:b/>
              </w:rPr>
            </w:pPr>
          </w:p>
          <w:p w14:paraId="6357035D"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rPr>
                <w:b/>
              </w:rPr>
            </w:pPr>
          </w:p>
          <w:p w14:paraId="1C28EE7D"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rPr>
                <w:b/>
              </w:rPr>
            </w:pPr>
            <w:proofErr w:type="spellStart"/>
            <w:r>
              <w:rPr>
                <w:b/>
              </w:rPr>
              <w:t>监控</w:t>
            </w:r>
            <w:proofErr w:type="spellEnd"/>
          </w:p>
          <w:p w14:paraId="6951F3DF"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rPr>
                <w:b/>
              </w:rPr>
            </w:pPr>
          </w:p>
          <w:p w14:paraId="08059046"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rPr>
                <w:b/>
              </w:rPr>
            </w:pPr>
          </w:p>
        </w:tc>
      </w:tr>
      <w:tr w:rsidR="00422063" w14:paraId="5C29C6C0" w14:textId="77777777" w:rsidTr="00422063">
        <w:tc>
          <w:tcPr>
            <w:cnfStyle w:val="001000000000" w:firstRow="0" w:lastRow="0" w:firstColumn="1" w:lastColumn="0" w:oddVBand="0" w:evenVBand="0" w:oddHBand="0" w:evenHBand="0" w:firstRowFirstColumn="0" w:firstRowLastColumn="0" w:lastRowFirstColumn="0" w:lastRowLastColumn="0"/>
            <w:tcW w:w="2337" w:type="dxa"/>
          </w:tcPr>
          <w:p w14:paraId="3E4FB496" w14:textId="77777777" w:rsidR="00422063" w:rsidRDefault="00F25718">
            <w:pPr>
              <w:jc w:val="center"/>
              <w:rPr>
                <w:bCs w:val="0"/>
              </w:rPr>
            </w:pPr>
            <w:proofErr w:type="spellStart"/>
            <w:r>
              <w:t>需求</w:t>
            </w:r>
            <w:proofErr w:type="spellEnd"/>
          </w:p>
          <w:p w14:paraId="12CFC2D3" w14:textId="77777777" w:rsidR="00422063" w:rsidRDefault="00422063">
            <w:pPr>
              <w:jc w:val="center"/>
              <w:rPr>
                <w:b w:val="0"/>
                <w:bCs w:val="0"/>
              </w:rPr>
            </w:pPr>
          </w:p>
        </w:tc>
        <w:tc>
          <w:tcPr>
            <w:tcW w:w="2337" w:type="dxa"/>
          </w:tcPr>
          <w:p w14:paraId="4771D472"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良好做法</w:t>
            </w:r>
            <w:proofErr w:type="spellEnd"/>
          </w:p>
        </w:tc>
        <w:tc>
          <w:tcPr>
            <w:tcW w:w="2338" w:type="dxa"/>
          </w:tcPr>
          <w:p w14:paraId="74EFF14D"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沟通</w:t>
            </w:r>
            <w:proofErr w:type="spellEnd"/>
          </w:p>
        </w:tc>
        <w:tc>
          <w:tcPr>
            <w:tcW w:w="2338" w:type="dxa"/>
          </w:tcPr>
          <w:p w14:paraId="340919A6"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评估</w:t>
            </w:r>
            <w:proofErr w:type="spellEnd"/>
          </w:p>
        </w:tc>
      </w:tr>
      <w:tr w:rsidR="00422063" w14:paraId="655B418F" w14:textId="77777777" w:rsidTr="00422063">
        <w:tc>
          <w:tcPr>
            <w:cnfStyle w:val="001000000000" w:firstRow="0" w:lastRow="0" w:firstColumn="1" w:lastColumn="0" w:oddVBand="0" w:evenVBand="0" w:oddHBand="0" w:evenHBand="0" w:firstRowFirstColumn="0" w:firstRowLastColumn="0" w:lastRowFirstColumn="0" w:lastRowLastColumn="0"/>
            <w:tcW w:w="2337" w:type="dxa"/>
          </w:tcPr>
          <w:p w14:paraId="49BA9E99" w14:textId="77777777" w:rsidR="00422063" w:rsidRDefault="00F25718">
            <w:pPr>
              <w:jc w:val="center"/>
              <w:rPr>
                <w:bCs w:val="0"/>
              </w:rPr>
            </w:pPr>
            <w:proofErr w:type="spellStart"/>
            <w:r>
              <w:t>预期成果</w:t>
            </w:r>
            <w:proofErr w:type="spellEnd"/>
          </w:p>
          <w:p w14:paraId="17632E2C" w14:textId="77777777" w:rsidR="00422063" w:rsidRDefault="00422063">
            <w:pPr>
              <w:jc w:val="center"/>
              <w:rPr>
                <w:b w:val="0"/>
                <w:bCs w:val="0"/>
              </w:rPr>
            </w:pPr>
          </w:p>
        </w:tc>
        <w:tc>
          <w:tcPr>
            <w:tcW w:w="2337" w:type="dxa"/>
          </w:tcPr>
          <w:p w14:paraId="52EF189D"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产权组织工具</w:t>
            </w:r>
            <w:proofErr w:type="spellEnd"/>
          </w:p>
        </w:tc>
        <w:tc>
          <w:tcPr>
            <w:tcW w:w="2338" w:type="dxa"/>
          </w:tcPr>
          <w:p w14:paraId="39901594"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提高认识</w:t>
            </w:r>
            <w:proofErr w:type="spellEnd"/>
          </w:p>
        </w:tc>
        <w:tc>
          <w:tcPr>
            <w:tcW w:w="2338" w:type="dxa"/>
          </w:tcPr>
          <w:p w14:paraId="6798A0BC"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改进</w:t>
            </w:r>
            <w:proofErr w:type="spellEnd"/>
          </w:p>
        </w:tc>
      </w:tr>
      <w:tr w:rsidR="00422063" w14:paraId="5194069C" w14:textId="77777777" w:rsidTr="00422063">
        <w:tc>
          <w:tcPr>
            <w:cnfStyle w:val="001000000000" w:firstRow="0" w:lastRow="0" w:firstColumn="1" w:lastColumn="0" w:oddVBand="0" w:evenVBand="0" w:oddHBand="0" w:evenHBand="0" w:firstRowFirstColumn="0" w:firstRowLastColumn="0" w:lastRowFirstColumn="0" w:lastRowLastColumn="0"/>
            <w:tcW w:w="2337" w:type="dxa"/>
          </w:tcPr>
          <w:p w14:paraId="78EEEF0D" w14:textId="77777777" w:rsidR="00422063" w:rsidRDefault="00F25718">
            <w:pPr>
              <w:jc w:val="center"/>
              <w:rPr>
                <w:bCs w:val="0"/>
              </w:rPr>
            </w:pPr>
            <w:proofErr w:type="spellStart"/>
            <w:r>
              <w:t>利益攸关方</w:t>
            </w:r>
            <w:proofErr w:type="spellEnd"/>
          </w:p>
          <w:p w14:paraId="0155B957" w14:textId="77777777" w:rsidR="00422063" w:rsidRDefault="00422063">
            <w:pPr>
              <w:jc w:val="center"/>
              <w:rPr>
                <w:b w:val="0"/>
                <w:bCs w:val="0"/>
              </w:rPr>
            </w:pPr>
          </w:p>
        </w:tc>
        <w:tc>
          <w:tcPr>
            <w:tcW w:w="2337" w:type="dxa"/>
          </w:tcPr>
          <w:p w14:paraId="50B3FC92"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正式审查</w:t>
            </w:r>
            <w:proofErr w:type="spellEnd"/>
          </w:p>
        </w:tc>
        <w:tc>
          <w:tcPr>
            <w:tcW w:w="2338" w:type="dxa"/>
          </w:tcPr>
          <w:p w14:paraId="23ED4F33"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执行</w:t>
            </w:r>
            <w:proofErr w:type="spellEnd"/>
          </w:p>
        </w:tc>
        <w:tc>
          <w:tcPr>
            <w:tcW w:w="2338" w:type="dxa"/>
          </w:tcPr>
          <w:p w14:paraId="62041484"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r>
      <w:tr w:rsidR="00422063" w14:paraId="09F12CBA" w14:textId="77777777" w:rsidTr="00422063">
        <w:tc>
          <w:tcPr>
            <w:cnfStyle w:val="001000000000" w:firstRow="0" w:lastRow="0" w:firstColumn="1" w:lastColumn="0" w:oddVBand="0" w:evenVBand="0" w:oddHBand="0" w:evenHBand="0" w:firstRowFirstColumn="0" w:firstRowLastColumn="0" w:lastRowFirstColumn="0" w:lastRowLastColumn="0"/>
            <w:tcW w:w="2337" w:type="dxa"/>
          </w:tcPr>
          <w:p w14:paraId="36CE75C6" w14:textId="77777777" w:rsidR="00422063" w:rsidRDefault="00F25718">
            <w:pPr>
              <w:jc w:val="center"/>
              <w:rPr>
                <w:bCs w:val="0"/>
              </w:rPr>
            </w:pPr>
            <w:proofErr w:type="spellStart"/>
            <w:r>
              <w:t>法律环境</w:t>
            </w:r>
            <w:proofErr w:type="spellEnd"/>
          </w:p>
          <w:p w14:paraId="2989045F" w14:textId="77777777" w:rsidR="00422063" w:rsidRDefault="00422063">
            <w:pPr>
              <w:jc w:val="center"/>
              <w:rPr>
                <w:b w:val="0"/>
                <w:bCs w:val="0"/>
              </w:rPr>
            </w:pPr>
          </w:p>
        </w:tc>
        <w:tc>
          <w:tcPr>
            <w:tcW w:w="2337" w:type="dxa"/>
          </w:tcPr>
          <w:p w14:paraId="08798961" w14:textId="77777777" w:rsidR="00422063" w:rsidRDefault="00F25718">
            <w:pPr>
              <w:jc w:val="center"/>
              <w:cnfStyle w:val="000000000000" w:firstRow="0" w:lastRow="0" w:firstColumn="0" w:lastColumn="0" w:oddVBand="0" w:evenVBand="0" w:oddHBand="0" w:evenHBand="0" w:firstRowFirstColumn="0" w:firstRowLastColumn="0" w:lastRowFirstColumn="0" w:lastRowLastColumn="0"/>
            </w:pPr>
            <w:proofErr w:type="spellStart"/>
            <w:r>
              <w:t>最终审批</w:t>
            </w:r>
            <w:proofErr w:type="spellEnd"/>
          </w:p>
        </w:tc>
        <w:tc>
          <w:tcPr>
            <w:tcW w:w="2338" w:type="dxa"/>
          </w:tcPr>
          <w:p w14:paraId="3998120D"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19F93EF6"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r>
      <w:tr w:rsidR="00422063" w14:paraId="68D0F070" w14:textId="77777777" w:rsidTr="00422063">
        <w:tc>
          <w:tcPr>
            <w:cnfStyle w:val="001000000000" w:firstRow="0" w:lastRow="0" w:firstColumn="1" w:lastColumn="0" w:oddVBand="0" w:evenVBand="0" w:oddHBand="0" w:evenHBand="0" w:firstRowFirstColumn="0" w:firstRowLastColumn="0" w:lastRowFirstColumn="0" w:lastRowLastColumn="0"/>
            <w:tcW w:w="2337" w:type="dxa"/>
          </w:tcPr>
          <w:p w14:paraId="044D8862" w14:textId="77777777" w:rsidR="00422063" w:rsidRDefault="00F25718">
            <w:pPr>
              <w:jc w:val="center"/>
              <w:rPr>
                <w:bCs w:val="0"/>
              </w:rPr>
            </w:pPr>
            <w:proofErr w:type="spellStart"/>
            <w:r>
              <w:t>制度环境</w:t>
            </w:r>
            <w:proofErr w:type="spellEnd"/>
          </w:p>
          <w:p w14:paraId="2D75BC8B" w14:textId="77777777" w:rsidR="00422063" w:rsidRDefault="00422063">
            <w:pPr>
              <w:jc w:val="center"/>
              <w:rPr>
                <w:b w:val="0"/>
                <w:bCs w:val="0"/>
              </w:rPr>
            </w:pPr>
          </w:p>
        </w:tc>
        <w:tc>
          <w:tcPr>
            <w:tcW w:w="2337" w:type="dxa"/>
          </w:tcPr>
          <w:p w14:paraId="18CEE908"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54CE84CA"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11C90BA8"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r>
      <w:tr w:rsidR="00422063" w14:paraId="593AF2C7" w14:textId="77777777" w:rsidTr="00422063">
        <w:tc>
          <w:tcPr>
            <w:cnfStyle w:val="001000000000" w:firstRow="0" w:lastRow="0" w:firstColumn="1" w:lastColumn="0" w:oddVBand="0" w:evenVBand="0" w:oddHBand="0" w:evenHBand="0" w:firstRowFirstColumn="0" w:firstRowLastColumn="0" w:lastRowFirstColumn="0" w:lastRowLastColumn="0"/>
            <w:tcW w:w="2337" w:type="dxa"/>
          </w:tcPr>
          <w:p w14:paraId="32A4F2AC" w14:textId="77777777" w:rsidR="00422063" w:rsidRDefault="00F25718">
            <w:pPr>
              <w:jc w:val="center"/>
              <w:rPr>
                <w:bCs w:val="0"/>
              </w:rPr>
            </w:pPr>
            <w:proofErr w:type="spellStart"/>
            <w:r>
              <w:t>当地生态系统</w:t>
            </w:r>
            <w:proofErr w:type="spellEnd"/>
          </w:p>
          <w:p w14:paraId="7CFE7F3B" w14:textId="77777777" w:rsidR="00422063" w:rsidRDefault="00422063">
            <w:pPr>
              <w:jc w:val="center"/>
              <w:rPr>
                <w:b w:val="0"/>
                <w:bCs w:val="0"/>
              </w:rPr>
            </w:pPr>
          </w:p>
        </w:tc>
        <w:tc>
          <w:tcPr>
            <w:tcW w:w="2337" w:type="dxa"/>
          </w:tcPr>
          <w:p w14:paraId="4A63F6F7"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7806375F"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218728F5"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r>
      <w:tr w:rsidR="00422063" w14:paraId="31D2A6E0" w14:textId="77777777" w:rsidTr="00422063">
        <w:tc>
          <w:tcPr>
            <w:cnfStyle w:val="001000000000" w:firstRow="0" w:lastRow="0" w:firstColumn="1" w:lastColumn="0" w:oddVBand="0" w:evenVBand="0" w:oddHBand="0" w:evenHBand="0" w:firstRowFirstColumn="0" w:firstRowLastColumn="0" w:lastRowFirstColumn="0" w:lastRowLastColumn="0"/>
            <w:tcW w:w="2337" w:type="dxa"/>
          </w:tcPr>
          <w:p w14:paraId="4580A9D7" w14:textId="77777777" w:rsidR="00422063" w:rsidRDefault="00F25718">
            <w:pPr>
              <w:jc w:val="center"/>
              <w:rPr>
                <w:bCs w:val="0"/>
              </w:rPr>
            </w:pPr>
            <w:proofErr w:type="spellStart"/>
            <w:r>
              <w:t>基本政策问题</w:t>
            </w:r>
            <w:proofErr w:type="spellEnd"/>
          </w:p>
          <w:p w14:paraId="74006602" w14:textId="77777777" w:rsidR="00422063" w:rsidRDefault="00422063">
            <w:pPr>
              <w:jc w:val="center"/>
              <w:rPr>
                <w:b w:val="0"/>
                <w:bCs w:val="0"/>
              </w:rPr>
            </w:pPr>
          </w:p>
        </w:tc>
        <w:tc>
          <w:tcPr>
            <w:tcW w:w="2337" w:type="dxa"/>
          </w:tcPr>
          <w:p w14:paraId="4E5650D0"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60671F97"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6F33D080" w14:textId="77777777" w:rsidR="00422063" w:rsidRDefault="00422063">
            <w:pPr>
              <w:jc w:val="center"/>
              <w:cnfStyle w:val="000000000000" w:firstRow="0" w:lastRow="0" w:firstColumn="0" w:lastColumn="0" w:oddVBand="0" w:evenVBand="0" w:oddHBand="0" w:evenHBand="0" w:firstRowFirstColumn="0" w:firstRowLastColumn="0" w:lastRowFirstColumn="0" w:lastRowLastColumn="0"/>
            </w:pPr>
          </w:p>
        </w:tc>
      </w:tr>
    </w:tbl>
    <w:p w14:paraId="7958BA43" w14:textId="77777777" w:rsidR="00422063" w:rsidRDefault="00422063">
      <w:pPr>
        <w:pStyle w:val="ListParagraph"/>
        <w:shd w:val="clear" w:color="auto" w:fill="FFFFFF" w:themeFill="background1"/>
        <w:ind w:left="-851"/>
        <w:jc w:val="center"/>
      </w:pPr>
    </w:p>
    <w:sectPr w:rsidR="00422063">
      <w:pgSz w:w="16840" w:h="11907" w:orient="landscape"/>
      <w:pgMar w:top="810" w:right="1411"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7A8ED" w14:textId="77777777" w:rsidR="006E6008" w:rsidRDefault="006E6008">
      <w:r>
        <w:separator/>
      </w:r>
    </w:p>
  </w:endnote>
  <w:endnote w:type="continuationSeparator" w:id="0">
    <w:p w14:paraId="741D9C32" w14:textId="77777777" w:rsidR="006E6008" w:rsidRDefault="006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9864" w14:textId="77777777" w:rsidR="00422063" w:rsidRDefault="00F25718">
    <w:pPr>
      <w:pStyle w:val="Footer"/>
    </w:pPr>
    <w:r>
      <w:rPr>
        <w:noProof/>
      </w:rPr>
      <mc:AlternateContent>
        <mc:Choice Requires="wps">
          <w:drawing>
            <wp:anchor distT="0" distB="0" distL="0" distR="0" simplePos="0" relativeHeight="251660288" behindDoc="0" locked="0" layoutInCell="1" allowOverlap="1" wp14:anchorId="6BA4274F" wp14:editId="1384FE62">
              <wp:simplePos x="0" y="0"/>
              <wp:positionH relativeFrom="page">
                <wp:align>center</wp:align>
              </wp:positionH>
              <wp:positionV relativeFrom="page">
                <wp:align>bottom</wp:align>
              </wp:positionV>
              <wp:extent cx="1564005" cy="345440"/>
              <wp:effectExtent l="0" t="0" r="17145" b="0"/>
              <wp:wrapNone/>
              <wp:docPr id="1897007302" name="Text Box 2" descr="WIPO FOR OFFICIAL USE ONLY "/>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CFB367F" w14:textId="77777777" w:rsidR="00422063" w:rsidRDefault="00F25718">
                          <w:pPr>
                            <w:rPr>
                              <w:rFonts w:ascii="Calibri" w:eastAsia="Calibri" w:hAnsi="Calibri" w:cs="Calibri"/>
                              <w:color w:val="000000"/>
                              <w:sz w:val="20"/>
                            </w:rPr>
                          </w:pPr>
                          <w:r>
                            <w:rPr>
                              <w:rFonts w:ascii="Calibri" w:eastAsia="Calibri" w:hAnsi="Calibri" w:cs="Calibri"/>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6BA4274F"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" filled="f" stroked="f">
              <v:textbox style="mso-fit-shape-to-text:t" inset="0,0,0,15pt">
                <w:txbxContent>
                  <w:p w14:paraId="3CFB367F" w14:textId="77777777" w:rsidR="00422063" w:rsidRDefault="00000000">
                    <w:pPr>
                      <w:rPr>
                        <w:rFonts w:ascii="Calibri" w:eastAsia="Calibri" w:hAnsi="Calibri" w:cs="Calibri"/>
                        <w:color w:val="000000"/>
                        <w:sz w:val="20"/>
                      </w:rPr>
                    </w:pPr>
                    <w:r>
                      <w:rPr>
                        <w:rFonts w:ascii="Calibri" w:eastAsia="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D9C1" w14:textId="77777777" w:rsidR="00422063" w:rsidRDefault="00F25718">
    <w:pPr>
      <w:pStyle w:val="Footer"/>
      <w:jc w:val="right"/>
    </w:pPr>
    <w:r>
      <w:rPr>
        <w:noProof/>
      </w:rPr>
      <mc:AlternateContent>
        <mc:Choice Requires="wps">
          <w:drawing>
            <wp:anchor distT="0" distB="0" distL="0" distR="0" simplePos="0" relativeHeight="251661312" behindDoc="0" locked="0" layoutInCell="1" allowOverlap="1" wp14:anchorId="701FB2AA" wp14:editId="0B162563">
              <wp:simplePos x="0" y="0"/>
              <wp:positionH relativeFrom="page">
                <wp:align>center</wp:align>
              </wp:positionH>
              <wp:positionV relativeFrom="page">
                <wp:align>bottom</wp:align>
              </wp:positionV>
              <wp:extent cx="1564005" cy="345440"/>
              <wp:effectExtent l="0" t="0" r="17145" b="0"/>
              <wp:wrapNone/>
              <wp:docPr id="391679441" name="Text Box 3" descr="WIPO FOR OFFICIAL USE ONLY "/>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35828B3" w14:textId="77777777" w:rsidR="00422063" w:rsidRDefault="00F25718">
                          <w:pPr>
                            <w:rPr>
                              <w:rFonts w:ascii="Calibri" w:eastAsia="Calibri" w:hAnsi="Calibri" w:cs="Calibri"/>
                              <w:color w:val="000000"/>
                              <w:sz w:val="20"/>
                            </w:rPr>
                          </w:pPr>
                          <w:r>
                            <w:rPr>
                              <w:rFonts w:ascii="Calibri" w:eastAsia="Calibri" w:hAnsi="Calibri" w:cs="Calibri"/>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701FB2AA"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" filled="f" stroked="f">
              <v:textbox style="mso-fit-shape-to-text:t" inset="0,0,0,15pt">
                <w:txbxContent>
                  <w:p w14:paraId="535828B3" w14:textId="77777777" w:rsidR="00422063" w:rsidRDefault="00000000">
                    <w:pPr>
                      <w:rPr>
                        <w:rFonts w:ascii="Calibri" w:eastAsia="Calibri" w:hAnsi="Calibri" w:cs="Calibri"/>
                        <w:color w:val="000000"/>
                        <w:sz w:val="20"/>
                      </w:rPr>
                    </w:pPr>
                    <w:r>
                      <w:rPr>
                        <w:rFonts w:ascii="Calibri" w:eastAsia="Calibri" w:hAnsi="Calibri" w:cs="Calibri"/>
                        <w:color w:val="000000"/>
                        <w:sz w:val="20"/>
                      </w:rPr>
                      <w:t xml:space="preserve">WIPO FOR OFFICIAL USE ONLY </w:t>
                    </w:r>
                  </w:p>
                </w:txbxContent>
              </v:textbox>
              <w10:wrap anchorx="page" anchory="page"/>
            </v:shape>
          </w:pict>
        </mc:Fallback>
      </mc:AlternateContent>
    </w:r>
    <w:sdt>
      <w:sdtPr>
        <w:id w:val="1341430774"/>
        <w:docPartObj>
          <w:docPartGallery w:val="AutoText"/>
        </w:docPartObj>
      </w:sdtPr>
      <w:sdtEndPr/>
      <w:sdtContent>
        <w:r>
          <w:fldChar w:fldCharType="begin"/>
        </w:r>
        <w:r>
          <w:instrText xml:space="preserve"> PAGE   \* MERGEFORMAT </w:instrText>
        </w:r>
        <w:r>
          <w:fldChar w:fldCharType="separate"/>
        </w:r>
        <w:r>
          <w:t>2</w:t>
        </w:r>
        <w:r>
          <w:fldChar w:fldCharType="end"/>
        </w:r>
      </w:sdtContent>
    </w:sdt>
  </w:p>
  <w:p w14:paraId="181A9915" w14:textId="77777777" w:rsidR="00422063" w:rsidRDefault="00422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A0331" w14:textId="77777777" w:rsidR="00422063" w:rsidRDefault="00F25718">
    <w:pPr>
      <w:pStyle w:val="Footer"/>
    </w:pPr>
    <w:r>
      <w:rPr>
        <w:noProof/>
      </w:rPr>
      <mc:AlternateContent>
        <mc:Choice Requires="wps">
          <w:drawing>
            <wp:anchor distT="0" distB="0" distL="0" distR="0" simplePos="0" relativeHeight="251659264" behindDoc="0" locked="0" layoutInCell="1" allowOverlap="1" wp14:anchorId="6BA503BB" wp14:editId="348D02B0">
              <wp:simplePos x="0" y="0"/>
              <wp:positionH relativeFrom="page">
                <wp:align>center</wp:align>
              </wp:positionH>
              <wp:positionV relativeFrom="page">
                <wp:align>bottom</wp:align>
              </wp:positionV>
              <wp:extent cx="1564005" cy="345440"/>
              <wp:effectExtent l="0" t="0" r="17145" b="0"/>
              <wp:wrapNone/>
              <wp:docPr id="881901401" name="Text Box 1" descr="WIPO FOR OFFICIAL USE ONLY "/>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747E241" w14:textId="77777777" w:rsidR="00422063" w:rsidRDefault="00F25718">
                          <w:pPr>
                            <w:rPr>
                              <w:rFonts w:ascii="Calibri" w:eastAsia="Calibri" w:hAnsi="Calibri" w:cs="Calibri"/>
                              <w:color w:val="000000"/>
                              <w:sz w:val="20"/>
                            </w:rPr>
                          </w:pPr>
                          <w:r>
                            <w:rPr>
                              <w:rFonts w:ascii="Calibri" w:eastAsia="Calibri" w:hAnsi="Calibri" w:cs="Calibri"/>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6BA503BB"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" filled="f" stroked="f">
              <v:textbox style="mso-fit-shape-to-text:t" inset="0,0,0,15pt">
                <w:txbxContent>
                  <w:p w14:paraId="2747E241" w14:textId="77777777" w:rsidR="00422063" w:rsidRDefault="00000000">
                    <w:pPr>
                      <w:rPr>
                        <w:rFonts w:ascii="Calibri" w:eastAsia="Calibri" w:hAnsi="Calibri" w:cs="Calibri"/>
                        <w:color w:val="000000"/>
                        <w:sz w:val="20"/>
                      </w:rPr>
                    </w:pPr>
                    <w:r>
                      <w:rPr>
                        <w:rFonts w:ascii="Calibri" w:eastAsia="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D615D" w14:textId="77777777" w:rsidR="006E6008" w:rsidRDefault="006E6008">
      <w:r>
        <w:separator/>
      </w:r>
    </w:p>
  </w:footnote>
  <w:footnote w:type="continuationSeparator" w:id="0">
    <w:p w14:paraId="23369D9B" w14:textId="77777777" w:rsidR="006E6008" w:rsidRDefault="006E6008">
      <w:r>
        <w:continuationSeparator/>
      </w:r>
    </w:p>
  </w:footnote>
  <w:footnote w:id="1">
    <w:p w14:paraId="20ACE731" w14:textId="77777777" w:rsidR="00422063" w:rsidRDefault="00F25718">
      <w:pPr>
        <w:pStyle w:val="FootnoteText"/>
        <w:rPr>
          <w:sz w:val="16"/>
          <w:szCs w:val="16"/>
          <w:lang w:eastAsia="zh-CN"/>
        </w:rPr>
      </w:pPr>
      <w:r>
        <w:rPr>
          <w:rStyle w:val="FootnoteReference"/>
          <w:sz w:val="16"/>
          <w:szCs w:val="16"/>
        </w:rPr>
        <w:footnoteRef/>
      </w:r>
      <w:r>
        <w:rPr>
          <w:color w:val="000000" w:themeColor="text1"/>
          <w:sz w:val="16"/>
          <w:szCs w:val="16"/>
          <w:lang w:eastAsia="zh-CN"/>
        </w:rPr>
        <w:t xml:space="preserve"> </w:t>
      </w:r>
      <w:r>
        <w:rPr>
          <w:color w:val="000000" w:themeColor="text1"/>
          <w:sz w:val="16"/>
          <w:szCs w:val="16"/>
          <w:lang w:eastAsia="zh-CN"/>
        </w:rPr>
        <w:t>该工具</w:t>
      </w:r>
      <w:r>
        <w:rPr>
          <w:sz w:val="16"/>
          <w:szCs w:val="16"/>
          <w:lang w:eastAsia="zh-CN"/>
        </w:rPr>
        <w:t>包为在制定和实施机构知识产权政策过程中寻求指导的学术和研究机构提供了一站式服务。可在</w:t>
      </w:r>
      <w:r w:rsidR="00422063">
        <w:fldChar w:fldCharType="begin"/>
      </w:r>
      <w:r w:rsidR="00422063">
        <w:rPr>
          <w:lang w:eastAsia="zh-CN"/>
        </w:rPr>
        <w:instrText>HYPERLINK "http://www.wipo.int/policy/en/university_ip_policies"</w:instrText>
      </w:r>
      <w:r w:rsidR="00422063">
        <w:fldChar w:fldCharType="separate"/>
      </w:r>
      <w:r w:rsidR="00422063">
        <w:rPr>
          <w:rStyle w:val="Hyperlink"/>
          <w:sz w:val="16"/>
          <w:szCs w:val="16"/>
          <w:lang w:eastAsia="zh-CN"/>
        </w:rPr>
        <w:t>产权组织网站</w:t>
      </w:r>
      <w:r w:rsidR="00422063">
        <w:rPr>
          <w:rStyle w:val="Hyperlink"/>
          <w:sz w:val="16"/>
          <w:szCs w:val="16"/>
          <w:lang w:eastAsia="zh-CN"/>
        </w:rPr>
        <w:fldChar w:fldCharType="end"/>
      </w:r>
      <w:r>
        <w:rPr>
          <w:sz w:val="16"/>
          <w:szCs w:val="16"/>
          <w:lang w:eastAsia="zh-CN"/>
        </w:rPr>
        <w:t>上查阅副本。</w:t>
      </w:r>
    </w:p>
  </w:footnote>
  <w:footnote w:id="2">
    <w:p w14:paraId="242E00B2" w14:textId="77777777" w:rsidR="00422063" w:rsidRDefault="00F25718">
      <w:pPr>
        <w:pStyle w:val="FootnoteText"/>
        <w:rPr>
          <w:szCs w:val="18"/>
          <w:lang w:eastAsia="zh-CN"/>
        </w:rPr>
      </w:pPr>
      <w:r>
        <w:rPr>
          <w:rStyle w:val="FootnoteReference"/>
          <w:szCs w:val="18"/>
        </w:rPr>
        <w:footnoteRef/>
      </w:r>
      <w:r>
        <w:rPr>
          <w:color w:val="000000" w:themeColor="text1"/>
          <w:lang w:eastAsia="zh-CN"/>
        </w:rPr>
        <w:t xml:space="preserve"> </w:t>
      </w:r>
      <w:r>
        <w:rPr>
          <w:color w:val="000000" w:themeColor="text1"/>
          <w:lang w:eastAsia="zh-CN"/>
        </w:rPr>
        <w:t>该工具</w:t>
      </w:r>
      <w:r>
        <w:rPr>
          <w:lang w:eastAsia="zh-CN"/>
        </w:rPr>
        <w:t>包为在制定和实施机构知识产权政策过程中寻求指导的学术和研究机构提供了一站式服务。</w:t>
      </w:r>
      <w:r>
        <w:rPr>
          <w:szCs w:val="18"/>
          <w:lang w:eastAsia="zh-CN"/>
        </w:rPr>
        <w:t>可在</w:t>
      </w:r>
      <w:r w:rsidR="00422063">
        <w:fldChar w:fldCharType="begin"/>
      </w:r>
      <w:r w:rsidR="00422063">
        <w:rPr>
          <w:lang w:eastAsia="zh-CN"/>
        </w:rPr>
        <w:instrText>HYPERLINK "http://www.wipo.int/policy/en/university_ip_policies"</w:instrText>
      </w:r>
      <w:r w:rsidR="00422063">
        <w:fldChar w:fldCharType="separate"/>
      </w:r>
      <w:r w:rsidR="00422063">
        <w:rPr>
          <w:rStyle w:val="Hyperlink"/>
          <w:szCs w:val="18"/>
          <w:lang w:eastAsia="zh-CN"/>
        </w:rPr>
        <w:t>产权组织网站</w:t>
      </w:r>
      <w:r w:rsidR="00422063">
        <w:rPr>
          <w:rStyle w:val="Hyperlink"/>
          <w:szCs w:val="18"/>
          <w:lang w:eastAsia="zh-CN"/>
        </w:rPr>
        <w:fldChar w:fldCharType="end"/>
      </w:r>
      <w:r>
        <w:rPr>
          <w:lang w:eastAsia="zh-CN"/>
        </w:rPr>
        <w:t>上查阅副本。</w:t>
      </w:r>
    </w:p>
  </w:footnote>
  <w:footnote w:id="3">
    <w:p w14:paraId="13DD617E" w14:textId="65167A92" w:rsidR="00422063" w:rsidRPr="00B8135F" w:rsidRDefault="00F25718">
      <w:pPr>
        <w:pStyle w:val="FootnoteText"/>
        <w:rPr>
          <w:rFonts w:ascii="SimSun" w:eastAsia="SimSun" w:hAnsi="SimSun"/>
          <w:lang w:eastAsia="zh-CN"/>
        </w:rPr>
      </w:pPr>
      <w:r>
        <w:rPr>
          <w:rStyle w:val="FootnoteReference"/>
        </w:rPr>
        <w:footnoteRef/>
      </w:r>
      <w:r>
        <w:rPr>
          <w:lang w:eastAsia="zh-CN"/>
        </w:rPr>
        <w:t xml:space="preserve"> </w:t>
      </w:r>
      <w:r>
        <w:rPr>
          <w:lang w:eastAsia="zh-CN"/>
        </w:rPr>
        <w:t>一些国家还为公共资助的</w:t>
      </w:r>
      <w:r w:rsidRPr="00B8135F">
        <w:rPr>
          <w:rFonts w:ascii="SimSun" w:eastAsia="SimSun" w:hAnsi="SimSun"/>
          <w:lang w:eastAsia="zh-CN"/>
        </w:rPr>
        <w:t>研究制定了知识产权管理的国家“指南”“原则”或“最佳做法”，要求机构制定知识产权政策。例如，见</w:t>
      </w:r>
      <w:r w:rsidR="00422063">
        <w:fldChar w:fldCharType="begin"/>
      </w:r>
      <w:r w:rsidR="00422063">
        <w:rPr>
          <w:lang w:eastAsia="zh-CN"/>
        </w:rPr>
        <w:instrText>HYPERLINK "http://www.arc.gov.au/national-principles-intellectual-property-management-publicly-funded-research"</w:instrText>
      </w:r>
      <w:r w:rsidR="00422063">
        <w:fldChar w:fldCharType="separate"/>
      </w:r>
      <w:r w:rsidR="00422063" w:rsidRPr="00B8135F">
        <w:rPr>
          <w:rStyle w:val="Hyperlink"/>
          <w:rFonts w:ascii="SimSun" w:eastAsia="SimSun" w:hAnsi="SimSun"/>
          <w:lang w:eastAsia="zh-CN"/>
        </w:rPr>
        <w:t>“澳大利亚国家原则”</w:t>
      </w:r>
      <w:r w:rsidR="00422063">
        <w:rPr>
          <w:rStyle w:val="Hyperlink"/>
          <w:rFonts w:ascii="SimSun" w:eastAsia="SimSun" w:hAnsi="SimSun"/>
          <w:lang w:eastAsia="zh-CN"/>
        </w:rPr>
        <w:fldChar w:fldCharType="end"/>
      </w:r>
      <w:r w:rsidRPr="00B8135F">
        <w:rPr>
          <w:rFonts w:ascii="SimSun" w:eastAsia="SimSun" w:hAnsi="SimSun"/>
          <w:lang w:eastAsia="zh-CN"/>
        </w:rPr>
        <w:t>。</w:t>
      </w:r>
    </w:p>
  </w:footnote>
  <w:footnote w:id="4">
    <w:p w14:paraId="2EF1D46C" w14:textId="77777777" w:rsidR="00422063" w:rsidRDefault="00F25718">
      <w:pPr>
        <w:pStyle w:val="FootnoteText"/>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访客是指除机构工作人员或学生外，在机构工作的任何人。</w:t>
      </w:r>
      <w:r>
        <w:rPr>
          <w:sz w:val="16"/>
          <w:szCs w:val="16"/>
          <w:lang w:eastAsia="zh-CN"/>
        </w:rPr>
        <w:t xml:space="preserve">  </w:t>
      </w:r>
      <w:r>
        <w:rPr>
          <w:sz w:val="16"/>
          <w:szCs w:val="16"/>
          <w:lang w:eastAsia="zh-CN"/>
        </w:rPr>
        <w:t>例子包括客座教授、兼职教授和联合教授、教师、研究人员、学者和志愿者。</w:t>
      </w:r>
    </w:p>
  </w:footnote>
  <w:footnote w:id="5">
    <w:p w14:paraId="0E6F0F2D" w14:textId="77777777" w:rsidR="00422063" w:rsidRDefault="00F25718">
      <w:pPr>
        <w:pStyle w:val="FootnoteText"/>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利益冲突也可以在单独的政策中加以规定。</w:t>
      </w:r>
    </w:p>
  </w:footnote>
  <w:footnote w:id="6">
    <w:p w14:paraId="55A5DFF4" w14:textId="77777777" w:rsidR="00422063" w:rsidRDefault="00F25718">
      <w:pPr>
        <w:pStyle w:val="FootnoteText"/>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来自高层的支持至关重要。高级管理层不仅要带头，还要持续努力改变创新和商业化文化。</w:t>
      </w:r>
    </w:p>
  </w:footnote>
  <w:footnote w:id="7">
    <w:p w14:paraId="578D6CBB" w14:textId="77777777" w:rsidR="00422063" w:rsidRDefault="00F25718">
      <w:pPr>
        <w:pStyle w:val="FootnoteText"/>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研究人员参与知识产权商业化是无可争议的。</w:t>
      </w:r>
    </w:p>
  </w:footnote>
  <w:footnote w:id="8">
    <w:p w14:paraId="67911AA6" w14:textId="44E71956" w:rsidR="00422063" w:rsidRDefault="00F25718">
      <w:pPr>
        <w:pStyle w:val="FootnoteText"/>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明确规定的任务授权和规则将使技术转</w:t>
      </w:r>
      <w:r w:rsidR="008419B5">
        <w:rPr>
          <w:rFonts w:hint="eastAsia"/>
          <w:sz w:val="16"/>
          <w:szCs w:val="16"/>
          <w:lang w:eastAsia="zh-CN"/>
        </w:rPr>
        <w:t>让</w:t>
      </w:r>
      <w:r>
        <w:rPr>
          <w:sz w:val="16"/>
          <w:szCs w:val="16"/>
          <w:lang w:eastAsia="zh-CN"/>
        </w:rPr>
        <w:t>专业人员做出最佳决策，并顶住来自利益竞争的压力。</w:t>
      </w:r>
    </w:p>
  </w:footnote>
  <w:footnote w:id="9">
    <w:p w14:paraId="44B82E8B" w14:textId="77777777" w:rsidR="00422063" w:rsidRDefault="00F25718">
      <w:pPr>
        <w:pStyle w:val="FootnoteText"/>
        <w:jc w:val="both"/>
        <w:rPr>
          <w:sz w:val="16"/>
          <w:lang w:eastAsia="zh-CN"/>
        </w:rPr>
      </w:pPr>
      <w:r>
        <w:rPr>
          <w:rStyle w:val="FootnoteReference"/>
          <w:sz w:val="16"/>
          <w:szCs w:val="16"/>
        </w:rPr>
        <w:footnoteRef/>
      </w:r>
      <w:r>
        <w:rPr>
          <w:sz w:val="16"/>
          <w:szCs w:val="16"/>
          <w:lang w:eastAsia="zh-CN"/>
        </w:rPr>
        <w:t xml:space="preserve"> </w:t>
      </w:r>
      <w:r>
        <w:rPr>
          <w:sz w:val="16"/>
          <w:szCs w:val="16"/>
          <w:lang w:eastAsia="zh-CN"/>
        </w:rPr>
        <w:t>仅仅改变知识产权政策本身是不够的。区域参与者必须被包括在内，并成为机构新商业化愿景的一部分。</w:t>
      </w:r>
    </w:p>
  </w:footnote>
  <w:footnote w:id="10">
    <w:p w14:paraId="68DE54F9" w14:textId="77777777" w:rsidR="00422063" w:rsidRDefault="00F25718">
      <w:pPr>
        <w:pStyle w:val="FootnoteText"/>
        <w:jc w:val="both"/>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有关不同国家知识产权法的更多信息，请访问</w:t>
      </w:r>
      <w:r>
        <w:fldChar w:fldCharType="begin"/>
      </w:r>
      <w:r>
        <w:rPr>
          <w:lang w:eastAsia="zh-CN"/>
        </w:rPr>
        <w:instrText>HYPERLINK "http://www.wipo.int/wipolex/en/"</w:instrText>
      </w:r>
      <w:r>
        <w:fldChar w:fldCharType="separate"/>
      </w:r>
      <w:r>
        <w:rPr>
          <w:sz w:val="16"/>
          <w:szCs w:val="16"/>
          <w:lang w:eastAsia="zh-CN"/>
        </w:rPr>
        <w:t>WIPO Lex</w:t>
      </w:r>
      <w:r>
        <w:rPr>
          <w:sz w:val="16"/>
          <w:szCs w:val="16"/>
          <w:lang w:eastAsia="zh-CN"/>
        </w:rPr>
        <w:fldChar w:fldCharType="end"/>
      </w:r>
      <w:r>
        <w:rPr>
          <w:sz w:val="16"/>
          <w:szCs w:val="16"/>
          <w:lang w:eastAsia="zh-CN"/>
        </w:rPr>
        <w:t>数据库：</w:t>
      </w:r>
      <w:r>
        <w:fldChar w:fldCharType="begin"/>
      </w:r>
      <w:r>
        <w:rPr>
          <w:lang w:eastAsia="zh-CN"/>
        </w:rPr>
        <w:instrText>HYPERLINK "http://www.wipo.int/wipolex"</w:instrText>
      </w:r>
      <w:r>
        <w:fldChar w:fldCharType="separate"/>
      </w:r>
      <w:r>
        <w:rPr>
          <w:rStyle w:val="Hyperlink"/>
          <w:sz w:val="16"/>
          <w:szCs w:val="16"/>
          <w:lang w:eastAsia="zh-CN"/>
        </w:rPr>
        <w:t>www.wipo.int/wipolex</w:t>
      </w:r>
      <w:r>
        <w:rPr>
          <w:rStyle w:val="Hyperlink"/>
          <w:sz w:val="16"/>
          <w:szCs w:val="16"/>
          <w:lang w:eastAsia="zh-CN"/>
        </w:rPr>
        <w:fldChar w:fldCharType="end"/>
      </w:r>
      <w:r>
        <w:rPr>
          <w:sz w:val="16"/>
          <w:szCs w:val="16"/>
          <w:lang w:eastAsia="zh-CN"/>
        </w:rPr>
        <w:t>。</w:t>
      </w:r>
      <w:r>
        <w:rPr>
          <w:sz w:val="16"/>
          <w:szCs w:val="16"/>
          <w:lang w:eastAsia="zh-CN"/>
        </w:rPr>
        <w:t xml:space="preserve">  </w:t>
      </w:r>
      <w:r>
        <w:rPr>
          <w:sz w:val="16"/>
          <w:szCs w:val="16"/>
          <w:lang w:eastAsia="zh-CN"/>
        </w:rPr>
        <w:t>一个有用的资源是阿利坎特大学协调开展的</w:t>
      </w:r>
      <w:r>
        <w:rPr>
          <w:sz w:val="16"/>
          <w:szCs w:val="16"/>
          <w:lang w:eastAsia="zh-CN"/>
        </w:rPr>
        <w:t>HEIP Link</w:t>
      </w:r>
      <w:r>
        <w:rPr>
          <w:sz w:val="16"/>
          <w:szCs w:val="16"/>
          <w:lang w:eastAsia="zh-CN"/>
        </w:rPr>
        <w:t>项目提供的工具箱：</w:t>
      </w:r>
      <w:r>
        <w:rPr>
          <w:sz w:val="16"/>
          <w:szCs w:val="16"/>
          <w:lang w:eastAsia="zh-CN"/>
        </w:rPr>
        <w:t xml:space="preserve"> </w:t>
      </w:r>
    </w:p>
    <w:p w14:paraId="346EC36D" w14:textId="77777777" w:rsidR="00422063" w:rsidRDefault="00422063">
      <w:pPr>
        <w:pStyle w:val="FootnoteText"/>
        <w:jc w:val="both"/>
        <w:rPr>
          <w:sz w:val="16"/>
          <w:szCs w:val="16"/>
        </w:rPr>
      </w:pPr>
      <w:hyperlink r:id="rId1" w:history="1">
        <w:r>
          <w:rPr>
            <w:rStyle w:val="Hyperlink"/>
            <w:sz w:val="16"/>
            <w:szCs w:val="16"/>
          </w:rPr>
          <w:t>www.heip-link.net/content/toolbox</w:t>
        </w:r>
      </w:hyperlink>
      <w:r>
        <w:rPr>
          <w:sz w:val="16"/>
          <w:szCs w:val="16"/>
        </w:rPr>
        <w:t>。</w:t>
      </w:r>
    </w:p>
  </w:footnote>
  <w:footnote w:id="11">
    <w:p w14:paraId="37AE27B7" w14:textId="2A691379" w:rsidR="00422063" w:rsidRDefault="00F25718" w:rsidP="005279E5">
      <w:pPr>
        <w:pStyle w:val="FootnoteText"/>
        <w:jc w:val="both"/>
        <w:rPr>
          <w:lang w:eastAsia="zh-CN"/>
        </w:rPr>
      </w:pPr>
      <w:r>
        <w:rPr>
          <w:rStyle w:val="FootnoteReference"/>
          <w:sz w:val="16"/>
          <w:szCs w:val="16"/>
        </w:rPr>
        <w:footnoteRef/>
      </w:r>
      <w:r>
        <w:rPr>
          <w:sz w:val="16"/>
          <w:szCs w:val="16"/>
          <w:lang w:eastAsia="zh-CN"/>
        </w:rPr>
        <w:t xml:space="preserve"> </w:t>
      </w:r>
      <w:r w:rsidRPr="00B8135F">
        <w:rPr>
          <w:rFonts w:ascii="SimSun" w:eastAsia="SimSun" w:hAnsi="SimSun"/>
          <w:sz w:val="16"/>
          <w:szCs w:val="16"/>
          <w:lang w:eastAsia="zh-CN"/>
        </w:rPr>
        <w:t>“</w:t>
      </w:r>
      <w:proofErr w:type="gramStart"/>
      <w:r w:rsidRPr="00B8135F">
        <w:rPr>
          <w:rFonts w:ascii="SimSun" w:eastAsia="SimSun" w:hAnsi="SimSun"/>
          <w:sz w:val="16"/>
          <w:szCs w:val="16"/>
          <w:lang w:eastAsia="zh-CN"/>
        </w:rPr>
        <w:t>知识产权管理办公室”（</w:t>
      </w:r>
      <w:proofErr w:type="gramEnd"/>
      <w:r w:rsidRPr="00B8135F">
        <w:rPr>
          <w:rFonts w:ascii="SimSun" w:eastAsia="SimSun" w:hAnsi="SimSun"/>
          <w:sz w:val="16"/>
          <w:szCs w:val="16"/>
          <w:lang w:eastAsia="zh-CN"/>
        </w:rPr>
        <w:t>往往称为“技术</w:t>
      </w:r>
      <w:r w:rsidR="008B6F86" w:rsidRPr="00B8135F">
        <w:rPr>
          <w:rFonts w:ascii="SimSun" w:eastAsia="SimSun" w:hAnsi="SimSun" w:hint="eastAsia"/>
          <w:sz w:val="16"/>
          <w:szCs w:val="16"/>
          <w:lang w:eastAsia="zh-CN"/>
        </w:rPr>
        <w:t>转</w:t>
      </w:r>
      <w:r w:rsidR="006D2D70">
        <w:rPr>
          <w:rFonts w:ascii="SimSun" w:eastAsia="SimSun" w:hAnsi="SimSun" w:hint="eastAsia"/>
          <w:sz w:val="16"/>
          <w:szCs w:val="16"/>
          <w:lang w:eastAsia="zh-CN"/>
        </w:rPr>
        <w:t>让</w:t>
      </w:r>
      <w:r w:rsidRPr="00B8135F">
        <w:rPr>
          <w:rFonts w:ascii="SimSun" w:eastAsia="SimSun" w:hAnsi="SimSun"/>
          <w:sz w:val="16"/>
          <w:szCs w:val="16"/>
          <w:lang w:eastAsia="zh-CN"/>
        </w:rPr>
        <w:t>办公室”或“知识</w:t>
      </w:r>
      <w:r w:rsidR="008B6F86" w:rsidRPr="00B8135F">
        <w:rPr>
          <w:rFonts w:ascii="SimSun" w:eastAsia="SimSun" w:hAnsi="SimSun" w:hint="eastAsia"/>
          <w:sz w:val="16"/>
          <w:szCs w:val="16"/>
          <w:lang w:eastAsia="zh-CN"/>
        </w:rPr>
        <w:t>转移</w:t>
      </w:r>
      <w:r w:rsidRPr="00B8135F">
        <w:rPr>
          <w:rFonts w:ascii="SimSun" w:eastAsia="SimSun" w:hAnsi="SimSun"/>
          <w:sz w:val="16"/>
          <w:szCs w:val="16"/>
          <w:lang w:eastAsia="zh-CN"/>
        </w:rPr>
        <w:t>办公室”和其他各种名称</w:t>
      </w:r>
      <w:r>
        <w:rPr>
          <w:sz w:val="16"/>
          <w:szCs w:val="16"/>
          <w:lang w:eastAsia="zh-CN"/>
        </w:rPr>
        <w:t>）是指负责机构所有知识产权相关活动日常管理的实体。</w:t>
      </w:r>
    </w:p>
  </w:footnote>
  <w:footnote w:id="12">
    <w:p w14:paraId="2F365C44" w14:textId="77777777" w:rsidR="00422063" w:rsidRDefault="00F25718">
      <w:pPr>
        <w:pStyle w:val="FootnoteText"/>
        <w:jc w:val="both"/>
        <w:rPr>
          <w:sz w:val="16"/>
          <w:lang w:eastAsia="zh-CN"/>
        </w:rPr>
      </w:pPr>
      <w:r>
        <w:rPr>
          <w:rStyle w:val="FootnoteReference"/>
          <w:sz w:val="16"/>
        </w:rPr>
        <w:footnoteRef/>
      </w:r>
      <w:r>
        <w:rPr>
          <w:sz w:val="16"/>
          <w:lang w:eastAsia="zh-CN"/>
        </w:rPr>
        <w:t xml:space="preserve"> </w:t>
      </w:r>
      <w:r>
        <w:rPr>
          <w:sz w:val="16"/>
          <w:lang w:eastAsia="zh-CN"/>
        </w:rPr>
        <w:t>知识产权政策必须与已实施的其他法案或政策保持一致并符合其规定，特别是与知识产权政策范围密切相关的法案或政策。</w:t>
      </w:r>
    </w:p>
  </w:footnote>
  <w:footnote w:id="13">
    <w:p w14:paraId="537E6CCD" w14:textId="77777777" w:rsidR="00422063" w:rsidRDefault="00F25718">
      <w:pPr>
        <w:pStyle w:val="FootnoteText"/>
        <w:jc w:val="both"/>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见脚注</w:t>
      </w:r>
      <w:r>
        <w:rPr>
          <w:sz w:val="16"/>
          <w:szCs w:val="16"/>
          <w:lang w:eastAsia="zh-CN"/>
        </w:rPr>
        <w:t>11</w:t>
      </w:r>
      <w:r>
        <w:rPr>
          <w:sz w:val="16"/>
          <w:szCs w:val="16"/>
          <w:lang w:eastAsia="zh-CN"/>
        </w:rPr>
        <w:t>。</w:t>
      </w:r>
    </w:p>
  </w:footnote>
  <w:footnote w:id="14">
    <w:p w14:paraId="3420D4FB" w14:textId="4EF314D9" w:rsidR="00422063" w:rsidRDefault="00F25718">
      <w:pPr>
        <w:autoSpaceDE w:val="0"/>
        <w:autoSpaceDN w:val="0"/>
        <w:adjustRightInd w:val="0"/>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接收企业吸收和应用转</w:t>
      </w:r>
      <w:r w:rsidR="008419B5">
        <w:rPr>
          <w:rFonts w:hint="eastAsia"/>
          <w:sz w:val="16"/>
          <w:szCs w:val="16"/>
          <w:lang w:eastAsia="zh-CN"/>
        </w:rPr>
        <w:t>让</w:t>
      </w:r>
      <w:r>
        <w:rPr>
          <w:sz w:val="16"/>
          <w:szCs w:val="16"/>
          <w:lang w:eastAsia="zh-CN"/>
        </w:rPr>
        <w:t>的外部知识的能力取决于其吸收能力的强弱。</w:t>
      </w:r>
    </w:p>
  </w:footnote>
  <w:footnote w:id="15">
    <w:p w14:paraId="6A977939" w14:textId="77777777" w:rsidR="00422063" w:rsidRDefault="00F25718">
      <w:pPr>
        <w:pStyle w:val="FootnoteText"/>
        <w:jc w:val="both"/>
        <w:rPr>
          <w:sz w:val="16"/>
          <w:szCs w:val="16"/>
          <w:lang w:eastAsia="zh-CN"/>
        </w:rPr>
      </w:pPr>
      <w:r>
        <w:rPr>
          <w:rStyle w:val="FootnoteReference"/>
          <w:sz w:val="16"/>
          <w:szCs w:val="16"/>
        </w:rPr>
        <w:footnoteRef/>
      </w:r>
      <w:r w:rsidRPr="00B8135F">
        <w:rPr>
          <w:rFonts w:ascii="SimSun" w:eastAsia="SimSun" w:hAnsi="SimSun"/>
          <w:sz w:val="16"/>
          <w:szCs w:val="16"/>
          <w:lang w:eastAsia="zh-CN"/>
        </w:rPr>
        <w:t xml:space="preserve"> “负责人”或“政策所有者”通</w:t>
      </w:r>
      <w:r>
        <w:rPr>
          <w:sz w:val="16"/>
          <w:szCs w:val="16"/>
          <w:lang w:eastAsia="zh-CN"/>
        </w:rPr>
        <w:t>常对确保政策得到实施并且是一份可执行的文件负有主要责任。这包括传播政策、酌情制定程序、与政策有关的沟通和培训，以及及时修订。</w:t>
      </w:r>
    </w:p>
  </w:footnote>
  <w:footnote w:id="16">
    <w:p w14:paraId="6D77A535" w14:textId="19E52CEA" w:rsidR="00422063" w:rsidRDefault="00F25718" w:rsidP="00A45C0C">
      <w:pPr>
        <w:pStyle w:val="FootnoteText"/>
        <w:jc w:val="both"/>
        <w:rPr>
          <w:sz w:val="16"/>
          <w:szCs w:val="16"/>
        </w:rPr>
      </w:pPr>
      <w:r>
        <w:rPr>
          <w:rStyle w:val="FootnoteReference"/>
          <w:sz w:val="16"/>
          <w:szCs w:val="16"/>
        </w:rPr>
        <w:footnoteRef/>
      </w:r>
      <w:r>
        <w:rPr>
          <w:sz w:val="16"/>
          <w:szCs w:val="16"/>
          <w:lang w:eastAsia="zh-CN"/>
        </w:rPr>
        <w:t xml:space="preserve"> </w:t>
      </w:r>
      <w:r>
        <w:rPr>
          <w:sz w:val="16"/>
          <w:szCs w:val="16"/>
          <w:lang w:eastAsia="zh-CN"/>
        </w:rPr>
        <w:t>例如，见佐治亚理工学院：政策指导委员会</w:t>
      </w:r>
      <w:r>
        <w:rPr>
          <w:sz w:val="16"/>
          <w:szCs w:val="16"/>
        </w:rPr>
        <w:t>（</w:t>
      </w:r>
      <w:hyperlink r:id="rId2" w:history="1">
        <w:r w:rsidR="00422063">
          <w:rPr>
            <w:rStyle w:val="Hyperlink"/>
            <w:sz w:val="16"/>
            <w:szCs w:val="16"/>
          </w:rPr>
          <w:t>https://Policylibrary.gatech.edu/Policy_steering_committee</w:t>
        </w:r>
      </w:hyperlink>
      <w:r>
        <w:rPr>
          <w:sz w:val="16"/>
          <w:szCs w:val="16"/>
        </w:rPr>
        <w:t>）以及</w:t>
      </w:r>
      <w:r w:rsidRPr="00B8135F">
        <w:rPr>
          <w:rFonts w:ascii="SimSun" w:eastAsia="SimSun" w:hAnsi="SimSun"/>
          <w:sz w:val="16"/>
          <w:szCs w:val="16"/>
        </w:rPr>
        <w:t>“政策制定和沟通跟踪表”</w:t>
      </w:r>
      <w:r>
        <w:rPr>
          <w:sz w:val="16"/>
          <w:szCs w:val="16"/>
        </w:rPr>
        <w:t>（</w:t>
      </w:r>
      <w:hyperlink r:id="rId3" w:history="1">
        <w:r w:rsidR="00422063">
          <w:rPr>
            <w:rStyle w:val="Hyperlink"/>
            <w:sz w:val="16"/>
            <w:szCs w:val="16"/>
          </w:rPr>
          <w:t>https://Policylibrary.gatech.edu/Policy_Development_-_Policy_Template</w:t>
        </w:r>
      </w:hyperlink>
      <w:r>
        <w:rPr>
          <w:sz w:val="16"/>
          <w:szCs w:val="16"/>
        </w:rPr>
        <w:t>）。</w:t>
      </w:r>
    </w:p>
  </w:footnote>
  <w:footnote w:id="17">
    <w:p w14:paraId="2209CDDA" w14:textId="77777777" w:rsidR="00422063" w:rsidRDefault="00F25718">
      <w:pPr>
        <w:pStyle w:val="FootnoteText"/>
        <w:jc w:val="both"/>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见：《为公共利益管理大学知识产权》，美国国家科学院国家研究委员会，</w:t>
      </w:r>
      <w:r>
        <w:rPr>
          <w:sz w:val="16"/>
          <w:szCs w:val="16"/>
          <w:lang w:eastAsia="zh-CN"/>
        </w:rPr>
        <w:t>2011</w:t>
      </w:r>
      <w:r>
        <w:rPr>
          <w:sz w:val="16"/>
          <w:szCs w:val="16"/>
          <w:lang w:eastAsia="zh-CN"/>
        </w:rPr>
        <w:t>年，第</w:t>
      </w:r>
      <w:r>
        <w:rPr>
          <w:sz w:val="16"/>
          <w:szCs w:val="16"/>
          <w:lang w:eastAsia="zh-CN"/>
        </w:rPr>
        <w:t>4-5</w:t>
      </w:r>
      <w:r>
        <w:rPr>
          <w:sz w:val="16"/>
          <w:szCs w:val="16"/>
          <w:lang w:eastAsia="zh-CN"/>
        </w:rPr>
        <w:t>页。</w:t>
      </w:r>
    </w:p>
  </w:footnote>
  <w:footnote w:id="18">
    <w:p w14:paraId="6D2AF7BD" w14:textId="07F8D5D8" w:rsidR="00422063" w:rsidRDefault="00F25718">
      <w:pPr>
        <w:pStyle w:val="FootnoteText"/>
        <w:jc w:val="both"/>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作为集群或专题网络一部分的机构在制定知识产权政策时还有一个其他因素需要考虑：管理</w:t>
      </w:r>
      <w:r w:rsidR="007E685F">
        <w:rPr>
          <w:rFonts w:hint="eastAsia"/>
          <w:sz w:val="16"/>
          <w:szCs w:val="16"/>
          <w:lang w:eastAsia="zh-CN"/>
        </w:rPr>
        <w:t>它</w:t>
      </w:r>
      <w:r>
        <w:rPr>
          <w:sz w:val="16"/>
          <w:szCs w:val="16"/>
          <w:lang w:eastAsia="zh-CN"/>
        </w:rPr>
        <w:t>们的更大的权力机构。</w:t>
      </w:r>
    </w:p>
  </w:footnote>
  <w:footnote w:id="19">
    <w:p w14:paraId="246EFBCF" w14:textId="77777777" w:rsidR="00422063" w:rsidRDefault="00F25718">
      <w:pPr>
        <w:pStyle w:val="FootnoteText"/>
        <w:jc w:val="both"/>
        <w:rPr>
          <w:sz w:val="16"/>
          <w:lang w:eastAsia="zh-CN"/>
        </w:rPr>
      </w:pPr>
      <w:r>
        <w:rPr>
          <w:rStyle w:val="FootnoteReference"/>
          <w:sz w:val="16"/>
        </w:rPr>
        <w:footnoteRef/>
      </w:r>
      <w:r>
        <w:rPr>
          <w:sz w:val="16"/>
          <w:lang w:eastAsia="zh-CN"/>
        </w:rPr>
        <w:t xml:space="preserve"> </w:t>
      </w:r>
      <w:r>
        <w:rPr>
          <w:sz w:val="16"/>
          <w:lang w:eastAsia="zh-CN"/>
        </w:rPr>
        <w:t>与知识产权管理办公室相关的资源水平将影响其商业化能力。能够提供工资以吸引具有高学历和商业经验的人员的机构往往会有更好的结果。</w:t>
      </w:r>
      <w:r>
        <w:rPr>
          <w:sz w:val="16"/>
          <w:lang w:eastAsia="zh-CN"/>
        </w:rPr>
        <w:t xml:space="preserve">  </w:t>
      </w:r>
    </w:p>
  </w:footnote>
  <w:footnote w:id="20">
    <w:p w14:paraId="50BEE846" w14:textId="77777777" w:rsidR="00422063" w:rsidRDefault="00F25718">
      <w:pPr>
        <w:pStyle w:val="NormalWeb"/>
        <w:spacing w:line="240" w:lineRule="auto"/>
        <w:ind w:left="0" w:right="1"/>
        <w:jc w:val="both"/>
        <w:rPr>
          <w:rFonts w:ascii="Arial" w:hAnsi="Arial" w:cs="Arial"/>
          <w:color w:val="auto"/>
          <w:sz w:val="16"/>
          <w:szCs w:val="16"/>
          <w:lang w:eastAsia="zh-CN"/>
        </w:rPr>
      </w:pPr>
      <w:r>
        <w:rPr>
          <w:rStyle w:val="FootnoteReference"/>
          <w:rFonts w:ascii="Arial" w:hAnsi="Arial" w:cs="Arial"/>
          <w:sz w:val="16"/>
          <w:szCs w:val="16"/>
        </w:rPr>
        <w:footnoteRef/>
      </w:r>
      <w:r>
        <w:rPr>
          <w:rFonts w:ascii="Arial" w:hAnsi="Arial" w:cs="Arial"/>
          <w:color w:val="auto"/>
          <w:sz w:val="16"/>
          <w:szCs w:val="16"/>
          <w:lang w:eastAsia="zh-CN"/>
        </w:rPr>
        <w:t xml:space="preserve"> </w:t>
      </w:r>
      <w:r>
        <w:rPr>
          <w:rFonts w:ascii="Arial" w:hAnsi="Arial" w:cs="Arial"/>
          <w:color w:val="auto"/>
          <w:sz w:val="16"/>
          <w:szCs w:val="16"/>
          <w:lang w:eastAsia="zh-CN"/>
        </w:rPr>
        <w:t>在日常活动中，机构可能使用他人创造的软件和计算机；并非自己创作的艺术、出版物、照片、手稿、音乐、电影或视频；他人开发的材料和技术。事实上，机构的运营依赖于第三方知识产权。第三方知识产权的使用可以通过以下两种方式之一合法进行：通过权利人的许可或要求知识产权法中的一项现有豁免。</w:t>
      </w:r>
    </w:p>
  </w:footnote>
  <w:footnote w:id="21">
    <w:p w14:paraId="46E1A87C" w14:textId="77777777" w:rsidR="00422063" w:rsidRDefault="00F25718">
      <w:pPr>
        <w:pStyle w:val="FootnoteText"/>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定义见脚注</w:t>
      </w:r>
      <w:r>
        <w:rPr>
          <w:sz w:val="16"/>
          <w:szCs w:val="16"/>
          <w:lang w:eastAsia="zh-CN"/>
        </w:rPr>
        <w:t>1</w:t>
      </w:r>
      <w:r>
        <w:rPr>
          <w:sz w:val="16"/>
          <w:szCs w:val="16"/>
          <w:lang w:eastAsia="zh-CN"/>
        </w:rPr>
        <w:t>。</w:t>
      </w:r>
    </w:p>
  </w:footnote>
  <w:footnote w:id="22">
    <w:p w14:paraId="5A097BD4" w14:textId="77777777" w:rsidR="00422063" w:rsidRDefault="00F25718">
      <w:pPr>
        <w:pStyle w:val="FootnoteText"/>
        <w:jc w:val="both"/>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有关大学与产业互动的更多信息，见：</w:t>
      </w:r>
      <w:r w:rsidRPr="00B8135F">
        <w:rPr>
          <w:rFonts w:ascii="SimSun" w:eastAsia="SimSun" w:hAnsi="SimSun"/>
          <w:sz w:val="16"/>
          <w:szCs w:val="16"/>
          <w:lang w:eastAsia="zh-CN"/>
        </w:rPr>
        <w:t>“</w:t>
      </w:r>
      <w:r w:rsidR="00422063">
        <w:fldChar w:fldCharType="begin"/>
      </w:r>
      <w:r w:rsidR="00422063">
        <w:rPr>
          <w:lang w:eastAsia="zh-CN"/>
        </w:rPr>
        <w:instrText>HYPERLINK "https://publications.europa.eu/en/publication-detail/-/publication/146ad41c-43e0-4356-89bf-b09f06753749"</w:instrText>
      </w:r>
      <w:r w:rsidR="00422063">
        <w:fldChar w:fldCharType="separate"/>
      </w:r>
      <w:r w:rsidR="00422063" w:rsidRPr="00B8135F">
        <w:rPr>
          <w:rStyle w:val="Hyperlink"/>
          <w:rFonts w:ascii="SimSun" w:eastAsia="SimSun" w:hAnsi="SimSun"/>
          <w:sz w:val="16"/>
          <w:szCs w:val="16"/>
          <w:lang w:eastAsia="zh-CN"/>
        </w:rPr>
        <w:t>美国大学与企业合作研究</w:t>
      </w:r>
      <w:r w:rsidR="00422063">
        <w:rPr>
          <w:rStyle w:val="Hyperlink"/>
          <w:rFonts w:ascii="SimSun" w:eastAsia="SimSun" w:hAnsi="SimSun"/>
          <w:sz w:val="16"/>
          <w:szCs w:val="16"/>
          <w:lang w:eastAsia="zh-CN"/>
        </w:rPr>
        <w:fldChar w:fldCharType="end"/>
      </w:r>
      <w:r w:rsidRPr="00B8135F">
        <w:rPr>
          <w:rFonts w:ascii="SimSun" w:eastAsia="SimSun" w:hAnsi="SimSun"/>
          <w:sz w:val="16"/>
          <w:szCs w:val="16"/>
          <w:lang w:eastAsia="zh-CN"/>
        </w:rPr>
        <w:t>”</w:t>
      </w:r>
      <w:r>
        <w:rPr>
          <w:sz w:val="16"/>
          <w:szCs w:val="16"/>
          <w:lang w:eastAsia="zh-CN"/>
        </w:rPr>
        <w:t>，欧盟委员会报告（</w:t>
      </w:r>
      <w:r>
        <w:rPr>
          <w:sz w:val="16"/>
          <w:szCs w:val="16"/>
          <w:lang w:eastAsia="zh-CN"/>
        </w:rPr>
        <w:t>2013</w:t>
      </w:r>
      <w:r>
        <w:rPr>
          <w:sz w:val="16"/>
          <w:szCs w:val="16"/>
          <w:lang w:eastAsia="zh-CN"/>
        </w:rPr>
        <w:t>年）。</w:t>
      </w:r>
      <w:r>
        <w:rPr>
          <w:sz w:val="16"/>
          <w:szCs w:val="16"/>
          <w:lang w:eastAsia="zh-CN"/>
        </w:rPr>
        <w:t xml:space="preserve"> </w:t>
      </w:r>
    </w:p>
  </w:footnote>
  <w:footnote w:id="23">
    <w:p w14:paraId="38E06B9A" w14:textId="7757736E" w:rsidR="00422063" w:rsidRDefault="00F25718">
      <w:pPr>
        <w:autoSpaceDE w:val="0"/>
        <w:autoSpaceDN w:val="0"/>
        <w:adjustRightInd w:val="0"/>
        <w:jc w:val="both"/>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由于成功的知识转</w:t>
      </w:r>
      <w:r w:rsidR="008419B5">
        <w:rPr>
          <w:rFonts w:hint="eastAsia"/>
          <w:sz w:val="16"/>
          <w:szCs w:val="16"/>
          <w:lang w:eastAsia="zh-CN"/>
        </w:rPr>
        <w:t>让</w:t>
      </w:r>
      <w:r>
        <w:rPr>
          <w:sz w:val="16"/>
          <w:szCs w:val="16"/>
          <w:lang w:eastAsia="zh-CN"/>
        </w:rPr>
        <w:t>需要学术发明人的积极参与，因此制定明确的激励策略至关重要。</w:t>
      </w:r>
    </w:p>
  </w:footnote>
  <w:footnote w:id="24">
    <w:p w14:paraId="148CC8E4" w14:textId="77777777" w:rsidR="00422063" w:rsidRDefault="00F25718">
      <w:pPr>
        <w:pStyle w:val="FootnoteText"/>
        <w:rPr>
          <w:sz w:val="16"/>
          <w:lang w:eastAsia="zh-CN"/>
        </w:rPr>
      </w:pPr>
      <w:r>
        <w:rPr>
          <w:rStyle w:val="FootnoteReference"/>
          <w:sz w:val="16"/>
        </w:rPr>
        <w:footnoteRef/>
      </w:r>
      <w:r>
        <w:rPr>
          <w:sz w:val="16"/>
          <w:lang w:eastAsia="zh-CN"/>
        </w:rPr>
        <w:t xml:space="preserve"> </w:t>
      </w:r>
      <w:r>
        <w:rPr>
          <w:sz w:val="16"/>
          <w:lang w:eastAsia="zh-CN"/>
        </w:rPr>
        <w:t>另见上文第</w:t>
      </w:r>
      <w:r>
        <w:rPr>
          <w:sz w:val="16"/>
          <w:lang w:eastAsia="zh-CN"/>
        </w:rPr>
        <w:t>3.2</w:t>
      </w:r>
      <w:r>
        <w:rPr>
          <w:sz w:val="16"/>
          <w:lang w:eastAsia="zh-CN"/>
        </w:rPr>
        <w:t>部分。</w:t>
      </w:r>
    </w:p>
  </w:footnote>
  <w:footnote w:id="25">
    <w:p w14:paraId="7803936A" w14:textId="703061DC" w:rsidR="00422063" w:rsidRDefault="00F25718">
      <w:pPr>
        <w:pStyle w:val="FootnoteText"/>
        <w:jc w:val="both"/>
        <w:rPr>
          <w:sz w:val="16"/>
          <w:lang w:eastAsia="zh-CN"/>
        </w:rPr>
      </w:pPr>
      <w:r>
        <w:rPr>
          <w:rStyle w:val="FootnoteReference"/>
          <w:sz w:val="16"/>
        </w:rPr>
        <w:footnoteRef/>
      </w:r>
      <w:r>
        <w:rPr>
          <w:sz w:val="16"/>
          <w:lang w:eastAsia="zh-CN"/>
        </w:rPr>
        <w:t xml:space="preserve"> </w:t>
      </w:r>
      <w:r>
        <w:rPr>
          <w:sz w:val="16"/>
          <w:lang w:eastAsia="zh-CN"/>
        </w:rPr>
        <w:t>机构可以选择按不同的法律领域（例如版权政策、专利政策等）、不同的用户（例如学生、赞助商等）或不同的活动（例如网站政策、出版政策等）制定政策。知识产权政策也可能与程序相互作用（例如，知识产权政策可能会声明其将妥善保护机密信息，并且可能有一个程序确切地说明工作人员将如何做到这一点）。选择一项全面的知识产权政策还是多项单独的政策，目前还存在一些争论。然而，一个广泛的</w:t>
      </w:r>
      <w:r w:rsidRPr="005279E5">
        <w:rPr>
          <w:rFonts w:asciiTheme="minorHAnsi" w:eastAsiaTheme="minorHAnsi" w:hAnsiTheme="minorHAnsi"/>
          <w:sz w:val="16"/>
          <w:lang w:eastAsia="zh-CN"/>
        </w:rPr>
        <w:t>“</w:t>
      </w:r>
      <w:r w:rsidRPr="005279E5">
        <w:rPr>
          <w:rFonts w:asciiTheme="minorHAnsi" w:eastAsiaTheme="minorHAnsi" w:hAnsiTheme="minorHAnsi" w:hint="eastAsia"/>
          <w:sz w:val="16"/>
          <w:lang w:eastAsia="zh-CN"/>
        </w:rPr>
        <w:t>总括性</w:t>
      </w:r>
      <w:r w:rsidRPr="005279E5">
        <w:rPr>
          <w:rFonts w:asciiTheme="minorHAnsi" w:eastAsiaTheme="minorHAnsi" w:hAnsiTheme="minorHAnsi"/>
          <w:sz w:val="16"/>
          <w:lang w:eastAsia="zh-CN"/>
        </w:rPr>
        <w:t>”</w:t>
      </w:r>
      <w:r w:rsidRPr="005279E5">
        <w:rPr>
          <w:rFonts w:asciiTheme="minorHAnsi" w:eastAsiaTheme="minorHAnsi" w:hAnsiTheme="minorHAnsi" w:hint="eastAsia"/>
          <w:sz w:val="16"/>
          <w:lang w:eastAsia="zh-CN"/>
        </w:rPr>
        <w:t>知识产权政策对于确保明确阐述机构的知识产权管理价值观并使其员工</w:t>
      </w:r>
      <w:r>
        <w:rPr>
          <w:sz w:val="16"/>
          <w:lang w:eastAsia="zh-CN"/>
        </w:rPr>
        <w:t>、学生和合作伙伴理解这一价值观至关重要。</w:t>
      </w:r>
    </w:p>
  </w:footnote>
  <w:footnote w:id="26">
    <w:p w14:paraId="3C3B3960" w14:textId="77777777" w:rsidR="00422063" w:rsidRDefault="00F25718">
      <w:pPr>
        <w:pStyle w:val="FootnoteText"/>
        <w:rPr>
          <w:sz w:val="16"/>
          <w:szCs w:val="16"/>
        </w:rPr>
      </w:pPr>
      <w:r>
        <w:rPr>
          <w:rStyle w:val="FootnoteReference"/>
          <w:sz w:val="16"/>
          <w:szCs w:val="16"/>
        </w:rPr>
        <w:footnoteRef/>
      </w:r>
      <w:hyperlink r:id="rId4" w:history="1">
        <w:r w:rsidR="00422063">
          <w:rPr>
            <w:rStyle w:val="Hyperlink"/>
            <w:sz w:val="16"/>
            <w:szCs w:val="16"/>
          </w:rPr>
          <w:t xml:space="preserve"> www.wipo.int/about-ip/en/universities_research/ip_policies </w:t>
        </w:r>
      </w:hyperlink>
    </w:p>
  </w:footnote>
  <w:footnote w:id="27">
    <w:p w14:paraId="4714F90F" w14:textId="77777777" w:rsidR="00422063" w:rsidRDefault="00F25718">
      <w:pPr>
        <w:pStyle w:val="FootnoteText"/>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也可在产权组织关于大学知识产权政策的网页上查看。</w:t>
      </w:r>
    </w:p>
  </w:footnote>
  <w:footnote w:id="28">
    <w:p w14:paraId="0AA37E7B" w14:textId="77777777" w:rsidR="00422063" w:rsidRDefault="00F25718">
      <w:pPr>
        <w:jc w:val="both"/>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另见检查清单</w:t>
      </w:r>
      <w:r>
        <w:rPr>
          <w:sz w:val="16"/>
          <w:szCs w:val="16"/>
          <w:lang w:eastAsia="zh-CN"/>
        </w:rPr>
        <w:t>5</w:t>
      </w:r>
      <w:r>
        <w:rPr>
          <w:sz w:val="16"/>
          <w:szCs w:val="16"/>
          <w:lang w:eastAsia="zh-CN"/>
        </w:rPr>
        <w:t>。例如，在一些国家，不允许大学或公共部门的研究人员以兼职、咨询或其他方式为产业工作。</w:t>
      </w:r>
    </w:p>
  </w:footnote>
  <w:footnote w:id="29">
    <w:p w14:paraId="3D37F9D8" w14:textId="77777777" w:rsidR="00422063" w:rsidRDefault="00F25718">
      <w:pPr>
        <w:pStyle w:val="FootnoteText"/>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另见检查清单</w:t>
      </w:r>
      <w:r>
        <w:rPr>
          <w:sz w:val="16"/>
          <w:szCs w:val="16"/>
          <w:lang w:eastAsia="zh-CN"/>
        </w:rPr>
        <w:t>6</w:t>
      </w:r>
      <w:r>
        <w:rPr>
          <w:sz w:val="16"/>
          <w:szCs w:val="16"/>
          <w:lang w:eastAsia="zh-CN"/>
        </w:rPr>
        <w:t>。</w:t>
      </w:r>
    </w:p>
  </w:footnote>
  <w:footnote w:id="30">
    <w:p w14:paraId="2778A00C" w14:textId="77777777" w:rsidR="00422063" w:rsidRDefault="00F25718">
      <w:pPr>
        <w:pStyle w:val="FootnoteText"/>
        <w:rPr>
          <w:sz w:val="16"/>
          <w:lang w:eastAsia="zh-CN"/>
        </w:rPr>
      </w:pPr>
      <w:r>
        <w:rPr>
          <w:rStyle w:val="FootnoteReference"/>
          <w:sz w:val="16"/>
        </w:rPr>
        <w:footnoteRef/>
      </w:r>
      <w:r>
        <w:rPr>
          <w:sz w:val="16"/>
          <w:lang w:eastAsia="zh-CN"/>
        </w:rPr>
        <w:t xml:space="preserve"> </w:t>
      </w:r>
      <w:r>
        <w:rPr>
          <w:sz w:val="16"/>
          <w:lang w:eastAsia="zh-CN"/>
        </w:rPr>
        <w:t>另见检查清单</w:t>
      </w:r>
      <w:r>
        <w:rPr>
          <w:sz w:val="16"/>
          <w:lang w:eastAsia="zh-CN"/>
        </w:rPr>
        <w:t>9</w:t>
      </w:r>
      <w:r>
        <w:rPr>
          <w:sz w:val="16"/>
          <w:lang w:eastAsia="zh-CN"/>
        </w:rPr>
        <w:t>。</w:t>
      </w:r>
    </w:p>
  </w:footnote>
  <w:footnote w:id="31">
    <w:p w14:paraId="59A0B843" w14:textId="787E25F8" w:rsidR="00422063" w:rsidRDefault="00F25718">
      <w:pPr>
        <w:pStyle w:val="FootnoteText"/>
        <w:jc w:val="both"/>
        <w:rPr>
          <w:sz w:val="16"/>
          <w:szCs w:val="16"/>
          <w:lang w:eastAsia="zh-CN"/>
        </w:rPr>
      </w:pPr>
      <w:r>
        <w:rPr>
          <w:rStyle w:val="FootnoteReference"/>
          <w:sz w:val="16"/>
          <w:szCs w:val="16"/>
        </w:rPr>
        <w:footnoteRef/>
      </w:r>
      <w:r>
        <w:rPr>
          <w:sz w:val="16"/>
          <w:szCs w:val="16"/>
          <w:lang w:eastAsia="zh-CN"/>
        </w:rPr>
        <w:t xml:space="preserve"> </w:t>
      </w:r>
      <w:r>
        <w:rPr>
          <w:sz w:val="16"/>
          <w:szCs w:val="16"/>
          <w:lang w:eastAsia="zh-CN"/>
        </w:rPr>
        <w:t>驻校企业家是成功的商人，有时是非营利组织的杰出成员，他</w:t>
      </w:r>
      <w:r w:rsidR="003A0CB8">
        <w:rPr>
          <w:rFonts w:hint="eastAsia"/>
          <w:sz w:val="16"/>
          <w:szCs w:val="16"/>
          <w:lang w:eastAsia="zh-CN"/>
        </w:rPr>
        <w:t>/</w:t>
      </w:r>
      <w:r w:rsidR="003A0CB8">
        <w:rPr>
          <w:rFonts w:hint="eastAsia"/>
          <w:sz w:val="16"/>
          <w:szCs w:val="16"/>
          <w:lang w:eastAsia="zh-CN"/>
        </w:rPr>
        <w:t>她</w:t>
      </w:r>
      <w:r>
        <w:rPr>
          <w:sz w:val="16"/>
          <w:szCs w:val="16"/>
          <w:lang w:eastAsia="zh-CN"/>
        </w:rPr>
        <w:t>们主要是在校园或与学术机构相关的地方，投入特定的时间从事研究或其他学术追求。他</w:t>
      </w:r>
      <w:r w:rsidR="003A0CB8">
        <w:rPr>
          <w:rFonts w:hint="eastAsia"/>
          <w:sz w:val="16"/>
          <w:szCs w:val="16"/>
          <w:lang w:eastAsia="zh-CN"/>
        </w:rPr>
        <w:t>/</w:t>
      </w:r>
      <w:r w:rsidR="003A0CB8">
        <w:rPr>
          <w:rFonts w:hint="eastAsia"/>
          <w:sz w:val="16"/>
          <w:szCs w:val="16"/>
          <w:lang w:eastAsia="zh-CN"/>
        </w:rPr>
        <w:t>她</w:t>
      </w:r>
      <w:r>
        <w:rPr>
          <w:sz w:val="16"/>
          <w:szCs w:val="16"/>
          <w:lang w:eastAsia="zh-CN"/>
        </w:rPr>
        <w:t>们可能担任课堂讲师、导师甚至教练。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1E70"/>
    <w:multiLevelType w:val="multilevel"/>
    <w:tmpl w:val="04FD1E70"/>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23A1"/>
    <w:multiLevelType w:val="multilevel"/>
    <w:tmpl w:val="074523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20A4D"/>
    <w:multiLevelType w:val="multilevel"/>
    <w:tmpl w:val="17820A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F03BF"/>
    <w:multiLevelType w:val="multilevel"/>
    <w:tmpl w:val="1E3F03BF"/>
    <w:lvl w:ilvl="0">
      <w:start w:val="1"/>
      <w:numFmt w:val="decimal"/>
      <w:pStyle w:val="Maintitle"/>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AF1345"/>
    <w:multiLevelType w:val="multilevel"/>
    <w:tmpl w:val="20AF13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D52853"/>
    <w:multiLevelType w:val="multilevel"/>
    <w:tmpl w:val="25D528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87193F"/>
    <w:multiLevelType w:val="multilevel"/>
    <w:tmpl w:val="328719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6863BD"/>
    <w:multiLevelType w:val="multilevel"/>
    <w:tmpl w:val="50686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807229"/>
    <w:multiLevelType w:val="multilevel"/>
    <w:tmpl w:val="508072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495494"/>
    <w:multiLevelType w:val="multilevel"/>
    <w:tmpl w:val="534954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4E610E"/>
    <w:multiLevelType w:val="multilevel"/>
    <w:tmpl w:val="554E61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302BC2"/>
    <w:multiLevelType w:val="multilevel"/>
    <w:tmpl w:val="5A302B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203ED3"/>
    <w:multiLevelType w:val="multilevel"/>
    <w:tmpl w:val="5E203ED3"/>
    <w:lvl w:ilvl="0">
      <w:start w:val="1"/>
      <w:numFmt w:val="decimal"/>
      <w:pStyle w:val="ListNumber"/>
      <w:lvlText w:val="03.%1."/>
      <w:lvlJc w:val="left"/>
      <w:pPr>
        <w:tabs>
          <w:tab w:val="left" w:pos="567"/>
        </w:tabs>
        <w:ind w:left="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F0B6F1C"/>
    <w:multiLevelType w:val="multilevel"/>
    <w:tmpl w:val="5F0B6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99299F"/>
    <w:multiLevelType w:val="multilevel"/>
    <w:tmpl w:val="639929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38645E"/>
    <w:multiLevelType w:val="multilevel"/>
    <w:tmpl w:val="6938645E"/>
    <w:lvl w:ilvl="0">
      <w:start w:val="1"/>
      <w:numFmt w:val="decimal"/>
      <w:pStyle w:val="ONUMFS"/>
      <w:lvlText w:val="%1."/>
      <w:lvlJc w:val="left"/>
      <w:pPr>
        <w:tabs>
          <w:tab w:val="left" w:pos="567"/>
        </w:tabs>
        <w:ind w:left="0" w:firstLine="0"/>
      </w:pPr>
    </w:lvl>
    <w:lvl w:ilvl="1">
      <w:start w:val="1"/>
      <w:numFmt w:val="lowerLetter"/>
      <w:lvlText w:val="%2)"/>
      <w:lvlJc w:val="left"/>
      <w:pPr>
        <w:tabs>
          <w:tab w:val="left" w:pos="1134"/>
        </w:tabs>
        <w:ind w:left="567" w:firstLine="0"/>
      </w:pPr>
    </w:lvl>
    <w:lvl w:ilvl="2">
      <w:start w:val="1"/>
      <w:numFmt w:val="lowerRoman"/>
      <w:lvlText w:val="%3)"/>
      <w:lvlJc w:val="left"/>
      <w:pPr>
        <w:tabs>
          <w:tab w:val="left" w:pos="1701"/>
        </w:tabs>
        <w:ind w:left="1134" w:firstLine="0"/>
      </w:pPr>
    </w:lvl>
    <w:lvl w:ilvl="3">
      <w:start w:val="1"/>
      <w:numFmt w:val="bullet"/>
      <w:lvlText w:val=""/>
      <w:lvlJc w:val="left"/>
      <w:pPr>
        <w:tabs>
          <w:tab w:val="left" w:pos="2268"/>
        </w:tabs>
        <w:ind w:left="1701" w:firstLine="0"/>
      </w:pPr>
    </w:lvl>
    <w:lvl w:ilvl="4">
      <w:start w:val="1"/>
      <w:numFmt w:val="bullet"/>
      <w:lvlText w:val=""/>
      <w:lvlJc w:val="left"/>
      <w:pPr>
        <w:tabs>
          <w:tab w:val="left" w:pos="2835"/>
        </w:tabs>
        <w:ind w:left="2268" w:firstLine="0"/>
      </w:pPr>
    </w:lvl>
    <w:lvl w:ilvl="5">
      <w:start w:val="1"/>
      <w:numFmt w:val="bullet"/>
      <w:lvlText w:val=""/>
      <w:lvlJc w:val="left"/>
      <w:pPr>
        <w:tabs>
          <w:tab w:val="left" w:pos="3402"/>
        </w:tabs>
        <w:ind w:left="2835" w:firstLine="0"/>
      </w:pPr>
    </w:lvl>
    <w:lvl w:ilvl="6">
      <w:start w:val="1"/>
      <w:numFmt w:val="bullet"/>
      <w:lvlText w:val=""/>
      <w:lvlJc w:val="left"/>
      <w:pPr>
        <w:tabs>
          <w:tab w:val="left" w:pos="3969"/>
        </w:tabs>
        <w:ind w:left="3402" w:firstLine="0"/>
      </w:pPr>
    </w:lvl>
    <w:lvl w:ilvl="7">
      <w:start w:val="1"/>
      <w:numFmt w:val="bullet"/>
      <w:lvlText w:val=""/>
      <w:lvlJc w:val="left"/>
      <w:pPr>
        <w:tabs>
          <w:tab w:val="left" w:pos="4535"/>
        </w:tabs>
        <w:ind w:left="3969" w:firstLine="0"/>
      </w:pPr>
    </w:lvl>
    <w:lvl w:ilvl="8">
      <w:start w:val="1"/>
      <w:numFmt w:val="bullet"/>
      <w:lvlText w:val=""/>
      <w:lvlJc w:val="left"/>
      <w:pPr>
        <w:tabs>
          <w:tab w:val="left" w:pos="5102"/>
        </w:tabs>
        <w:ind w:left="4535" w:firstLine="0"/>
      </w:pPr>
    </w:lvl>
  </w:abstractNum>
  <w:abstractNum w:abstractNumId="16" w15:restartNumberingAfterBreak="0">
    <w:nsid w:val="6DFD52D8"/>
    <w:multiLevelType w:val="multilevel"/>
    <w:tmpl w:val="6DFD52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D11C28"/>
    <w:multiLevelType w:val="multilevel"/>
    <w:tmpl w:val="75D11C28"/>
    <w:lvl w:ilvl="0">
      <w:start w:val="1"/>
      <w:numFmt w:val="decimal"/>
      <w:pStyle w:val="ONUME"/>
      <w:lvlText w:val="%1."/>
      <w:lvlJc w:val="left"/>
      <w:pPr>
        <w:tabs>
          <w:tab w:val="left" w:pos="567"/>
        </w:tabs>
        <w:ind w:left="0" w:firstLine="0"/>
      </w:pPr>
    </w:lvl>
    <w:lvl w:ilvl="1">
      <w:start w:val="1"/>
      <w:numFmt w:val="lowerLetter"/>
      <w:lvlText w:val="(%2)"/>
      <w:lvlJc w:val="left"/>
      <w:pPr>
        <w:tabs>
          <w:tab w:val="left" w:pos="1134"/>
        </w:tabs>
        <w:ind w:left="567" w:firstLine="0"/>
      </w:pPr>
    </w:lvl>
    <w:lvl w:ilvl="2">
      <w:start w:val="1"/>
      <w:numFmt w:val="lowerRoman"/>
      <w:lvlText w:val="(%3)"/>
      <w:lvlJc w:val="left"/>
      <w:pPr>
        <w:tabs>
          <w:tab w:val="left" w:pos="1701"/>
        </w:tabs>
        <w:ind w:left="1134" w:firstLine="0"/>
      </w:pPr>
    </w:lvl>
    <w:lvl w:ilvl="3">
      <w:start w:val="1"/>
      <w:numFmt w:val="bullet"/>
      <w:lvlText w:val=""/>
      <w:lvlJc w:val="left"/>
      <w:pPr>
        <w:tabs>
          <w:tab w:val="left" w:pos="2268"/>
        </w:tabs>
        <w:ind w:left="1701" w:firstLine="0"/>
      </w:pPr>
    </w:lvl>
    <w:lvl w:ilvl="4">
      <w:start w:val="1"/>
      <w:numFmt w:val="bullet"/>
      <w:lvlText w:val=""/>
      <w:lvlJc w:val="left"/>
      <w:pPr>
        <w:tabs>
          <w:tab w:val="left" w:pos="2835"/>
        </w:tabs>
        <w:ind w:left="2268" w:firstLine="0"/>
      </w:pPr>
    </w:lvl>
    <w:lvl w:ilvl="5">
      <w:start w:val="1"/>
      <w:numFmt w:val="bullet"/>
      <w:lvlText w:val=""/>
      <w:lvlJc w:val="left"/>
      <w:pPr>
        <w:tabs>
          <w:tab w:val="left" w:pos="3402"/>
        </w:tabs>
        <w:ind w:left="2835" w:firstLine="0"/>
      </w:pPr>
    </w:lvl>
    <w:lvl w:ilvl="6">
      <w:start w:val="1"/>
      <w:numFmt w:val="bullet"/>
      <w:lvlText w:val=""/>
      <w:lvlJc w:val="left"/>
      <w:pPr>
        <w:tabs>
          <w:tab w:val="left" w:pos="3969"/>
        </w:tabs>
        <w:ind w:left="3402" w:firstLine="0"/>
      </w:pPr>
    </w:lvl>
    <w:lvl w:ilvl="7">
      <w:start w:val="1"/>
      <w:numFmt w:val="bullet"/>
      <w:lvlText w:val=""/>
      <w:lvlJc w:val="left"/>
      <w:pPr>
        <w:tabs>
          <w:tab w:val="left" w:pos="4535"/>
        </w:tabs>
        <w:ind w:left="3969" w:firstLine="0"/>
      </w:pPr>
    </w:lvl>
    <w:lvl w:ilvl="8">
      <w:start w:val="1"/>
      <w:numFmt w:val="bullet"/>
      <w:lvlText w:val=""/>
      <w:lvlJc w:val="left"/>
      <w:pPr>
        <w:tabs>
          <w:tab w:val="left" w:pos="5102"/>
        </w:tabs>
        <w:ind w:left="4535" w:firstLine="0"/>
      </w:pPr>
    </w:lvl>
  </w:abstractNum>
  <w:abstractNum w:abstractNumId="18" w15:restartNumberingAfterBreak="0">
    <w:nsid w:val="78AB77E4"/>
    <w:multiLevelType w:val="multilevel"/>
    <w:tmpl w:val="78AB77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2716890">
    <w:abstractNumId w:val="12"/>
  </w:num>
  <w:num w:numId="2" w16cid:durableId="1629821616">
    <w:abstractNumId w:val="15"/>
  </w:num>
  <w:num w:numId="3" w16cid:durableId="1252592665">
    <w:abstractNumId w:val="17"/>
  </w:num>
  <w:num w:numId="4" w16cid:durableId="418865060">
    <w:abstractNumId w:val="3"/>
  </w:num>
  <w:num w:numId="5" w16cid:durableId="1542328468">
    <w:abstractNumId w:val="0"/>
  </w:num>
  <w:num w:numId="6" w16cid:durableId="1852449404">
    <w:abstractNumId w:val="8"/>
  </w:num>
  <w:num w:numId="7" w16cid:durableId="358746010">
    <w:abstractNumId w:val="1"/>
  </w:num>
  <w:num w:numId="8" w16cid:durableId="2101218868">
    <w:abstractNumId w:val="2"/>
  </w:num>
  <w:num w:numId="9" w16cid:durableId="54396287">
    <w:abstractNumId w:val="4"/>
  </w:num>
  <w:num w:numId="10" w16cid:durableId="1102067147">
    <w:abstractNumId w:val="16"/>
  </w:num>
  <w:num w:numId="11" w16cid:durableId="757483669">
    <w:abstractNumId w:val="10"/>
  </w:num>
  <w:num w:numId="12" w16cid:durableId="1387952172">
    <w:abstractNumId w:val="13"/>
  </w:num>
  <w:num w:numId="13" w16cid:durableId="178204588">
    <w:abstractNumId w:val="5"/>
  </w:num>
  <w:num w:numId="14" w16cid:durableId="658729601">
    <w:abstractNumId w:val="7"/>
  </w:num>
  <w:num w:numId="15" w16cid:durableId="922033107">
    <w:abstractNumId w:val="6"/>
  </w:num>
  <w:num w:numId="16" w16cid:durableId="1991713206">
    <w:abstractNumId w:val="18"/>
  </w:num>
  <w:num w:numId="17" w16cid:durableId="1085566421">
    <w:abstractNumId w:val="9"/>
  </w:num>
  <w:num w:numId="18" w16cid:durableId="43213726">
    <w:abstractNumId w:val="14"/>
  </w:num>
  <w:num w:numId="19" w16cid:durableId="1612475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27"/>
    <w:rsid w:val="00004341"/>
    <w:rsid w:val="00010CC1"/>
    <w:rsid w:val="000121DD"/>
    <w:rsid w:val="00020A61"/>
    <w:rsid w:val="00021166"/>
    <w:rsid w:val="00023A6F"/>
    <w:rsid w:val="000265C6"/>
    <w:rsid w:val="000400FC"/>
    <w:rsid w:val="000408C5"/>
    <w:rsid w:val="00042E7A"/>
    <w:rsid w:val="00046F0C"/>
    <w:rsid w:val="00051D04"/>
    <w:rsid w:val="00054FB9"/>
    <w:rsid w:val="00057334"/>
    <w:rsid w:val="00062949"/>
    <w:rsid w:val="00070E7F"/>
    <w:rsid w:val="00072195"/>
    <w:rsid w:val="0007421C"/>
    <w:rsid w:val="0007578F"/>
    <w:rsid w:val="0007797D"/>
    <w:rsid w:val="0008003C"/>
    <w:rsid w:val="00083D44"/>
    <w:rsid w:val="00084D13"/>
    <w:rsid w:val="0009182C"/>
    <w:rsid w:val="00092C6E"/>
    <w:rsid w:val="0009426C"/>
    <w:rsid w:val="000954C7"/>
    <w:rsid w:val="000A740E"/>
    <w:rsid w:val="000B190C"/>
    <w:rsid w:val="000C017A"/>
    <w:rsid w:val="000C187E"/>
    <w:rsid w:val="000C3B22"/>
    <w:rsid w:val="000C43D9"/>
    <w:rsid w:val="000D4612"/>
    <w:rsid w:val="000D6265"/>
    <w:rsid w:val="000D7ADE"/>
    <w:rsid w:val="000E5DB3"/>
    <w:rsid w:val="000E5E03"/>
    <w:rsid w:val="000F23B8"/>
    <w:rsid w:val="000F3483"/>
    <w:rsid w:val="000F3726"/>
    <w:rsid w:val="000F3D27"/>
    <w:rsid w:val="000F5E56"/>
    <w:rsid w:val="001007A4"/>
    <w:rsid w:val="00111616"/>
    <w:rsid w:val="0011275E"/>
    <w:rsid w:val="00114C42"/>
    <w:rsid w:val="00114D71"/>
    <w:rsid w:val="001214C9"/>
    <w:rsid w:val="00134252"/>
    <w:rsid w:val="00134695"/>
    <w:rsid w:val="0013592C"/>
    <w:rsid w:val="00140373"/>
    <w:rsid w:val="00140F70"/>
    <w:rsid w:val="00142074"/>
    <w:rsid w:val="001544CB"/>
    <w:rsid w:val="00157839"/>
    <w:rsid w:val="001611A5"/>
    <w:rsid w:val="00161F58"/>
    <w:rsid w:val="00163D3C"/>
    <w:rsid w:val="00172C26"/>
    <w:rsid w:val="00172CAE"/>
    <w:rsid w:val="00172FC0"/>
    <w:rsid w:val="00177D31"/>
    <w:rsid w:val="00183B13"/>
    <w:rsid w:val="00186CCF"/>
    <w:rsid w:val="00191F23"/>
    <w:rsid w:val="00193769"/>
    <w:rsid w:val="001A1057"/>
    <w:rsid w:val="001A3FDA"/>
    <w:rsid w:val="001C4A8A"/>
    <w:rsid w:val="001C69F2"/>
    <w:rsid w:val="001D0A1A"/>
    <w:rsid w:val="001D5D48"/>
    <w:rsid w:val="001D7513"/>
    <w:rsid w:val="001E230E"/>
    <w:rsid w:val="001F31E9"/>
    <w:rsid w:val="0020254E"/>
    <w:rsid w:val="002052D1"/>
    <w:rsid w:val="00215206"/>
    <w:rsid w:val="00215797"/>
    <w:rsid w:val="002242B3"/>
    <w:rsid w:val="00227633"/>
    <w:rsid w:val="002328A6"/>
    <w:rsid w:val="002337C2"/>
    <w:rsid w:val="00234498"/>
    <w:rsid w:val="002416A0"/>
    <w:rsid w:val="002466B6"/>
    <w:rsid w:val="002532F1"/>
    <w:rsid w:val="00253F6B"/>
    <w:rsid w:val="00255088"/>
    <w:rsid w:val="002552AB"/>
    <w:rsid w:val="00256EF3"/>
    <w:rsid w:val="00257D15"/>
    <w:rsid w:val="0026337F"/>
    <w:rsid w:val="0027033C"/>
    <w:rsid w:val="00274068"/>
    <w:rsid w:val="0027728A"/>
    <w:rsid w:val="00283095"/>
    <w:rsid w:val="0028624D"/>
    <w:rsid w:val="00287CCB"/>
    <w:rsid w:val="00292DBC"/>
    <w:rsid w:val="00293963"/>
    <w:rsid w:val="002945F3"/>
    <w:rsid w:val="00294F48"/>
    <w:rsid w:val="002968B5"/>
    <w:rsid w:val="002B1482"/>
    <w:rsid w:val="002B36D7"/>
    <w:rsid w:val="002B4447"/>
    <w:rsid w:val="002B59AE"/>
    <w:rsid w:val="002B5B76"/>
    <w:rsid w:val="002B6A0B"/>
    <w:rsid w:val="002C1429"/>
    <w:rsid w:val="002C39C9"/>
    <w:rsid w:val="002D2B69"/>
    <w:rsid w:val="002D3C65"/>
    <w:rsid w:val="002E4DE8"/>
    <w:rsid w:val="002F1529"/>
    <w:rsid w:val="002F15D1"/>
    <w:rsid w:val="002F46BD"/>
    <w:rsid w:val="00300A0B"/>
    <w:rsid w:val="003012D2"/>
    <w:rsid w:val="003026A9"/>
    <w:rsid w:val="00305ACE"/>
    <w:rsid w:val="0031225D"/>
    <w:rsid w:val="0032713A"/>
    <w:rsid w:val="00331D29"/>
    <w:rsid w:val="00337039"/>
    <w:rsid w:val="00341EB9"/>
    <w:rsid w:val="0034237B"/>
    <w:rsid w:val="00347B3A"/>
    <w:rsid w:val="00356CAD"/>
    <w:rsid w:val="0036001E"/>
    <w:rsid w:val="00363200"/>
    <w:rsid w:val="00367FF8"/>
    <w:rsid w:val="00370C21"/>
    <w:rsid w:val="00374022"/>
    <w:rsid w:val="00375001"/>
    <w:rsid w:val="00377D57"/>
    <w:rsid w:val="00383648"/>
    <w:rsid w:val="00392509"/>
    <w:rsid w:val="00393DDC"/>
    <w:rsid w:val="00393F45"/>
    <w:rsid w:val="003A0CB8"/>
    <w:rsid w:val="003A2A1D"/>
    <w:rsid w:val="003A3A68"/>
    <w:rsid w:val="003A40D5"/>
    <w:rsid w:val="003B1AD6"/>
    <w:rsid w:val="003B3417"/>
    <w:rsid w:val="003B4F81"/>
    <w:rsid w:val="003C1905"/>
    <w:rsid w:val="003C2138"/>
    <w:rsid w:val="003C2B4D"/>
    <w:rsid w:val="003C3CBA"/>
    <w:rsid w:val="003C5011"/>
    <w:rsid w:val="003C54A7"/>
    <w:rsid w:val="003D3D3D"/>
    <w:rsid w:val="003D771C"/>
    <w:rsid w:val="003E048E"/>
    <w:rsid w:val="003E18D5"/>
    <w:rsid w:val="003E642C"/>
    <w:rsid w:val="003E6474"/>
    <w:rsid w:val="003F1EBA"/>
    <w:rsid w:val="003F3E51"/>
    <w:rsid w:val="003F7EC1"/>
    <w:rsid w:val="00400360"/>
    <w:rsid w:val="0040248B"/>
    <w:rsid w:val="004038F2"/>
    <w:rsid w:val="004040D4"/>
    <w:rsid w:val="00404583"/>
    <w:rsid w:val="004107A8"/>
    <w:rsid w:val="0041155F"/>
    <w:rsid w:val="00412D7C"/>
    <w:rsid w:val="00420C96"/>
    <w:rsid w:val="00422063"/>
    <w:rsid w:val="004273CA"/>
    <w:rsid w:val="00431118"/>
    <w:rsid w:val="00441E64"/>
    <w:rsid w:val="00455543"/>
    <w:rsid w:val="00463F83"/>
    <w:rsid w:val="0046424D"/>
    <w:rsid w:val="00473874"/>
    <w:rsid w:val="0047687C"/>
    <w:rsid w:val="00476A06"/>
    <w:rsid w:val="00477B8F"/>
    <w:rsid w:val="00482D71"/>
    <w:rsid w:val="00491BCC"/>
    <w:rsid w:val="004A0924"/>
    <w:rsid w:val="004A3796"/>
    <w:rsid w:val="004A3E90"/>
    <w:rsid w:val="004A7673"/>
    <w:rsid w:val="004B1CEC"/>
    <w:rsid w:val="004B48DA"/>
    <w:rsid w:val="004B6DEB"/>
    <w:rsid w:val="004C0246"/>
    <w:rsid w:val="004C0DB4"/>
    <w:rsid w:val="004C3F94"/>
    <w:rsid w:val="004C67EC"/>
    <w:rsid w:val="004D17BB"/>
    <w:rsid w:val="004D3632"/>
    <w:rsid w:val="004D5DE8"/>
    <w:rsid w:val="004E152C"/>
    <w:rsid w:val="004F1F9C"/>
    <w:rsid w:val="004F734B"/>
    <w:rsid w:val="00510FF2"/>
    <w:rsid w:val="00512F52"/>
    <w:rsid w:val="0051361C"/>
    <w:rsid w:val="0051556E"/>
    <w:rsid w:val="005174B1"/>
    <w:rsid w:val="00517C01"/>
    <w:rsid w:val="00521544"/>
    <w:rsid w:val="00521868"/>
    <w:rsid w:val="0052509B"/>
    <w:rsid w:val="005279E5"/>
    <w:rsid w:val="005333F3"/>
    <w:rsid w:val="005356C2"/>
    <w:rsid w:val="00536DF1"/>
    <w:rsid w:val="00553318"/>
    <w:rsid w:val="005538AB"/>
    <w:rsid w:val="00553A5C"/>
    <w:rsid w:val="00567C91"/>
    <w:rsid w:val="00570129"/>
    <w:rsid w:val="005705BF"/>
    <w:rsid w:val="0057207A"/>
    <w:rsid w:val="005771B8"/>
    <w:rsid w:val="00577247"/>
    <w:rsid w:val="00582481"/>
    <w:rsid w:val="005843A4"/>
    <w:rsid w:val="00584D6A"/>
    <w:rsid w:val="00585126"/>
    <w:rsid w:val="00586F7F"/>
    <w:rsid w:val="0059598E"/>
    <w:rsid w:val="00595D07"/>
    <w:rsid w:val="005A26A6"/>
    <w:rsid w:val="005A2D8E"/>
    <w:rsid w:val="005A5999"/>
    <w:rsid w:val="005B2A67"/>
    <w:rsid w:val="005B6C2B"/>
    <w:rsid w:val="005B7B90"/>
    <w:rsid w:val="005C7691"/>
    <w:rsid w:val="005D1384"/>
    <w:rsid w:val="005D4AB2"/>
    <w:rsid w:val="005D69F7"/>
    <w:rsid w:val="005D7C7F"/>
    <w:rsid w:val="005D7CEC"/>
    <w:rsid w:val="005E3651"/>
    <w:rsid w:val="005E6600"/>
    <w:rsid w:val="005E6D21"/>
    <w:rsid w:val="005F3566"/>
    <w:rsid w:val="005F6C44"/>
    <w:rsid w:val="006014EE"/>
    <w:rsid w:val="006222A3"/>
    <w:rsid w:val="00625C82"/>
    <w:rsid w:val="00630090"/>
    <w:rsid w:val="00633233"/>
    <w:rsid w:val="006334F3"/>
    <w:rsid w:val="006378FC"/>
    <w:rsid w:val="00653E8D"/>
    <w:rsid w:val="00662022"/>
    <w:rsid w:val="00665477"/>
    <w:rsid w:val="006676E1"/>
    <w:rsid w:val="006702DE"/>
    <w:rsid w:val="00670E6A"/>
    <w:rsid w:val="00675D08"/>
    <w:rsid w:val="00676F3D"/>
    <w:rsid w:val="00680E9F"/>
    <w:rsid w:val="00683778"/>
    <w:rsid w:val="00685081"/>
    <w:rsid w:val="0068528C"/>
    <w:rsid w:val="00685EDC"/>
    <w:rsid w:val="006947F8"/>
    <w:rsid w:val="006951D0"/>
    <w:rsid w:val="00696301"/>
    <w:rsid w:val="006A259B"/>
    <w:rsid w:val="006B0355"/>
    <w:rsid w:val="006B58DD"/>
    <w:rsid w:val="006C1362"/>
    <w:rsid w:val="006C242D"/>
    <w:rsid w:val="006C2D04"/>
    <w:rsid w:val="006D0B97"/>
    <w:rsid w:val="006D27EA"/>
    <w:rsid w:val="006D2D70"/>
    <w:rsid w:val="006D533A"/>
    <w:rsid w:val="006D66B0"/>
    <w:rsid w:val="006E3261"/>
    <w:rsid w:val="006E5390"/>
    <w:rsid w:val="006E6008"/>
    <w:rsid w:val="006E6232"/>
    <w:rsid w:val="006F61EA"/>
    <w:rsid w:val="007006AB"/>
    <w:rsid w:val="0070161D"/>
    <w:rsid w:val="00703BC0"/>
    <w:rsid w:val="00706D73"/>
    <w:rsid w:val="007140E6"/>
    <w:rsid w:val="0071506B"/>
    <w:rsid w:val="00717C94"/>
    <w:rsid w:val="00720ADC"/>
    <w:rsid w:val="007216B6"/>
    <w:rsid w:val="00722CC2"/>
    <w:rsid w:val="00725F34"/>
    <w:rsid w:val="00730302"/>
    <w:rsid w:val="007316EB"/>
    <w:rsid w:val="007332C3"/>
    <w:rsid w:val="00741E1C"/>
    <w:rsid w:val="00750318"/>
    <w:rsid w:val="00755E57"/>
    <w:rsid w:val="00763CE8"/>
    <w:rsid w:val="00770084"/>
    <w:rsid w:val="007719BF"/>
    <w:rsid w:val="007751B4"/>
    <w:rsid w:val="0078184D"/>
    <w:rsid w:val="00781A77"/>
    <w:rsid w:val="00783220"/>
    <w:rsid w:val="00783FD7"/>
    <w:rsid w:val="00791246"/>
    <w:rsid w:val="0079613F"/>
    <w:rsid w:val="007A09D6"/>
    <w:rsid w:val="007B1F02"/>
    <w:rsid w:val="007B240C"/>
    <w:rsid w:val="007B3B98"/>
    <w:rsid w:val="007B52A9"/>
    <w:rsid w:val="007C01D5"/>
    <w:rsid w:val="007C0CB0"/>
    <w:rsid w:val="007C509C"/>
    <w:rsid w:val="007D3FD4"/>
    <w:rsid w:val="007D53C7"/>
    <w:rsid w:val="007D5413"/>
    <w:rsid w:val="007D6372"/>
    <w:rsid w:val="007E092F"/>
    <w:rsid w:val="007E685F"/>
    <w:rsid w:val="007F3148"/>
    <w:rsid w:val="00801B70"/>
    <w:rsid w:val="008027FB"/>
    <w:rsid w:val="00804DB7"/>
    <w:rsid w:val="00807755"/>
    <w:rsid w:val="00814135"/>
    <w:rsid w:val="008229EF"/>
    <w:rsid w:val="00823AC5"/>
    <w:rsid w:val="00826DFF"/>
    <w:rsid w:val="00826E8C"/>
    <w:rsid w:val="00827BB0"/>
    <w:rsid w:val="008372E3"/>
    <w:rsid w:val="008419B5"/>
    <w:rsid w:val="0084254D"/>
    <w:rsid w:val="008519EA"/>
    <w:rsid w:val="00852E92"/>
    <w:rsid w:val="00863BF7"/>
    <w:rsid w:val="008758E0"/>
    <w:rsid w:val="0087661B"/>
    <w:rsid w:val="00881C2C"/>
    <w:rsid w:val="00882E5A"/>
    <w:rsid w:val="008854ED"/>
    <w:rsid w:val="00894918"/>
    <w:rsid w:val="008949FD"/>
    <w:rsid w:val="008A70F8"/>
    <w:rsid w:val="008B2377"/>
    <w:rsid w:val="008B2F5B"/>
    <w:rsid w:val="008B60FB"/>
    <w:rsid w:val="008B6F07"/>
    <w:rsid w:val="008B6F86"/>
    <w:rsid w:val="008C4B26"/>
    <w:rsid w:val="008C5681"/>
    <w:rsid w:val="008D384D"/>
    <w:rsid w:val="008D7206"/>
    <w:rsid w:val="008D7576"/>
    <w:rsid w:val="008D7688"/>
    <w:rsid w:val="008E2770"/>
    <w:rsid w:val="008E5E06"/>
    <w:rsid w:val="008F13C3"/>
    <w:rsid w:val="008F2055"/>
    <w:rsid w:val="008F2CC5"/>
    <w:rsid w:val="008F3EB0"/>
    <w:rsid w:val="00900723"/>
    <w:rsid w:val="0090294B"/>
    <w:rsid w:val="00903B22"/>
    <w:rsid w:val="0091284C"/>
    <w:rsid w:val="00915A3D"/>
    <w:rsid w:val="00916573"/>
    <w:rsid w:val="009243FF"/>
    <w:rsid w:val="009341CD"/>
    <w:rsid w:val="00937DF0"/>
    <w:rsid w:val="00940A16"/>
    <w:rsid w:val="00941B5B"/>
    <w:rsid w:val="00942030"/>
    <w:rsid w:val="00942BEB"/>
    <w:rsid w:val="00946B61"/>
    <w:rsid w:val="0095061A"/>
    <w:rsid w:val="00952923"/>
    <w:rsid w:val="00957C3E"/>
    <w:rsid w:val="0096108B"/>
    <w:rsid w:val="009633BE"/>
    <w:rsid w:val="009709FF"/>
    <w:rsid w:val="0097170A"/>
    <w:rsid w:val="00972B30"/>
    <w:rsid w:val="0097579B"/>
    <w:rsid w:val="0097630F"/>
    <w:rsid w:val="00981669"/>
    <w:rsid w:val="009863D3"/>
    <w:rsid w:val="00990271"/>
    <w:rsid w:val="009960F2"/>
    <w:rsid w:val="009A0817"/>
    <w:rsid w:val="009A19BB"/>
    <w:rsid w:val="009A3C52"/>
    <w:rsid w:val="009B01EE"/>
    <w:rsid w:val="009B3502"/>
    <w:rsid w:val="009B427A"/>
    <w:rsid w:val="009C4169"/>
    <w:rsid w:val="009C547E"/>
    <w:rsid w:val="009C5948"/>
    <w:rsid w:val="009D24AD"/>
    <w:rsid w:val="009D2683"/>
    <w:rsid w:val="009D634C"/>
    <w:rsid w:val="009E0C47"/>
    <w:rsid w:val="009E2BB5"/>
    <w:rsid w:val="009E735C"/>
    <w:rsid w:val="009F15C2"/>
    <w:rsid w:val="009F36A6"/>
    <w:rsid w:val="009F6B33"/>
    <w:rsid w:val="00A11D27"/>
    <w:rsid w:val="00A2728E"/>
    <w:rsid w:val="00A27F8F"/>
    <w:rsid w:val="00A302D2"/>
    <w:rsid w:val="00A32863"/>
    <w:rsid w:val="00A45C0C"/>
    <w:rsid w:val="00A45C0E"/>
    <w:rsid w:val="00A524A1"/>
    <w:rsid w:val="00A63F09"/>
    <w:rsid w:val="00A649E6"/>
    <w:rsid w:val="00A70D01"/>
    <w:rsid w:val="00A7110D"/>
    <w:rsid w:val="00A77438"/>
    <w:rsid w:val="00A8376C"/>
    <w:rsid w:val="00A87632"/>
    <w:rsid w:val="00A90DFE"/>
    <w:rsid w:val="00A92CB6"/>
    <w:rsid w:val="00AA2515"/>
    <w:rsid w:val="00AA2D64"/>
    <w:rsid w:val="00AA6323"/>
    <w:rsid w:val="00AB4428"/>
    <w:rsid w:val="00AB47BD"/>
    <w:rsid w:val="00AB5508"/>
    <w:rsid w:val="00AC3941"/>
    <w:rsid w:val="00AC7948"/>
    <w:rsid w:val="00AF2CD5"/>
    <w:rsid w:val="00AF4B70"/>
    <w:rsid w:val="00AF6473"/>
    <w:rsid w:val="00B00AB3"/>
    <w:rsid w:val="00B01188"/>
    <w:rsid w:val="00B0135A"/>
    <w:rsid w:val="00B02491"/>
    <w:rsid w:val="00B078A8"/>
    <w:rsid w:val="00B1193F"/>
    <w:rsid w:val="00B13403"/>
    <w:rsid w:val="00B14BB4"/>
    <w:rsid w:val="00B17DFB"/>
    <w:rsid w:val="00B21242"/>
    <w:rsid w:val="00B270F0"/>
    <w:rsid w:val="00B30F2A"/>
    <w:rsid w:val="00B33F8B"/>
    <w:rsid w:val="00B435CD"/>
    <w:rsid w:val="00B44EE9"/>
    <w:rsid w:val="00B46D24"/>
    <w:rsid w:val="00B531CB"/>
    <w:rsid w:val="00B55BE6"/>
    <w:rsid w:val="00B652A1"/>
    <w:rsid w:val="00B67076"/>
    <w:rsid w:val="00B7280F"/>
    <w:rsid w:val="00B8135F"/>
    <w:rsid w:val="00B82C48"/>
    <w:rsid w:val="00B91067"/>
    <w:rsid w:val="00B910CE"/>
    <w:rsid w:val="00B929BA"/>
    <w:rsid w:val="00B96BF7"/>
    <w:rsid w:val="00BA08F7"/>
    <w:rsid w:val="00BB51D7"/>
    <w:rsid w:val="00BB5384"/>
    <w:rsid w:val="00BB5597"/>
    <w:rsid w:val="00BB73F1"/>
    <w:rsid w:val="00BC1782"/>
    <w:rsid w:val="00BC3DB2"/>
    <w:rsid w:val="00BD7D27"/>
    <w:rsid w:val="00C00623"/>
    <w:rsid w:val="00C072AD"/>
    <w:rsid w:val="00C10BB7"/>
    <w:rsid w:val="00C13DD7"/>
    <w:rsid w:val="00C162DD"/>
    <w:rsid w:val="00C21EA9"/>
    <w:rsid w:val="00C24FEE"/>
    <w:rsid w:val="00C30A60"/>
    <w:rsid w:val="00C33427"/>
    <w:rsid w:val="00C342FA"/>
    <w:rsid w:val="00C37C1F"/>
    <w:rsid w:val="00C40921"/>
    <w:rsid w:val="00C412C5"/>
    <w:rsid w:val="00C41E7F"/>
    <w:rsid w:val="00C441B2"/>
    <w:rsid w:val="00C4482E"/>
    <w:rsid w:val="00C554EC"/>
    <w:rsid w:val="00C60224"/>
    <w:rsid w:val="00C612F0"/>
    <w:rsid w:val="00C61CB6"/>
    <w:rsid w:val="00C62377"/>
    <w:rsid w:val="00C636CE"/>
    <w:rsid w:val="00C64E9E"/>
    <w:rsid w:val="00C674D3"/>
    <w:rsid w:val="00C67E17"/>
    <w:rsid w:val="00C7341B"/>
    <w:rsid w:val="00C84959"/>
    <w:rsid w:val="00C92124"/>
    <w:rsid w:val="00C968E5"/>
    <w:rsid w:val="00CA08BD"/>
    <w:rsid w:val="00CA1885"/>
    <w:rsid w:val="00CA284F"/>
    <w:rsid w:val="00CA5F98"/>
    <w:rsid w:val="00CB0B8C"/>
    <w:rsid w:val="00CB0E29"/>
    <w:rsid w:val="00CB669C"/>
    <w:rsid w:val="00CC0E28"/>
    <w:rsid w:val="00CC3F5B"/>
    <w:rsid w:val="00CC6D71"/>
    <w:rsid w:val="00CD1CED"/>
    <w:rsid w:val="00CD1E43"/>
    <w:rsid w:val="00CD32A8"/>
    <w:rsid w:val="00CD5568"/>
    <w:rsid w:val="00CE099A"/>
    <w:rsid w:val="00CE6C38"/>
    <w:rsid w:val="00CE70F0"/>
    <w:rsid w:val="00CF51A2"/>
    <w:rsid w:val="00D038A2"/>
    <w:rsid w:val="00D07A98"/>
    <w:rsid w:val="00D14A07"/>
    <w:rsid w:val="00D201DF"/>
    <w:rsid w:val="00D25847"/>
    <w:rsid w:val="00D337DD"/>
    <w:rsid w:val="00D406C5"/>
    <w:rsid w:val="00D45A6B"/>
    <w:rsid w:val="00D539DA"/>
    <w:rsid w:val="00D54556"/>
    <w:rsid w:val="00D5691C"/>
    <w:rsid w:val="00D57174"/>
    <w:rsid w:val="00D571EB"/>
    <w:rsid w:val="00D57A30"/>
    <w:rsid w:val="00D60792"/>
    <w:rsid w:val="00D62D61"/>
    <w:rsid w:val="00D645B4"/>
    <w:rsid w:val="00D65A6B"/>
    <w:rsid w:val="00D66D56"/>
    <w:rsid w:val="00D731D3"/>
    <w:rsid w:val="00D74C3F"/>
    <w:rsid w:val="00D771FB"/>
    <w:rsid w:val="00D77B8B"/>
    <w:rsid w:val="00D80E53"/>
    <w:rsid w:val="00D82680"/>
    <w:rsid w:val="00D85A40"/>
    <w:rsid w:val="00D94C5A"/>
    <w:rsid w:val="00D96A67"/>
    <w:rsid w:val="00DA4088"/>
    <w:rsid w:val="00DB2807"/>
    <w:rsid w:val="00DB48A2"/>
    <w:rsid w:val="00DB6C46"/>
    <w:rsid w:val="00DB70DC"/>
    <w:rsid w:val="00DC50E7"/>
    <w:rsid w:val="00DC540F"/>
    <w:rsid w:val="00DC62A8"/>
    <w:rsid w:val="00DD1BD7"/>
    <w:rsid w:val="00DD3CEE"/>
    <w:rsid w:val="00DE1325"/>
    <w:rsid w:val="00DE7243"/>
    <w:rsid w:val="00DF1F0E"/>
    <w:rsid w:val="00E17F75"/>
    <w:rsid w:val="00E303E9"/>
    <w:rsid w:val="00E34065"/>
    <w:rsid w:val="00E341F7"/>
    <w:rsid w:val="00E345BC"/>
    <w:rsid w:val="00E35D1B"/>
    <w:rsid w:val="00E40B49"/>
    <w:rsid w:val="00E432EB"/>
    <w:rsid w:val="00E44C7A"/>
    <w:rsid w:val="00E45FFB"/>
    <w:rsid w:val="00E465AA"/>
    <w:rsid w:val="00E65C3E"/>
    <w:rsid w:val="00E74F94"/>
    <w:rsid w:val="00E76389"/>
    <w:rsid w:val="00E76C7F"/>
    <w:rsid w:val="00E809A4"/>
    <w:rsid w:val="00E846EC"/>
    <w:rsid w:val="00E84DBC"/>
    <w:rsid w:val="00E87E59"/>
    <w:rsid w:val="00E94203"/>
    <w:rsid w:val="00E948A6"/>
    <w:rsid w:val="00EA2960"/>
    <w:rsid w:val="00EA6B48"/>
    <w:rsid w:val="00EB2B8D"/>
    <w:rsid w:val="00ED5136"/>
    <w:rsid w:val="00ED5157"/>
    <w:rsid w:val="00ED59B7"/>
    <w:rsid w:val="00EE2298"/>
    <w:rsid w:val="00EF0C4E"/>
    <w:rsid w:val="00EF6E82"/>
    <w:rsid w:val="00F006A4"/>
    <w:rsid w:val="00F04A97"/>
    <w:rsid w:val="00F11D66"/>
    <w:rsid w:val="00F25718"/>
    <w:rsid w:val="00F33AFB"/>
    <w:rsid w:val="00F342C8"/>
    <w:rsid w:val="00F357F4"/>
    <w:rsid w:val="00F35AF1"/>
    <w:rsid w:val="00F4134B"/>
    <w:rsid w:val="00F426C0"/>
    <w:rsid w:val="00F43A63"/>
    <w:rsid w:val="00F500CC"/>
    <w:rsid w:val="00F560E7"/>
    <w:rsid w:val="00F568AF"/>
    <w:rsid w:val="00F619FA"/>
    <w:rsid w:val="00F625C8"/>
    <w:rsid w:val="00F65673"/>
    <w:rsid w:val="00F666CA"/>
    <w:rsid w:val="00F734B9"/>
    <w:rsid w:val="00F866CF"/>
    <w:rsid w:val="00F90D69"/>
    <w:rsid w:val="00FB0454"/>
    <w:rsid w:val="00FB682C"/>
    <w:rsid w:val="00FD7E89"/>
    <w:rsid w:val="00FF003B"/>
    <w:rsid w:val="00FF13E3"/>
    <w:rsid w:val="10751395"/>
    <w:rsid w:val="59114FB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A3D0"/>
  <w15:docId w15:val="{AD223D35-7C14-421D-B4AA-BA2D56F9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lsdException w:name="header" w:semiHidden="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uiPriority="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lang w:eastAsia="en-US"/>
    </w:rPr>
  </w:style>
  <w:style w:type="paragraph" w:styleId="Heading1">
    <w:name w:val="heading 1"/>
    <w:basedOn w:val="Normal"/>
    <w:next w:val="Normal"/>
    <w:link w:val="Heading1Char"/>
    <w:qFormat/>
    <w:pPr>
      <w:keepNext/>
      <w:spacing w:before="240" w:after="60"/>
      <w:outlineLvl w:val="0"/>
    </w:pPr>
    <w:rPr>
      <w:rFonts w:eastAsia="SimSun"/>
      <w:b/>
      <w:bCs/>
      <w:caps/>
      <w:kern w:val="32"/>
      <w:szCs w:val="32"/>
    </w:rPr>
  </w:style>
  <w:style w:type="paragraph" w:styleId="Heading2">
    <w:name w:val="heading 2"/>
    <w:basedOn w:val="Normal"/>
    <w:next w:val="Normal"/>
    <w:qFormat/>
    <w:pPr>
      <w:keepNext/>
      <w:spacing w:before="240" w:after="60"/>
      <w:outlineLvl w:val="1"/>
    </w:pPr>
    <w:rPr>
      <w:rFonts w:eastAsia="SimSun"/>
      <w:bCs/>
      <w:iCs/>
      <w:caps/>
      <w:szCs w:val="28"/>
    </w:rPr>
  </w:style>
  <w:style w:type="paragraph" w:styleId="Heading3">
    <w:name w:val="heading 3"/>
    <w:basedOn w:val="Normal"/>
    <w:next w:val="Normal"/>
    <w:qFormat/>
    <w:pPr>
      <w:keepNext/>
      <w:spacing w:before="240" w:after="60"/>
      <w:outlineLvl w:val="2"/>
    </w:pPr>
    <w:rPr>
      <w:rFonts w:eastAsia="SimSun"/>
      <w:bCs/>
      <w:szCs w:val="26"/>
      <w:u w:val="single"/>
    </w:rPr>
  </w:style>
  <w:style w:type="paragraph" w:styleId="Heading4">
    <w:name w:val="heading 4"/>
    <w:basedOn w:val="Normal"/>
    <w:next w:val="Normal"/>
    <w:qFormat/>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Salutation">
    <w:name w:val="Salutation"/>
    <w:basedOn w:val="Normal"/>
    <w:next w:val="Normal"/>
    <w:semiHidden/>
  </w:style>
  <w:style w:type="paragraph" w:styleId="BodyText">
    <w:name w:val="Body Text"/>
    <w:basedOn w:val="Normal"/>
    <w:pPr>
      <w:spacing w:after="220"/>
    </w:pPr>
  </w:style>
  <w:style w:type="paragraph" w:styleId="BodyTextIndent">
    <w:name w:val="Body Text Indent"/>
    <w:basedOn w:val="Normal"/>
    <w:link w:val="BodyTextIndentChar"/>
    <w:unhideWhenUsed/>
    <w:pPr>
      <w:spacing w:after="120"/>
      <w:ind w:left="283"/>
    </w:pPr>
  </w:style>
  <w:style w:type="paragraph" w:styleId="TOC3">
    <w:name w:val="toc 3"/>
    <w:basedOn w:val="Normal"/>
    <w:next w:val="Normal"/>
    <w:autoRedefine/>
    <w:uiPriority w:val="39"/>
    <w:unhideWhenUsed/>
    <w:qFormat/>
    <w:pPr>
      <w:tabs>
        <w:tab w:val="right" w:leader="dot" w:pos="9063"/>
      </w:tabs>
      <w:spacing w:after="100" w:line="276" w:lineRule="auto"/>
      <w:ind w:left="440"/>
    </w:pPr>
    <w:rPr>
      <w:rFonts w:cstheme="minorBidi"/>
      <w:b/>
      <w:caps/>
      <w:sz w:val="18"/>
      <w:szCs w:val="22"/>
      <w:lang w:eastAsia="ja-JP"/>
    </w:rPr>
  </w:style>
  <w:style w:type="paragraph" w:styleId="BodyTextIndent2">
    <w:name w:val="Body Text Indent 2"/>
    <w:basedOn w:val="Normal"/>
    <w:link w:val="BodyTextIndent2Char"/>
    <w:unhideWhenUsed/>
    <w:pPr>
      <w:spacing w:after="120" w:line="480" w:lineRule="auto"/>
      <w:ind w:left="283"/>
    </w:pPr>
  </w:style>
  <w:style w:type="paragraph" w:styleId="EndnoteText">
    <w:name w:val="endnote text"/>
    <w:basedOn w:val="Normal"/>
    <w:semiHidden/>
    <w:rPr>
      <w:sz w:val="18"/>
    </w:rPr>
  </w:style>
  <w:style w:type="paragraph" w:styleId="BalloonText">
    <w:name w:val="Balloon Text"/>
    <w:basedOn w:val="Normal"/>
    <w:link w:val="BalloonTextChar"/>
    <w:semiHidden/>
    <w:unhideWhenUsed/>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536"/>
        <w:tab w:val="right" w:pos="9072"/>
      </w:tabs>
    </w:pPr>
  </w:style>
  <w:style w:type="paragraph" w:styleId="Signature">
    <w:name w:val="Signature"/>
    <w:basedOn w:val="Normal"/>
    <w:semiHidden/>
    <w:pPr>
      <w:ind w:left="5250"/>
    </w:pPr>
  </w:style>
  <w:style w:type="paragraph" w:styleId="TOC1">
    <w:name w:val="toc 1"/>
    <w:basedOn w:val="Normal"/>
    <w:next w:val="Normal"/>
    <w:autoRedefine/>
    <w:uiPriority w:val="39"/>
    <w:unhideWhenUsed/>
    <w:qFormat/>
    <w:pPr>
      <w:tabs>
        <w:tab w:val="left" w:pos="440"/>
        <w:tab w:val="right" w:leader="dot" w:pos="9063"/>
      </w:tabs>
      <w:spacing w:after="100"/>
    </w:pPr>
    <w:rPr>
      <w:b/>
      <w:caps/>
      <w:color w:val="4F81BD"/>
      <w:szCs w:val="22"/>
    </w:rPr>
  </w:style>
  <w:style w:type="paragraph" w:styleId="TOC4">
    <w:name w:val="toc 4"/>
    <w:basedOn w:val="Normal"/>
    <w:next w:val="Normal"/>
    <w:autoRedefine/>
    <w:semiHidden/>
    <w:unhideWhenUsed/>
    <w:pPr>
      <w:spacing w:after="100"/>
      <w:ind w:left="660"/>
    </w:pPr>
  </w:style>
  <w:style w:type="paragraph" w:styleId="FootnoteText">
    <w:name w:val="footnote text"/>
    <w:basedOn w:val="Normal"/>
    <w:link w:val="FootnoteTextChar"/>
    <w:rPr>
      <w:sz w:val="18"/>
    </w:rPr>
  </w:style>
  <w:style w:type="paragraph" w:styleId="TOC2">
    <w:name w:val="toc 2"/>
    <w:basedOn w:val="Normal"/>
    <w:next w:val="Normal"/>
    <w:autoRedefine/>
    <w:uiPriority w:val="39"/>
    <w:unhideWhenUsed/>
    <w:qFormat/>
    <w:pPr>
      <w:tabs>
        <w:tab w:val="left" w:pos="880"/>
        <w:tab w:val="right" w:leader="dot" w:pos="9063"/>
      </w:tabs>
      <w:spacing w:after="100"/>
      <w:ind w:left="220"/>
    </w:pPr>
    <w:rPr>
      <w:b/>
      <w:caps/>
      <w:sz w:val="20"/>
    </w:rPr>
  </w:style>
  <w:style w:type="paragraph" w:styleId="BodyText2">
    <w:name w:val="Body Text 2"/>
    <w:basedOn w:val="Normal"/>
    <w:link w:val="BodyText2Char"/>
    <w:unhideWhenUsed/>
    <w:pPr>
      <w:spacing w:after="120" w:line="480" w:lineRule="auto"/>
    </w:pPr>
  </w:style>
  <w:style w:type="paragraph" w:styleId="NormalWeb">
    <w:name w:val="Normal (Web)"/>
    <w:basedOn w:val="Normal"/>
    <w:uiPriority w:val="99"/>
    <w:unhideWhenUsed/>
    <w:pPr>
      <w:spacing w:line="360" w:lineRule="atLeast"/>
      <w:ind w:left="675" w:right="375"/>
    </w:pPr>
    <w:rPr>
      <w:rFonts w:ascii="Verdana" w:hAnsi="Verdana" w:cs="Times New Roman"/>
      <w:color w:val="333333"/>
      <w:sz w:val="18"/>
      <w:szCs w:val="18"/>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semiHidden/>
    <w:unhideWhenUsed/>
    <w:rPr>
      <w:b/>
      <w:bCs/>
      <w:sz w:val="20"/>
    </w:rPr>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semiHidden/>
    <w:unhideWhenUsed/>
    <w:rPr>
      <w:sz w:val="16"/>
      <w:szCs w:val="16"/>
    </w:rPr>
  </w:style>
  <w:style w:type="character" w:styleId="FootnoteReference">
    <w:name w:val="footnote reference"/>
    <w:unhideWhenUsed/>
    <w:rPr>
      <w:vertAlign w:val="superscript"/>
    </w:rPr>
  </w:style>
  <w:style w:type="paragraph" w:customStyle="1" w:styleId="ONUMFS">
    <w:name w:val="ONUM FS"/>
    <w:basedOn w:val="BodyText"/>
    <w:pPr>
      <w:numPr>
        <w:numId w:val="2"/>
      </w:numPr>
    </w:pPr>
  </w:style>
  <w:style w:type="paragraph" w:customStyle="1" w:styleId="ONUME">
    <w:name w:val="ONUM E"/>
    <w:basedOn w:val="BodyText"/>
    <w:pPr>
      <w:numPr>
        <w:numId w:val="3"/>
      </w:numPr>
    </w:pPr>
  </w:style>
  <w:style w:type="paragraph" w:styleId="ListParagraph">
    <w:name w:val="List Paragraph"/>
    <w:basedOn w:val="Normal"/>
    <w:uiPriority w:val="34"/>
    <w:qFormat/>
    <w:pPr>
      <w:ind w:left="720"/>
      <w:contextualSpacing/>
    </w:pPr>
  </w:style>
  <w:style w:type="character" w:customStyle="1" w:styleId="FootnoteTextChar">
    <w:name w:val="Footnote Text Char"/>
    <w:link w:val="FootnoteText"/>
    <w:uiPriority w:val="99"/>
    <w:rPr>
      <w:rFonts w:ascii="Arial" w:hAnsi="Arial" w:cs="Arial"/>
      <w:sz w:val="18"/>
    </w:rPr>
  </w:style>
  <w:style w:type="paragraph" w:customStyle="1" w:styleId="Default">
    <w:name w:val="Default"/>
    <w:pPr>
      <w:autoSpaceDE w:val="0"/>
      <w:autoSpaceDN w:val="0"/>
      <w:adjustRightInd w:val="0"/>
    </w:pPr>
    <w:rPr>
      <w:color w:val="000000"/>
      <w:sz w:val="24"/>
      <w:szCs w:val="24"/>
      <w:lang w:eastAsia="en-US"/>
    </w:rPr>
  </w:style>
  <w:style w:type="character" w:customStyle="1" w:styleId="Policepardfaut">
    <w:name w:val="Police par défaut"/>
  </w:style>
  <w:style w:type="paragraph" w:customStyle="1" w:styleId="Notedebasdepage">
    <w:name w:val="Note de bas de page"/>
    <w:basedOn w:val="Normal"/>
    <w:pPr>
      <w:suppressAutoHyphens/>
      <w:autoSpaceDN w:val="0"/>
      <w:textAlignment w:val="baseline"/>
    </w:pPr>
    <w:rPr>
      <w:sz w:val="18"/>
    </w:rPr>
  </w:style>
  <w:style w:type="character" w:customStyle="1" w:styleId="Appelnotedebasdep">
    <w:name w:val="Appel note de bas de p."/>
    <w:basedOn w:val="Policepardfaut"/>
    <w:rPr>
      <w:position w:val="0"/>
      <w:vertAlign w:val="superscript"/>
    </w:rPr>
  </w:style>
  <w:style w:type="paragraph" w:customStyle="1" w:styleId="Paragraphedeliste">
    <w:name w:val="Paragraphe de liste"/>
    <w:basedOn w:val="Normal"/>
    <w:pPr>
      <w:suppressAutoHyphens/>
      <w:autoSpaceDN w:val="0"/>
      <w:spacing w:after="160" w:line="244" w:lineRule="auto"/>
      <w:ind w:left="720"/>
      <w:textAlignment w:val="baseline"/>
    </w:pPr>
    <w:rPr>
      <w:rFonts w:ascii="Calibri" w:eastAsia="Calibri" w:hAnsi="Calibri" w:cs="Times New Roman"/>
      <w:szCs w:val="22"/>
      <w:lang w:val="fr-CH"/>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A11">
    <w:name w:val="A11"/>
    <w:uiPriority w:val="99"/>
    <w:rPr>
      <w:b/>
      <w:bCs/>
      <w:color w:val="000000"/>
      <w:sz w:val="10"/>
      <w:szCs w:val="10"/>
    </w:rPr>
  </w:style>
  <w:style w:type="character" w:customStyle="1" w:styleId="CommentTextChar">
    <w:name w:val="Comment Text Char"/>
    <w:basedOn w:val="DefaultParagraphFont"/>
    <w:link w:val="CommentText"/>
    <w:semiHidden/>
    <w:rPr>
      <w:rFonts w:ascii="Arial" w:hAnsi="Arial" w:cs="Arial"/>
      <w:sz w:val="18"/>
    </w:rPr>
  </w:style>
  <w:style w:type="character" w:customStyle="1" w:styleId="CommentSubjectChar">
    <w:name w:val="Comment Subject Char"/>
    <w:basedOn w:val="CommentTextChar"/>
    <w:link w:val="CommentSubject"/>
    <w:semiHidden/>
    <w:rPr>
      <w:rFonts w:ascii="Arial" w:hAnsi="Arial" w:cs="Arial"/>
      <w:b/>
      <w:bCs/>
      <w:sz w:val="18"/>
    </w:rPr>
  </w:style>
  <w:style w:type="paragraph" w:customStyle="1" w:styleId="Maintitle">
    <w:name w:val="Main title"/>
    <w:basedOn w:val="Normal"/>
    <w:link w:val="MaintitleChar"/>
    <w:qFormat/>
    <w:pPr>
      <w:numPr>
        <w:numId w:val="4"/>
      </w:numPr>
      <w:autoSpaceDE w:val="0"/>
      <w:autoSpaceDN w:val="0"/>
      <w:adjustRightInd w:val="0"/>
      <w:jc w:val="both"/>
    </w:pPr>
    <w:rPr>
      <w:rFonts w:ascii="Times New Roman" w:hAnsi="Times New Roman" w:cs="Times New Roman"/>
      <w:b/>
      <w:bCs/>
      <w:sz w:val="24"/>
      <w:szCs w:val="26"/>
    </w:rPr>
  </w:style>
  <w:style w:type="character" w:customStyle="1" w:styleId="MaintitleChar">
    <w:name w:val="Main title Char"/>
    <w:link w:val="Maintitle"/>
    <w:rPr>
      <w:b/>
      <w:bCs/>
      <w:sz w:val="24"/>
      <w:szCs w:val="26"/>
    </w:rPr>
  </w:style>
  <w:style w:type="paragraph" w:customStyle="1" w:styleId="TOC10">
    <w:name w:val="TOC 标题1"/>
    <w:basedOn w:val="Heading1"/>
    <w:next w:val="Normal"/>
    <w:uiPriority w:val="39"/>
    <w:unhideWhenUsed/>
    <w:qFormat/>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StyleJustified">
    <w:name w:val="Style Justified"/>
    <w:basedOn w:val="Normal"/>
    <w:pPr>
      <w:widowControl w:val="0"/>
      <w:adjustRightInd w:val="0"/>
      <w:spacing w:line="360" w:lineRule="atLeast"/>
      <w:jc w:val="both"/>
      <w:textAlignment w:val="baseline"/>
    </w:pPr>
    <w:rPr>
      <w:rFonts w:ascii="Times New Roman" w:hAnsi="Times New Roman" w:cs="Times New Roman"/>
      <w:sz w:val="24"/>
    </w:rPr>
  </w:style>
  <w:style w:type="character" w:customStyle="1" w:styleId="BodyTextIndentChar">
    <w:name w:val="Body Text Indent Char"/>
    <w:basedOn w:val="DefaultParagraphFont"/>
    <w:link w:val="BodyTextIndent"/>
    <w:rPr>
      <w:rFonts w:ascii="Arial" w:hAnsi="Arial" w:cs="Arial"/>
      <w:sz w:val="22"/>
    </w:rPr>
  </w:style>
  <w:style w:type="character" w:customStyle="1" w:styleId="BodyText2Char">
    <w:name w:val="Body Text 2 Char"/>
    <w:basedOn w:val="DefaultParagraphFont"/>
    <w:link w:val="BodyText2"/>
    <w:rPr>
      <w:rFonts w:ascii="Arial" w:hAnsi="Arial" w:cs="Arial"/>
      <w:sz w:val="22"/>
    </w:rPr>
  </w:style>
  <w:style w:type="character" w:customStyle="1" w:styleId="BodyTextIndent2Char">
    <w:name w:val="Body Text Indent 2 Char"/>
    <w:basedOn w:val="DefaultParagraphFont"/>
    <w:link w:val="BodyTextIndent2"/>
    <w:rPr>
      <w:rFonts w:ascii="Arial" w:hAnsi="Arial" w:cs="Arial"/>
      <w:sz w:val="22"/>
    </w:rPr>
  </w:style>
  <w:style w:type="character" w:customStyle="1" w:styleId="FooterChar">
    <w:name w:val="Footer Char"/>
    <w:basedOn w:val="DefaultParagraphFont"/>
    <w:link w:val="Footer"/>
    <w:uiPriority w:val="99"/>
    <w:rPr>
      <w:rFonts w:ascii="Arial" w:hAnsi="Arial" w:cs="Arial"/>
      <w:sz w:val="22"/>
    </w:rPr>
  </w:style>
  <w:style w:type="character" w:customStyle="1" w:styleId="st1">
    <w:name w:val="st1"/>
    <w:basedOn w:val="DefaultParagraphFont"/>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customStyle="1" w:styleId="StyleTomek">
    <w:name w:val="Style Tomek"/>
    <w:basedOn w:val="Normal"/>
    <w:next w:val="Heading1"/>
    <w:link w:val="StyleTomekChar"/>
    <w:qFormat/>
    <w:pPr>
      <w:keepNext/>
      <w:shd w:val="clear" w:color="auto" w:fill="548DD4"/>
      <w:spacing w:before="240" w:after="60"/>
      <w:outlineLvl w:val="0"/>
    </w:pPr>
    <w:rPr>
      <w:rFonts w:eastAsia="SimSun"/>
      <w:b/>
      <w:bCs/>
      <w:caps/>
      <w:color w:val="FFFFFF"/>
      <w:kern w:val="32"/>
      <w:sz w:val="24"/>
      <w:szCs w:val="32"/>
    </w:rPr>
  </w:style>
  <w:style w:type="paragraph" w:customStyle="1" w:styleId="StyleTomek2">
    <w:name w:val="Style Tomek 2"/>
    <w:basedOn w:val="Normal"/>
    <w:link w:val="StyleTomek2Char"/>
    <w:qFormat/>
    <w:pPr>
      <w:keepNext/>
      <w:tabs>
        <w:tab w:val="left" w:pos="567"/>
      </w:tabs>
      <w:spacing w:before="240" w:after="60"/>
      <w:outlineLvl w:val="1"/>
    </w:pPr>
    <w:rPr>
      <w:rFonts w:eastAsia="SimSun"/>
      <w:b/>
      <w:bCs/>
      <w:iCs/>
      <w:caps/>
      <w:color w:val="365F91"/>
    </w:rPr>
  </w:style>
  <w:style w:type="character" w:customStyle="1" w:styleId="StyleTomekChar">
    <w:name w:val="Style Tomek Char"/>
    <w:basedOn w:val="DefaultParagraphFont"/>
    <w:link w:val="StyleTomek"/>
    <w:rPr>
      <w:rFonts w:ascii="Arial" w:eastAsia="SimSun" w:hAnsi="Arial" w:cs="Arial"/>
      <w:b/>
      <w:bCs/>
      <w:caps/>
      <w:color w:val="FFFFFF"/>
      <w:kern w:val="32"/>
      <w:sz w:val="24"/>
      <w:szCs w:val="32"/>
      <w:shd w:val="clear" w:color="auto" w:fill="548DD4"/>
    </w:rPr>
  </w:style>
  <w:style w:type="paragraph" w:customStyle="1" w:styleId="StyleTomek3">
    <w:name w:val="Style Tomek 3"/>
    <w:basedOn w:val="Default"/>
    <w:next w:val="Maintitle"/>
    <w:link w:val="StyleTomek3Char"/>
    <w:qFormat/>
    <w:pPr>
      <w:shd w:val="clear" w:color="auto" w:fill="C6D9F1" w:themeFill="text2" w:themeFillTint="33"/>
      <w:spacing w:after="120"/>
      <w:jc w:val="center"/>
    </w:pPr>
    <w:rPr>
      <w:color w:val="000000" w:themeColor="text1"/>
      <w:szCs w:val="22"/>
    </w:rPr>
  </w:style>
  <w:style w:type="character" w:customStyle="1" w:styleId="StyleTomek2Char">
    <w:name w:val="Style Tomek 2 Char"/>
    <w:basedOn w:val="DefaultParagraphFont"/>
    <w:link w:val="StyleTomek2"/>
    <w:rPr>
      <w:rFonts w:ascii="Arial" w:eastAsia="SimSun" w:hAnsi="Arial" w:cs="Arial"/>
      <w:b/>
      <w:bCs/>
      <w:iCs/>
      <w:caps/>
      <w:color w:val="365F91"/>
      <w:sz w:val="22"/>
    </w:rPr>
  </w:style>
  <w:style w:type="character" w:customStyle="1" w:styleId="Heading1Char">
    <w:name w:val="Heading 1 Char"/>
    <w:basedOn w:val="DefaultParagraphFont"/>
    <w:link w:val="Heading1"/>
    <w:rPr>
      <w:rFonts w:ascii="Arial" w:eastAsia="SimSun" w:hAnsi="Arial" w:cs="Arial"/>
      <w:b/>
      <w:bCs/>
      <w:caps/>
      <w:kern w:val="32"/>
      <w:sz w:val="22"/>
      <w:szCs w:val="32"/>
    </w:rPr>
  </w:style>
  <w:style w:type="character" w:customStyle="1" w:styleId="StyleTomek3Char">
    <w:name w:val="Style Tomek 3 Char"/>
    <w:basedOn w:val="Heading1Char"/>
    <w:link w:val="StyleTomek3"/>
    <w:rPr>
      <w:rFonts w:ascii="Arial" w:eastAsia="SimSun" w:hAnsi="Arial" w:cs="Arial"/>
      <w:b w:val="0"/>
      <w:bCs w:val="0"/>
      <w:caps w:val="0"/>
      <w:color w:val="000000" w:themeColor="text1"/>
      <w:kern w:val="32"/>
      <w:sz w:val="24"/>
      <w:szCs w:val="22"/>
      <w:shd w:val="clear" w:color="auto" w:fill="C6D9F1" w:themeFill="text2" w:themeFillTint="33"/>
    </w:rPr>
  </w:style>
  <w:style w:type="paragraph" w:customStyle="1" w:styleId="StyleTomek4">
    <w:name w:val="Style Tomek 4"/>
    <w:basedOn w:val="Heading3"/>
    <w:next w:val="Normal"/>
    <w:link w:val="StyleTomek4Char"/>
    <w:qFormat/>
    <w:rPr>
      <w:b/>
      <w:u w:val="none"/>
    </w:rPr>
  </w:style>
  <w:style w:type="character" w:customStyle="1" w:styleId="StyleTomek4Char">
    <w:name w:val="Style Tomek 4 Char"/>
    <w:basedOn w:val="DefaultParagraphFont"/>
    <w:link w:val="StyleTomek4"/>
    <w:rPr>
      <w:rFonts w:ascii="Arial" w:eastAsia="SimSun" w:hAnsi="Arial" w:cs="Arial"/>
      <w:b/>
      <w:bCs/>
      <w:sz w:val="22"/>
      <w:szCs w:val="26"/>
    </w:rPr>
  </w:style>
  <w:style w:type="table" w:customStyle="1" w:styleId="1-41">
    <w:name w:val="网格表 1 浅色 - 着色 41"/>
    <w:basedOn w:val="TableNormal"/>
    <w:uiPriority w:val="46"/>
    <w:rPr>
      <w:rFonts w:asciiTheme="minorHAnsi" w:eastAsiaTheme="minorHAnsi" w:hAnsiTheme="minorHAnsi" w:cstheme="minorBidi"/>
      <w:kern w:val="2"/>
      <w:sz w:val="22"/>
      <w:szCs w:val="22"/>
      <w14:ligatures w14:val="standardContextual"/>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vision">
    <w:name w:val="Revision"/>
    <w:hidden/>
    <w:uiPriority w:val="99"/>
    <w:unhideWhenUsed/>
    <w:rsid w:val="00134695"/>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4841">
      <w:bodyDiv w:val="1"/>
      <w:marLeft w:val="0"/>
      <w:marRight w:val="0"/>
      <w:marTop w:val="0"/>
      <w:marBottom w:val="0"/>
      <w:divBdr>
        <w:top w:val="none" w:sz="0" w:space="0" w:color="auto"/>
        <w:left w:val="none" w:sz="0" w:space="0" w:color="auto"/>
        <w:bottom w:val="none" w:sz="0" w:space="0" w:color="auto"/>
        <w:right w:val="none" w:sz="0" w:space="0" w:color="auto"/>
      </w:divBdr>
    </w:div>
    <w:div w:id="130858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wipo.int/about-ip/en/universities_research/ip_polici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olicylibrary.gatech.edu/Policy_Development_-_Policy_Template" TargetMode="External"/><Relationship Id="rId2" Type="http://schemas.openxmlformats.org/officeDocument/2006/relationships/hyperlink" Target="https://policylibrary.gatech.edu/policy_steering_committee" TargetMode="External"/><Relationship Id="rId1" Type="http://schemas.openxmlformats.org/officeDocument/2006/relationships/hyperlink" Target="http://www.heip-link.net/content/toolbox" TargetMode="External"/><Relationship Id="rId4" Type="http://schemas.openxmlformats.org/officeDocument/2006/relationships/hyperlink" Target="http://www.wipo.int/about-ip/en/universities_research/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7FFC9E1-1CAD-4549-B0C3-6C8B366742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10419</Words>
  <Characters>2162</Characters>
  <Application>Microsoft Office Word</Application>
  <DocSecurity>0</DocSecurity>
  <Lines>18</Lines>
  <Paragraphs>25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Alhabbal Mohammad;Natalia Henczel</dc:creator>
  <cp:lastModifiedBy>LI Yanmei</cp:lastModifiedBy>
  <cp:revision>13</cp:revision>
  <cp:lastPrinted>2018-07-26T06:51:00Z</cp:lastPrinted>
  <dcterms:created xsi:type="dcterms:W3CDTF">2025-01-17T12:56:00Z</dcterms:created>
  <dcterms:modified xsi:type="dcterms:W3CDTF">2025-01-20T16:25:00Z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3490bf59,711208c6,17588dd1</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2024-08-14T14:35:22Z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303959c1-f047-45e1-8bf2-06a5f7778432</vt:lpwstr>
  </property>
  <property fmtid="{D5CDD505-2E9C-101B-9397-08002B2CF9AE}" pid="11" name="MSIP_Label_bfc084f7-b690-4c43-8ee6-d475b6d3461d_ContentBits">
    <vt:lpwstr>2</vt:lpwstr>
  </property>
  <property fmtid="{D5CDD505-2E9C-101B-9397-08002B2CF9AE}" pid="12" name="KSOProductBuildVer">
    <vt:lpwstr>2052-12.1.0.18912</vt:lpwstr>
  </property>
  <property fmtid="{D5CDD505-2E9C-101B-9397-08002B2CF9AE}" pid="13" name="ICV">
    <vt:lpwstr>6D052556FB864E67BD416DEC5B623508_13</vt:lpwstr>
  </property>
</Properties>
</file>