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32137" w14:textId="77777777" w:rsidR="00512F52" w:rsidRDefault="00512F52" w:rsidP="008A70F8">
      <w:pPr>
        <w:pStyle w:val="Heading1"/>
        <w:spacing w:before="0"/>
        <w:jc w:val="center"/>
        <w:rPr>
          <w:color w:val="000000" w:themeColor="text1"/>
          <w:szCs w:val="22"/>
        </w:rPr>
      </w:pPr>
      <w:bookmarkStart w:id="0" w:name="_Toc489029347"/>
    </w:p>
    <w:p w14:paraId="156559AC" w14:textId="77777777" w:rsidR="004038F2" w:rsidRPr="008A70F8" w:rsidRDefault="004038F2" w:rsidP="008A70F8">
      <w:pPr>
        <w:jc w:val="center"/>
        <w:rPr>
          <w:b/>
          <w:color w:val="0070C0"/>
          <w:sz w:val="36"/>
          <w:szCs w:val="32"/>
          <w:rFonts w:eastAsiaTheme="minorEastAsia"/>
        </w:rPr>
      </w:pPr>
      <w:bookmarkStart w:id="1" w:name="_Toc519669286"/>
      <w:bookmarkStart w:id="2" w:name="_Toc519670023"/>
      <w:bookmarkEnd w:id="0"/>
      <w:r>
        <w:rPr>
          <w:b/>
          <w:color w:val="0070C0"/>
          <w:sz w:val="36"/>
        </w:rPr>
        <w:t xml:space="preserve">Контрольный перечень вопросов для составителей политики в области ИС</w:t>
      </w:r>
      <w:bookmarkEnd w:id="1"/>
      <w:bookmarkEnd w:id="2"/>
      <w:r>
        <w:rPr>
          <w:b/>
          <w:color w:val="0070C0"/>
          <w:sz w:val="36"/>
        </w:rPr>
        <w:t xml:space="preserve"> </w:t>
      </w:r>
    </w:p>
    <w:p w14:paraId="6C2DC9F0" w14:textId="040B216E" w:rsidR="004038F2" w:rsidRPr="008A70F8" w:rsidRDefault="004038F2" w:rsidP="008A70F8">
      <w:pPr>
        <w:jc w:val="center"/>
        <w:rPr>
          <w:b/>
          <w:color w:val="0070C0"/>
          <w:sz w:val="36"/>
          <w:szCs w:val="32"/>
          <w:rFonts w:eastAsiaTheme="minorEastAsia"/>
        </w:rPr>
      </w:pPr>
      <w:bookmarkStart w:id="3" w:name="_Toc519669287"/>
      <w:bookmarkStart w:id="4" w:name="_Toc519670024"/>
      <w:r>
        <w:rPr>
          <w:b/>
          <w:color w:val="0070C0"/>
          <w:sz w:val="36"/>
        </w:rPr>
        <w:t xml:space="preserve">Механизм ускоренного запуска процесса разработки политики</w:t>
      </w:r>
      <w:bookmarkEnd w:id="3"/>
      <w:bookmarkEnd w:id="4"/>
    </w:p>
    <w:p w14:paraId="33A8EDB4" w14:textId="77777777" w:rsidR="004038F2" w:rsidRPr="008A70F8" w:rsidRDefault="004038F2" w:rsidP="008A70F8">
      <w:pPr>
        <w:pStyle w:val="StyleTomek3"/>
        <w:shd w:val="clear" w:color="auto" w:fill="auto"/>
        <w:rPr>
          <w:rFonts w:ascii="Arial" w:hAnsi="Arial" w:cs="Arial"/>
          <w:sz w:val="22"/>
        </w:rPr>
      </w:pPr>
    </w:p>
    <w:p w14:paraId="607DB48F" w14:textId="76797A23" w:rsidR="005B2A67" w:rsidRPr="008A70F8" w:rsidRDefault="004038F2" w:rsidP="008A70F8">
      <w:pPr>
        <w:pStyle w:val="TOCHeading"/>
        <w:spacing w:before="360" w:after="360"/>
        <w:jc w:val="center"/>
        <w:rPr>
          <w:bCs w:val="0"/>
          <w:color w:val="auto"/>
          <w:sz w:val="22"/>
          <w:szCs w:val="32"/>
          <w:rFonts w:ascii="Arial" w:eastAsiaTheme="minorEastAsia" w:hAnsi="Arial" w:cs="Arial"/>
        </w:rPr>
      </w:pPr>
      <w:bookmarkStart w:id="5" w:name="_Toc519669288"/>
      <w:bookmarkStart w:id="6" w:name="_Toc519670025"/>
      <w:r>
        <w:rPr>
          <w:color w:val="auto"/>
          <w:sz w:val="22"/>
          <w:rFonts w:ascii="Arial" w:hAnsi="Arial"/>
        </w:rPr>
        <w:t xml:space="preserve">Вариант от 29 января 2019 года</w:t>
      </w:r>
      <w:bookmarkEnd w:id="5"/>
      <w:bookmarkEnd w:id="6"/>
    </w:p>
    <w:sdt>
      <w:sdtPr>
        <w:rPr>
          <w:b w:val="0"/>
          <w:bCs/>
          <w:caps w:val="0"/>
          <w:noProof w:val="0"/>
          <w:sz w:val="22"/>
        </w:rPr>
        <w:id w:val="-2096471552"/>
        <w:docPartObj>
          <w:docPartGallery w:val="Table of Contents"/>
          <w:docPartUnique/>
        </w:docPartObj>
      </w:sdtPr>
      <w:sdtEndPr>
        <w:rPr>
          <w:bCs w:val="0"/>
        </w:rPr>
      </w:sdtEndPr>
      <w:sdtContent>
        <w:p w14:paraId="1A97D9E9" w14:textId="77777777" w:rsidR="008A70F8" w:rsidRPr="008A70F8" w:rsidRDefault="00D571EB" w:rsidP="008A70F8">
          <w:pPr>
            <w:pStyle w:val="TOC2"/>
            <w:spacing w:after="360" w:line="276" w:lineRule="auto"/>
            <w:ind w:left="0"/>
            <w:jc w:val="center"/>
            <w:rPr>
              <w:bCs/>
              <w:caps w:val="0"/>
              <w:noProof w:val="0"/>
              <w:color w:val="0070C0"/>
              <w:sz w:val="26"/>
              <w:szCs w:val="28"/>
              <w:rFonts w:eastAsiaTheme="majorEastAsia"/>
            </w:rPr>
          </w:pPr>
          <w:r>
            <w:rPr>
              <w:caps w:val="0"/>
              <w:color w:val="0070C0"/>
              <w:sz w:val="26"/>
            </w:rPr>
            <w:t xml:space="preserve">Содержание</w:t>
          </w:r>
        </w:p>
        <w:p w14:paraId="6EA552B5" w14:textId="7BADE862" w:rsidR="008A70F8" w:rsidRPr="008A70F8" w:rsidRDefault="008C5681">
          <w:pPr>
            <w:pStyle w:val="TOC1"/>
            <w:rPr>
              <w:rStyle w:val="Hyperlink"/>
              <w:noProof/>
              <w:color w:val="auto"/>
              <w:rFonts w:eastAsiaTheme="minorEastAsia"/>
            </w:rPr>
          </w:pPr>
          <w:r w:rsidRPr="008A70F8">
            <w:rPr>
              <w:b w:val="0"/>
              <w:color w:val="auto"/>
            </w:rPr>
            <w:fldChar w:fldCharType="begin" w:dirty="true"/>
          </w:r>
          <w:r w:rsidRPr="008A70F8">
            <w:rPr>
              <w:b w:val="0"/>
              <w:color w:val="auto"/>
            </w:rPr>
            <w:instrText xml:space="preserve"> TOC \o "1-2" \h \z \u </w:instrText>
          </w:r>
          <w:r w:rsidRPr="008A70F8">
            <w:rPr>
              <w:b w:val="0"/>
              <w:color w:val="auto"/>
            </w:rPr>
            <w:fldChar w:fldCharType="separate"/>
          </w:r>
          <w:hyperlink w:anchor="_Toc520361060" w:history="1"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>1.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>Identifying the needs and desired outcomes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instrText xml:space="preserve"> PAGEREF _Toc520361060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rFonts w:eastAsiaTheme="minorEastAsia"/>
              </w:rPr>
              <w:t>4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end"/>
            </w:r>
          </w:hyperlink>
        </w:p>
        <w:p w14:paraId="5762CF95" w14:textId="77777777" w:rsidR="008A70F8" w:rsidRPr="008A70F8" w:rsidRDefault="00227633">
          <w:pPr>
            <w:pStyle w:val="TOC2"/>
            <w:rPr>
              <w:rStyle w:val="Hyperlink"/>
              <w:color w:val="auto"/>
              <w:rFonts w:eastAsiaTheme="minorEastAsia"/>
            </w:rPr>
          </w:pPr>
          <w:hyperlink w:anchor="_Toc520361061" w:history="1"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 xml:space="preserve">1.1 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identifying the needs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instrText xml:space="preserve"> PAGEREF _Toc520361061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>4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end"/>
            </w:r>
          </w:hyperlink>
        </w:p>
        <w:p w14:paraId="04C25B47" w14:textId="77777777" w:rsidR="008A70F8" w:rsidRPr="008A70F8" w:rsidRDefault="00227633">
          <w:pPr>
            <w:pStyle w:val="TOC2"/>
            <w:rPr>
              <w:rStyle w:val="Hyperlink"/>
              <w:color w:val="auto"/>
              <w:rFonts w:eastAsiaTheme="minorEastAsia"/>
            </w:rPr>
          </w:pPr>
          <w:hyperlink w:anchor="_Toc520361062" w:history="1"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 xml:space="preserve">1.2 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identifying the desired outcomes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instrText xml:space="preserve"> PAGEREF _Toc520361062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>4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end"/>
            </w:r>
          </w:hyperlink>
        </w:p>
        <w:p w14:paraId="2F346599" w14:textId="77777777" w:rsidR="008A70F8" w:rsidRPr="008A70F8" w:rsidRDefault="00227633">
          <w:pPr>
            <w:pStyle w:val="TOC1"/>
            <w:rPr>
              <w:rStyle w:val="Hyperlink"/>
              <w:color w:val="auto"/>
              <w:rFonts w:eastAsiaTheme="minorEastAsia"/>
            </w:rPr>
          </w:pPr>
          <w:hyperlink w:anchor="_Toc520361063" w:history="1"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>2.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>Identifying and Analyzing the Stakeholders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instrText xml:space="preserve"> PAGEREF _Toc520361063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rFonts w:eastAsiaTheme="minorEastAsia"/>
              </w:rPr>
              <w:t>6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end"/>
            </w:r>
          </w:hyperlink>
        </w:p>
        <w:p w14:paraId="082A57E8" w14:textId="77777777" w:rsidR="008A70F8" w:rsidRPr="008A70F8" w:rsidRDefault="00227633">
          <w:pPr>
            <w:pStyle w:val="TOC1"/>
            <w:rPr>
              <w:rStyle w:val="Hyperlink"/>
              <w:color w:val="auto"/>
              <w:rFonts w:eastAsiaTheme="minorEastAsia"/>
            </w:rPr>
          </w:pPr>
          <w:hyperlink w:anchor="_Toc520361064" w:history="1"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>3.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>Understanding the Contextual Environment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instrText xml:space="preserve"> PAGEREF _Toc520361064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rFonts w:eastAsiaTheme="minorEastAsia"/>
              </w:rPr>
              <w:t>7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end"/>
            </w:r>
          </w:hyperlink>
        </w:p>
        <w:p w14:paraId="5B7B1108" w14:textId="77777777" w:rsidR="008A70F8" w:rsidRPr="008A70F8" w:rsidRDefault="00227633">
          <w:pPr>
            <w:pStyle w:val="TOC2"/>
            <w:rPr>
              <w:rStyle w:val="Hyperlink"/>
              <w:color w:val="auto"/>
              <w:rFonts w:eastAsiaTheme="minorEastAsia"/>
            </w:rPr>
          </w:pPr>
          <w:hyperlink w:anchor="_Toc520361065" w:history="1"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3.1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analysing the legal environment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instrText xml:space="preserve"> PAGEREF _Toc520361065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>7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end"/>
            </w:r>
          </w:hyperlink>
        </w:p>
        <w:p w14:paraId="1B495120" w14:textId="77777777" w:rsidR="008A70F8" w:rsidRPr="008A70F8" w:rsidRDefault="00227633">
          <w:pPr>
            <w:pStyle w:val="TOC2"/>
            <w:rPr>
              <w:rStyle w:val="Hyperlink"/>
              <w:color w:val="auto"/>
              <w:rFonts w:eastAsiaTheme="minorEastAsia"/>
            </w:rPr>
          </w:pPr>
          <w:hyperlink w:anchor="_Toc520361066" w:history="1"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3.2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analysing the institutional environment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instrText xml:space="preserve"> PAGEREF _Toc520361066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>7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end"/>
            </w:r>
          </w:hyperlink>
        </w:p>
        <w:p w14:paraId="66B9FDB5" w14:textId="77777777" w:rsidR="008A70F8" w:rsidRPr="008A70F8" w:rsidRDefault="00227633">
          <w:pPr>
            <w:pStyle w:val="TOC2"/>
            <w:rPr>
              <w:rStyle w:val="Hyperlink"/>
              <w:color w:val="auto"/>
              <w:rFonts w:eastAsiaTheme="minorEastAsia"/>
            </w:rPr>
          </w:pPr>
          <w:hyperlink w:anchor="_Toc520361067" w:history="1"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3.3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analysing the local eco-system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instrText xml:space="preserve"> PAGEREF _Toc520361067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>8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end"/>
            </w:r>
          </w:hyperlink>
        </w:p>
        <w:p w14:paraId="0846F4BB" w14:textId="77777777" w:rsidR="008A70F8" w:rsidRPr="008A70F8" w:rsidRDefault="00227633">
          <w:pPr>
            <w:pStyle w:val="TOC1"/>
            <w:rPr>
              <w:rStyle w:val="Hyperlink"/>
              <w:color w:val="auto"/>
              <w:rFonts w:eastAsiaTheme="minorEastAsia"/>
            </w:rPr>
          </w:pPr>
          <w:hyperlink w:anchor="_Toc520361068" w:history="1"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>4.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>Identifying essential policy Issues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instrText xml:space="preserve"> PAGEREF _Toc520361068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rFonts w:eastAsiaTheme="minorEastAsia"/>
              </w:rPr>
              <w:t>9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end"/>
            </w:r>
          </w:hyperlink>
        </w:p>
        <w:p w14:paraId="25275398" w14:textId="77777777" w:rsidR="008A70F8" w:rsidRPr="008A70F8" w:rsidRDefault="00227633">
          <w:pPr>
            <w:pStyle w:val="TOC1"/>
            <w:rPr>
              <w:rStyle w:val="Hyperlink"/>
              <w:color w:val="auto"/>
              <w:rFonts w:eastAsiaTheme="minorEastAsia"/>
            </w:rPr>
          </w:pPr>
          <w:hyperlink w:anchor="_Toc520361069" w:history="1"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 xml:space="preserve">5.  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>drafting the Policy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instrText xml:space="preserve"> PAGEREF _Toc520361069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rFonts w:eastAsiaTheme="minorEastAsia"/>
              </w:rPr>
              <w:t>12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end"/>
            </w:r>
          </w:hyperlink>
        </w:p>
        <w:p w14:paraId="70BEC7C1" w14:textId="77777777" w:rsidR="008A70F8" w:rsidRPr="008A70F8" w:rsidRDefault="00227633">
          <w:pPr>
            <w:pStyle w:val="TOC2"/>
            <w:rPr>
              <w:rStyle w:val="Hyperlink"/>
              <w:color w:val="auto"/>
              <w:rFonts w:eastAsiaTheme="minorEastAsia"/>
            </w:rPr>
          </w:pPr>
          <w:hyperlink w:anchor="_Toc520361070" w:history="1"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5.1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the true nature and purpose of a Policy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instrText xml:space="preserve"> PAGEREF _Toc520361070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>12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end"/>
            </w:r>
          </w:hyperlink>
        </w:p>
        <w:p w14:paraId="620239A3" w14:textId="77777777" w:rsidR="008A70F8" w:rsidRPr="008A70F8" w:rsidRDefault="00227633">
          <w:pPr>
            <w:pStyle w:val="TOC2"/>
            <w:rPr>
              <w:rStyle w:val="Hyperlink"/>
              <w:color w:val="auto"/>
              <w:rFonts w:eastAsiaTheme="minorEastAsia"/>
            </w:rPr>
          </w:pPr>
          <w:hyperlink w:anchor="_Toc520361071" w:history="1"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5.2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wipo tools to help you draft a Policy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instrText xml:space="preserve"> PAGEREF _Toc520361071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>13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end"/>
            </w:r>
          </w:hyperlink>
        </w:p>
        <w:p w14:paraId="0A6A0C3E" w14:textId="77777777" w:rsidR="008A70F8" w:rsidRPr="008A70F8" w:rsidRDefault="00227633">
          <w:pPr>
            <w:pStyle w:val="TOC2"/>
            <w:rPr>
              <w:rStyle w:val="Hyperlink"/>
              <w:color w:val="auto"/>
              <w:rFonts w:eastAsiaTheme="minorEastAsia"/>
            </w:rPr>
          </w:pPr>
          <w:hyperlink w:anchor="_Toc520361072" w:history="1"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5.3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formal review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instrText xml:space="preserve"> PAGEREF _Toc520361072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>13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end"/>
            </w:r>
          </w:hyperlink>
        </w:p>
        <w:p w14:paraId="21645AD3" w14:textId="77777777" w:rsidR="008A70F8" w:rsidRPr="008A70F8" w:rsidRDefault="00227633">
          <w:pPr>
            <w:pStyle w:val="TOC2"/>
            <w:rPr>
              <w:rStyle w:val="Hyperlink"/>
              <w:color w:val="auto"/>
              <w:rFonts w:eastAsiaTheme="minorEastAsia"/>
            </w:rPr>
          </w:pPr>
          <w:hyperlink w:anchor="_Toc520361073" w:history="1"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5.4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sz w:val="22"/>
                <w:rFonts w:eastAsiaTheme="minorEastAsia"/>
              </w:rPr>
              <w:t>final approval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instrText xml:space="preserve"> PAGEREF _Toc520361073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t>14</w:t>
            </w:r>
            <w:r w:rsidR="008A70F8" w:rsidRPr="008A70F8">
              <w:rPr>
                <w:rStyle w:val="Hyperlink"/>
                <w:b w:val="0"/>
                <w:webHidden/>
                <w:color w:val="auto"/>
                <w:sz w:val="22"/>
                <w:rFonts w:eastAsiaTheme="minorEastAsia"/>
              </w:rPr>
              <w:fldChar w:fldCharType="end"/>
            </w:r>
          </w:hyperlink>
        </w:p>
        <w:p w14:paraId="21FD2240" w14:textId="77777777" w:rsidR="008A70F8" w:rsidRPr="008A70F8" w:rsidRDefault="00227633">
          <w:pPr>
            <w:pStyle w:val="TOC1"/>
            <w:rPr>
              <w:rStyle w:val="Hyperlink"/>
              <w:color w:val="auto"/>
              <w:rFonts w:eastAsiaTheme="minorEastAsia"/>
            </w:rPr>
          </w:pPr>
          <w:hyperlink w:anchor="_Toc520361074" w:history="1"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>6.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>managing communication and implementation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instrText xml:space="preserve"> PAGEREF _Toc520361074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rFonts w:eastAsiaTheme="minorEastAsia"/>
              </w:rPr>
              <w:t>14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end"/>
            </w:r>
          </w:hyperlink>
        </w:p>
        <w:p w14:paraId="0717C3AD" w14:textId="77777777" w:rsidR="008A70F8" w:rsidRPr="008A70F8" w:rsidRDefault="00227633">
          <w:pPr>
            <w:pStyle w:val="TOC1"/>
            <w:rPr>
              <w:rStyle w:val="Hyperlink"/>
              <w:color w:val="auto"/>
              <w:rFonts w:eastAsiaTheme="minorEastAsia"/>
            </w:rPr>
          </w:pPr>
          <w:hyperlink w:anchor="_Toc520361075" w:history="1"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>7.</w:t>
            </w:r>
            <w:r w:rsidR="008A70F8" w:rsidRPr="008A70F8">
              <w:rPr>
                <w:rStyle w:val="Hyperlink"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>monitoring, evaluating and improving the policy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instrText xml:space="preserve"> PAGEREF _Toc520361075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rFonts w:eastAsiaTheme="minorEastAsia"/>
              </w:rPr>
              <w:t>15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end"/>
            </w:r>
          </w:hyperlink>
        </w:p>
        <w:p w14:paraId="35BA6FD5" w14:textId="77777777" w:rsidR="008A70F8" w:rsidRDefault="00227633">
          <w:pPr>
            <w:pStyle w:val="TOC1"/>
            <w:rPr>
              <w:b w:val="0"/>
              <w:caps w:val="0"/>
              <w:color w:val="auto"/>
              <w:rFonts w:asciiTheme="minorHAnsi" w:eastAsiaTheme="minorEastAsia" w:hAnsiTheme="minorHAnsi" w:cstheme="minorBidi"/>
            </w:rPr>
          </w:pPr>
          <w:hyperlink w:anchor="_Toc520361076" w:history="1">
            <w:r w:rsidR="008A70F8" w:rsidRPr="008A70F8">
              <w:rPr>
                <w:rStyle w:val="Hyperlink"/>
                <w:b w:val="0"/>
                <w:color w:val="auto"/>
                <w:rFonts w:eastAsiaTheme="minorEastAsia"/>
              </w:rPr>
              <w:t>Annex I – IP Policy Writers’ checklist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tab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begin"/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instrText xml:space="preserve"> PAGEREF _Toc520361076 \h </w:instrTex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separate"/>
            </w:r>
            <w:r w:rsidR="000F3726">
              <w:rPr>
                <w:rStyle w:val="Hyperlink"/>
                <w:b w:val="0"/>
                <w:webHidden/>
                <w:color w:val="auto"/>
                <w:rFonts w:eastAsiaTheme="minorEastAsia"/>
              </w:rPr>
              <w:t>17</w:t>
            </w:r>
            <w:r w:rsidR="008A70F8" w:rsidRPr="008A70F8">
              <w:rPr>
                <w:rStyle w:val="Hyperlink"/>
                <w:b w:val="0"/>
                <w:webHidden/>
                <w:color w:val="auto"/>
                <w:rFonts w:eastAsiaTheme="minorEastAsia"/>
              </w:rPr>
              <w:fldChar w:fldCharType="end"/>
            </w:r>
          </w:hyperlink>
        </w:p>
        <w:p w14:paraId="11EF785E" w14:textId="705248E8" w:rsidR="00D571EB" w:rsidRPr="008A70F8" w:rsidRDefault="008C5681">
          <w:r w:rsidRPr="008A70F8">
            <w:fldChar w:fldCharType="end"/>
          </w:r>
        </w:p>
      </w:sdtContent>
    </w:sdt>
    <w:p w14:paraId="5184BA06" w14:textId="77777777" w:rsidR="005B2A67" w:rsidRDefault="005B2A67" w:rsidP="00512F52"/>
    <w:p w14:paraId="6BE15D7B" w14:textId="77777777" w:rsidR="005B2A67" w:rsidRDefault="005B2A67" w:rsidP="00512F52"/>
    <w:p w14:paraId="3FCC27B4" w14:textId="77777777" w:rsidR="005B2A67" w:rsidRDefault="005B2A67" w:rsidP="00512F52"/>
    <w:p w14:paraId="161BED26" w14:textId="77777777" w:rsidR="005B2A67" w:rsidRDefault="005B2A67" w:rsidP="00512F52"/>
    <w:p w14:paraId="48658C97" w14:textId="77777777" w:rsidR="005B2A67" w:rsidRDefault="005B2A67" w:rsidP="00512F52"/>
    <w:p w14:paraId="7ACF6920" w14:textId="77777777" w:rsidR="005B2A67" w:rsidRDefault="005B2A67" w:rsidP="00512F52"/>
    <w:p w14:paraId="0200DC87" w14:textId="77777777" w:rsidR="005B2A67" w:rsidRDefault="005B2A67" w:rsidP="00512F52"/>
    <w:p w14:paraId="7618C9BB" w14:textId="77777777" w:rsidR="005B2A67" w:rsidRDefault="005B2A67" w:rsidP="00512F52"/>
    <w:p w14:paraId="30000EF6" w14:textId="77777777" w:rsidR="005B2A67" w:rsidRDefault="005B2A67" w:rsidP="00512F52"/>
    <w:p w14:paraId="0D4ABFB9" w14:textId="77777777" w:rsidR="005B2A67" w:rsidRDefault="005B2A67" w:rsidP="00512F52"/>
    <w:p w14:paraId="07A9D335" w14:textId="77777777" w:rsidR="005B2A67" w:rsidRDefault="005B2A67" w:rsidP="00512F52"/>
    <w:p w14:paraId="1918582C" w14:textId="77777777" w:rsidR="005B2A67" w:rsidRDefault="005B2A67" w:rsidP="00512F52"/>
    <w:p w14:paraId="55FB4123" w14:textId="77777777" w:rsidR="005B2A67" w:rsidRDefault="005B2A67" w:rsidP="00512F52"/>
    <w:p w14:paraId="570CA019" w14:textId="501A7A7B" w:rsidR="003F7EC1" w:rsidRPr="009A391F" w:rsidRDefault="003F7EC1" w:rsidP="003F7EC1">
      <w:pPr>
        <w:rPr>
          <w:b/>
        </w:rPr>
      </w:pPr>
    </w:p>
    <w:p w14:paraId="77F0C97D" w14:textId="77777777" w:rsidR="00C84959" w:rsidRDefault="00C84959" w:rsidP="001D0A1A">
      <w:pPr>
        <w:rPr>
          <w:rFonts w:eastAsiaTheme="majorEastAsia"/>
          <w:b/>
          <w:bCs/>
          <w:color w:val="0070C0"/>
          <w:sz w:val="32"/>
        </w:rPr>
      </w:pPr>
    </w:p>
    <w:p w14:paraId="5C72EB2F" w14:textId="77777777" w:rsidR="001D0A1A" w:rsidRPr="009A391F" w:rsidRDefault="001D0A1A" w:rsidP="001D0A1A">
      <w:r>
        <w:rPr>
          <w:b/>
          <w:color w:val="0070C0"/>
          <w:sz w:val="32"/>
        </w:rPr>
        <w:t xml:space="preserve">Предисловие</w:t>
      </w:r>
      <w:r>
        <w:rPr>
          <w:b/>
          <w:color w:val="0070C0"/>
          <w:sz w:val="32"/>
        </w:rPr>
        <w:br/>
      </w:r>
    </w:p>
    <w:p w14:paraId="44809026" w14:textId="77777777" w:rsidR="001D0A1A" w:rsidRPr="009A391F" w:rsidRDefault="001D0A1A" w:rsidP="001D0A1A">
      <w:pPr>
        <w:jc w:val="both"/>
      </w:pPr>
      <w:r>
        <w:t xml:space="preserve">Институциональная политика в области ИС различается по своим формам, сферам действия и специфике.</w:t>
      </w:r>
      <w:r>
        <w:t xml:space="preserve"> </w:t>
      </w:r>
      <w:r>
        <w:t xml:space="preserve">Какого-либо оптимального универсального варианта, который бы превалировал над всеми другими, не существует.</w:t>
      </w:r>
      <w:r>
        <w:t xml:space="preserve">  </w:t>
      </w:r>
      <w:r>
        <w:t xml:space="preserve">Главное, эта политика должна давать результат, а ее цели должны разделяться ее пользователями – самим учреждением и его персоналом, студентами и приглашенными сотрудниками.</w:t>
      </w:r>
    </w:p>
    <w:p w14:paraId="1326CE29" w14:textId="77777777" w:rsidR="001D0A1A" w:rsidRPr="009A391F" w:rsidRDefault="001D0A1A" w:rsidP="001D0A1A">
      <w:pPr>
        <w:jc w:val="both"/>
      </w:pPr>
    </w:p>
    <w:p w14:paraId="52BFB1E4" w14:textId="77777777" w:rsidR="001D0A1A" w:rsidRDefault="001D0A1A" w:rsidP="001D0A1A">
      <w:pPr>
        <w:jc w:val="both"/>
      </w:pPr>
      <w:r>
        <w:t xml:space="preserve">Настоящий Контрольный перечень вопросов призван стать надежной основой для академических и научно-исследовательских учреждений (далее именуемые «Учреждения») при разработке ими политики в области ИС, поскольку в нем содержатся рекомендации в отношении вариантов политики и подробная информация о различных этапах, которые обычно приходится проходить в процессе разработки и совершенствования политики в области ИС.</w:t>
      </w:r>
      <w:r>
        <w:t xml:space="preserve"> </w:t>
      </w:r>
    </w:p>
    <w:p w14:paraId="1F185E1C" w14:textId="77777777" w:rsidR="001D0A1A" w:rsidRDefault="001D0A1A" w:rsidP="001D0A1A">
      <w:pPr>
        <w:jc w:val="both"/>
      </w:pPr>
    </w:p>
    <w:p w14:paraId="04DF0954" w14:textId="77777777" w:rsidR="001D0A1A" w:rsidRPr="009A391F" w:rsidRDefault="001D0A1A" w:rsidP="001D0A1A">
      <w:pPr>
        <w:jc w:val="both"/>
      </w:pPr>
      <w:r>
        <w:t xml:space="preserve">В ходе разработки политики в области ИС следует понимать, что это длительный, многогранный процесс.</w:t>
      </w:r>
      <w:r>
        <w:t xml:space="preserve">  </w:t>
      </w:r>
      <w:r>
        <w:t xml:space="preserve">При этом ключевыми составляющими успеха являются действия, призванные заручиться поддержкой заинтересованных сторон, разумные ожидания и терпение.</w:t>
      </w:r>
      <w:r>
        <w:t xml:space="preserve">  </w:t>
      </w:r>
    </w:p>
    <w:p w14:paraId="68AFEBD8" w14:textId="77777777" w:rsidR="000F3726" w:rsidRDefault="000F3726" w:rsidP="001D0A1A">
      <w:pPr>
        <w:autoSpaceDE w:val="0"/>
        <w:autoSpaceDN w:val="0"/>
        <w:adjustRightInd w:val="0"/>
        <w:rPr>
          <w:rFonts w:eastAsiaTheme="majorEastAsia"/>
          <w:b/>
          <w:bCs/>
          <w:color w:val="0070C0"/>
          <w:sz w:val="32"/>
        </w:rPr>
      </w:pPr>
    </w:p>
    <w:p w14:paraId="2B366F8F" w14:textId="77777777" w:rsidR="001D0A1A" w:rsidRPr="0001660D" w:rsidRDefault="001D0A1A" w:rsidP="001D0A1A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color w:val="0070C0"/>
          <w:sz w:val="32"/>
        </w:rPr>
        <w:t xml:space="preserve">Авторство и выражение признательности</w:t>
      </w:r>
      <w:r>
        <w:rPr>
          <w:b/>
          <w:color w:val="0070C0"/>
          <w:sz w:val="32"/>
        </w:rPr>
        <w:br/>
      </w:r>
    </w:p>
    <w:p w14:paraId="626286C8" w14:textId="187ADFB8" w:rsidR="001D0A1A" w:rsidRDefault="001D0A1A" w:rsidP="001D0A1A">
      <w:pPr>
        <w:jc w:val="both"/>
      </w:pPr>
      <w:r>
        <w:t xml:space="preserve">Контрольный перечень вопросов для разработчиков политики в области ИС подготовила г-жа Лиен Вербауведе Коглин.</w:t>
      </w:r>
      <w:r>
        <w:t xml:space="preserve"> </w:t>
      </w:r>
      <w:r>
        <w:t xml:space="preserve">Выражаем благодарность д-ру Ричарду Кахуну и г-же Марии дель Пилар Норьега Эскобар, которые внесли большой вклад в проделанную работу.</w:t>
      </w:r>
    </w:p>
    <w:p w14:paraId="437B8018" w14:textId="77777777" w:rsidR="00E76389" w:rsidRDefault="00E76389" w:rsidP="001D0A1A">
      <w:pPr>
        <w:jc w:val="both"/>
      </w:pPr>
    </w:p>
    <w:p w14:paraId="7E250314" w14:textId="18C1E59F" w:rsidR="00AB4428" w:rsidRPr="00AB4428" w:rsidRDefault="00AB4428" w:rsidP="00AB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color w:val="000000"/>
        </w:rPr>
      </w:pPr>
      <w:r>
        <w:t xml:space="preserve">Настоящий Контрольный перечень является частью разработанного ВОИС </w:t>
      </w:r>
      <w:r>
        <w:rPr>
          <w:b/>
          <w:bCs/>
        </w:rPr>
        <w:t xml:space="preserve">Комплекта методических материалов по вопросам ИС для академических и научно-исследовательских учреждений «Научные исследования на благо экономики и общества»</w:t>
      </w:r>
      <w:r w:rsidRPr="00AB4428">
        <w:rPr>
          <w:rStyle w:val="FootnoteReference"/>
          <w:rFonts w:eastAsiaTheme="minorHAnsi"/>
        </w:rPr>
        <w:footnoteReference w:id="1"/>
      </w:r>
      <w:r>
        <w:t xml:space="preserve">, который также включает следующие материалы</w:t>
      </w:r>
      <w:r>
        <w:rPr>
          <w:color w:val="000000"/>
        </w:rPr>
        <w:t xml:space="preserve">:</w:t>
      </w:r>
    </w:p>
    <w:p w14:paraId="6CF41AE3" w14:textId="1D0B2D44" w:rsidR="00AB4428" w:rsidRPr="00AB4428" w:rsidRDefault="00AB4428" w:rsidP="00AB4428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</w:pPr>
      <w:r>
        <w:rPr>
          <w:color w:val="0070C0"/>
        </w:rPr>
        <w:t xml:space="preserve">Типовая политика в области ИС для академических и научно-исследовательских учреждений</w:t>
      </w:r>
      <w:r>
        <w:t xml:space="preserve">.</w:t>
      </w:r>
      <w:r>
        <w:rPr>
          <w:color w:val="000000" w:themeColor="text1"/>
          <w:i/>
        </w:rPr>
        <w:t xml:space="preserve"> </w:t>
      </w:r>
      <w:r>
        <w:t xml:space="preserve">В этом документе освещены ключевые вопросы, связанные с политикой в области ИС.</w:t>
      </w:r>
      <w:r>
        <w:t xml:space="preserve"> </w:t>
      </w:r>
      <w:r>
        <w:t xml:space="preserve">Авторы:</w:t>
      </w:r>
      <w:r>
        <w:t xml:space="preserve"> </w:t>
      </w:r>
      <w:r>
        <w:t xml:space="preserve">г-жа Лиен Вербауведе Коглин, г-н Ричард Кахун, г-н Мохаммед Альджафари, г-жа Хагит Мессер-Ярон, г-н Бартелеми Ньяссе, г-жа Мария дель Пилар Норьега Эскобар и г-жа Тана Писториус.</w:t>
      </w:r>
    </w:p>
    <w:p w14:paraId="3E336F5C" w14:textId="77777777" w:rsidR="00AB4428" w:rsidRPr="00AB4428" w:rsidRDefault="00AB4428" w:rsidP="00AB4428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contextualSpacing/>
        <w:rPr>
          <w:color w:val="000000" w:themeColor="text1"/>
        </w:rPr>
      </w:pPr>
      <w:r>
        <w:rPr>
          <w:color w:val="0070C0"/>
        </w:rPr>
        <w:t xml:space="preserve">Рекомендации по адаптации Типовой политики в области ИС.</w:t>
      </w:r>
      <w:r>
        <w:rPr>
          <w:i/>
          <w:color w:val="000000"/>
        </w:rPr>
        <w:t xml:space="preserve"> </w:t>
      </w:r>
      <w:r>
        <w:rPr>
          <w:color w:val="000000" w:themeColor="text1"/>
        </w:rPr>
        <w:t xml:space="preserve">Это пояснительное руководство по адаптации Типовой политики в области ИС с учетом различных правовых механизмов, культурного контекста и местных экосистем, в которых действуют Учреждения.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Авторы: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г-жа Лиен Вербауведе Коглин, г-жа Керри Фаул и г-н Ричард Кахун.</w:t>
      </w:r>
      <w:r>
        <w:rPr>
          <w:color w:val="000000" w:themeColor="text1"/>
        </w:rPr>
        <w:t xml:space="preserve"> </w:t>
      </w:r>
    </w:p>
    <w:p w14:paraId="1BD8F076" w14:textId="77777777" w:rsidR="00AB4428" w:rsidRPr="00AB4428" w:rsidRDefault="00AB4428" w:rsidP="00AB4428">
      <w:pPr>
        <w:pStyle w:val="ListParagraph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b/>
          <w:bCs/>
          <w:color w:val="0070C0"/>
          <w:rFonts w:eastAsiaTheme="majorEastAsia"/>
        </w:rPr>
      </w:pPr>
      <w:r>
        <w:rPr>
          <w:color w:val="0070C0"/>
        </w:rPr>
        <w:t xml:space="preserve">Карта интеллектуальных активов академических учреждений.</w:t>
      </w:r>
      <w:r>
        <w:rPr>
          <w:color w:val="0070C0"/>
        </w:rPr>
        <w:t xml:space="preserve"> </w:t>
      </w:r>
      <w:r>
        <w:t xml:space="preserve">Карта призвана помочь охватить весь спектр потенциальных активов, которыми владеет или может владеть академическое учреждение, а также помочь понять варианты их стратегического использования.</w:t>
      </w:r>
      <w:r>
        <w:t xml:space="preserve"> </w:t>
      </w:r>
      <w:r>
        <w:t xml:space="preserve">Руководитель проекта:</w:t>
      </w:r>
      <w:r>
        <w:t xml:space="preserve"> </w:t>
      </w:r>
      <w:r>
        <w:t xml:space="preserve">г-жа Ольга Спасич; авторы:</w:t>
      </w:r>
      <w:r>
        <w:t xml:space="preserve"> </w:t>
      </w:r>
      <w:r>
        <w:rPr>
          <w:color w:val="000000" w:themeColor="text1"/>
        </w:rPr>
        <w:t xml:space="preserve">г-н Стивен Тан и д-р. Джон Фрейзер.</w:t>
      </w:r>
      <w:r>
        <w:t xml:space="preserve"> </w:t>
      </w:r>
    </w:p>
    <w:p w14:paraId="6C8D9BA2" w14:textId="77777777" w:rsidR="00AB4428" w:rsidRPr="00AB4428" w:rsidRDefault="00AB4428" w:rsidP="00AB4428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</w:pPr>
      <w:r>
        <w:rPr>
          <w:color w:val="0070C0"/>
        </w:rPr>
        <w:t xml:space="preserve">Типовые соглашения.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Набор типовых соглашений о передаче знаний и технологий между академическими учреждениями и в рамках отношений с деловыми партнерами.</w:t>
      </w:r>
      <w:r>
        <w:rPr>
          <w:color w:val="000000" w:themeColor="text1"/>
        </w:rPr>
        <w:t xml:space="preserve"> </w:t>
      </w:r>
      <w:r>
        <w:t xml:space="preserve">Руководитель проекта:</w:t>
      </w:r>
      <w:r>
        <w:t xml:space="preserve"> </w:t>
      </w:r>
      <w:r>
        <w:t xml:space="preserve">г-жа Ольга Спасич; авторы: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г-н Д. Патрик О'Рейли.</w:t>
      </w:r>
    </w:p>
    <w:p w14:paraId="0F987B9C" w14:textId="77777777" w:rsidR="00AB4428" w:rsidRPr="00AB4428" w:rsidRDefault="00AB4428" w:rsidP="00AB4428"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</w:pPr>
      <w:r>
        <w:rPr>
          <w:color w:val="0070C0"/>
        </w:rPr>
        <w:t xml:space="preserve">Гипотетические примеры.</w:t>
      </w:r>
      <w:r>
        <w:rPr>
          <w:color w:val="0070C0"/>
        </w:rPr>
        <w:t xml:space="preserve"> </w:t>
      </w:r>
      <w:r>
        <w:rPr>
          <w:color w:val="000000" w:themeColor="text1"/>
        </w:rPr>
        <w:t xml:space="preserve">Методический материал, предназначенный для обучения управляющих по вопросам технологий с опорой на ряд типовых соглашений.</w:t>
      </w:r>
      <w:r>
        <w:t xml:space="preserve"> </w:t>
      </w:r>
      <w:r>
        <w:t xml:space="preserve">Руководитель проекта:</w:t>
      </w:r>
      <w:r>
        <w:t xml:space="preserve"> </w:t>
      </w:r>
      <w:r>
        <w:t xml:space="preserve">г-жа Ольга Спасич; авторы:</w:t>
      </w:r>
      <w:r>
        <w:rPr>
          <w:color w:val="0070C0"/>
        </w:rPr>
        <w:t xml:space="preserve"> </w:t>
      </w:r>
      <w:r>
        <w:rPr>
          <w:color w:val="000000" w:themeColor="text1"/>
        </w:rPr>
        <w:t xml:space="preserve">г-жа Хагит Мессер-Ярон и д-р Керен Примор.</w:t>
      </w:r>
    </w:p>
    <w:p w14:paraId="67CAB68F" w14:textId="77777777" w:rsidR="00AB4428" w:rsidRDefault="00AB4428" w:rsidP="00AB44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14:paraId="26A03621" w14:textId="77777777" w:rsidR="00CC0E28" w:rsidRPr="00374022" w:rsidRDefault="00CC0E28" w:rsidP="00CC0E28">
      <w:pPr>
        <w:shd w:val="clear" w:color="auto" w:fill="FFFFFF"/>
        <w:jc w:val="both"/>
        <w:rPr>
          <w:rFonts w:eastAsiaTheme="majorEastAsia"/>
          <w:b/>
          <w:bCs/>
          <w:color w:val="0070C0"/>
          <w:szCs w:val="22"/>
        </w:rPr>
      </w:pPr>
    </w:p>
    <w:p w14:paraId="24060CE3" w14:textId="77777777" w:rsidR="00AB4428" w:rsidRDefault="00AB4428" w:rsidP="000F3726">
      <w:pPr>
        <w:autoSpaceDE w:val="0"/>
        <w:autoSpaceDN w:val="0"/>
        <w:adjustRightInd w:val="0"/>
        <w:rPr>
          <w:rFonts w:eastAsiaTheme="majorEastAsia"/>
          <w:b/>
          <w:bCs/>
          <w:color w:val="0070C0"/>
          <w:sz w:val="36"/>
        </w:rPr>
      </w:pPr>
    </w:p>
    <w:p w14:paraId="1B837105" w14:textId="77777777" w:rsidR="00AB4428" w:rsidRDefault="00AB4428" w:rsidP="000F3726">
      <w:pPr>
        <w:autoSpaceDE w:val="0"/>
        <w:autoSpaceDN w:val="0"/>
        <w:adjustRightInd w:val="0"/>
        <w:rPr>
          <w:rFonts w:eastAsiaTheme="majorEastAsia"/>
          <w:b/>
          <w:bCs/>
          <w:color w:val="0070C0"/>
          <w:sz w:val="36"/>
        </w:rPr>
      </w:pPr>
    </w:p>
    <w:p w14:paraId="2D560DC2" w14:textId="77777777" w:rsidR="00AB4428" w:rsidRDefault="00AB4428" w:rsidP="000F3726">
      <w:pPr>
        <w:autoSpaceDE w:val="0"/>
        <w:autoSpaceDN w:val="0"/>
        <w:adjustRightInd w:val="0"/>
        <w:rPr>
          <w:rFonts w:eastAsiaTheme="majorEastAsia"/>
          <w:b/>
          <w:bCs/>
          <w:color w:val="0070C0"/>
          <w:sz w:val="36"/>
        </w:rPr>
      </w:pPr>
    </w:p>
    <w:p w14:paraId="23214B9F" w14:textId="77777777" w:rsidR="00AB4428" w:rsidRDefault="00AB4428" w:rsidP="000F3726">
      <w:pPr>
        <w:autoSpaceDE w:val="0"/>
        <w:autoSpaceDN w:val="0"/>
        <w:adjustRightInd w:val="0"/>
        <w:rPr>
          <w:rFonts w:eastAsiaTheme="majorEastAsia"/>
          <w:b/>
          <w:bCs/>
          <w:color w:val="0070C0"/>
          <w:sz w:val="36"/>
        </w:rPr>
      </w:pPr>
    </w:p>
    <w:p w14:paraId="0C661C04" w14:textId="77777777" w:rsidR="00AB4428" w:rsidRDefault="00AB4428" w:rsidP="000F3726">
      <w:pPr>
        <w:autoSpaceDE w:val="0"/>
        <w:autoSpaceDN w:val="0"/>
        <w:adjustRightInd w:val="0"/>
        <w:rPr>
          <w:rFonts w:eastAsiaTheme="majorEastAsia"/>
          <w:b/>
          <w:bCs/>
          <w:color w:val="0070C0"/>
          <w:sz w:val="36"/>
        </w:rPr>
      </w:pPr>
    </w:p>
    <w:p w14:paraId="76BC8FA4" w14:textId="77777777" w:rsidR="00AB4428" w:rsidRDefault="00AB4428" w:rsidP="000F3726">
      <w:pPr>
        <w:autoSpaceDE w:val="0"/>
        <w:autoSpaceDN w:val="0"/>
        <w:adjustRightInd w:val="0"/>
        <w:rPr>
          <w:rFonts w:eastAsiaTheme="majorEastAsia"/>
          <w:b/>
          <w:bCs/>
          <w:color w:val="0070C0"/>
          <w:sz w:val="36"/>
        </w:rPr>
      </w:pPr>
    </w:p>
    <w:p w14:paraId="110A829D" w14:textId="77777777" w:rsidR="00AB4428" w:rsidRDefault="00AB4428" w:rsidP="000F3726">
      <w:pPr>
        <w:autoSpaceDE w:val="0"/>
        <w:autoSpaceDN w:val="0"/>
        <w:adjustRightInd w:val="0"/>
        <w:rPr>
          <w:rFonts w:eastAsiaTheme="majorEastAsia"/>
          <w:b/>
          <w:bCs/>
          <w:color w:val="0070C0"/>
          <w:sz w:val="36"/>
        </w:rPr>
      </w:pPr>
    </w:p>
    <w:p w14:paraId="77AEEB4E" w14:textId="5416FD91" w:rsidR="00CC0E28" w:rsidRDefault="00CC0E28" w:rsidP="000F3726">
      <w:pPr>
        <w:autoSpaceDE w:val="0"/>
        <w:autoSpaceDN w:val="0"/>
        <w:adjustRightInd w:val="0"/>
        <w:rPr>
          <w:b/>
          <w:bCs/>
          <w:color w:val="0070C0"/>
          <w:sz w:val="36"/>
          <w:rFonts w:eastAsiaTheme="majorEastAsia"/>
        </w:rPr>
      </w:pPr>
      <w:r>
        <w:rPr>
          <w:b/>
          <w:color w:val="0070C0"/>
          <w:sz w:val="36"/>
        </w:rPr>
        <w:t xml:space="preserve">Правовая оговорка</w:t>
      </w:r>
    </w:p>
    <w:p w14:paraId="1E28C1AD" w14:textId="77777777" w:rsidR="000F3726" w:rsidRPr="0001660D" w:rsidRDefault="000F3726" w:rsidP="000F372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AF50453" w14:textId="496650B5" w:rsidR="00E76389" w:rsidRPr="004C3F94" w:rsidRDefault="00CC0E28" w:rsidP="004C3F94">
      <w:pPr>
        <w:pStyle w:val="Default"/>
        <w:jc w:val="both"/>
      </w:pPr>
      <w:r>
        <w:rPr>
          <w:sz w:val="22"/>
          <w:rFonts w:ascii="Arial" w:hAnsi="Arial"/>
        </w:rPr>
        <w:t xml:space="preserve">Настоящий Контрольный перечень призван служить ориентиром для Учреждений при разработке ими политики по вопросам ИС.</w:t>
      </w:r>
      <w:r>
        <w:rPr>
          <w:sz w:val="22"/>
          <w:rFonts w:ascii="Arial" w:hAnsi="Arial"/>
        </w:rPr>
        <w:t xml:space="preserve"> </w:t>
      </w:r>
      <w:r>
        <w:rPr>
          <w:sz w:val="22"/>
          <w:color w:val="auto"/>
          <w:rFonts w:ascii="Arial" w:hAnsi="Arial"/>
        </w:rPr>
        <w:t xml:space="preserve">При всей своей подробности данный документ не является исчерпывающим и должен использоваться только для информации.</w:t>
      </w:r>
      <w:r>
        <w:rPr>
          <w:sz w:val="22"/>
          <w:color w:val="auto"/>
          <w:rFonts w:ascii="Arial" w:hAnsi="Arial"/>
        </w:rPr>
        <w:t xml:space="preserve"> </w:t>
      </w:r>
      <w:r>
        <w:rPr>
          <w:sz w:val="22"/>
          <w:color w:val="auto"/>
          <w:rFonts w:ascii="Arial" w:hAnsi="Arial"/>
        </w:rPr>
        <w:t xml:space="preserve">Не следует считать, что Контрольный перечень может подменить собой профессиональную консультацию юриста.</w:t>
      </w:r>
    </w:p>
    <w:p w14:paraId="632C2D4B" w14:textId="77777777" w:rsidR="000F3726" w:rsidRDefault="000F3726" w:rsidP="00374022">
      <w:pPr>
        <w:rPr>
          <w:rFonts w:eastAsiaTheme="minorEastAsia" w:cstheme="minorBidi"/>
          <w:color w:val="000000" w:themeColor="text1"/>
          <w:sz w:val="20"/>
          <w:lang w:val="en-ZA" w:eastAsia="en-ZA"/>
        </w:rPr>
      </w:pPr>
    </w:p>
    <w:p w14:paraId="4BD7BE5C" w14:textId="3139AD6D" w:rsidR="00C84959" w:rsidRPr="00C968E5" w:rsidRDefault="00C84959" w:rsidP="00C84959">
      <w:pPr>
        <w:spacing w:before="120" w:after="120" w:line="276" w:lineRule="auto"/>
        <w:rPr>
          <w:color w:val="000000" w:themeColor="text1"/>
          <w:sz w:val="20"/>
          <w:rFonts w:eastAsiaTheme="minorEastAsia"/>
        </w:rPr>
      </w:pPr>
      <w:r>
        <w:rPr>
          <w:color w:val="000000" w:themeColor="text1"/>
          <w:sz w:val="20"/>
        </w:rPr>
        <w:t xml:space="preserve">Настоящая публикация является составной частью подготовленного ВОИС </w:t>
      </w:r>
      <w:r>
        <w:rPr>
          <w:color w:val="000000" w:themeColor="text1"/>
          <w:sz w:val="20"/>
          <w:b/>
          <w:bCs/>
        </w:rPr>
        <w:t xml:space="preserve">Комплекта методических материалов по вопросам ИС для академических и научно-исследовательских учреждений</w:t>
      </w:r>
      <w:r w:rsidRPr="007E7E42">
        <w:rPr>
          <w:rStyle w:val="FootnoteReference"/>
          <w:rFonts w:eastAsiaTheme="minorHAnsi"/>
          <w:lang w:val="en-GB"/>
        </w:rPr>
        <w:footnoteReference w:id="2"/>
      </w:r>
      <w:r>
        <w:rPr>
          <w:color w:val="000000" w:themeColor="text1"/>
          <w:sz w:val="20"/>
        </w:rPr>
        <w:t xml:space="preserve">, который также включает следующие материалы:</w:t>
      </w:r>
    </w:p>
    <w:p w14:paraId="2EAEB507" w14:textId="094BAED4" w:rsidR="00C84959" w:rsidRPr="008D384D" w:rsidRDefault="00C84959" w:rsidP="008D384D">
      <w:pPr>
        <w:numPr>
          <w:ilvl w:val="0"/>
          <w:numId w:val="22"/>
        </w:numPr>
        <w:contextualSpacing/>
        <w:rPr>
          <w:szCs w:val="22"/>
          <w:rFonts w:eastAsiaTheme="minorEastAsia" w:cstheme="minorBidi"/>
        </w:rPr>
      </w:pPr>
      <w:r>
        <w:rPr>
          <w:color w:val="0070C0"/>
          <w:color w:val="0070C0"/>
        </w:rPr>
        <w:t xml:space="preserve">Типовая политика в области ИС для академических и научно-исследовательских учреждений</w:t>
      </w:r>
      <w:r>
        <w:rPr>
          <w:color w:val="0070C0"/>
        </w:rPr>
        <w:t xml:space="preserve">.</w:t>
      </w:r>
      <w:r>
        <w:rPr>
          <w:color w:val="000000" w:themeColor="text1"/>
          <w:i/>
        </w:rPr>
        <w:t xml:space="preserve"> </w:t>
      </w:r>
      <w:r>
        <w:rPr>
          <w:color w:val="000000" w:themeColor="text1"/>
        </w:rPr>
        <w:t xml:space="preserve">В этом документе освещены ключевые вопросы, связанные с политикой в области ИС.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Авторы: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г-жа Лиен Вербауведе Коглин, г-н Ричард Кахун, г-н Мохаммед Альджафари, г-жа Хагит Мессер-Ярон, г-н Бартелеми Ньяссе, г-жа Мария дель Пилар Норьега Эскобар и г-жа Тана Писториус.</w:t>
      </w:r>
    </w:p>
    <w:p w14:paraId="7F638CB4" w14:textId="118AC0C9" w:rsidR="00C84959" w:rsidRPr="008D384D" w:rsidRDefault="00C84959" w:rsidP="008D384D">
      <w:pPr>
        <w:numPr>
          <w:ilvl w:val="0"/>
          <w:numId w:val="22"/>
        </w:numPr>
        <w:contextualSpacing/>
        <w:rPr>
          <w:szCs w:val="22"/>
          <w:rFonts w:eastAsiaTheme="minorEastAsia"/>
        </w:rPr>
      </w:pPr>
      <w:r>
        <w:rPr>
          <w:color w:val="0070C0"/>
        </w:rPr>
        <w:t xml:space="preserve">Рекомендации по адаптации Типовой политики в области ИС.</w:t>
      </w:r>
      <w:r>
        <w:rPr>
          <w:color w:val="000000" w:themeColor="text1"/>
          <w:i/>
        </w:rPr>
        <w:t xml:space="preserve"> </w:t>
      </w:r>
      <w:r>
        <w:rPr>
          <w:color w:val="000000" w:themeColor="text1"/>
        </w:rPr>
        <w:t xml:space="preserve">Это пояснительное руководство по адаптации Типовой политики в области ИС с учетом различных правовых механизмов, культурного контекста и местных экосистем, в которых действуют учреждения. 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Авторы: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г-жа Лиен Вербауведе Коглин, г-жа Керри Фаул и г-н Ричард Кахун.</w:t>
      </w:r>
      <w:r>
        <w:rPr>
          <w:color w:val="000000" w:themeColor="text1"/>
        </w:rPr>
        <w:t xml:space="preserve"> </w:t>
      </w:r>
    </w:p>
    <w:p w14:paraId="23913DA9" w14:textId="7AAA1963" w:rsidR="000F3726" w:rsidRPr="008D384D" w:rsidRDefault="000F3726" w:rsidP="008D384D">
      <w:pPr>
        <w:pStyle w:val="ListParagraph"/>
        <w:numPr>
          <w:ilvl w:val="0"/>
          <w:numId w:val="22"/>
        </w:numPr>
        <w:rPr>
          <w:b/>
          <w:bCs/>
          <w:color w:val="0070C0"/>
          <w:szCs w:val="22"/>
          <w:rFonts w:eastAsiaTheme="majorEastAsia"/>
        </w:rPr>
      </w:pPr>
      <w:r>
        <w:rPr>
          <w:color w:val="0070C0"/>
        </w:rPr>
        <w:t xml:space="preserve">Карта интеллектуальных активов академических учреждений.</w:t>
      </w:r>
      <w:r>
        <w:rPr>
          <w:color w:val="0070C0"/>
        </w:rPr>
        <w:t xml:space="preserve"> </w:t>
      </w:r>
      <w:r>
        <w:t xml:space="preserve">Карта призвана помочь пользователю Комплекта материалов охватить весь спектр потенциальных активов, которыми владеет или может владеть академическое учреждение, а также помочь понять варианты их стратегического использования.</w:t>
      </w:r>
      <w:r>
        <w:t xml:space="preserve"> </w:t>
      </w:r>
      <w:r>
        <w:t xml:space="preserve">Руководитель проекта:</w:t>
      </w:r>
      <w:r>
        <w:t xml:space="preserve"> </w:t>
      </w:r>
      <w:r>
        <w:t xml:space="preserve">г-жа Ольга Спасич; авторы:</w:t>
      </w:r>
      <w:r>
        <w:t xml:space="preserve"> </w:t>
      </w:r>
      <w:r>
        <w:rPr>
          <w:color w:val="000000" w:themeColor="text1"/>
        </w:rPr>
        <w:t xml:space="preserve">г-н Стивен Тан и д-р. Джон Фрейзер.</w:t>
      </w:r>
      <w:r>
        <w:t xml:space="preserve"> </w:t>
      </w:r>
    </w:p>
    <w:p w14:paraId="3C3FE06F" w14:textId="0AB97D4C" w:rsidR="000F3726" w:rsidRPr="008D384D" w:rsidRDefault="000F3726" w:rsidP="008D384D">
      <w:pPr>
        <w:numPr>
          <w:ilvl w:val="0"/>
          <w:numId w:val="22"/>
        </w:numPr>
        <w:contextualSpacing/>
        <w:rPr>
          <w:szCs w:val="22"/>
        </w:rPr>
      </w:pPr>
      <w:r>
        <w:rPr>
          <w:color w:val="0070C0"/>
        </w:rPr>
        <w:t xml:space="preserve">Типовые соглашения.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Набор типовых соглашений о передаче знаний и технологий между академическими учреждениями и в рамках отношений с деловыми партнерами.</w:t>
      </w:r>
      <w:r>
        <w:rPr>
          <w:color w:val="000000" w:themeColor="text1"/>
        </w:rPr>
        <w:t xml:space="preserve"> </w:t>
      </w:r>
      <w:r>
        <w:t xml:space="preserve">Руководитель проекта:</w:t>
      </w:r>
      <w:r>
        <w:t xml:space="preserve"> </w:t>
      </w:r>
      <w:r>
        <w:t xml:space="preserve">г-жа Ольга Спасич; авторы: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г-н Д. Патрик О'Рейли.</w:t>
      </w:r>
    </w:p>
    <w:p w14:paraId="258A8855" w14:textId="7AE1FB37" w:rsidR="00C84959" w:rsidRPr="008D384D" w:rsidRDefault="00C84959" w:rsidP="008D384D">
      <w:pPr>
        <w:numPr>
          <w:ilvl w:val="0"/>
          <w:numId w:val="22"/>
        </w:numPr>
        <w:contextualSpacing/>
        <w:rPr>
          <w:szCs w:val="22"/>
        </w:rPr>
      </w:pPr>
      <w:r>
        <w:rPr>
          <w:color w:val="0070C0"/>
        </w:rPr>
        <w:t xml:space="preserve">Гипотетические примеры.</w:t>
      </w:r>
      <w:r>
        <w:rPr>
          <w:color w:val="0070C0"/>
        </w:rPr>
        <w:t xml:space="preserve"> </w:t>
      </w:r>
      <w:r>
        <w:rPr>
          <w:color w:val="000000" w:themeColor="text1"/>
        </w:rPr>
        <w:t xml:space="preserve">Пять гипотетических примеров, призванных служить методическим материалом, предназначенным для обучения управляющих по вопросам технологий на основе и с опорой на ряд типовых соглашений.</w:t>
      </w:r>
      <w:r>
        <w:t xml:space="preserve"> </w:t>
      </w:r>
      <w:r>
        <w:t xml:space="preserve">Руководитель проекта:</w:t>
      </w:r>
      <w:r>
        <w:t xml:space="preserve"> </w:t>
      </w:r>
      <w:r>
        <w:t xml:space="preserve">г-жа Ольга Спасич; авторы:</w:t>
      </w:r>
      <w:r>
        <w:rPr>
          <w:color w:val="0070C0"/>
        </w:rPr>
        <w:t xml:space="preserve"> </w:t>
      </w:r>
      <w:r>
        <w:rPr>
          <w:color w:val="000000" w:themeColor="text1"/>
        </w:rPr>
        <w:t xml:space="preserve">г-жа Хагит Мессер-Ярон и д-р Керен Примор.</w:t>
      </w:r>
    </w:p>
    <w:p w14:paraId="30D286B7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4C5B1239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5CD6FE6E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3EEBA71D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7176E59D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7953AF51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1A79BD39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4B5D04DB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4A901488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1470907B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3D6387D0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2E5E1B31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6B45FE77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774008FF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6EA622E2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769528DE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534DB4B9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671B0295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123F051E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16B41476" w14:textId="77777777" w:rsidR="000F3726" w:rsidRDefault="000F3726" w:rsidP="000F3726">
      <w:pPr>
        <w:spacing w:after="200" w:line="276" w:lineRule="auto"/>
        <w:ind w:left="720"/>
        <w:contextualSpacing/>
        <w:rPr>
          <w:sz w:val="20"/>
        </w:rPr>
      </w:pPr>
    </w:p>
    <w:p w14:paraId="2F305FA1" w14:textId="4EED17EC" w:rsidR="00A649E6" w:rsidRPr="00633233" w:rsidRDefault="00633233" w:rsidP="00042E7A">
      <w:pPr>
        <w:pStyle w:val="StyleTomek"/>
      </w:pPr>
      <w:bookmarkStart w:id="7" w:name="_Toc520361060"/>
      <w:r>
        <w:t xml:space="preserve">1.</w:t>
      </w:r>
      <w:r>
        <w:tab/>
      </w:r>
      <w:r>
        <w:t xml:space="preserve">определение потребностей и ожидаемых результатов</w:t>
      </w:r>
      <w:bookmarkEnd w:id="7"/>
    </w:p>
    <w:p w14:paraId="4A75C737" w14:textId="2B4AFE17" w:rsidR="008C4B26" w:rsidRPr="00900723" w:rsidRDefault="007216B6" w:rsidP="004038F2">
      <w:pPr>
        <w:pStyle w:val="StyleTomek2"/>
      </w:pPr>
      <w:bookmarkStart w:id="8" w:name="_Toc520272217"/>
      <w:bookmarkStart w:id="9" w:name="_Toc520361061"/>
      <w:r>
        <w:t xml:space="preserve">1.1. </w:t>
      </w:r>
      <w:r>
        <w:tab/>
      </w:r>
      <w:r>
        <w:t xml:space="preserve">определение потребностей</w:t>
      </w:r>
      <w:bookmarkEnd w:id="8"/>
      <w:bookmarkEnd w:id="9"/>
    </w:p>
    <w:p w14:paraId="2DCDA936" w14:textId="77777777" w:rsidR="001C4A8A" w:rsidRDefault="001C4A8A" w:rsidP="001C4A8A">
      <w:bookmarkStart w:id="10" w:name="_Toc519670028"/>
    </w:p>
    <w:p w14:paraId="75A6EF57" w14:textId="63BB6539" w:rsidR="008C4B26" w:rsidRPr="006702DE" w:rsidRDefault="00B00AB3" w:rsidP="001C4A8A">
      <w:pPr>
        <w:rPr>
          <w:b/>
          <w:bCs/>
          <w:iCs/>
          <w:caps/>
          <w:color w:val="365F91"/>
          <w:rFonts w:eastAsia="SimSun"/>
        </w:rPr>
      </w:pPr>
      <w:r>
        <w:t xml:space="preserve">Важно понимать, кто и почему стоял у истоков принятия решения разработать политику в области ИС, поскольку это, по всей вероятности, повлияет на характер и содержание вашей политики.</w:t>
      </w:r>
      <w:bookmarkEnd w:id="10"/>
    </w:p>
    <w:p w14:paraId="2038C761" w14:textId="77777777" w:rsidR="008C4B26" w:rsidRDefault="008C4B26" w:rsidP="008C4B26">
      <w:pPr>
        <w:jc w:val="both"/>
      </w:pPr>
      <w:r>
        <w:t xml:space="preserve">  </w:t>
      </w:r>
    </w:p>
    <w:p w14:paraId="3D45A7EF" w14:textId="0069FCE8" w:rsidR="008C4B26" w:rsidRDefault="008C4B26" w:rsidP="001C4A8A">
      <w:pPr>
        <w:pStyle w:val="StyleTomek4"/>
      </w:pPr>
      <w:r>
        <w:t xml:space="preserve">Контрольный перечень вопросов № 1 – Побудительные факторы политики в области ИС</w:t>
      </w:r>
    </w:p>
    <w:p w14:paraId="647D248D" w14:textId="2312CC15" w:rsidR="003E6474" w:rsidRPr="006702DE" w:rsidRDefault="00C37C1F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/>
        <w:jc w:val="both"/>
      </w:pPr>
      <w:r>
        <w:rPr>
          <w:color w:val="0070C0"/>
        </w:rPr>
        <w:t xml:space="preserve">Государственные органы</w:t>
      </w:r>
      <w:r>
        <w:t xml:space="preserve"> – Была ли начата эта работа по настоянию государственных органов?</w:t>
      </w:r>
      <w:r>
        <w:t xml:space="preserve">  </w:t>
      </w:r>
      <w:r>
        <w:t xml:space="preserve">Во всем мире Учреждения ощущают растущее стремление привлечь их к более активному участию в развитии региональной экономики.</w:t>
      </w:r>
      <w:r>
        <w:t xml:space="preserve"> </w:t>
      </w:r>
      <w:r>
        <w:t xml:space="preserve">Оформлено ли требование на этот счет юридически?</w:t>
      </w:r>
      <w:r>
        <w:t xml:space="preserve">  </w:t>
      </w:r>
      <w:r>
        <w:t xml:space="preserve">Например, согласно законодательству ряда стран</w:t>
      </w:r>
      <w:r w:rsidR="008758E0">
        <w:rPr>
          <w:rStyle w:val="FootnoteReference"/>
        </w:rPr>
        <w:footnoteReference w:id="3"/>
      </w:r>
      <w:r>
        <w:t xml:space="preserve"> и нормативным актам, регулирующим деятельность ведомств, занимающихся финансированием научных исследований, Учреждения обязаны разрабатывать политику в области ИС, обеспечивать коммерческое использование результатов исследований или создавать в своей структуре подразделение по вопросам ИС.</w:t>
      </w:r>
      <w:r>
        <w:t xml:space="preserve">  </w:t>
      </w:r>
    </w:p>
    <w:p w14:paraId="34883829" w14:textId="1E207A17" w:rsidR="00C37C1F" w:rsidRPr="006702DE" w:rsidRDefault="00C37C1F" w:rsidP="00C37C1F">
      <w:pPr>
        <w:pStyle w:val="ListParagraph"/>
        <w:numPr>
          <w:ilvl w:val="0"/>
          <w:numId w:val="7"/>
        </w:numPr>
        <w:shd w:val="clear" w:color="auto" w:fill="FFFFFF"/>
        <w:jc w:val="both"/>
      </w:pPr>
      <w:r>
        <w:rPr>
          <w:color w:val="0070C0"/>
        </w:rPr>
        <w:t xml:space="preserve">Учреждение</w:t>
      </w:r>
      <w:r>
        <w:t xml:space="preserve"> – Было ли решение о разработке политики в области ИС неотъемлемым элементом общей стратегии, реализуемой администрацией Учреждения?</w:t>
      </w:r>
      <w:r>
        <w:t xml:space="preserve">   </w:t>
      </w:r>
      <w:r>
        <w:t xml:space="preserve">Каковы побудительные причины: обострение конкуренции в борьбе за ресурсы, политика жесткой финансовой экономии и т.д.?</w:t>
      </w:r>
    </w:p>
    <w:p w14:paraId="3C3C7CC5" w14:textId="5EB708D3" w:rsidR="008C4B26" w:rsidRDefault="00C37C1F" w:rsidP="008C4B26">
      <w:pPr>
        <w:pStyle w:val="ListParagraph"/>
        <w:numPr>
          <w:ilvl w:val="0"/>
          <w:numId w:val="7"/>
        </w:numPr>
        <w:shd w:val="clear" w:color="auto" w:fill="FFFFFF"/>
        <w:jc w:val="both"/>
      </w:pPr>
      <w:r>
        <w:rPr>
          <w:color w:val="0070C0"/>
        </w:rPr>
        <w:t xml:space="preserve">Профессорско-преподавательский состав вуза</w:t>
      </w:r>
      <w:r>
        <w:t xml:space="preserve"> – Выступили ли с инициативой создания эффективной системы управления ИС преподаватели и сотрудники Учреждения?</w:t>
      </w:r>
      <w:r>
        <w:t xml:space="preserve">  </w:t>
      </w:r>
      <w:r>
        <w:t xml:space="preserve">В этом случае важно полностью понимать позицию отдельных лиц в вопросах коммерциализации результатов деятельности и ясно представлять себе характер изменений, которых они добиваются (например, с созданием выделенных компаний).</w:t>
      </w:r>
      <w:r>
        <w:t xml:space="preserve">  </w:t>
      </w:r>
    </w:p>
    <w:p w14:paraId="4771FC6D" w14:textId="2EDA8249" w:rsidR="00C37C1F" w:rsidRDefault="0031225D" w:rsidP="00C37C1F">
      <w:pPr>
        <w:pStyle w:val="ListParagraph"/>
        <w:numPr>
          <w:ilvl w:val="0"/>
          <w:numId w:val="7"/>
        </w:numPr>
        <w:shd w:val="clear" w:color="auto" w:fill="FFFFFF"/>
        <w:jc w:val="both"/>
      </w:pPr>
      <w:r>
        <w:rPr>
          <w:color w:val="0070C0"/>
        </w:rPr>
        <w:t xml:space="preserve">Внешние факторы </w:t>
      </w:r>
      <w:r>
        <w:t xml:space="preserve">– Начался ли данный процесс под воздействием других внешних факторов?</w:t>
      </w:r>
      <w:r>
        <w:t xml:space="preserve">   </w:t>
      </w:r>
      <w:r>
        <w:t xml:space="preserve">Таких, например, как судебный иск, поданный против вашего Учреждения, злоупотребления ИС его сотрудниками, проблемы с внешними подрядчиками, злостное присвоение наименования Учреждения, упущенные возможности и т.д.  В этом случае нужно постараться, чтобы разработанная политика не стала всего лишь ответом на эти проблемы.</w:t>
      </w:r>
    </w:p>
    <w:p w14:paraId="38CFBB89" w14:textId="643A55FA" w:rsidR="008C4B26" w:rsidRPr="00900723" w:rsidRDefault="007216B6" w:rsidP="004038F2">
      <w:pPr>
        <w:pStyle w:val="StyleTomek2"/>
      </w:pPr>
      <w:bookmarkStart w:id="11" w:name="_Toc520272218"/>
      <w:bookmarkStart w:id="12" w:name="_Toc520361062"/>
      <w:r>
        <w:t xml:space="preserve">1.2 </w:t>
      </w:r>
      <w:r>
        <w:tab/>
      </w:r>
      <w:r>
        <w:t xml:space="preserve">определение ожидаемых результатов</w:t>
      </w:r>
      <w:bookmarkEnd w:id="11"/>
      <w:bookmarkEnd w:id="12"/>
    </w:p>
    <w:p w14:paraId="5BB75C77" w14:textId="77777777" w:rsidR="003E642C" w:rsidRPr="006702DE" w:rsidRDefault="003E642C" w:rsidP="006702DE">
      <w:pPr>
        <w:rPr>
          <w:lang w:val="en"/>
        </w:rPr>
      </w:pPr>
    </w:p>
    <w:p w14:paraId="049D16A3" w14:textId="3C2FB075" w:rsidR="003E642C" w:rsidRDefault="003E642C" w:rsidP="006702DE">
      <w:pPr>
        <w:spacing w:after="100" w:afterAutospacing="1"/>
        <w:jc w:val="both"/>
      </w:pPr>
      <w:r>
        <w:t xml:space="preserve">Важной функцией вузов в современной экономике, основанной на знаниях, является трансформация полученных в лабораториях результатов исследований в новые или более совершенные продукты и услуги на рынке.</w:t>
      </w:r>
      <w:r>
        <w:t xml:space="preserve">  </w:t>
      </w:r>
      <w:r>
        <w:t xml:space="preserve">Этот процесс коммерциализации во многом зависит от наличия политики в области ИС, служащей основой для эффективного выявления и охраны любой ИС, связанной с результатами проведенных исследований, и управления ею.</w:t>
      </w:r>
      <w:r>
        <w:t xml:space="preserve">  </w:t>
      </w:r>
      <w:r>
        <w:t xml:space="preserve">Однако путь коммерциализации тернист, и сплошь и рядом одной из главных причин неудач и разочарований являются завышенные ожидания.</w:t>
      </w:r>
    </w:p>
    <w:p w14:paraId="24D28FB8" w14:textId="1AF2F431" w:rsidR="0059598E" w:rsidRDefault="00BC1782" w:rsidP="001C4A8A">
      <w:r>
        <w:t xml:space="preserve">Следует с самого начала добиться, чтобы все заинтересованные стороны четко понимали цели и задачи политики в области ИС и реалистично оценивали ожидаемые результаты.</w:t>
      </w:r>
    </w:p>
    <w:p w14:paraId="75278397" w14:textId="15E3CA77" w:rsidR="008C4B26" w:rsidRPr="001C4A8A" w:rsidRDefault="00AA6323" w:rsidP="001C4A8A">
      <w:pPr>
        <w:pStyle w:val="StyleTomek4"/>
      </w:pPr>
      <w:r>
        <w:t xml:space="preserve">Контрольный перечень вопросов № 2 – Цели и задачи политики в области ИС</w:t>
      </w:r>
      <w:r>
        <w:t xml:space="preserve"> </w:t>
      </w:r>
    </w:p>
    <w:p w14:paraId="07F03D62" w14:textId="77777777" w:rsidR="008C4B26" w:rsidRDefault="008C4B26" w:rsidP="008C4B26">
      <w:pPr>
        <w:rPr>
          <w:b/>
        </w:rPr>
      </w:pPr>
    </w:p>
    <w:p w14:paraId="78A94D38" w14:textId="6AFE1C87" w:rsidR="003E6474" w:rsidRDefault="003E6474" w:rsidP="006702DE">
      <w:pPr>
        <w:jc w:val="both"/>
      </w:pPr>
      <w:r>
        <w:t xml:space="preserve">Какие цели рассчитывает достичь ваша организация, разрабатывая программу коммерциализации научных достижений на основе благоприятной политики в области ИС?</w:t>
      </w:r>
    </w:p>
    <w:p w14:paraId="5EDAF63E" w14:textId="77777777" w:rsidR="00AA6323" w:rsidRPr="006702DE" w:rsidRDefault="00AA6323" w:rsidP="006702DE">
      <w:pPr>
        <w:jc w:val="both"/>
      </w:pPr>
    </w:p>
    <w:p w14:paraId="6BF7E948" w14:textId="0128830D" w:rsidR="003E6474" w:rsidRPr="00F93C45" w:rsidRDefault="00C4482E" w:rsidP="006702DE">
      <w:pPr>
        <w:numPr>
          <w:ilvl w:val="0"/>
          <w:numId w:val="14"/>
        </w:numPr>
        <w:spacing w:after="100" w:afterAutospacing="1"/>
        <w:ind w:left="714" w:hanging="357"/>
        <w:jc w:val="both"/>
      </w:pPr>
      <w:r>
        <w:rPr>
          <w:color w:val="0070C0"/>
        </w:rPr>
        <w:t xml:space="preserve">Повышение конкурентоспособности региона </w:t>
      </w:r>
      <w:r>
        <w:t xml:space="preserve">– Учреждения, широко использующие государственное финансирование, нередко оказываются в ситуации, когда они должны «возвращать долги» обществу, повышая уровень экономической активности в своем регионе, будь то  путем выдачи лицензий на свои технологии другим компаниям или путем создания выделенных компаний.</w:t>
      </w:r>
      <w:r>
        <w:t xml:space="preserve">  </w:t>
      </w:r>
      <w:r>
        <w:t xml:space="preserve">Эти ожидания отнюдь не беспочвенны.</w:t>
      </w:r>
      <w:r>
        <w:t xml:space="preserve">  </w:t>
      </w:r>
      <w:r>
        <w:t xml:space="preserve">Однако развитие региональной экономики на основе коммерциализации результатов вузовских исследований происходит довольно медленно.</w:t>
      </w:r>
    </w:p>
    <w:p w14:paraId="7772D50E" w14:textId="4C5A7765" w:rsidR="00C4482E" w:rsidRPr="00C4482E" w:rsidRDefault="00C4482E" w:rsidP="00C4482E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rPr>
          <w:color w:val="0070C0"/>
        </w:rPr>
        <w:t xml:space="preserve">Решение социальных задач</w:t>
      </w:r>
      <w:r>
        <w:t xml:space="preserve"> – Во многих случаях совместные научно-исследовательские проекты нацелены на решение социальных проблем на региональном уровне, например на разработку инновационных решений, которые можно непосредственно внедрять в регионе и которые могут влиять на жизнь населения.</w:t>
      </w:r>
    </w:p>
    <w:p w14:paraId="323DFA4B" w14:textId="77777777" w:rsidR="00C4482E" w:rsidRPr="009A391F" w:rsidRDefault="00C4482E" w:rsidP="00C4482E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rPr>
          <w:color w:val="0070C0"/>
        </w:rPr>
        <w:t xml:space="preserve">Социальная ответственность </w:t>
      </w:r>
      <w:r>
        <w:t xml:space="preserve">–</w:t>
      </w:r>
      <w:r>
        <w:rPr>
          <w:color w:val="565656"/>
          <w:rFonts w:ascii="Source Sans Pro" w:hAnsi="Source Sans Pro"/>
        </w:rPr>
        <w:t xml:space="preserve"> </w:t>
      </w:r>
      <w:r>
        <w:t xml:space="preserve">Наибольшую отдачу инновации, являющиеся результатом проводимых в вузах исследований, дают при их воплощении в реальные продукты и услуги.</w:t>
      </w:r>
      <w:r>
        <w:t xml:space="preserve">  </w:t>
      </w:r>
      <w:r>
        <w:t xml:space="preserve">Однако в силу социальной ответственности высших учебных заведений Учреждения должны учитывать ряд сопряженных с коммерциализацией аспектов, таких как последствия патентования в плане выполнения этими учреждениями своих традиционных функций, влияние на направление исследований, реальные издержки и выгоды охраны и лицензирования ИС, последствия с точки зрения распространения результатов исследований, финансируемых государством, и доступа к ним, возможности содействия развитию региона и т.д.  Политика в области ИС служит опорным ориентиром для этических и социальных обязательств Учреждений в разрезе создания ИС и управления такими активами.</w:t>
      </w:r>
      <w:r>
        <w:t xml:space="preserve"> </w:t>
      </w:r>
    </w:p>
    <w:p w14:paraId="64E9C68C" w14:textId="0EF0F67C" w:rsidR="00C4482E" w:rsidRPr="00F93C45" w:rsidRDefault="00C4482E" w:rsidP="00C4482E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/>
        <w:jc w:val="both"/>
        <w:rPr>
          <w:i/>
        </w:rPr>
      </w:pPr>
      <w:r>
        <w:rPr>
          <w:color w:val="0070C0"/>
        </w:rPr>
        <w:t xml:space="preserve">Отдача от партнерских союзов с промышленностью </w:t>
      </w:r>
      <w:r>
        <w:t xml:space="preserve">– Коммерциализация научных достижений открывает возможности сотрудничества с партнерами в промышленности и инвесторами.</w:t>
      </w:r>
      <w:r>
        <w:t xml:space="preserve"> </w:t>
      </w:r>
      <w:r>
        <w:t xml:space="preserve">Эти партнерские союзы позволяют расширить источники финансирования, осуществлять прикладные исследования, организовывать обучение с учетом потребностей практики, улучшать перспективы трудоустройства студентов, повышать межотраслевую мобильность, укреплять репутацию и расширять доступ к эмпирическим данным промышленности.</w:t>
      </w:r>
      <w:r>
        <w:t xml:space="preserve">  </w:t>
      </w:r>
      <w:r>
        <w:t xml:space="preserve">Политика в области ИС выступает одним из важнейших инструментов обеспечения определенности и прозрачности в интересах укреплении связей с промышленностью.</w:t>
      </w:r>
    </w:p>
    <w:p w14:paraId="674A9095" w14:textId="4C316AD0" w:rsidR="001E230E" w:rsidRPr="006702DE" w:rsidRDefault="00C4482E" w:rsidP="006702DE">
      <w:pPr>
        <w:pStyle w:val="ListParagraph"/>
        <w:numPr>
          <w:ilvl w:val="0"/>
          <w:numId w:val="14"/>
        </w:numPr>
        <w:shd w:val="clear" w:color="auto" w:fill="FFFFFF" w:themeFill="background1"/>
        <w:autoSpaceDE w:val="0"/>
        <w:autoSpaceDN w:val="0"/>
        <w:adjustRightInd w:val="0"/>
        <w:spacing w:before="100" w:beforeAutospacing="1" w:after="100" w:afterAutospacing="1"/>
        <w:jc w:val="both"/>
      </w:pPr>
      <w:r>
        <w:rPr>
          <w:color w:val="0070C0"/>
        </w:rPr>
        <w:t xml:space="preserve">Дополнительные источники финансирования исследований </w:t>
      </w:r>
      <w:r>
        <w:t xml:space="preserve">–</w:t>
      </w:r>
      <w:r>
        <w:rPr>
          <w:color w:val="0070C0"/>
        </w:rPr>
        <w:t xml:space="preserve"> </w:t>
      </w:r>
      <w:r>
        <w:t xml:space="preserve">Учреждения часто рассчитывают на то, что коммерциализация результатов исследовательской деятельности не только привлечет спонсоров из промышленности, но и обеспечит доход от роялти и участия в капитале выделенных компаний.</w:t>
      </w:r>
      <w:r>
        <w:t xml:space="preserve">  </w:t>
      </w:r>
      <w:r>
        <w:t xml:space="preserve">Однако, как показывает опыт, далеко не всем структурам, ведающим вопросами управления ИС, удается выйти на уровень самофинансирования, при  этом даже в случае успеха в течение ряда лет обычно требуется стартовый капитал.</w:t>
      </w:r>
    </w:p>
    <w:p w14:paraId="6E4F7E28" w14:textId="274F338F" w:rsidR="00517C01" w:rsidRDefault="00517C01" w:rsidP="00517C01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rPr>
          <w:color w:val="0070C0"/>
        </w:rPr>
        <w:t xml:space="preserve">Внутренняя сплоченность </w:t>
      </w:r>
      <w:r>
        <w:t xml:space="preserve">– Потребности сотрудников разных подразделений неодинаковы и порой вступают в противоречие друг с другом.</w:t>
      </w:r>
      <w:r>
        <w:t xml:space="preserve"> </w:t>
      </w:r>
      <w:r>
        <w:t xml:space="preserve">Без политики, позволяющей четко определить направление действий на перспективу, Учреждение может невольно поощрять нестыковку собственных усилий в рамках решения вопросов ИС и ее использования.</w:t>
      </w:r>
    </w:p>
    <w:p w14:paraId="672D827D" w14:textId="41DB8558" w:rsidR="008C4B26" w:rsidRPr="00F93C45" w:rsidRDefault="0084254D" w:rsidP="008C4B26">
      <w:pPr>
        <w:numPr>
          <w:ilvl w:val="0"/>
          <w:numId w:val="14"/>
        </w:numPr>
        <w:spacing w:after="100" w:afterAutospacing="1"/>
        <w:ind w:left="714" w:hanging="357"/>
        <w:jc w:val="both"/>
      </w:pPr>
      <w:r>
        <w:rPr>
          <w:color w:val="0070C0"/>
        </w:rPr>
        <w:t xml:space="preserve">Выполнение фидуциарных обязанностей </w:t>
      </w:r>
      <w:r>
        <w:t xml:space="preserve">– ИС является одним из активов Учреждения подобно другим активам, таким как здания, техническое оборудование, персонал и т.д.  Другими словами, руководство должно управлять ИС с той же тщательностью, как и в случае любого другого актива.</w:t>
      </w:r>
      <w:r>
        <w:t xml:space="preserve">  </w:t>
      </w:r>
      <w:r>
        <w:t xml:space="preserve">Политика в области ИС поможет определить объем фидуциарных обязанностей для осмотрительного управления этими активами.</w:t>
      </w:r>
      <w:r>
        <w:t xml:space="preserve"> </w:t>
      </w:r>
    </w:p>
    <w:p w14:paraId="4184C35A" w14:textId="316E1B55" w:rsidR="008C4B26" w:rsidRPr="009A391F" w:rsidRDefault="008C4B26" w:rsidP="008C4B26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rPr>
          <w:color w:val="0070C0"/>
        </w:rPr>
        <w:t xml:space="preserve">Предотвращение разногласий </w:t>
      </w:r>
      <w:r>
        <w:t xml:space="preserve">– Политика в области ИС позволяет в превентивном порядке решать проблемы до возникновения разногласий.</w:t>
      </w:r>
      <w:r>
        <w:t xml:space="preserve"> </w:t>
      </w:r>
      <w:r>
        <w:t xml:space="preserve">Благодаря ей сотрудникам Учреждения известны действующие нормы, запреты и стандарты передовой практики.</w:t>
      </w:r>
      <w:r>
        <w:t xml:space="preserve"> </w:t>
      </w:r>
      <w:r>
        <w:t xml:space="preserve">Она обеспечивает подотчетность Учреждения и устанавливает для него высокую планку.</w:t>
      </w:r>
    </w:p>
    <w:p w14:paraId="1D471D5A" w14:textId="7A686010" w:rsidR="008C4B26" w:rsidRDefault="008C4B26" w:rsidP="008C4B26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rPr>
          <w:color w:val="0070C0"/>
        </w:rPr>
        <w:t xml:space="preserve">Обсуждение вопросов политики </w:t>
      </w:r>
      <w:r>
        <w:t xml:space="preserve">– Политика в области ИС дает возможность Учреждениям вносить свою лепту в более широкое (например, на национальном уровне) обсуждение вопросов ИС (таких как правомерное использование в цифровой среде, продление сроков действия, изъятия в отношении исследований и т. д.).</w:t>
      </w:r>
      <w:r>
        <w:t xml:space="preserve"> </w:t>
      </w:r>
      <w:r>
        <w:t xml:space="preserve">Политика, предусматривающая подотчетность, делает более весомым кредит доверия, которым пользуются ее разработчики.</w:t>
      </w:r>
      <w:r>
        <w:t xml:space="preserve"> </w:t>
      </w:r>
      <w:r>
        <w:t xml:space="preserve">Учреждения, в которых имеется собственная политика в области ИС, пройдя все этапы ее разработки, прекрасно представляют себе существующие проблемы и могут авторитетно и со знанием дела участвовать в дискуссиях.</w:t>
      </w:r>
    </w:p>
    <w:p w14:paraId="4C3DCE60" w14:textId="64184436" w:rsidR="008C4B26" w:rsidRDefault="008C4B26" w:rsidP="008C4B26">
      <w:pPr>
        <w:numPr>
          <w:ilvl w:val="0"/>
          <w:numId w:val="14"/>
        </w:numPr>
        <w:spacing w:before="100" w:beforeAutospacing="1" w:after="100" w:afterAutospacing="1"/>
        <w:jc w:val="both"/>
      </w:pPr>
      <w:r>
        <w:rPr>
          <w:color w:val="0070C0"/>
        </w:rPr>
        <w:t xml:space="preserve">Репутация и рейтинг </w:t>
      </w:r>
      <w:r>
        <w:t xml:space="preserve">– Политика в области ИС и эффективное управление активами интеллектуальной собственности могут дополнительно улучшать имидж Учреждения в глазах исследовательских организаций, предприятий-партнеров, финансирующих учреждений и студентов;  благодаря им Учреждение может переместиться на более высокое место в различных рейтингах.</w:t>
      </w:r>
      <w:r>
        <w:t xml:space="preserve"> </w:t>
      </w:r>
    </w:p>
    <w:p w14:paraId="7A231A0E" w14:textId="77777777" w:rsidR="008C4B26" w:rsidRDefault="008C4B26" w:rsidP="008C4B2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240"/>
        <w:jc w:val="both"/>
      </w:pPr>
      <w:r>
        <w:t xml:space="preserve">Как правило, в рамках политики в области ИС регулируются, в частности, следующие вопросы:</w:t>
      </w:r>
    </w:p>
    <w:p w14:paraId="2FAB7B7B" w14:textId="44CE4C0A" w:rsidR="008C4B26" w:rsidRPr="009A391F" w:rsidRDefault="008C4B26" w:rsidP="008C4B26">
      <w:pPr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contextualSpacing/>
        <w:jc w:val="both"/>
      </w:pPr>
      <w:r>
        <w:t xml:space="preserve">Права собственности и пользования в сфере ИС</w:t>
      </w:r>
      <w:r>
        <w:t xml:space="preserve"> </w:t>
      </w:r>
    </w:p>
    <w:p w14:paraId="1CEB8313" w14:textId="77777777" w:rsidR="00420C96" w:rsidRDefault="00420C96" w:rsidP="008C4B26">
      <w:pPr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contextualSpacing/>
        <w:jc w:val="both"/>
      </w:pPr>
      <w:r>
        <w:t xml:space="preserve">Функции охраны ИС и управления такими активами</w:t>
      </w:r>
    </w:p>
    <w:p w14:paraId="60ACE2D7" w14:textId="3C8B001F" w:rsidR="008C4B26" w:rsidRPr="009A391F" w:rsidRDefault="002F15D1" w:rsidP="008C4B26">
      <w:pPr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contextualSpacing/>
        <w:jc w:val="both"/>
      </w:pPr>
      <w:r>
        <w:t xml:space="preserve">Обязательства Учреждения, научных работников, студентов и приглашенных сотрудников</w:t>
      </w:r>
      <w:r w:rsidR="001D0A1A">
        <w:rPr>
          <w:rStyle w:val="FootnoteReference"/>
        </w:rPr>
        <w:footnoteReference w:id="4"/>
      </w:r>
    </w:p>
    <w:p w14:paraId="6387450B" w14:textId="154C62C1" w:rsidR="008C4B26" w:rsidRPr="009A391F" w:rsidRDefault="008C4B26" w:rsidP="008C4B26">
      <w:pPr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contextualSpacing/>
        <w:jc w:val="both"/>
      </w:pPr>
      <w:r>
        <w:t xml:space="preserve">Коммерческое использование результатов научных исследований</w:t>
      </w:r>
    </w:p>
    <w:p w14:paraId="5770A943" w14:textId="77777777" w:rsidR="008C4B26" w:rsidRDefault="008C4B26" w:rsidP="008C4B26">
      <w:pPr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contextualSpacing/>
        <w:jc w:val="both"/>
      </w:pPr>
      <w:r>
        <w:t xml:space="preserve">Правила соблюдения конфиденциальности</w:t>
      </w:r>
    </w:p>
    <w:p w14:paraId="43791B41" w14:textId="755634D4" w:rsidR="008C4B26" w:rsidRPr="009A391F" w:rsidRDefault="008C4B26" w:rsidP="008C4B26">
      <w:pPr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contextualSpacing/>
        <w:jc w:val="both"/>
      </w:pPr>
      <w:r>
        <w:t xml:space="preserve">Стимулы и связанное с этим совместное использование выгод</w:t>
      </w:r>
    </w:p>
    <w:p w14:paraId="181761E2" w14:textId="77777777" w:rsidR="008C4B26" w:rsidRPr="009A391F" w:rsidRDefault="008C4B26" w:rsidP="008C4B26">
      <w:pPr>
        <w:numPr>
          <w:ilvl w:val="0"/>
          <w:numId w:val="1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426" w:hanging="426"/>
        <w:contextualSpacing/>
        <w:jc w:val="both"/>
      </w:pPr>
      <w:r>
        <w:t xml:space="preserve">Конфликт интересов</w:t>
      </w:r>
      <w:r>
        <w:rPr>
          <w:rStyle w:val="FootnoteReference"/>
        </w:rPr>
        <w:footnoteReference w:id="5"/>
      </w:r>
      <w:r>
        <w:t xml:space="preserve"> </w:t>
      </w:r>
    </w:p>
    <w:p w14:paraId="5412E9B3" w14:textId="77777777" w:rsidR="008C4B26" w:rsidRPr="009A391F" w:rsidRDefault="008C4B26" w:rsidP="008C4B26"/>
    <w:p w14:paraId="76D57DF5" w14:textId="77777777" w:rsidR="008C4B26" w:rsidRDefault="008C4B26" w:rsidP="003F7EC1"/>
    <w:p w14:paraId="5EB2D046" w14:textId="0CE195B4" w:rsidR="003F7EC1" w:rsidRPr="00633233" w:rsidRDefault="000954C7" w:rsidP="00042E7A">
      <w:pPr>
        <w:pStyle w:val="StyleTomek"/>
      </w:pPr>
      <w:bookmarkStart w:id="13" w:name="_Toc479694053"/>
      <w:bookmarkStart w:id="14" w:name="_Toc520272219"/>
      <w:bookmarkStart w:id="15" w:name="_Toc520361063"/>
      <w:bookmarkStart w:id="16" w:name="_Toc489029366"/>
      <w:r>
        <w:t xml:space="preserve">2.</w:t>
      </w:r>
      <w:r>
        <w:tab/>
      </w:r>
      <w:bookmarkEnd w:id="13"/>
      <w:r>
        <w:t xml:space="preserve">выявление и анализ заинтересованных сторон</w:t>
      </w:r>
      <w:bookmarkEnd w:id="14"/>
      <w:bookmarkEnd w:id="15"/>
      <w:r>
        <w:t xml:space="preserve"> </w:t>
      </w:r>
      <w:bookmarkEnd w:id="16"/>
    </w:p>
    <w:p w14:paraId="322D737A" w14:textId="54521A7B" w:rsidR="009F6B33" w:rsidRDefault="00347B3A" w:rsidP="009F6B33">
      <w:pPr>
        <w:spacing w:before="100" w:beforeAutospacing="1" w:after="100" w:afterAutospacing="1"/>
        <w:jc w:val="both"/>
      </w:pPr>
      <w:bookmarkStart w:id="17" w:name="_Toc479694054"/>
      <w:bookmarkStart w:id="18" w:name="_Toc489029367"/>
      <w:r>
        <w:t xml:space="preserve">Политику в области ИС невозможно успешно проводить в изоляции; она должна пользоваться всеобщей поддержкой – от высшего руководства до каждого отдельного сотрудника или студента.</w:t>
      </w:r>
      <w:r>
        <w:t xml:space="preserve">  </w:t>
      </w:r>
      <w:r>
        <w:t xml:space="preserve">К тому же, залогом успешной передачи знаний является и динамичное взаимодействие Учреждения с окружающей его средой и потенциальными деловыми партнерами.</w:t>
      </w:r>
      <w:r>
        <w:t xml:space="preserve"> </w:t>
      </w:r>
      <w:r>
        <w:t xml:space="preserve">Прежде чем с головой погрузиться в процесс разработки политики, следует тщательно продумать вопрос о том, какие стороны она затронет и как заручиться их поддержкой.</w:t>
      </w:r>
      <w:r>
        <w:t xml:space="preserve"> </w:t>
      </w:r>
    </w:p>
    <w:p w14:paraId="4795A8DE" w14:textId="11259F83" w:rsidR="00AA2515" w:rsidRPr="009A391F" w:rsidRDefault="00AA2515" w:rsidP="001C4A8A">
      <w:pPr>
        <w:pStyle w:val="StyleTomek4"/>
      </w:pPr>
      <w:r>
        <w:t xml:space="preserve">Контрольный перечень вопросов № 3 – Круг заинтересованных сторон, с которыми следует проконсультироваться</w:t>
      </w:r>
    </w:p>
    <w:p w14:paraId="537C3506" w14:textId="77777777" w:rsidR="00AA2515" w:rsidRPr="009A391F" w:rsidRDefault="00AA2515" w:rsidP="00AA2515"/>
    <w:p w14:paraId="52A31F2C" w14:textId="6E06FF51" w:rsidR="003E18D5" w:rsidRDefault="003E18D5" w:rsidP="006702DE">
      <w:pPr>
        <w:numPr>
          <w:ilvl w:val="0"/>
          <w:numId w:val="7"/>
        </w:numPr>
        <w:shd w:val="clear" w:color="auto" w:fill="FFFFFF"/>
        <w:contextualSpacing/>
        <w:jc w:val="both"/>
      </w:pPr>
      <w:r>
        <w:rPr>
          <w:color w:val="0070C0"/>
        </w:rPr>
        <w:t xml:space="preserve">Заинтересованные стороны в самом Учреждении </w:t>
      </w:r>
      <w:r>
        <w:t xml:space="preserve">– В Учреждении следует делать упор на формирование культуры инноваций и предпринимательства, предполагающей, что ИС является составной частью повседневной работы каждого человека.</w:t>
      </w:r>
      <w:r>
        <w:t xml:space="preserve"> </w:t>
      </w:r>
      <w:r>
        <w:t xml:space="preserve">Одним из лучших способов заручиться поддержкой проводимой политики в области ИС является вовлечение всего сообщества работников Учреждения в процесс ее разработки.</w:t>
      </w:r>
      <w:r>
        <w:t xml:space="preserve"> </w:t>
      </w:r>
      <w:r>
        <w:t xml:space="preserve">В полной ли мере вы понимаете, какую позицию занимают в отношении коммерциализации результатов научных изысканий:</w:t>
      </w:r>
    </w:p>
    <w:p w14:paraId="5F0B01FE" w14:textId="3642D55C" w:rsidR="00AA2515" w:rsidRPr="009A391F" w:rsidRDefault="00274068" w:rsidP="006702DE">
      <w:pPr>
        <w:numPr>
          <w:ilvl w:val="1"/>
          <w:numId w:val="7"/>
        </w:numPr>
        <w:shd w:val="clear" w:color="auto" w:fill="FFFFFF"/>
        <w:contextualSpacing/>
      </w:pPr>
      <w:r>
        <w:t xml:space="preserve">старшее руководящее звено</w:t>
      </w:r>
      <w:r w:rsidR="002466B6">
        <w:rPr>
          <w:rStyle w:val="FootnoteReference"/>
        </w:rPr>
        <w:footnoteReference w:id="6"/>
      </w:r>
      <w:r>
        <w:t xml:space="preserve"> (центральная администрация, руководство факультетов и колледжей);</w:t>
      </w:r>
    </w:p>
    <w:p w14:paraId="44584CCF" w14:textId="3CFFEE4F" w:rsidR="00AA2515" w:rsidRDefault="00274068" w:rsidP="006702DE">
      <w:pPr>
        <w:numPr>
          <w:ilvl w:val="1"/>
          <w:numId w:val="7"/>
        </w:numPr>
        <w:shd w:val="clear" w:color="auto" w:fill="FFFFFF"/>
        <w:contextualSpacing/>
      </w:pPr>
      <w:r>
        <w:t xml:space="preserve">потенциальные создатели ИС</w:t>
      </w:r>
      <w:r w:rsidR="002466B6">
        <w:rPr>
          <w:rStyle w:val="FootnoteReference"/>
        </w:rPr>
        <w:footnoteReference w:id="7"/>
      </w:r>
      <w:r>
        <w:t xml:space="preserve"> (профессорско-преподавательский состав, администрация, штатные работники, студенты, приглашенные сотрудники);</w:t>
      </w:r>
    </w:p>
    <w:p w14:paraId="0A876B62" w14:textId="416615E8" w:rsidR="00AA2515" w:rsidRPr="009A391F" w:rsidRDefault="00AA2515" w:rsidP="006702DE">
      <w:pPr>
        <w:numPr>
          <w:ilvl w:val="1"/>
          <w:numId w:val="7"/>
        </w:numPr>
        <w:shd w:val="clear" w:color="auto" w:fill="FFFFFF"/>
        <w:contextualSpacing/>
      </w:pPr>
      <w:r>
        <w:t xml:space="preserve">управляющие активами ИС и специалисты по передаче технологии</w:t>
      </w:r>
      <w:r w:rsidR="00BC1782">
        <w:rPr>
          <w:rStyle w:val="FootnoteReference"/>
        </w:rPr>
        <w:footnoteReference w:id="8"/>
      </w:r>
      <w:r>
        <w:t xml:space="preserve"> (штатные сотрудники, бюро управления ИС, комитеты по коммерческому использованию результатов научных исследований и т.д.); и</w:t>
      </w:r>
    </w:p>
    <w:p w14:paraId="082F3B56" w14:textId="0D8B5B86" w:rsidR="00AA2515" w:rsidRPr="009A391F" w:rsidRDefault="00274068" w:rsidP="006702DE">
      <w:pPr>
        <w:numPr>
          <w:ilvl w:val="1"/>
          <w:numId w:val="7"/>
        </w:numPr>
        <w:shd w:val="clear" w:color="auto" w:fill="FFFFFF"/>
        <w:contextualSpacing/>
      </w:pPr>
      <w:r>
        <w:t xml:space="preserve">отдел кадров и юридический отдел?</w:t>
      </w:r>
    </w:p>
    <w:p w14:paraId="7002B1A7" w14:textId="4AD83F48" w:rsidR="003E18D5" w:rsidRDefault="00392509" w:rsidP="006702DE">
      <w:pPr>
        <w:numPr>
          <w:ilvl w:val="0"/>
          <w:numId w:val="7"/>
        </w:numPr>
        <w:shd w:val="clear" w:color="auto" w:fill="FFFFFF"/>
        <w:contextualSpacing/>
        <w:jc w:val="both"/>
      </w:pPr>
      <w:r>
        <w:rPr>
          <w:color w:val="0070C0"/>
        </w:rPr>
        <w:t xml:space="preserve">Региональные партнеры </w:t>
      </w:r>
      <w:r>
        <w:t xml:space="preserve">– Важным фактором конечного эффекта политики в области ИС для самого Учреждения и всего окружающего сообщества является то, как регион воспринимает деятельность вузов по коммерческому использованию результатов научно-исследовательской работы и реагирует на нее</w:t>
      </w:r>
      <w:r w:rsidR="00D82680">
        <w:rPr>
          <w:rStyle w:val="FootnoteReference"/>
        </w:rPr>
        <w:footnoteReference w:id="9"/>
      </w:r>
      <w:r>
        <w:t xml:space="preserve">.</w:t>
      </w:r>
      <w:r>
        <w:t xml:space="preserve">  </w:t>
      </w:r>
      <w:r>
        <w:t xml:space="preserve">Проконсультировались ли вы с:</w:t>
      </w:r>
    </w:p>
    <w:p w14:paraId="17041694" w14:textId="74045E6B" w:rsidR="00AA2515" w:rsidRPr="009A391F" w:rsidRDefault="00274068" w:rsidP="006702DE">
      <w:pPr>
        <w:numPr>
          <w:ilvl w:val="1"/>
          <w:numId w:val="7"/>
        </w:numPr>
        <w:shd w:val="clear" w:color="auto" w:fill="FFFFFF"/>
        <w:contextualSpacing/>
      </w:pPr>
      <w:r>
        <w:t xml:space="preserve">профильными государственными учреждениями;</w:t>
      </w:r>
    </w:p>
    <w:p w14:paraId="12E2F86C" w14:textId="258C4275" w:rsidR="00AA2515" w:rsidRPr="009A391F" w:rsidRDefault="00274068" w:rsidP="006702DE">
      <w:pPr>
        <w:numPr>
          <w:ilvl w:val="1"/>
          <w:numId w:val="7"/>
        </w:numPr>
        <w:shd w:val="clear" w:color="auto" w:fill="FFFFFF"/>
        <w:contextualSpacing/>
      </w:pPr>
      <w:r>
        <w:t xml:space="preserve">местными предприятиями (малыми и крупными);</w:t>
      </w:r>
      <w:r>
        <w:t xml:space="preserve"> </w:t>
      </w:r>
    </w:p>
    <w:p w14:paraId="2860F3BE" w14:textId="35A36AC9" w:rsidR="00AA2515" w:rsidRPr="009A391F" w:rsidRDefault="00274068" w:rsidP="006702DE">
      <w:pPr>
        <w:numPr>
          <w:ilvl w:val="1"/>
          <w:numId w:val="7"/>
        </w:numPr>
        <w:shd w:val="clear" w:color="auto" w:fill="FFFFFF"/>
        <w:contextualSpacing/>
      </w:pPr>
      <w:r>
        <w:t xml:space="preserve">представителями сетевых систем и территориально-производственных объединений;</w:t>
      </w:r>
    </w:p>
    <w:p w14:paraId="2A7395D1" w14:textId="59448293" w:rsidR="00AA2515" w:rsidRDefault="00274068" w:rsidP="006702DE">
      <w:pPr>
        <w:numPr>
          <w:ilvl w:val="1"/>
          <w:numId w:val="7"/>
        </w:numPr>
        <w:shd w:val="clear" w:color="auto" w:fill="FFFFFF"/>
        <w:contextualSpacing/>
      </w:pPr>
      <w:r>
        <w:t xml:space="preserve">представителями местного населения; и</w:t>
      </w:r>
    </w:p>
    <w:p w14:paraId="45A536A6" w14:textId="403C35BE" w:rsidR="00347B3A" w:rsidRPr="009A391F" w:rsidRDefault="00274068" w:rsidP="001C4A8A">
      <w:pPr>
        <w:numPr>
          <w:ilvl w:val="1"/>
          <w:numId w:val="7"/>
        </w:numPr>
        <w:shd w:val="clear" w:color="auto" w:fill="FFFFFF"/>
        <w:contextualSpacing/>
      </w:pPr>
      <w:r>
        <w:t xml:space="preserve">представителями заинтересованных групп коренного населения?</w:t>
      </w:r>
    </w:p>
    <w:p w14:paraId="6628F36C" w14:textId="6B652926" w:rsidR="00347B3A" w:rsidRDefault="00347B3A" w:rsidP="001C4A8A">
      <w:pPr>
        <w:pStyle w:val="StyleTomek4"/>
      </w:pPr>
      <w:r>
        <w:t xml:space="preserve">Контрольный перечень вопросов № 4 – Программа организации обратной связи</w:t>
      </w:r>
    </w:p>
    <w:p w14:paraId="7CD7DA84" w14:textId="77777777" w:rsidR="00347B3A" w:rsidRDefault="00347B3A" w:rsidP="006702DE">
      <w:pPr>
        <w:shd w:val="clear" w:color="auto" w:fill="FFFFFF"/>
        <w:jc w:val="both"/>
        <w:rPr>
          <w:b/>
        </w:rPr>
      </w:pPr>
    </w:p>
    <w:p w14:paraId="37FCEB33" w14:textId="1583C24B" w:rsidR="00347B3A" w:rsidRDefault="00347B3A" w:rsidP="00347B3A">
      <w:pPr>
        <w:numPr>
          <w:ilvl w:val="0"/>
          <w:numId w:val="7"/>
        </w:numPr>
        <w:shd w:val="clear" w:color="auto" w:fill="FFFFFF"/>
        <w:contextualSpacing/>
      </w:pPr>
      <w:r>
        <w:t xml:space="preserve">Каким образом вы будете информировать заинтересованные стороны о предполагаемых изменениях?</w:t>
      </w:r>
    </w:p>
    <w:p w14:paraId="7AC16879" w14:textId="5FBEA891" w:rsidR="00347B3A" w:rsidRDefault="00347B3A" w:rsidP="00347B3A">
      <w:pPr>
        <w:numPr>
          <w:ilvl w:val="0"/>
          <w:numId w:val="7"/>
        </w:numPr>
        <w:shd w:val="clear" w:color="auto" w:fill="FFFFFF"/>
        <w:contextualSpacing/>
      </w:pPr>
      <w:r>
        <w:t xml:space="preserve">С какой регулярностью и на каких этапах это будет делаться?</w:t>
      </w:r>
    </w:p>
    <w:p w14:paraId="58570C52" w14:textId="747075CE" w:rsidR="00347B3A" w:rsidRDefault="00347B3A" w:rsidP="00347B3A">
      <w:pPr>
        <w:numPr>
          <w:ilvl w:val="0"/>
          <w:numId w:val="7"/>
        </w:numPr>
        <w:shd w:val="clear" w:color="auto" w:fill="FFFFFF"/>
        <w:contextualSpacing/>
      </w:pPr>
      <w:r>
        <w:t xml:space="preserve">Кто будет отвечать за проведение консультаций с заинтересованными сторонами?</w:t>
      </w:r>
    </w:p>
    <w:p w14:paraId="4FF90CA5" w14:textId="77777777" w:rsidR="000954C7" w:rsidRPr="009A391F" w:rsidRDefault="000954C7" w:rsidP="006702DE">
      <w:pPr>
        <w:shd w:val="clear" w:color="auto" w:fill="FFFFFF"/>
        <w:ind w:left="720"/>
        <w:contextualSpacing/>
      </w:pPr>
    </w:p>
    <w:p w14:paraId="53B599C9" w14:textId="2762F338" w:rsidR="008C4B26" w:rsidRPr="00633233" w:rsidRDefault="000954C7" w:rsidP="00042E7A">
      <w:pPr>
        <w:pStyle w:val="StyleTomek"/>
      </w:pPr>
      <w:bookmarkStart w:id="19" w:name="_Toc520272220"/>
      <w:bookmarkStart w:id="20" w:name="_Toc520361064"/>
      <w:bookmarkStart w:id="21" w:name="_Toc489029368"/>
      <w:bookmarkStart w:id="22" w:name="_Toc479694055"/>
      <w:bookmarkEnd w:id="17"/>
      <w:bookmarkEnd w:id="18"/>
      <w:r>
        <w:t xml:space="preserve">3.</w:t>
      </w:r>
      <w:r>
        <w:tab/>
      </w:r>
      <w:r>
        <w:t xml:space="preserve">3.</w:t>
      </w:r>
      <w:r>
        <w:tab/>
      </w:r>
      <w:r>
        <w:t xml:space="preserve">понимание обстановки</w:t>
      </w:r>
      <w:bookmarkEnd w:id="19"/>
      <w:bookmarkEnd w:id="20"/>
      <w:r>
        <w:t xml:space="preserve"> </w:t>
      </w:r>
    </w:p>
    <w:p w14:paraId="7A453420" w14:textId="77777777" w:rsidR="00D571EB" w:rsidRDefault="00D571EB" w:rsidP="00D571EB"/>
    <w:p w14:paraId="4FD5EF05" w14:textId="4FC60A59" w:rsidR="008C4B26" w:rsidRPr="00F24236" w:rsidRDefault="004F1F9C" w:rsidP="00D571EB">
      <w:r>
        <w:t xml:space="preserve">Хотя процесс разработки политики уже сам по себе является полезным мероприятием, на способность вашего Учреждения успешно передавать знания и налаживать отношения с предприятиями будут влиять и другие факторы – как внешние, так и внутренние.</w:t>
      </w:r>
      <w:r>
        <w:t xml:space="preserve">  </w:t>
      </w:r>
      <w:r>
        <w:t xml:space="preserve">Для выбора оптимальных вариантов политики  необходимо всестороннее изучить существующую обстановку.</w:t>
      </w:r>
      <w:r>
        <w:t xml:space="preserve"> </w:t>
      </w:r>
    </w:p>
    <w:p w14:paraId="44CEC0D0" w14:textId="75386217" w:rsidR="003F7EC1" w:rsidRPr="00900723" w:rsidRDefault="008C4B26" w:rsidP="004038F2">
      <w:pPr>
        <w:pStyle w:val="StyleTomek2"/>
      </w:pPr>
      <w:bookmarkStart w:id="23" w:name="_Toc520272221"/>
      <w:bookmarkStart w:id="24" w:name="_Toc520361065"/>
      <w:r>
        <w:t xml:space="preserve">3.1</w:t>
      </w:r>
      <w:r>
        <w:tab/>
      </w:r>
      <w:r>
        <w:t xml:space="preserve">анализ правовой среды</w:t>
      </w:r>
      <w:bookmarkEnd w:id="21"/>
      <w:bookmarkEnd w:id="23"/>
      <w:bookmarkEnd w:id="24"/>
      <w:r>
        <w:t xml:space="preserve"> </w:t>
      </w:r>
    </w:p>
    <w:p w14:paraId="4AC7B597" w14:textId="77777777" w:rsidR="003F7EC1" w:rsidRDefault="003F7EC1" w:rsidP="003F7EC1">
      <w:pPr>
        <w:shd w:val="clear" w:color="auto" w:fill="FFFFFF"/>
        <w:contextualSpacing/>
        <w:jc w:val="both"/>
      </w:pPr>
    </w:p>
    <w:p w14:paraId="1738F593" w14:textId="25743F18" w:rsidR="001C4A8A" w:rsidRDefault="00C24FEE" w:rsidP="001C4A8A">
      <w:pPr>
        <w:shd w:val="clear" w:color="auto" w:fill="FFFFFF"/>
        <w:contextualSpacing/>
        <w:jc w:val="both"/>
      </w:pPr>
      <w:r>
        <w:t xml:space="preserve">Проводимая Учреждением политика в области ИС должна соответствовать национальному законодательству о занятости и ИС с учетом любых изъятий, которые могут предусматриваться для научных работников, проводящих исследования для государственных заказчиков, или для Учреждений и их факультетов.</w:t>
      </w:r>
      <w:r>
        <w:t xml:space="preserve">  </w:t>
      </w:r>
      <w:r>
        <w:t xml:space="preserve">К сожалению, далеко не всегда можно сразу выяснить, какими нормами национального законодательства регулируются вопросы прав собственности на созданную в Учреждениях ИС и ее коммерческого использования</w:t>
      </w:r>
      <w:r w:rsidR="003F7EC1" w:rsidRPr="00E14DDD">
        <w:rPr>
          <w:rStyle w:val="FootnoteReference"/>
        </w:rPr>
        <w:footnoteReference w:id="10"/>
      </w:r>
      <w:r>
        <w:t xml:space="preserve">.</w:t>
      </w:r>
      <w:r>
        <w:t xml:space="preserve">  </w:t>
      </w:r>
      <w:r>
        <w:t xml:space="preserve">Для уточнения важнейших правовых вопросов может потребоваться помощь юриста, занимающегося тематикой ИС.</w:t>
      </w:r>
      <w:r>
        <w:t xml:space="preserve"> </w:t>
      </w:r>
      <w:bookmarkStart w:id="25" w:name="_Toc489029369"/>
    </w:p>
    <w:p w14:paraId="703B4ED0" w14:textId="22E8785D" w:rsidR="003F7EC1" w:rsidRDefault="003F7EC1" w:rsidP="001C4A8A">
      <w:pPr>
        <w:pStyle w:val="StyleTomek4"/>
      </w:pPr>
      <w:r>
        <w:t xml:space="preserve">Контрольный перечень вопросов № 5 – Важнейшие вопросы правовой среды</w:t>
      </w:r>
      <w:bookmarkEnd w:id="25"/>
    </w:p>
    <w:p w14:paraId="2E4B73D4" w14:textId="77777777" w:rsidR="003F7EC1" w:rsidRDefault="003F7EC1" w:rsidP="003F7EC1"/>
    <w:p w14:paraId="1FA76602" w14:textId="482AABFE" w:rsidR="003F7EC1" w:rsidRPr="007664E3" w:rsidRDefault="003F7EC1" w:rsidP="003F7EC1">
      <w:r>
        <w:t xml:space="preserve">Имеются ли в вашей стране законы, нормативные акты, стратегии или руководства, объектом которых являются:</w:t>
      </w:r>
    </w:p>
    <w:p w14:paraId="740113F8" w14:textId="281504FE" w:rsidR="003F7EC1" w:rsidRPr="006A670E" w:rsidRDefault="00274068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правовой режим, по умолчанию распространяющийся на изобретения и творческую работу сотрудников;</w:t>
      </w:r>
      <w:r>
        <w:t xml:space="preserve"> </w:t>
      </w:r>
    </w:p>
    <w:p w14:paraId="6868089A" w14:textId="496D5652" w:rsidR="003F7EC1" w:rsidRPr="006A670E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права собственности на результаты исследований, проводившихся с привлечением государственного финансирования;</w:t>
      </w:r>
    </w:p>
    <w:p w14:paraId="7A1EF15B" w14:textId="3736D604" w:rsidR="003F7EC1" w:rsidRPr="006A670E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специальные нормы в отношении прав собственности для государственных научно-исследовательских учреждений с возможностью их изменения в договорном порядке;</w:t>
      </w:r>
    </w:p>
    <w:p w14:paraId="101E221A" w14:textId="4DBD2515" w:rsidR="003F7EC1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специальный режим прав собственности для студентов/приглашенных научных работников/аспирантов  с возможностью его изменения в договорном порядке;</w:t>
      </w:r>
    </w:p>
    <w:p w14:paraId="640FC323" w14:textId="6C446800" w:rsidR="00183B13" w:rsidRPr="006A670E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специальный режим для процедур коммерческого освоения результатов научных исследований;</w:t>
      </w:r>
    </w:p>
    <w:p w14:paraId="6F0F049A" w14:textId="1756ABE2" w:rsidR="003F7EC1" w:rsidRPr="006A670E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требования в отношении передачи ИС и лицензирования;</w:t>
      </w:r>
    </w:p>
    <w:p w14:paraId="2E307AE3" w14:textId="730CB585" w:rsidR="003F7EC1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создание выделенных компаний;</w:t>
      </w:r>
      <w:r>
        <w:t xml:space="preserve"> </w:t>
      </w:r>
    </w:p>
    <w:p w14:paraId="3B206E2F" w14:textId="5308FBDF" w:rsidR="00183B13" w:rsidRPr="006A670E" w:rsidRDefault="00274068" w:rsidP="00183B13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организация и поддержка мероприятий по коммерческому освоению результатов научных исследований в Учреждении (включая, например, бюро управления ИС</w:t>
      </w:r>
      <w:r w:rsidR="006A259B">
        <w:rPr>
          <w:rStyle w:val="FootnoteReference"/>
          <w:lang w:val="en"/>
        </w:rPr>
        <w:footnoteReference w:id="11"/>
      </w:r>
      <w:r>
        <w:t xml:space="preserve"> и компании специального назначения);</w:t>
      </w:r>
    </w:p>
    <w:p w14:paraId="14E72285" w14:textId="1FC610E5" w:rsidR="003F7EC1" w:rsidRPr="006A670E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распределение расходов и доходов, связанных с проведенной научно-исследовательской работой, и последующее коммерческое использование ее результатов;</w:t>
      </w:r>
    </w:p>
    <w:p w14:paraId="022409CF" w14:textId="0C82EA8D" w:rsidR="003F7EC1" w:rsidRPr="006A670E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изъятия в отношении использования результатов исследований;</w:t>
      </w:r>
    </w:p>
    <w:p w14:paraId="3B98F43C" w14:textId="156CD008" w:rsidR="003F7EC1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публикация результатов научных исследований, финансировавшихся государственными организациями;</w:t>
      </w:r>
    </w:p>
    <w:p w14:paraId="75DE77D0" w14:textId="0A758E36" w:rsidR="0095061A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вопросы владения биоматериалами и их использования и передачи (законы о биоразнообразии);</w:t>
      </w:r>
    </w:p>
    <w:p w14:paraId="72A76B7C" w14:textId="16ADA1FB" w:rsidR="0095061A" w:rsidRPr="006A670E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доступ к генетическим ресурсам или традиционным знаниям и совместное использование выгод;</w:t>
      </w:r>
    </w:p>
    <w:p w14:paraId="1BD356E1" w14:textId="1E2BE8F0" w:rsidR="003F7EC1" w:rsidRPr="006A670E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включение в контракты на проведение научных исследований оговорок о неразглашении конфиденциальной информации и о недопущении конкурентных действий;</w:t>
      </w:r>
    </w:p>
    <w:p w14:paraId="15B8BFB2" w14:textId="30286EFC" w:rsidR="003F7EC1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стимулы (например, требования законодательства в отношении раскрытия информации научными работниками; распределение роялти или участие в акционерном капитале выделенных компаний; налоговые скидки с доходов от коммерческого использования ИС; использование поданных заявок на изобретения или запатентованных изобретений в качестве одного из критериев оценки научных достижений);</w:t>
      </w:r>
    </w:p>
    <w:p w14:paraId="16FC4B5C" w14:textId="3B81A5F9" w:rsidR="00C24FEE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конфликт интересов, связанный с научно-исследовательским персоналом и деятельностью в области ИС;</w:t>
      </w:r>
    </w:p>
    <w:p w14:paraId="6B9ECDDA" w14:textId="77C91347" w:rsidR="003F7EC1" w:rsidRDefault="00274068" w:rsidP="000B190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требования об обязательном лицензировании ИС.</w:t>
      </w:r>
    </w:p>
    <w:p w14:paraId="50A7CF6A" w14:textId="305AB1BD" w:rsidR="00193769" w:rsidRDefault="00193769">
      <w:pPr>
        <w:rPr>
          <w:b/>
          <w:bCs/>
          <w:iCs/>
          <w:caps/>
          <w:color w:val="365F91"/>
          <w:rFonts w:eastAsia="SimSun"/>
        </w:rPr>
      </w:pPr>
      <w:bookmarkStart w:id="26" w:name="_Toc489029370"/>
    </w:p>
    <w:p w14:paraId="464C1B42" w14:textId="1E27D552" w:rsidR="003F7EC1" w:rsidRPr="00900723" w:rsidRDefault="008C4B26" w:rsidP="004038F2">
      <w:pPr>
        <w:pStyle w:val="StyleTomek2"/>
      </w:pPr>
      <w:bookmarkStart w:id="27" w:name="_Toc520272222"/>
      <w:bookmarkStart w:id="28" w:name="_Toc520361066"/>
      <w:r>
        <w:t xml:space="preserve">3.2</w:t>
      </w:r>
      <w:r>
        <w:tab/>
      </w:r>
      <w:r>
        <w:t xml:space="preserve">анализ институциональной </w:t>
      </w:r>
      <w:bookmarkEnd w:id="26"/>
      <w:r>
        <w:t xml:space="preserve">среды</w:t>
      </w:r>
      <w:bookmarkEnd w:id="27"/>
      <w:bookmarkEnd w:id="28"/>
      <w:r>
        <w:t xml:space="preserve"> </w:t>
      </w:r>
    </w:p>
    <w:p w14:paraId="70BE7E94" w14:textId="77777777" w:rsidR="003F7EC1" w:rsidRDefault="003F7EC1" w:rsidP="003F7EC1">
      <w:pPr>
        <w:shd w:val="clear" w:color="auto" w:fill="FFFFFF"/>
        <w:contextualSpacing/>
        <w:jc w:val="both"/>
      </w:pPr>
    </w:p>
    <w:p w14:paraId="7F31C265" w14:textId="4B3D733D" w:rsidR="001C4A8A" w:rsidRDefault="00F006A4" w:rsidP="003F7EC1">
      <w:pPr>
        <w:shd w:val="clear" w:color="auto" w:fill="FFFFFF"/>
        <w:contextualSpacing/>
        <w:jc w:val="both"/>
      </w:pPr>
      <w:r>
        <w:t xml:space="preserve">При разработке политики в области ИС необходимо учитывать два важных внутриорганизационных фактора.</w:t>
      </w:r>
      <w:r>
        <w:t xml:space="preserve"> </w:t>
      </w:r>
      <w:r>
        <w:t xml:space="preserve">Первым из них является проводимая Учреждением политика, от которой зависит его способность охранять ИС, выдавать лицензии и создавать выделенные компании</w:t>
      </w:r>
      <w:r w:rsidR="00392509">
        <w:rPr>
          <w:rStyle w:val="FootnoteReference"/>
        </w:rPr>
        <w:footnoteReference w:id="12"/>
      </w:r>
      <w:r>
        <w:t xml:space="preserve">.</w:t>
      </w:r>
      <w:r>
        <w:t xml:space="preserve">  </w:t>
      </w:r>
      <w:r>
        <w:t xml:space="preserve">Во-вторых, следует принимать во внимание фактор культуры инноваций и коммерческого освоения результатов исследований в рамках всего Учреждения и его факультетов.</w:t>
      </w:r>
    </w:p>
    <w:p w14:paraId="5188BD28" w14:textId="4551CFBE" w:rsidR="003F7EC1" w:rsidRDefault="003F7EC1" w:rsidP="001C4A8A">
      <w:pPr>
        <w:pStyle w:val="StyleTomek4"/>
      </w:pPr>
      <w:bookmarkStart w:id="29" w:name="_Toc489029371"/>
      <w:r>
        <w:t xml:space="preserve">Контрольный перечень вопросов № 6 – Основы институциональной политики</w:t>
      </w:r>
      <w:bookmarkEnd w:id="29"/>
    </w:p>
    <w:p w14:paraId="05CD8439" w14:textId="77777777" w:rsidR="003F7EC1" w:rsidRDefault="003F7EC1" w:rsidP="003F7EC1">
      <w:pPr>
        <w:shd w:val="clear" w:color="auto" w:fill="FFFFFF"/>
        <w:contextualSpacing/>
        <w:jc w:val="both"/>
      </w:pPr>
    </w:p>
    <w:p w14:paraId="38562645" w14:textId="373F6FF3" w:rsidR="003F7EC1" w:rsidRPr="00B02F5E" w:rsidRDefault="003F7EC1" w:rsidP="006702DE">
      <w:pPr>
        <w:jc w:val="both"/>
      </w:pPr>
      <w:r>
        <w:t xml:space="preserve">Имеется ли в вашем Учреждении политика или стратегические указания, регулирующие следующие аспекты:</w:t>
      </w:r>
    </w:p>
    <w:p w14:paraId="5C06FB4F" w14:textId="77777777" w:rsidR="003F7EC1" w:rsidRPr="006A670E" w:rsidRDefault="003F7EC1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конкретный вид ИС (авторское право, товарные знаки, полезные модели);</w:t>
      </w:r>
    </w:p>
    <w:p w14:paraId="12E3E22A" w14:textId="77777777" w:rsidR="003F7EC1" w:rsidRPr="006A670E" w:rsidRDefault="003F7EC1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участие студентов в научно-исследовательской работе;</w:t>
      </w:r>
    </w:p>
    <w:p w14:paraId="4B681E47" w14:textId="77777777" w:rsidR="003F7EC1" w:rsidRDefault="003F7EC1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сотрудничество с предприятиями;</w:t>
      </w:r>
    </w:p>
    <w:p w14:paraId="34C395CD" w14:textId="77777777" w:rsidR="00183B13" w:rsidRPr="006A670E" w:rsidRDefault="00183B13" w:rsidP="00183B13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доступ к научно-исследовательской инфраструктуре;</w:t>
      </w:r>
      <w:r>
        <w:t xml:space="preserve"> </w:t>
      </w:r>
    </w:p>
    <w:p w14:paraId="745E6C65" w14:textId="737FF24E" w:rsidR="00826E8C" w:rsidRPr="006A670E" w:rsidRDefault="00C24FEE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договоренности с группами товаропроизводителей, отраслевыми ассоциациями и т.д., которые могут влечь последствия для прав собственности на ИС и распоряжения ею;</w:t>
      </w:r>
    </w:p>
    <w:p w14:paraId="65716064" w14:textId="77777777" w:rsidR="003F7EC1" w:rsidRDefault="003F7EC1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конфиденциальность;</w:t>
      </w:r>
      <w:r>
        <w:t xml:space="preserve"> </w:t>
      </w:r>
    </w:p>
    <w:p w14:paraId="498BC65A" w14:textId="77777777" w:rsidR="003F7EC1" w:rsidRDefault="003F7EC1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публикации;</w:t>
      </w:r>
    </w:p>
    <w:p w14:paraId="1245455D" w14:textId="07ED38EC" w:rsidR="003F7EC1" w:rsidRPr="00547D66" w:rsidRDefault="003F7EC1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функционирование подразделения Учреждения по вопросам управления ИС</w:t>
      </w:r>
      <w:r w:rsidR="00C00623">
        <w:rPr>
          <w:rStyle w:val="FootnoteReference"/>
          <w:lang w:val="en"/>
        </w:rPr>
        <w:footnoteReference w:id="13"/>
      </w:r>
      <w:r>
        <w:t xml:space="preserve"> (если оно создано);</w:t>
      </w:r>
    </w:p>
    <w:p w14:paraId="0682AC06" w14:textId="32AD64CA" w:rsidR="003F7EC1" w:rsidRDefault="003F7EC1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создание выделенных компаний;</w:t>
      </w:r>
    </w:p>
    <w:p w14:paraId="636B94A1" w14:textId="77777777" w:rsidR="00CE099A" w:rsidRDefault="00CE099A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отчёты о научно-исследовательской работе или лабораторные журналы;</w:t>
      </w:r>
      <w:r>
        <w:t xml:space="preserve"> </w:t>
      </w:r>
    </w:p>
    <w:p w14:paraId="5E0E0E3C" w14:textId="3131D7A7" w:rsidR="003F7EC1" w:rsidRDefault="00826E8C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свободный доступ, открытые инновации;</w:t>
      </w:r>
    </w:p>
    <w:p w14:paraId="5C450C81" w14:textId="410075EB" w:rsidR="003F7EC1" w:rsidRDefault="003F7EC1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конфликт интересов;</w:t>
      </w:r>
    </w:p>
    <w:p w14:paraId="5FFDA29A" w14:textId="49B89EB9" w:rsidR="00826E8C" w:rsidRPr="00CE099A" w:rsidRDefault="00826E8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права собственности на биоматериал и управление им.</w:t>
      </w:r>
    </w:p>
    <w:p w14:paraId="7DDE66A1" w14:textId="4602B6A3" w:rsidR="00521544" w:rsidRDefault="00521544" w:rsidP="001C4A8A">
      <w:pPr>
        <w:pStyle w:val="StyleTomek4"/>
      </w:pPr>
      <w:bookmarkStart w:id="30" w:name="_Toc489029372"/>
      <w:r>
        <w:t xml:space="preserve">Контрольный перечень вопросов № 7 – Культура предпринимательства в Учреждении</w:t>
      </w:r>
    </w:p>
    <w:p w14:paraId="1A8E276E" w14:textId="77777777" w:rsidR="00D57A30" w:rsidRDefault="00D57A30" w:rsidP="006702DE">
      <w:pPr>
        <w:shd w:val="clear" w:color="auto" w:fill="FFFFFF"/>
        <w:contextualSpacing/>
        <w:jc w:val="both"/>
      </w:pPr>
    </w:p>
    <w:p w14:paraId="62231E0F" w14:textId="5A76CC72" w:rsidR="007140E6" w:rsidRDefault="007140E6" w:rsidP="007140E6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Одобряет ли Учреждение рискованные действия, инновации, создание нового бизнеса, прикладные исследования и сотрудничество с промышленностью?</w:t>
      </w:r>
    </w:p>
    <w:p w14:paraId="640BAF66" w14:textId="77777777" w:rsidR="00D771FB" w:rsidRPr="009A391F" w:rsidRDefault="00D771FB" w:rsidP="00D771FB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Поощряется ли в Учреждении предпринимательская деятельность?</w:t>
      </w:r>
      <w:r>
        <w:t xml:space="preserve"> </w:t>
      </w:r>
      <w:r>
        <w:t xml:space="preserve">А среди студентов?</w:t>
      </w:r>
      <w:r>
        <w:t xml:space="preserve"> </w:t>
      </w:r>
      <w:r>
        <w:t xml:space="preserve">Среди профессорско-преподавательского состава и других штатных сотрудников?</w:t>
      </w:r>
      <w:r>
        <w:t xml:space="preserve">  </w:t>
      </w:r>
      <w:r>
        <w:t xml:space="preserve">Помимо предпринимателей?</w:t>
      </w:r>
    </w:p>
    <w:p w14:paraId="77EA5334" w14:textId="572124D5" w:rsidR="00392509" w:rsidRDefault="00392509" w:rsidP="006702DE">
      <w:pPr>
        <w:numPr>
          <w:ilvl w:val="0"/>
          <w:numId w:val="7"/>
        </w:numPr>
        <w:shd w:val="clear" w:color="auto" w:fill="FFFFFF"/>
        <w:ind w:right="-141"/>
        <w:contextualSpacing/>
        <w:jc w:val="both"/>
      </w:pPr>
      <w:r>
        <w:t xml:space="preserve">Поощряется ли в Учреждении создание выделенных компаний или взаимоотношения с местными предприятиями?</w:t>
      </w:r>
      <w:r>
        <w:t xml:space="preserve"> </w:t>
      </w:r>
    </w:p>
    <w:p w14:paraId="125889DE" w14:textId="3B08784E" w:rsidR="006378FC" w:rsidRDefault="006378FC" w:rsidP="007140E6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Существует ли дух предпринимательства во всем Учреждении – на всех его факультетах и во всех входящих в его структуру научно-исследовательских центрах, а не только в звене руководства?</w:t>
      </w:r>
    </w:p>
    <w:p w14:paraId="443AA89A" w14:textId="2D8EDF4A" w:rsidR="00521544" w:rsidRPr="006378FC" w:rsidRDefault="006378FC" w:rsidP="006702DE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Как воспринимается коммерциализация в целом сотрудниками и студентами?</w:t>
      </w:r>
      <w:r>
        <w:t xml:space="preserve"> </w:t>
      </w:r>
      <w:r>
        <w:t xml:space="preserve">Понимают ли они преимущества сотрудничества с промышленностью?</w:t>
      </w:r>
      <w:r>
        <w:t xml:space="preserve">  </w:t>
      </w:r>
      <w:r>
        <w:t xml:space="preserve">Обладают ли они предпринимательскими навыками?</w:t>
      </w:r>
    </w:p>
    <w:p w14:paraId="4F4920EE" w14:textId="77777777" w:rsidR="006378FC" w:rsidRPr="006702DE" w:rsidRDefault="006378FC" w:rsidP="006702DE">
      <w:pPr>
        <w:keepNext/>
        <w:shd w:val="clear" w:color="auto" w:fill="FFFFFF"/>
        <w:spacing w:before="240" w:after="60"/>
        <w:contextualSpacing/>
        <w:jc w:val="both"/>
        <w:outlineLvl w:val="1"/>
        <w:rPr>
          <w:lang w:val="en"/>
        </w:rPr>
      </w:pPr>
    </w:p>
    <w:p w14:paraId="6849B0F3" w14:textId="4719A4DF" w:rsidR="000408C5" w:rsidRPr="006702DE" w:rsidRDefault="000408C5" w:rsidP="004038F2">
      <w:pPr>
        <w:pStyle w:val="StyleTomek2"/>
      </w:pPr>
      <w:bookmarkStart w:id="31" w:name="_Toc520272223"/>
      <w:bookmarkStart w:id="32" w:name="_Toc520361067"/>
      <w:r>
        <w:t xml:space="preserve">3.3</w:t>
      </w:r>
      <w:r>
        <w:tab/>
      </w:r>
      <w:r>
        <w:t xml:space="preserve">анализ местной экосистемы</w:t>
      </w:r>
      <w:bookmarkEnd w:id="31"/>
      <w:bookmarkEnd w:id="32"/>
      <w:r>
        <w:t xml:space="preserve"> </w:t>
      </w:r>
    </w:p>
    <w:p w14:paraId="300F7E54" w14:textId="77777777" w:rsidR="009E2BB5" w:rsidRDefault="009E2BB5" w:rsidP="009E2BB5"/>
    <w:p w14:paraId="2BE7234A" w14:textId="1CF2793B" w:rsidR="006378FC" w:rsidRPr="006702DE" w:rsidRDefault="003B4F81" w:rsidP="009E2BB5">
      <w:r>
        <w:t xml:space="preserve">Учреждения работают не в вакууме.</w:t>
      </w:r>
      <w:r>
        <w:t xml:space="preserve"> </w:t>
      </w:r>
      <w:r>
        <w:t xml:space="preserve">Успех передачи знаний во многом зависит от условий предпринимательской деятельности, не зависящих от Учреждения.</w:t>
      </w:r>
      <w:r>
        <w:t xml:space="preserve">  </w:t>
      </w:r>
      <w:r>
        <w:t xml:space="preserve">Важнейшими факторами, от которых зависят имеющиеся у Учреждения возможности коммерческого освоения результатов научных исследований, являются доверие;  наличие у местных компаний потенциала освоения нового;  и связи и сотрудничество с государственными учреждениями, фирмами и другими региональными партнерами.</w:t>
      </w:r>
      <w:r>
        <w:t xml:space="preserve"> </w:t>
      </w:r>
      <w:r>
        <w:t xml:space="preserve">Ввиду этого при изменении вашей политики в области ИС нужно учитывать наличие таких партнеров и их взаимоотношения с вашим Учреждением.</w:t>
      </w:r>
      <w:r>
        <w:t xml:space="preserve"> </w:t>
      </w:r>
      <w:r>
        <w:t xml:space="preserve">Анализ роли исторических факторов, экономических условий и региональных партнеров поможет определить оптимальный характер механизмов коммерциализации ИС в этом регионе.</w:t>
      </w:r>
    </w:p>
    <w:p w14:paraId="189E9C8A" w14:textId="50CD08D2" w:rsidR="007140E6" w:rsidRDefault="007140E6" w:rsidP="001C4A8A">
      <w:pPr>
        <w:pStyle w:val="StyleTomek4"/>
      </w:pPr>
      <w:r>
        <w:t xml:space="preserve">Контрольный перечень вопросов № 8 – Местная экосистема</w:t>
      </w:r>
    </w:p>
    <w:p w14:paraId="391635B8" w14:textId="77777777" w:rsidR="006378FC" w:rsidRDefault="006378FC" w:rsidP="006702DE">
      <w:pPr>
        <w:rPr>
          <w:b/>
        </w:rPr>
      </w:pPr>
    </w:p>
    <w:p w14:paraId="46E23B94" w14:textId="7C3A2A74" w:rsidR="00B078A8" w:rsidRPr="006702DE" w:rsidRDefault="00B078A8" w:rsidP="006378F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Оказывают ли государственные органы на национальном и местном уровне поддержку в интересах развития инновационной деятельности и отношений между вузами и промышленностью?</w:t>
      </w:r>
      <w:r>
        <w:t xml:space="preserve">  </w:t>
      </w:r>
      <w:r>
        <w:t xml:space="preserve">Какие программы, стимулы или фонды предлагаются ими?</w:t>
      </w:r>
    </w:p>
    <w:p w14:paraId="16720342" w14:textId="5BC3266E" w:rsidR="00B078A8" w:rsidRPr="006702DE" w:rsidRDefault="00B078A8" w:rsidP="00B078A8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Имеется ли в регионе развитая промышленность?</w:t>
      </w:r>
      <w:r>
        <w:t xml:space="preserve">  </w:t>
      </w:r>
      <w:r>
        <w:t xml:space="preserve">Каковы размеры основных предприятий и сколько их?</w:t>
      </w:r>
      <w:r>
        <w:t xml:space="preserve">  </w:t>
      </w:r>
    </w:p>
    <w:p w14:paraId="7A255529" w14:textId="053715EF" w:rsidR="00D82680" w:rsidRDefault="003B4F81" w:rsidP="006378F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Существует ли в регионе мощная сеть инновационной деятельности и партнеров-новаторов (включая, например, лаборатории, советы по научно-исследовательским работам, выделенные компании, научные парки, инкубаторы, венчурные компании и т.д.)?</w:t>
      </w:r>
    </w:p>
    <w:p w14:paraId="37B5AB5A" w14:textId="41C4D67F" w:rsidR="006378FC" w:rsidRDefault="00852E92" w:rsidP="006378FC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Каков потенциал местных компаний в плане освоения нового</w:t>
      </w:r>
      <w:r w:rsidRPr="006702DE">
        <w:rPr>
          <w:rStyle w:val="FootnoteReference"/>
        </w:rPr>
        <w:footnoteReference w:id="14"/>
      </w:r>
      <w:r>
        <w:t xml:space="preserve">?</w:t>
      </w:r>
    </w:p>
    <w:p w14:paraId="4E3C6343" w14:textId="7AA7EE5F" w:rsidR="001D0A1A" w:rsidRDefault="001D0A1A">
      <w:pPr>
        <w:rPr>
          <w:rFonts w:eastAsia="SimSun"/>
          <w:b/>
          <w:bCs/>
          <w:caps/>
          <w:color w:val="FFFFFF"/>
          <w:kern w:val="32"/>
          <w:sz w:val="24"/>
          <w:szCs w:val="32"/>
        </w:rPr>
      </w:pPr>
    </w:p>
    <w:p w14:paraId="39490D9C" w14:textId="0FC9DD53" w:rsidR="000408C5" w:rsidRPr="006702DE" w:rsidRDefault="000954C7" w:rsidP="00042E7A">
      <w:pPr>
        <w:pStyle w:val="StyleTomek"/>
      </w:pPr>
      <w:bookmarkStart w:id="33" w:name="_Toc520272224"/>
      <w:bookmarkStart w:id="34" w:name="_Toc520361068"/>
      <w:r>
        <w:t xml:space="preserve">4.</w:t>
      </w:r>
      <w:r>
        <w:tab/>
      </w:r>
      <w:r>
        <w:t xml:space="preserve">определение круга важнейших вопросов политики</w:t>
      </w:r>
      <w:bookmarkEnd w:id="33"/>
      <w:bookmarkEnd w:id="34"/>
      <w:r>
        <w:t xml:space="preserve"> </w:t>
      </w:r>
    </w:p>
    <w:p w14:paraId="429BE01B" w14:textId="77777777" w:rsidR="000408C5" w:rsidRPr="009A391F" w:rsidRDefault="000408C5" w:rsidP="000408C5">
      <w:pPr>
        <w:rPr>
          <w:b/>
        </w:rPr>
      </w:pPr>
    </w:p>
    <w:bookmarkEnd w:id="22"/>
    <w:bookmarkEnd w:id="30"/>
    <w:p w14:paraId="28F181CD" w14:textId="3740C3A1" w:rsidR="003F7EC1" w:rsidRDefault="003F7EC1" w:rsidP="003F7EC1">
      <w:pPr>
        <w:jc w:val="both"/>
      </w:pPr>
      <w:r>
        <w:t xml:space="preserve">Прежде чем приступить к разработке политики, обеспечьте сбор всей информации, которая потребуется для подготовки тщательно проработанного документа.</w:t>
      </w:r>
      <w:r>
        <w:t xml:space="preserve"> </w:t>
      </w:r>
      <w:r>
        <w:t xml:space="preserve">При этом следует охватить следующие моменты:</w:t>
      </w:r>
    </w:p>
    <w:p w14:paraId="3FCF21F3" w14:textId="77777777" w:rsidR="00CB0B8C" w:rsidRDefault="00CB0B8C" w:rsidP="003F7EC1">
      <w:pPr>
        <w:jc w:val="both"/>
      </w:pPr>
    </w:p>
    <w:p w14:paraId="29B4838C" w14:textId="7A58108E" w:rsidR="00CB0B8C" w:rsidRPr="00CA284F" w:rsidRDefault="00CB0B8C" w:rsidP="00CB0B8C">
      <w:pPr>
        <w:numPr>
          <w:ilvl w:val="0"/>
          <w:numId w:val="7"/>
        </w:numPr>
        <w:shd w:val="clear" w:color="auto" w:fill="FFFFFF"/>
        <w:contextualSpacing/>
        <w:jc w:val="both"/>
        <w:rPr>
          <w:szCs w:val="22"/>
        </w:rPr>
      </w:pPr>
      <w:r>
        <w:t xml:space="preserve">установленная в Учреждении процедура разработки политики;</w:t>
      </w:r>
    </w:p>
    <w:p w14:paraId="242D54EF" w14:textId="141DD4B9" w:rsidR="00CB0B8C" w:rsidRPr="006702DE" w:rsidRDefault="00CB0B8C" w:rsidP="00CB0B8C">
      <w:pPr>
        <w:numPr>
          <w:ilvl w:val="0"/>
          <w:numId w:val="7"/>
        </w:numPr>
        <w:shd w:val="clear" w:color="auto" w:fill="FFFFFF"/>
        <w:contextualSpacing/>
        <w:jc w:val="both"/>
        <w:rPr>
          <w:szCs w:val="22"/>
        </w:rPr>
      </w:pPr>
      <w:r>
        <w:t xml:space="preserve">стратегическая цель Учреждения;</w:t>
      </w:r>
      <w:r>
        <w:t xml:space="preserve"> </w:t>
      </w:r>
    </w:p>
    <w:p w14:paraId="1DDFC1BE" w14:textId="3A4A0ADD" w:rsidR="00CB0B8C" w:rsidRPr="006702DE" w:rsidRDefault="00CB0B8C" w:rsidP="00CB0B8C">
      <w:pPr>
        <w:numPr>
          <w:ilvl w:val="0"/>
          <w:numId w:val="7"/>
        </w:numPr>
        <w:shd w:val="clear" w:color="auto" w:fill="FFFFFF"/>
        <w:contextualSpacing/>
        <w:jc w:val="both"/>
        <w:rPr>
          <w:szCs w:val="22"/>
        </w:rPr>
      </w:pPr>
      <w:r>
        <w:t xml:space="preserve">финансовые ресурсы;</w:t>
      </w:r>
    </w:p>
    <w:p w14:paraId="2C184634" w14:textId="42B89303" w:rsidR="00CB0B8C" w:rsidRDefault="006D0B97" w:rsidP="00CB0B8C">
      <w:pPr>
        <w:numPr>
          <w:ilvl w:val="0"/>
          <w:numId w:val="7"/>
        </w:numPr>
        <w:shd w:val="clear" w:color="auto" w:fill="FFFFFF"/>
        <w:contextualSpacing/>
        <w:jc w:val="both"/>
        <w:rPr>
          <w:szCs w:val="22"/>
        </w:rPr>
      </w:pPr>
      <w:r>
        <w:t xml:space="preserve">особенности научно-исследовательской работы и ИС Учреждения;</w:t>
      </w:r>
    </w:p>
    <w:p w14:paraId="028547F3" w14:textId="5D9EBD6E" w:rsidR="00E948A6" w:rsidRDefault="004E152C" w:rsidP="00CB0B8C">
      <w:pPr>
        <w:numPr>
          <w:ilvl w:val="0"/>
          <w:numId w:val="7"/>
        </w:numPr>
        <w:shd w:val="clear" w:color="auto" w:fill="FFFFFF"/>
        <w:contextualSpacing/>
        <w:jc w:val="both"/>
        <w:rPr>
          <w:szCs w:val="22"/>
        </w:rPr>
      </w:pPr>
      <w:r>
        <w:t xml:space="preserve">правила по вопросам прав собственности;</w:t>
      </w:r>
      <w:r>
        <w:t xml:space="preserve"> </w:t>
      </w:r>
    </w:p>
    <w:p w14:paraId="4F52C963" w14:textId="07F5951E" w:rsidR="004E152C" w:rsidRPr="007D4161" w:rsidRDefault="004E152C" w:rsidP="004E152C">
      <w:pPr>
        <w:numPr>
          <w:ilvl w:val="0"/>
          <w:numId w:val="7"/>
        </w:numPr>
        <w:shd w:val="clear" w:color="auto" w:fill="FFFFFF"/>
        <w:contextualSpacing/>
        <w:jc w:val="both"/>
        <w:rPr>
          <w:szCs w:val="22"/>
        </w:rPr>
      </w:pPr>
      <w:r>
        <w:t xml:space="preserve">инфраструктура;</w:t>
      </w:r>
    </w:p>
    <w:p w14:paraId="3DECC371" w14:textId="3AAFD7FC" w:rsidR="006D0B97" w:rsidRDefault="004E152C" w:rsidP="00CB0B8C">
      <w:pPr>
        <w:numPr>
          <w:ilvl w:val="0"/>
          <w:numId w:val="7"/>
        </w:numPr>
        <w:shd w:val="clear" w:color="auto" w:fill="FFFFFF"/>
        <w:contextualSpacing/>
        <w:jc w:val="both"/>
        <w:rPr>
          <w:szCs w:val="22"/>
        </w:rPr>
      </w:pPr>
      <w:r>
        <w:t xml:space="preserve">правила по вопросам  управления активами ИС и их коммерческого использования;</w:t>
      </w:r>
      <w:r>
        <w:t xml:space="preserve"> </w:t>
      </w:r>
    </w:p>
    <w:p w14:paraId="085630B6" w14:textId="7CA3D3DC" w:rsidR="00CB0B8C" w:rsidRPr="009E2BB5" w:rsidRDefault="004E152C" w:rsidP="003F7EC1">
      <w:pPr>
        <w:numPr>
          <w:ilvl w:val="0"/>
          <w:numId w:val="7"/>
        </w:numPr>
        <w:shd w:val="clear" w:color="auto" w:fill="FFFFFF"/>
        <w:contextualSpacing/>
        <w:jc w:val="both"/>
        <w:rPr>
          <w:szCs w:val="22"/>
        </w:rPr>
      </w:pPr>
      <w:r>
        <w:t xml:space="preserve">стимулы.</w:t>
      </w:r>
      <w:r>
        <w:t xml:space="preserve"> </w:t>
      </w:r>
    </w:p>
    <w:p w14:paraId="18CD343B" w14:textId="5A8F9F37" w:rsidR="00CB0B8C" w:rsidRPr="009A391F" w:rsidRDefault="00CB0B8C" w:rsidP="009E2BB5">
      <w:pPr>
        <w:pStyle w:val="StyleTomek4"/>
      </w:pPr>
      <w:r>
        <w:t xml:space="preserve">Контрольный перечень вопросов № 9 – Процедура разработки политики</w:t>
      </w:r>
    </w:p>
    <w:p w14:paraId="13597B33" w14:textId="77777777" w:rsidR="00CB0B8C" w:rsidRPr="009A391F" w:rsidRDefault="00CB0B8C" w:rsidP="00CB0B8C">
      <w:pPr>
        <w:shd w:val="clear" w:color="auto" w:fill="FFFFFF"/>
        <w:jc w:val="both"/>
        <w:rPr>
          <w:b/>
          <w:u w:val="single"/>
        </w:rPr>
      </w:pPr>
    </w:p>
    <w:p w14:paraId="0D274FFA" w14:textId="0499B1DD" w:rsidR="00CB0B8C" w:rsidRPr="004C3F94" w:rsidRDefault="004A7673" w:rsidP="00CB0B8C">
      <w:pPr>
        <w:numPr>
          <w:ilvl w:val="0"/>
          <w:numId w:val="5"/>
        </w:numPr>
        <w:shd w:val="clear" w:color="auto" w:fill="FFFFFF"/>
        <w:contextualSpacing/>
        <w:jc w:val="both"/>
        <w:rPr>
          <w:color w:val="000000" w:themeColor="text1"/>
        </w:rPr>
      </w:pPr>
      <w:r>
        <w:rPr>
          <w:color w:val="0070C0"/>
        </w:rPr>
        <w:t xml:space="preserve">Типовая модель</w:t>
      </w:r>
      <w:r>
        <w:rPr>
          <w:color w:val="000000" w:themeColor="text1"/>
        </w:rPr>
        <w:t xml:space="preserve"> – Существуют ли в вашем Учреждении какие-либо рекомендации или типовая модель для разработки политики?</w:t>
      </w:r>
    </w:p>
    <w:p w14:paraId="37155020" w14:textId="704224E2" w:rsidR="0079613F" w:rsidRPr="004C3F94" w:rsidRDefault="004A7673" w:rsidP="00CB0B8C">
      <w:pPr>
        <w:numPr>
          <w:ilvl w:val="0"/>
          <w:numId w:val="5"/>
        </w:numPr>
        <w:shd w:val="clear" w:color="auto" w:fill="FFFFFF"/>
        <w:contextualSpacing/>
        <w:jc w:val="both"/>
      </w:pPr>
      <w:r>
        <w:rPr>
          <w:color w:val="0070C0"/>
        </w:rPr>
        <w:t xml:space="preserve">Функции и обязанности </w:t>
      </w:r>
      <w:r>
        <w:t xml:space="preserve">– Укажите следующее:</w:t>
      </w:r>
    </w:p>
    <w:p w14:paraId="2031EAC0" w14:textId="75331EF2" w:rsidR="004A7673" w:rsidRDefault="0079613F" w:rsidP="004C3F94">
      <w:pPr>
        <w:numPr>
          <w:ilvl w:val="0"/>
          <w:numId w:val="21"/>
        </w:numPr>
        <w:shd w:val="clear" w:color="auto" w:fill="FFFFFF"/>
        <w:ind w:left="1418" w:hanging="425"/>
        <w:contextualSpacing/>
        <w:jc w:val="both"/>
      </w:pPr>
      <w:r>
        <w:rPr>
          <w:b/>
          <w:color w:val="000000" w:themeColor="text1"/>
        </w:rPr>
        <w:t xml:space="preserve">Ответственные</w:t>
      </w:r>
      <w:r>
        <w:t xml:space="preserve"> – Кто будет отвечать за разработку и осуществление политики в области ИС</w:t>
      </w:r>
      <w:r w:rsidR="00E17F75">
        <w:rPr>
          <w:rStyle w:val="FootnoteReference"/>
        </w:rPr>
        <w:footnoteReference w:id="15"/>
      </w:r>
      <w:r>
        <w:t xml:space="preserve"> (например,  координационный комитет по вопросам политики</w:t>
      </w:r>
      <w:r w:rsidR="00CB0B8C" w:rsidRPr="009A391F">
        <w:rPr>
          <w:vertAlign w:val="superscript"/>
        </w:rPr>
        <w:footnoteReference w:id="16"/>
      </w:r>
      <w:r>
        <w:t xml:space="preserve">, консультативный комитет</w:t>
      </w:r>
      <w:r w:rsidR="00CB0B8C" w:rsidRPr="009A391F">
        <w:rPr>
          <w:vertAlign w:val="superscript"/>
        </w:rPr>
        <w:footnoteReference w:id="17"/>
      </w:r>
      <w:r>
        <w:t xml:space="preserve">, комиссия по ИС, назначенные лица)?</w:t>
      </w:r>
      <w:r>
        <w:t xml:space="preserve"> </w:t>
      </w:r>
      <w:r>
        <w:t xml:space="preserve">Входят ли в состав комитета только сотрудники Учреждения или же привлекаются и внешние участники?</w:t>
      </w:r>
    </w:p>
    <w:p w14:paraId="54C1F584" w14:textId="45371908" w:rsidR="004A7673" w:rsidRPr="004A7673" w:rsidRDefault="004A7673" w:rsidP="004C3F94">
      <w:pPr>
        <w:numPr>
          <w:ilvl w:val="0"/>
          <w:numId w:val="21"/>
        </w:numPr>
        <w:shd w:val="clear" w:color="auto" w:fill="FFFFFF"/>
        <w:ind w:left="1418" w:hanging="425"/>
        <w:contextualSpacing/>
        <w:jc w:val="both"/>
        <w:rPr>
          <w:color w:val="000000"/>
          <w:szCs w:val="22"/>
        </w:rPr>
      </w:pPr>
      <w:r>
        <w:rPr>
          <w:b/>
          <w:color w:val="000000" w:themeColor="text1"/>
        </w:rPr>
        <w:t xml:space="preserve">Утверждение</w:t>
      </w:r>
      <w:r>
        <w:t xml:space="preserve"> – Кто отвечает за утверждение и санкционирование разработанной политики, т.е. кто подписывает этот документ и делегирует соответствующие полномочия лицу, которое будет отвечать за реализацию политики</w:t>
      </w:r>
      <w:r>
        <w:rPr>
          <w:color w:val="000000"/>
        </w:rPr>
        <w:t xml:space="preserve">?</w:t>
      </w:r>
      <w:r>
        <w:rPr>
          <w:color w:val="000000"/>
        </w:rPr>
        <w:t xml:space="preserve"> </w:t>
      </w:r>
    </w:p>
    <w:p w14:paraId="08BB9452" w14:textId="33EB553B" w:rsidR="0079613F" w:rsidRDefault="004A7673" w:rsidP="004C3F94">
      <w:pPr>
        <w:numPr>
          <w:ilvl w:val="0"/>
          <w:numId w:val="21"/>
        </w:numPr>
        <w:shd w:val="clear" w:color="auto" w:fill="FFFFFF"/>
        <w:ind w:left="1418" w:hanging="425"/>
        <w:contextualSpacing/>
        <w:jc w:val="both"/>
      </w:pPr>
      <w:r>
        <w:rPr>
          <w:b/>
          <w:color w:val="000000" w:themeColor="text1"/>
        </w:rPr>
        <w:t xml:space="preserve">Консультации</w:t>
      </w:r>
      <w:r>
        <w:t xml:space="preserve"> – Кто должен принять участие в разработке политики или кого следует привлечь к этой деятельности (двусторонняя связь)?</w:t>
      </w:r>
      <w:r>
        <w:t xml:space="preserve">  </w:t>
      </w:r>
      <w:r>
        <w:t xml:space="preserve">Помощь каких экспертов вам понадобится?</w:t>
      </w:r>
      <w:r>
        <w:t xml:space="preserve"> </w:t>
      </w:r>
      <w:r>
        <w:t xml:space="preserve">Кто может помочь советом?</w:t>
      </w:r>
      <w:r>
        <w:t xml:space="preserve"> </w:t>
      </w:r>
      <w:r>
        <w:t xml:space="preserve">Какие отдельные специалисты или группы обладают опытом управления ИС и коммерческого освоения этих активов или отвечают за эту деятельность?</w:t>
      </w:r>
    </w:p>
    <w:p w14:paraId="13A4DF40" w14:textId="4EDC784D" w:rsidR="0079613F" w:rsidRDefault="0079613F" w:rsidP="004C3F94">
      <w:pPr>
        <w:numPr>
          <w:ilvl w:val="0"/>
          <w:numId w:val="21"/>
        </w:numPr>
        <w:shd w:val="clear" w:color="auto" w:fill="FFFFFF"/>
        <w:ind w:left="1418" w:hanging="425"/>
        <w:contextualSpacing/>
        <w:jc w:val="both"/>
      </w:pPr>
      <w:r>
        <w:rPr>
          <w:b/>
          <w:color w:val="000000" w:themeColor="text1"/>
        </w:rPr>
        <w:t xml:space="preserve">Информирование</w:t>
      </w:r>
      <w:r>
        <w:rPr>
          <w:color w:val="0070C0"/>
        </w:rPr>
        <w:t xml:space="preserve"> </w:t>
      </w:r>
      <w:r>
        <w:t xml:space="preserve">– Кого следует держать в курсе дела (односторонняя связь)?</w:t>
      </w:r>
    </w:p>
    <w:p w14:paraId="7FE17CE1" w14:textId="4BC0736C" w:rsidR="00CB0B8C" w:rsidRDefault="00C61CB6" w:rsidP="00CB0B8C">
      <w:pPr>
        <w:numPr>
          <w:ilvl w:val="0"/>
          <w:numId w:val="5"/>
        </w:numPr>
        <w:shd w:val="clear" w:color="auto" w:fill="FFFFFF"/>
        <w:contextualSpacing/>
        <w:jc w:val="both"/>
      </w:pPr>
      <w:r>
        <w:rPr>
          <w:color w:val="0070C0"/>
        </w:rPr>
        <w:t xml:space="preserve">Одобрение </w:t>
      </w:r>
      <w:r>
        <w:t xml:space="preserve">– Каким образом вы заручитесь одобрением основных заинтересованных сторон?</w:t>
      </w:r>
      <w:r>
        <w:t xml:space="preserve"> </w:t>
      </w:r>
      <w:r>
        <w:t xml:space="preserve">(См. также контрольный перечень вопросов № 3).</w:t>
      </w:r>
    </w:p>
    <w:p w14:paraId="50A47261" w14:textId="663179D8" w:rsidR="00CB0B8C" w:rsidRPr="009A391F" w:rsidRDefault="00DB2807">
      <w:pPr>
        <w:numPr>
          <w:ilvl w:val="0"/>
          <w:numId w:val="5"/>
        </w:numPr>
        <w:shd w:val="clear" w:color="auto" w:fill="FFFFFF"/>
        <w:contextualSpacing/>
        <w:jc w:val="both"/>
      </w:pPr>
      <w:r>
        <w:rPr>
          <w:color w:val="0070C0"/>
        </w:rPr>
        <w:t xml:space="preserve">Осуществление</w:t>
      </w:r>
      <w:r>
        <w:t xml:space="preserve"> – Как вы планируете организовать осуществление политики?</w:t>
      </w:r>
      <w:r>
        <w:t xml:space="preserve"> </w:t>
      </w:r>
      <w:r>
        <w:t xml:space="preserve">В частности, эта работа может включать постановку задач, распределение обязанностей, контакты с сотрудниками и определение сроков.</w:t>
      </w:r>
      <w:r>
        <w:t xml:space="preserve"> </w:t>
      </w:r>
    </w:p>
    <w:p w14:paraId="58F66610" w14:textId="5748C28C" w:rsidR="009E2BB5" w:rsidRDefault="00DB2807" w:rsidP="009E2BB5">
      <w:pPr>
        <w:numPr>
          <w:ilvl w:val="0"/>
          <w:numId w:val="5"/>
        </w:numPr>
        <w:shd w:val="clear" w:color="auto" w:fill="FFFFFF"/>
        <w:contextualSpacing/>
        <w:jc w:val="both"/>
      </w:pPr>
      <w:r>
        <w:rPr>
          <w:color w:val="0070C0"/>
        </w:rPr>
        <w:t xml:space="preserve">График работы</w:t>
      </w:r>
      <w:r>
        <w:t xml:space="preserve"> – Каковы реалистичные сроки разработки и утверждения политики в области ИС?</w:t>
      </w:r>
      <w:r>
        <w:t xml:space="preserve"> </w:t>
      </w:r>
      <w:r>
        <w:t xml:space="preserve">Составьте подробный календарный план.</w:t>
      </w:r>
    </w:p>
    <w:p w14:paraId="1EB6ECCD" w14:textId="6E1C3B47" w:rsidR="003F7EC1" w:rsidRPr="009A391F" w:rsidRDefault="003F7EC1" w:rsidP="009E2BB5">
      <w:pPr>
        <w:pStyle w:val="StyleTomek4"/>
      </w:pPr>
      <w:r>
        <w:t xml:space="preserve">Контрольный перечень вопросов № 10 – Совместимость со стратегической целью и ценностями Учреждения</w:t>
      </w:r>
      <w:r>
        <w:t xml:space="preserve"> </w:t>
      </w:r>
    </w:p>
    <w:p w14:paraId="6AA74518" w14:textId="77777777" w:rsidR="003F7EC1" w:rsidRPr="009A391F" w:rsidRDefault="003F7EC1" w:rsidP="003F7EC1">
      <w:pPr>
        <w:shd w:val="clear" w:color="auto" w:fill="FFFFFF"/>
        <w:jc w:val="both"/>
      </w:pPr>
    </w:p>
    <w:p w14:paraId="2E1294A5" w14:textId="0A0A7F59" w:rsidR="003F7EC1" w:rsidRPr="006702DE" w:rsidRDefault="003F7EC1" w:rsidP="003F7EC1">
      <w:pPr>
        <w:numPr>
          <w:ilvl w:val="0"/>
          <w:numId w:val="5"/>
        </w:numPr>
        <w:shd w:val="clear" w:color="auto" w:fill="FFFFFF"/>
        <w:contextualSpacing/>
        <w:jc w:val="both"/>
        <w:rPr>
          <w:szCs w:val="22"/>
        </w:rPr>
      </w:pPr>
      <w:r>
        <w:t xml:space="preserve">Каковы стратегическая цель и общий порядок работы вашего Учреждения?</w:t>
      </w:r>
      <w:r>
        <w:t xml:space="preserve">  </w:t>
      </w:r>
      <w:r>
        <w:t xml:space="preserve">Руководствуется ли оно чисто научными соображениями или же может ставить перед собой задачи коммерческого использования ИС?</w:t>
      </w:r>
      <w:r>
        <w:t xml:space="preserve">  </w:t>
      </w:r>
      <w:r>
        <w:t xml:space="preserve">Что даст увязка целей коммерциализации с максимально широким распространением знаний и технологий Учреждения?</w:t>
      </w:r>
      <w:r>
        <w:t xml:space="preserve"> </w:t>
      </w:r>
      <w:r>
        <w:t xml:space="preserve">Каковы приоритеты вашего Учреждения: обучение, расширение знаний, исследования, гуманитарные и благотворительные цели, социально-экономическое развитие региона?</w:t>
      </w:r>
      <w:r>
        <w:t xml:space="preserve"> </w:t>
      </w:r>
    </w:p>
    <w:p w14:paraId="19DD3923" w14:textId="58E05CE0" w:rsidR="003F7EC1" w:rsidRPr="006702DE" w:rsidRDefault="003F7EC1" w:rsidP="003F7EC1">
      <w:pPr>
        <w:numPr>
          <w:ilvl w:val="0"/>
          <w:numId w:val="7"/>
        </w:numPr>
        <w:shd w:val="clear" w:color="auto" w:fill="FFFFFF"/>
        <w:contextualSpacing/>
        <w:jc w:val="both"/>
        <w:rPr>
          <w:szCs w:val="22"/>
        </w:rPr>
      </w:pPr>
      <w:r>
        <w:t xml:space="preserve">Совместима ли стратегическая цель Учреждения с коммерческим освоением ИС?</w:t>
      </w:r>
      <w:r>
        <w:t xml:space="preserve">  </w:t>
      </w:r>
    </w:p>
    <w:p w14:paraId="56E5BA39" w14:textId="1BED0078" w:rsidR="003F7EC1" w:rsidRPr="006702DE" w:rsidRDefault="003F7EC1" w:rsidP="003F7EC1">
      <w:pPr>
        <w:numPr>
          <w:ilvl w:val="0"/>
          <w:numId w:val="7"/>
        </w:numPr>
        <w:shd w:val="clear" w:color="auto" w:fill="FFFFFF"/>
        <w:contextualSpacing/>
        <w:jc w:val="both"/>
        <w:rPr>
          <w:szCs w:val="22"/>
        </w:rPr>
      </w:pPr>
      <w:r>
        <w:t xml:space="preserve">Разделяет ли руководство цель коммерческого освоения ИС?</w:t>
      </w:r>
    </w:p>
    <w:p w14:paraId="4625F3A0" w14:textId="6E37AE78" w:rsidR="003F7EC1" w:rsidRPr="009A391F" w:rsidRDefault="003F7EC1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Если Учреждение входит в какие-либо специализированные сети или объединения, вписывается ли коммерциализация ИС в сложившуюся практику таких сетей или объединений?</w:t>
      </w:r>
      <w:r w:rsidRPr="009A391F">
        <w:rPr>
          <w:vertAlign w:val="superscript"/>
        </w:rPr>
        <w:footnoteReference w:id="18"/>
      </w:r>
    </w:p>
    <w:p w14:paraId="52625B0F" w14:textId="32EB671F" w:rsidR="003F7EC1" w:rsidRPr="009E2BB5" w:rsidRDefault="00BB73F1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Обеспечивает ли реализуемая в Учреждении стратегия по вопросам ИС баланс соображений коммерческой выгоды и пользы для общества?</w:t>
      </w:r>
      <w:r>
        <w:t xml:space="preserve"> </w:t>
      </w:r>
      <w:r>
        <w:t xml:space="preserve">Если да, то каким образом?</w:t>
      </w:r>
    </w:p>
    <w:p w14:paraId="2E3A11FD" w14:textId="7DB8DE53" w:rsidR="008E5E06" w:rsidRDefault="008E5E06" w:rsidP="009E2BB5">
      <w:pPr>
        <w:pStyle w:val="StyleTomek4"/>
      </w:pPr>
      <w:r>
        <w:t xml:space="preserve">Контрольный перечень вопросов № 11 – Финансовые ресурсы</w:t>
      </w:r>
    </w:p>
    <w:p w14:paraId="4FF1965E" w14:textId="77777777" w:rsidR="008E5E06" w:rsidRDefault="008E5E06" w:rsidP="008E5E06">
      <w:pPr>
        <w:shd w:val="clear" w:color="auto" w:fill="FFFFFF"/>
        <w:contextualSpacing/>
        <w:jc w:val="both"/>
        <w:rPr>
          <w:b/>
        </w:rPr>
      </w:pPr>
    </w:p>
    <w:p w14:paraId="04D0F5C6" w14:textId="6973BF71" w:rsidR="008E5E06" w:rsidRDefault="008E5E06" w:rsidP="008E5E06">
      <w:pPr>
        <w:numPr>
          <w:ilvl w:val="0"/>
          <w:numId w:val="5"/>
        </w:numPr>
        <w:shd w:val="clear" w:color="auto" w:fill="FFFFFF"/>
        <w:contextualSpacing/>
        <w:jc w:val="both"/>
      </w:pPr>
      <w:r>
        <w:t xml:space="preserve">Из каких источников будет финансироваться процесс разработки и осуществления политики в области ИС?</w:t>
      </w:r>
    </w:p>
    <w:p w14:paraId="62BB8BDD" w14:textId="1884406A" w:rsidR="008E5E06" w:rsidRDefault="008E5E06" w:rsidP="008E5E06">
      <w:pPr>
        <w:numPr>
          <w:ilvl w:val="0"/>
          <w:numId w:val="5"/>
        </w:numPr>
        <w:shd w:val="clear" w:color="auto" w:fill="FFFFFF"/>
        <w:contextualSpacing/>
        <w:jc w:val="both"/>
      </w:pPr>
      <w:r>
        <w:t xml:space="preserve">Какими средствами вы располагаете для научно-исследовательской работы и охраны ИС, возникшей в результате проведения исследований?</w:t>
      </w:r>
    </w:p>
    <w:p w14:paraId="52277505" w14:textId="0035D5EB" w:rsidR="00CD5568" w:rsidRPr="00215206" w:rsidRDefault="007A09D6" w:rsidP="008E5E06">
      <w:pPr>
        <w:numPr>
          <w:ilvl w:val="0"/>
          <w:numId w:val="5"/>
        </w:numPr>
        <w:shd w:val="clear" w:color="auto" w:fill="FFFFFF"/>
        <w:contextualSpacing/>
        <w:jc w:val="both"/>
      </w:pPr>
      <w:r>
        <w:t xml:space="preserve">Располагаете ли вы средствами для финансирования деятельности одаренных сотрудников бюро управления ИС?</w:t>
      </w:r>
      <w:r w:rsidR="00C674D3" w:rsidRPr="006702DE">
        <w:rPr>
          <w:rStyle w:val="FootnoteReference"/>
        </w:rPr>
        <w:footnoteReference w:id="19"/>
      </w:r>
    </w:p>
    <w:p w14:paraId="1B4D0A4D" w14:textId="24A7DC0E" w:rsidR="008E5E06" w:rsidRDefault="008E5E06" w:rsidP="008E5E06">
      <w:pPr>
        <w:numPr>
          <w:ilvl w:val="0"/>
          <w:numId w:val="5"/>
        </w:numPr>
        <w:shd w:val="clear" w:color="auto" w:fill="FFFFFF"/>
        <w:contextualSpacing/>
        <w:jc w:val="both"/>
      </w:pPr>
      <w:r>
        <w:t xml:space="preserve">Располагаете ли вы средствами для оплаты юридического сопровождения в вопросах ИС (услуги адвокатов, патентных поверенных)?</w:t>
      </w:r>
    </w:p>
    <w:p w14:paraId="7590ECEF" w14:textId="77777777" w:rsidR="008E5E06" w:rsidRDefault="008E5E06" w:rsidP="008E5E06">
      <w:pPr>
        <w:numPr>
          <w:ilvl w:val="0"/>
          <w:numId w:val="5"/>
        </w:numPr>
        <w:shd w:val="clear" w:color="auto" w:fill="FFFFFF"/>
        <w:contextualSpacing/>
        <w:jc w:val="both"/>
      </w:pPr>
      <w:r>
        <w:t xml:space="preserve">Располагаете ли вы средствами для создания выделенных предприятий?</w:t>
      </w:r>
    </w:p>
    <w:p w14:paraId="53DE792B" w14:textId="7DE21CE0" w:rsidR="008E5E06" w:rsidRDefault="008E5E06" w:rsidP="008E5E06">
      <w:pPr>
        <w:numPr>
          <w:ilvl w:val="0"/>
          <w:numId w:val="5"/>
        </w:numPr>
        <w:shd w:val="clear" w:color="auto" w:fill="FFFFFF"/>
        <w:contextualSpacing/>
        <w:jc w:val="both"/>
      </w:pPr>
      <w:r>
        <w:t xml:space="preserve">Имеются ли какие-либо возможности привлечения средств из государственных или региональных источников для поддержки усилий по коммерческому использованию ИС в вашем Учреждении?</w:t>
      </w:r>
    </w:p>
    <w:p w14:paraId="5B0642C9" w14:textId="24363D86" w:rsidR="008E5E06" w:rsidRPr="009E2BB5" w:rsidRDefault="008E5E06" w:rsidP="008E5E06">
      <w:pPr>
        <w:numPr>
          <w:ilvl w:val="0"/>
          <w:numId w:val="5"/>
        </w:numPr>
        <w:shd w:val="clear" w:color="auto" w:fill="FFFFFF"/>
        <w:contextualSpacing/>
        <w:jc w:val="both"/>
      </w:pPr>
      <w:r>
        <w:t xml:space="preserve">Относятся ли затраты на охрану ИС к категории допустимых издержек в рамках существующих в вашем Учреждении проектов/грантов?</w:t>
      </w:r>
      <w:r>
        <w:t xml:space="preserve"> </w:t>
      </w:r>
    </w:p>
    <w:p w14:paraId="42FF55D3" w14:textId="0ED05AA1" w:rsidR="003F7EC1" w:rsidRPr="009A391F" w:rsidRDefault="003F7EC1" w:rsidP="009E2BB5">
      <w:pPr>
        <w:pStyle w:val="StyleTomek4"/>
      </w:pPr>
      <w:r>
        <w:t xml:space="preserve">Контрольный перечень вопросов № 12 – Научно-исследовательская работа и ИС в вашем Учреждении</w:t>
      </w:r>
    </w:p>
    <w:p w14:paraId="588C622F" w14:textId="77777777" w:rsidR="003F7EC1" w:rsidRPr="009A391F" w:rsidRDefault="003F7EC1" w:rsidP="003F7EC1">
      <w:pPr>
        <w:shd w:val="clear" w:color="auto" w:fill="FFFFFF"/>
        <w:rPr>
          <w:b/>
          <w:u w:val="single"/>
        </w:rPr>
      </w:pPr>
    </w:p>
    <w:p w14:paraId="2D02D21F" w14:textId="6A319D57" w:rsidR="003F7EC1" w:rsidRPr="009A391F" w:rsidRDefault="003F7EC1" w:rsidP="003F7EC1">
      <w:pPr>
        <w:numPr>
          <w:ilvl w:val="0"/>
          <w:numId w:val="6"/>
        </w:numPr>
        <w:shd w:val="clear" w:color="auto" w:fill="FFFFFF"/>
        <w:contextualSpacing/>
        <w:jc w:val="both"/>
      </w:pPr>
      <w:r>
        <w:t xml:space="preserve">Ориентирована ли научно-исследовательская работа в Учреждении на удовлетворение потребностей общества/местной промышленности/научных кругов?</w:t>
      </w:r>
    </w:p>
    <w:p w14:paraId="6043C295" w14:textId="0AD68A66" w:rsidR="003F7EC1" w:rsidRDefault="003F7EC1" w:rsidP="005771B8">
      <w:pPr>
        <w:numPr>
          <w:ilvl w:val="0"/>
          <w:numId w:val="5"/>
        </w:numPr>
        <w:shd w:val="clear" w:color="auto" w:fill="FFFFFF"/>
        <w:contextualSpacing/>
        <w:jc w:val="both"/>
      </w:pPr>
      <w:r>
        <w:t xml:space="preserve">Какими активами ИС владеет Учреждение?</w:t>
      </w:r>
      <w:r>
        <w:t xml:space="preserve">  </w:t>
      </w:r>
      <w:r>
        <w:t xml:space="preserve">Какие виды ИС создаются им?</w:t>
      </w:r>
      <w:r>
        <w:t xml:space="preserve">  </w:t>
      </w:r>
      <w:r>
        <w:t xml:space="preserve">Какие виды ИС используются Учреждением?</w:t>
      </w:r>
      <w:r w:rsidRPr="009A391F">
        <w:rPr>
          <w:vertAlign w:val="superscript"/>
        </w:rPr>
        <w:footnoteReference w:id="20"/>
      </w:r>
      <w:r>
        <w:t xml:space="preserve"> </w:t>
      </w:r>
      <w:r>
        <w:t xml:space="preserve">Создает ли и использует ли Учреждение программное обеспечение или базы данных?</w:t>
      </w:r>
      <w:r>
        <w:t xml:space="preserve"> </w:t>
      </w:r>
      <w:r>
        <w:t xml:space="preserve">Получает ли Учреждение биоматериалы, владеет ли оно такими материалами и осуществляет ли оно их передачу?</w:t>
      </w:r>
    </w:p>
    <w:p w14:paraId="4AAB5A3F" w14:textId="26E56624" w:rsidR="00D771FB" w:rsidRPr="009A391F" w:rsidRDefault="00D771FB">
      <w:pPr>
        <w:numPr>
          <w:ilvl w:val="0"/>
          <w:numId w:val="5"/>
        </w:numPr>
        <w:shd w:val="clear" w:color="auto" w:fill="FFFFFF"/>
        <w:contextualSpacing/>
        <w:jc w:val="both"/>
      </w:pPr>
      <w:r>
        <w:t xml:space="preserve">Какие охраняемые авторским правом материалы создаются/используются в Учреждении?</w:t>
      </w:r>
      <w:r>
        <w:t xml:space="preserve">  </w:t>
      </w:r>
      <w:r>
        <w:t xml:space="preserve">Как используются эти материалы?</w:t>
      </w:r>
      <w:r>
        <w:t xml:space="preserve"> </w:t>
      </w:r>
      <w:r>
        <w:t xml:space="preserve">Каким образом применяется принцип добросовестного использования?</w:t>
      </w:r>
    </w:p>
    <w:p w14:paraId="5D2BC1D2" w14:textId="77777777" w:rsidR="003F7EC1" w:rsidRPr="009A391F" w:rsidRDefault="003F7EC1" w:rsidP="003F7EC1">
      <w:pPr>
        <w:numPr>
          <w:ilvl w:val="0"/>
          <w:numId w:val="5"/>
        </w:numPr>
        <w:shd w:val="clear" w:color="auto" w:fill="FFFFFF"/>
        <w:contextualSpacing/>
        <w:jc w:val="both"/>
      </w:pPr>
      <w:r>
        <w:t xml:space="preserve">Имеются ли у вас лицензии для постоянного использования цифровых публикаций или цифровых баз данных?</w:t>
      </w:r>
      <w:r>
        <w:t xml:space="preserve"> </w:t>
      </w:r>
      <w:r>
        <w:t xml:space="preserve">Если да, то кто занимается этими вопросами?</w:t>
      </w:r>
    </w:p>
    <w:p w14:paraId="72B77D36" w14:textId="77777777" w:rsidR="003F7EC1" w:rsidRPr="009A391F" w:rsidRDefault="003F7EC1" w:rsidP="003F7EC1">
      <w:pPr>
        <w:numPr>
          <w:ilvl w:val="0"/>
          <w:numId w:val="5"/>
        </w:numPr>
        <w:shd w:val="clear" w:color="auto" w:fill="FFFFFF"/>
        <w:contextualSpacing/>
        <w:jc w:val="both"/>
      </w:pPr>
      <w:r>
        <w:t xml:space="preserve">Имеется ли у вас доступ к необходимой информации в цифровой форме или на других носителях по каналам налаженных связей или партнерских союзов?</w:t>
      </w:r>
    </w:p>
    <w:p w14:paraId="5B5DB60F" w14:textId="53D9B988" w:rsidR="009E2BB5" w:rsidRPr="009A391F" w:rsidRDefault="003F7EC1" w:rsidP="009E2BB5">
      <w:pPr>
        <w:numPr>
          <w:ilvl w:val="0"/>
          <w:numId w:val="5"/>
        </w:numPr>
        <w:shd w:val="clear" w:color="auto" w:fill="FFFFFF"/>
        <w:contextualSpacing/>
      </w:pPr>
      <w:r>
        <w:t xml:space="preserve">Какого рода ИС будет коммерчески осваиваться в наибольшей степени?</w:t>
      </w:r>
    </w:p>
    <w:p w14:paraId="585312AE" w14:textId="7693E8CD" w:rsidR="003F7EC1" w:rsidRPr="009A391F" w:rsidRDefault="003F7EC1" w:rsidP="009E2BB5">
      <w:pPr>
        <w:pStyle w:val="StyleTomek4"/>
      </w:pPr>
      <w:r>
        <w:t xml:space="preserve">Контрольный перечень вопросов № 13 – Права собственности</w:t>
      </w:r>
      <w:r>
        <w:t xml:space="preserve"> </w:t>
      </w:r>
    </w:p>
    <w:p w14:paraId="06008A63" w14:textId="77777777" w:rsidR="003F7EC1" w:rsidRPr="009A391F" w:rsidRDefault="003F7EC1" w:rsidP="003F7EC1">
      <w:pPr>
        <w:shd w:val="clear" w:color="auto" w:fill="FFFFFF"/>
        <w:ind w:left="720"/>
        <w:contextualSpacing/>
      </w:pPr>
    </w:p>
    <w:p w14:paraId="5DC99E07" w14:textId="60A411F2" w:rsidR="003F7EC1" w:rsidRPr="00CA284F" w:rsidRDefault="003F7EC1" w:rsidP="003F7EC1">
      <w:pPr>
        <w:numPr>
          <w:ilvl w:val="0"/>
          <w:numId w:val="7"/>
        </w:numPr>
        <w:shd w:val="clear" w:color="auto" w:fill="FFFFFF"/>
        <w:contextualSpacing/>
        <w:jc w:val="both"/>
        <w:rPr>
          <w:szCs w:val="22"/>
        </w:rPr>
      </w:pPr>
      <w:r>
        <w:t xml:space="preserve">Вправе ли ваше Учреждение сохранять права собственности на (свою) ИС, созданную при выполнении работ в рамках государственных грантов или подрядов?</w:t>
      </w:r>
    </w:p>
    <w:p w14:paraId="1AC056E0" w14:textId="7A8643D4" w:rsidR="003F7EC1" w:rsidRPr="009A391F" w:rsidRDefault="003F7EC1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Какова позиция вашего Учреждения в вопросе о правах на ИС, созданную:</w:t>
      </w:r>
    </w:p>
    <w:p w14:paraId="5FD18B2B" w14:textId="357F7940" w:rsidR="003F7EC1" w:rsidRPr="009A391F" w:rsidRDefault="003F7EC1" w:rsidP="003F7EC1">
      <w:pPr>
        <w:numPr>
          <w:ilvl w:val="1"/>
          <w:numId w:val="4"/>
        </w:numPr>
        <w:shd w:val="clear" w:color="auto" w:fill="FFFFFF"/>
        <w:contextualSpacing/>
        <w:jc w:val="both"/>
      </w:pPr>
      <w:r>
        <w:t xml:space="preserve">преподавателями, персоналом, другими сотрудниками;</w:t>
      </w:r>
    </w:p>
    <w:p w14:paraId="04D4C884" w14:textId="1CDB3C85" w:rsidR="003F7EC1" w:rsidRPr="009A391F" w:rsidRDefault="003F7EC1" w:rsidP="003F7EC1">
      <w:pPr>
        <w:numPr>
          <w:ilvl w:val="1"/>
          <w:numId w:val="4"/>
        </w:numPr>
        <w:shd w:val="clear" w:color="auto" w:fill="FFFFFF"/>
        <w:contextualSpacing/>
        <w:jc w:val="both"/>
      </w:pPr>
      <w:r>
        <w:t xml:space="preserve">студентами;</w:t>
      </w:r>
    </w:p>
    <w:p w14:paraId="323826B8" w14:textId="77777777" w:rsidR="00E948A6" w:rsidRDefault="00D94C5A" w:rsidP="00E948A6">
      <w:pPr>
        <w:numPr>
          <w:ilvl w:val="1"/>
          <w:numId w:val="4"/>
        </w:numPr>
        <w:shd w:val="clear" w:color="auto" w:fill="FFFFFF"/>
        <w:contextualSpacing/>
        <w:jc w:val="both"/>
      </w:pPr>
      <w:r>
        <w:t xml:space="preserve">приглашенными сотрудниками</w:t>
      </w:r>
      <w:r w:rsidR="006C242D">
        <w:rPr>
          <w:rStyle w:val="FootnoteReference"/>
        </w:rPr>
        <w:footnoteReference w:id="21"/>
      </w:r>
      <w:r>
        <w:t xml:space="preserve">;</w:t>
      </w:r>
      <w:r>
        <w:t xml:space="preserve"> </w:t>
      </w:r>
    </w:p>
    <w:p w14:paraId="1783A13E" w14:textId="79204397" w:rsidR="00D94C5A" w:rsidRPr="009A391F" w:rsidRDefault="00E948A6">
      <w:pPr>
        <w:numPr>
          <w:ilvl w:val="1"/>
          <w:numId w:val="4"/>
        </w:numPr>
        <w:shd w:val="clear" w:color="auto" w:fill="FFFFFF"/>
        <w:contextualSpacing/>
        <w:jc w:val="both"/>
      </w:pPr>
      <w:r>
        <w:t xml:space="preserve">в рамках совместного сотрудничества и исследований, финансируемых внешними спонсорами?</w:t>
      </w:r>
    </w:p>
    <w:p w14:paraId="55068992" w14:textId="77777777" w:rsidR="008E5E06" w:rsidRDefault="00D94C5A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Какова позиция вашего Учреждения в вопросе о правах на:</w:t>
      </w:r>
      <w:r>
        <w:t xml:space="preserve"> </w:t>
      </w:r>
    </w:p>
    <w:p w14:paraId="6B106803" w14:textId="77777777" w:rsidR="008E5E06" w:rsidRDefault="00D94C5A" w:rsidP="008E5E06">
      <w:pPr>
        <w:numPr>
          <w:ilvl w:val="1"/>
          <w:numId w:val="7"/>
        </w:numPr>
        <w:shd w:val="clear" w:color="auto" w:fill="FFFFFF"/>
        <w:contextualSpacing/>
        <w:jc w:val="both"/>
      </w:pPr>
      <w:r>
        <w:t xml:space="preserve">произведения, защищаемые авторским правом;</w:t>
      </w:r>
    </w:p>
    <w:p w14:paraId="2887B6E2" w14:textId="77777777" w:rsidR="008E5E06" w:rsidRDefault="008E5E06" w:rsidP="008E5E06">
      <w:pPr>
        <w:numPr>
          <w:ilvl w:val="1"/>
          <w:numId w:val="7"/>
        </w:numPr>
        <w:shd w:val="clear" w:color="auto" w:fill="FFFFFF"/>
        <w:contextualSpacing/>
        <w:jc w:val="both"/>
      </w:pPr>
      <w:r>
        <w:t xml:space="preserve">промышленную собственность (например, изобретения);</w:t>
      </w:r>
    </w:p>
    <w:p w14:paraId="54F66440" w14:textId="1470F3CC" w:rsidR="00D94C5A" w:rsidRDefault="008E5E06">
      <w:pPr>
        <w:numPr>
          <w:ilvl w:val="1"/>
          <w:numId w:val="7"/>
        </w:numPr>
        <w:shd w:val="clear" w:color="auto" w:fill="FFFFFF"/>
        <w:contextualSpacing/>
        <w:jc w:val="both"/>
      </w:pPr>
      <w:r>
        <w:t xml:space="preserve">ноу-хау?</w:t>
      </w:r>
    </w:p>
    <w:p w14:paraId="04CB5AB7" w14:textId="77777777" w:rsidR="00852E92" w:rsidRDefault="00852E92" w:rsidP="006702DE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Каковы права государства на ИС, создаваемую в вузах и научно-исследовательских учреждениях?</w:t>
      </w:r>
      <w:r>
        <w:t xml:space="preserve">  </w:t>
      </w:r>
      <w:r>
        <w:t xml:space="preserve">Обязано ли Учреждение отчитываться перед государством?</w:t>
      </w:r>
    </w:p>
    <w:p w14:paraId="5CE1CE7D" w14:textId="01927F0B" w:rsidR="003F7EC1" w:rsidRPr="009E2BB5" w:rsidRDefault="003F7EC1" w:rsidP="009E2BB5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Какова позиция вашего Учреждения в отношении свободного доступа, открытых инноваций, публикаций и сотрудничества?</w:t>
      </w:r>
    </w:p>
    <w:p w14:paraId="56A604F6" w14:textId="30E27931" w:rsidR="003F7EC1" w:rsidRPr="009A391F" w:rsidRDefault="003F7EC1" w:rsidP="009E2BB5">
      <w:pPr>
        <w:pStyle w:val="StyleTomek4"/>
      </w:pPr>
      <w:r>
        <w:t xml:space="preserve">Контрольный перечень вопросов № 14 – Инфраструктура</w:t>
      </w:r>
      <w:r>
        <w:t xml:space="preserve"> </w:t>
      </w:r>
    </w:p>
    <w:p w14:paraId="3A19353F" w14:textId="77777777" w:rsidR="003F7EC1" w:rsidRPr="009A391F" w:rsidRDefault="003F7EC1" w:rsidP="003F7EC1">
      <w:pPr>
        <w:shd w:val="clear" w:color="auto" w:fill="FFFFFF"/>
        <w:rPr>
          <w:b/>
          <w:u w:val="single"/>
        </w:rPr>
      </w:pPr>
    </w:p>
    <w:p w14:paraId="185F83C4" w14:textId="4D68ED5B" w:rsidR="006014EE" w:rsidRPr="006702DE" w:rsidRDefault="006014EE" w:rsidP="006014EE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Кто отвечает/будет отвечать за вопросы управления ИС и передачи знаний?</w:t>
      </w:r>
    </w:p>
    <w:p w14:paraId="741C9098" w14:textId="32E7DCA0" w:rsidR="003F7EC1" w:rsidRDefault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Имеется ли в вашем учреждении подразделение (бюро управления ИС), отвечающее за оценку экономических перспектив изобретений и принятие решений о целесообразности охраны и коммерческого использования ИС?</w:t>
      </w:r>
      <w:r>
        <w:t xml:space="preserve"> </w:t>
      </w:r>
    </w:p>
    <w:p w14:paraId="6A41312D" w14:textId="4B9EC963" w:rsidR="005705BF" w:rsidRPr="009A391F" w:rsidRDefault="005705BF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Если такое подразделение существует, то обладают ли его сотрудники необходимой квалификацией для эффективного осуществления поставленных задач?</w:t>
      </w:r>
      <w:r>
        <w:t xml:space="preserve">  </w:t>
      </w:r>
      <w:r>
        <w:t xml:space="preserve">Обладают ли они деловыми навыками?</w:t>
      </w:r>
    </w:p>
    <w:p w14:paraId="06E407D7" w14:textId="0407B0E8" w:rsidR="003F7EC1" w:rsidRPr="009A391F" w:rsidRDefault="003F7EC1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Если такого подразделения нет, то целесообразно ли создавать бюро управления ИС с учетом масштаба и объема тех результатов исследований, которые могут стать объектом коммерческого освоения?</w:t>
      </w:r>
      <w:r>
        <w:t xml:space="preserve">  </w:t>
      </w:r>
      <w:r>
        <w:t xml:space="preserve">В этой связи, не следует ли вам изучить возможность объединения ресурсов с другими учреждениями?</w:t>
      </w:r>
    </w:p>
    <w:p w14:paraId="4E2B8429" w14:textId="298E739F" w:rsidR="006014EE" w:rsidRDefault="003F7EC1" w:rsidP="009E2BB5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Можете ли вы создать такое подразделение и достаточно ли средств для обеспечения его работы?</w:t>
      </w:r>
      <w:r>
        <w:t xml:space="preserve"> </w:t>
      </w:r>
      <w:r>
        <w:t xml:space="preserve">Изучили ли вы механизмы финансирования данного подразделения на устойчивой основе?</w:t>
      </w:r>
    </w:p>
    <w:p w14:paraId="2BA83473" w14:textId="58EC2267" w:rsidR="006014EE" w:rsidRPr="009A391F" w:rsidRDefault="006014EE" w:rsidP="009E2BB5">
      <w:pPr>
        <w:pStyle w:val="StyleTomek4"/>
      </w:pPr>
      <w:r>
        <w:t xml:space="preserve">Контрольный перечень вопросов № 15 – Управление ИС и ее коммерциализация</w:t>
      </w:r>
      <w:r>
        <w:t xml:space="preserve"> </w:t>
      </w:r>
    </w:p>
    <w:p w14:paraId="2E9F051B" w14:textId="77777777" w:rsidR="006014EE" w:rsidRDefault="006014EE" w:rsidP="006702DE">
      <w:pPr>
        <w:shd w:val="clear" w:color="auto" w:fill="FFFFFF"/>
        <w:ind w:left="720"/>
        <w:contextualSpacing/>
        <w:jc w:val="both"/>
      </w:pPr>
    </w:p>
    <w:p w14:paraId="2F2927E4" w14:textId="40D3A859" w:rsidR="006014EE" w:rsidRPr="006702DE" w:rsidRDefault="006014EE" w:rsidP="006014EE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Какие процедуры управления ИС существуют в вашем Учреждении?</w:t>
      </w:r>
    </w:p>
    <w:p w14:paraId="5A5B42F3" w14:textId="4B1CE75E" w:rsidR="00E948A6" w:rsidRPr="009A391F" w:rsidRDefault="00E948A6" w:rsidP="006702DE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Каковы возможные формы коммерциализации?</w:t>
      </w:r>
      <w:r>
        <w:t xml:space="preserve">  </w:t>
      </w:r>
      <w:r>
        <w:t xml:space="preserve">Допускается ли в вашем Учреждении выдача исключительных лицензий?</w:t>
      </w:r>
      <w:r>
        <w:t xml:space="preserve">  </w:t>
      </w:r>
      <w:r>
        <w:t xml:space="preserve">Переуступка ИС?</w:t>
      </w:r>
      <w:r>
        <w:t xml:space="preserve">  </w:t>
      </w:r>
      <w:r>
        <w:t xml:space="preserve">Создание выделенных компаний?</w:t>
      </w:r>
      <w:r>
        <w:t xml:space="preserve"> </w:t>
      </w:r>
      <w:r>
        <w:t xml:space="preserve">Создание совместных предприятий?</w:t>
      </w:r>
    </w:p>
    <w:p w14:paraId="478B96E9" w14:textId="77777777" w:rsidR="006014EE" w:rsidRPr="006702DE" w:rsidRDefault="006014EE" w:rsidP="006014EE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Как распределяются доходы от коммерческого освоения результатов научных исследований между профессорско-преподавательским составом, вузом, государством и другими заинтересованными сторонами?</w:t>
      </w:r>
    </w:p>
    <w:p w14:paraId="5FACE09C" w14:textId="76FB4F2E" w:rsidR="008E5E06" w:rsidRDefault="008E5E06" w:rsidP="008E5E06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Имеются ли у вас типовые контракты (например, по таким аспектам, как передача ИС, передача материалов, опционы, лицензирование), типовые оговорки в отношении ИС (например, при оформлении трудовых отношений или заключении договоров о сотрудничестве или на проведение научно-исследовательских работ)?</w:t>
      </w:r>
    </w:p>
    <w:p w14:paraId="0631A8C0" w14:textId="48959865" w:rsidR="008E5E06" w:rsidRDefault="008E5E06" w:rsidP="008E5E06">
      <w:pPr>
        <w:numPr>
          <w:ilvl w:val="0"/>
          <w:numId w:val="7"/>
        </w:numPr>
        <w:shd w:val="clear" w:color="auto" w:fill="FFFFFF"/>
        <w:contextualSpacing/>
      </w:pPr>
      <w:r>
        <w:t xml:space="preserve">Включаются ли в вашем Учреждении в договоры найма оговорки о конфиденциальности (крайне важный элемент недопущения раскрытия информации об изобретении/ноу-хау)?</w:t>
      </w:r>
    </w:p>
    <w:p w14:paraId="141CDE4C" w14:textId="77777777" w:rsidR="005705BF" w:rsidRPr="009A391F" w:rsidRDefault="005705BF" w:rsidP="005705BF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Сможет ли Учреждение рассчитывать на участие научного работника/изобретателя в охране ИС и дальнейших разработках?</w:t>
      </w:r>
    </w:p>
    <w:p w14:paraId="43B1179D" w14:textId="2E043FFF" w:rsidR="005705BF" w:rsidRPr="006702DE" w:rsidRDefault="008E5E06" w:rsidP="006702DE">
      <w:pPr>
        <w:numPr>
          <w:ilvl w:val="0"/>
          <w:numId w:val="7"/>
        </w:numPr>
        <w:shd w:val="clear" w:color="auto" w:fill="FFFFFF"/>
        <w:tabs>
          <w:tab w:val="left" w:pos="851"/>
        </w:tabs>
        <w:contextualSpacing/>
        <w:jc w:val="both"/>
        <w:rPr>
          <w:i/>
        </w:rPr>
      </w:pPr>
      <w:r>
        <w:t xml:space="preserve">Обязаны ли научные работники вашего Учреждения при проведении исследований вести записи или лабораторные журналы (что крайне важно для подтверждения авторских прав и при решении вопросов совместного владения)?</w:t>
      </w:r>
    </w:p>
    <w:p w14:paraId="01E8C1D8" w14:textId="18FE47C8" w:rsidR="005705BF" w:rsidRPr="00F93C45" w:rsidRDefault="005705BF" w:rsidP="006702DE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Имеются ли у вашего Учреждения партнерские союзы с промышленностью?</w:t>
      </w:r>
      <w:r>
        <w:t xml:space="preserve"> </w:t>
      </w:r>
      <w:r>
        <w:t xml:space="preserve">Каковы масштабы участия частного сектора?</w:t>
      </w:r>
      <w:r>
        <w:t xml:space="preserve"> </w:t>
      </w:r>
    </w:p>
    <w:p w14:paraId="5A5DCB8A" w14:textId="257D667F" w:rsidR="006014EE" w:rsidRDefault="005705BF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Как начинается и как построено взаимодействие Учреждения с промышленностью?</w:t>
      </w:r>
      <w:r>
        <w:t xml:space="preserve"> </w:t>
      </w:r>
      <w:r>
        <w:t xml:space="preserve">Активно ли налаживает Учреждение связи с промышленностью?</w:t>
      </w:r>
      <w:r>
        <w:t xml:space="preserve"> </w:t>
      </w:r>
      <w:r>
        <w:t xml:space="preserve">Или же большинство контактов между Учреждением и компаниями происходит на уровне профессорско-преподавательского состава, изобретателей и научных работников</w:t>
      </w:r>
      <w:r w:rsidRPr="009A391F">
        <w:rPr>
          <w:vertAlign w:val="superscript"/>
        </w:rPr>
        <w:footnoteReference w:id="22"/>
      </w:r>
      <w:r>
        <w:t xml:space="preserve">?</w:t>
      </w:r>
      <w:r>
        <w:t xml:space="preserve"> </w:t>
      </w:r>
    </w:p>
    <w:p w14:paraId="6C99BBCD" w14:textId="18005B7B" w:rsidR="005705BF" w:rsidRPr="009A391F" w:rsidRDefault="005705BF" w:rsidP="009E2BB5">
      <w:pPr>
        <w:pStyle w:val="StyleTomek4"/>
      </w:pPr>
      <w:r>
        <w:t xml:space="preserve">Контрольный перечень вопросов № 16 – Стимулы</w:t>
      </w:r>
    </w:p>
    <w:p w14:paraId="60C69517" w14:textId="77777777" w:rsidR="005705BF" w:rsidRPr="009A391F" w:rsidRDefault="005705BF" w:rsidP="005705BF">
      <w:pPr>
        <w:shd w:val="clear" w:color="auto" w:fill="FFFFFF"/>
        <w:rPr>
          <w:b/>
          <w:u w:val="single"/>
        </w:rPr>
      </w:pPr>
    </w:p>
    <w:p w14:paraId="3D5289AB" w14:textId="77777777" w:rsidR="005705BF" w:rsidRDefault="005705BF" w:rsidP="005705BF">
      <w:pPr>
        <w:numPr>
          <w:ilvl w:val="0"/>
          <w:numId w:val="8"/>
        </w:numPr>
        <w:shd w:val="clear" w:color="auto" w:fill="FFFFFF"/>
        <w:contextualSpacing/>
        <w:jc w:val="both"/>
        <w:rPr>
          <w:szCs w:val="22"/>
        </w:rPr>
      </w:pPr>
      <w:r>
        <w:t xml:space="preserve">Как вы намереваетесь поддерживать уровень качества научной продукции?</w:t>
      </w:r>
    </w:p>
    <w:p w14:paraId="227837B2" w14:textId="77777777" w:rsidR="005705BF" w:rsidRPr="00900723" w:rsidRDefault="005705BF" w:rsidP="005705BF">
      <w:pPr>
        <w:numPr>
          <w:ilvl w:val="0"/>
          <w:numId w:val="8"/>
        </w:numPr>
        <w:shd w:val="clear" w:color="auto" w:fill="FFFFFF"/>
        <w:contextualSpacing/>
        <w:jc w:val="both"/>
        <w:rPr>
          <w:szCs w:val="22"/>
        </w:rPr>
      </w:pPr>
      <w:r>
        <w:t xml:space="preserve">Как вы намереваетесь поддерживать научно-технические разработки на базе ИС?</w:t>
      </w:r>
    </w:p>
    <w:p w14:paraId="78FD6195" w14:textId="77777777" w:rsidR="005705BF" w:rsidRPr="00900723" w:rsidRDefault="005705BF" w:rsidP="005705BF">
      <w:pPr>
        <w:numPr>
          <w:ilvl w:val="0"/>
          <w:numId w:val="8"/>
        </w:numPr>
        <w:shd w:val="clear" w:color="auto" w:fill="FFFFFF"/>
        <w:contextualSpacing/>
        <w:jc w:val="both"/>
        <w:rPr>
          <w:szCs w:val="22"/>
        </w:rPr>
      </w:pPr>
      <w:r>
        <w:t xml:space="preserve">Какие формы стимулирования вы намереваетесь предусмотреть, чтобы преподаватели и научные работники</w:t>
      </w:r>
      <w:r>
        <w:rPr>
          <w:rStyle w:val="FootnoteReference"/>
          <w:szCs w:val="22"/>
        </w:rPr>
        <w:footnoteReference w:id="23"/>
      </w:r>
      <w:r>
        <w:t xml:space="preserve"> продолжали участвовать в коммерческом освоении результатов их исследований?</w:t>
      </w:r>
      <w:r>
        <w:t xml:space="preserve">  </w:t>
      </w:r>
      <w:r>
        <w:t xml:space="preserve">Например:</w:t>
      </w:r>
      <w:r>
        <w:t xml:space="preserve"> </w:t>
      </w:r>
    </w:p>
    <w:p w14:paraId="2B957AA1" w14:textId="77777777" w:rsidR="005705BF" w:rsidRDefault="005705BF" w:rsidP="005705BF">
      <w:pPr>
        <w:numPr>
          <w:ilvl w:val="1"/>
          <w:numId w:val="17"/>
        </w:numPr>
        <w:shd w:val="clear" w:color="auto" w:fill="FFFFFF"/>
        <w:contextualSpacing/>
        <w:jc w:val="both"/>
        <w:rPr>
          <w:szCs w:val="22"/>
        </w:rPr>
      </w:pPr>
      <w:r>
        <w:t xml:space="preserve">предоставление имущественных прав изобретателю или создателю ИС;</w:t>
      </w:r>
    </w:p>
    <w:p w14:paraId="208E42BD" w14:textId="77777777" w:rsidR="005705BF" w:rsidRDefault="005705BF" w:rsidP="005705BF">
      <w:pPr>
        <w:numPr>
          <w:ilvl w:val="1"/>
          <w:numId w:val="17"/>
        </w:numPr>
        <w:shd w:val="clear" w:color="auto" w:fill="FFFFFF"/>
        <w:contextualSpacing/>
        <w:jc w:val="both"/>
        <w:rPr>
          <w:szCs w:val="22"/>
        </w:rPr>
      </w:pPr>
      <w:r>
        <w:t xml:space="preserve">совместное пользование выгодами – роялти и другие финансовые поступления в результате коммерциализации ИС;</w:t>
      </w:r>
    </w:p>
    <w:p w14:paraId="0CA314BF" w14:textId="77777777" w:rsidR="005705BF" w:rsidRPr="00D201DF" w:rsidRDefault="005705BF" w:rsidP="005705BF">
      <w:pPr>
        <w:numPr>
          <w:ilvl w:val="1"/>
          <w:numId w:val="17"/>
        </w:numPr>
        <w:shd w:val="clear" w:color="auto" w:fill="FFFFFF"/>
        <w:contextualSpacing/>
        <w:rPr>
          <w:szCs w:val="22"/>
        </w:rPr>
      </w:pPr>
      <w:r>
        <w:t xml:space="preserve">возможность участия в акционерном капитале выделенных компаний;</w:t>
      </w:r>
    </w:p>
    <w:p w14:paraId="675F8CD2" w14:textId="77777777" w:rsidR="005705BF" w:rsidRPr="00900723" w:rsidRDefault="005705BF" w:rsidP="004C3F94">
      <w:pPr>
        <w:numPr>
          <w:ilvl w:val="1"/>
          <w:numId w:val="17"/>
        </w:numPr>
        <w:shd w:val="clear" w:color="auto" w:fill="FFFFFF"/>
        <w:contextualSpacing/>
        <w:jc w:val="both"/>
        <w:rPr>
          <w:szCs w:val="22"/>
        </w:rPr>
      </w:pPr>
      <w:r>
        <w:t xml:space="preserve">введение критериев служебного роста с учетом таких факторов, как наличие патентов, лицензий, договоров на проведение научных исследований, мобильность и сотрудничество с промышленностью;</w:t>
      </w:r>
    </w:p>
    <w:p w14:paraId="57AA3F49" w14:textId="77777777" w:rsidR="005705BF" w:rsidRDefault="005705BF" w:rsidP="004C3F94">
      <w:pPr>
        <w:numPr>
          <w:ilvl w:val="1"/>
          <w:numId w:val="17"/>
        </w:numPr>
        <w:shd w:val="clear" w:color="auto" w:fill="FFFFFF"/>
        <w:contextualSpacing/>
        <w:jc w:val="both"/>
        <w:rPr>
          <w:szCs w:val="22"/>
        </w:rPr>
      </w:pPr>
      <w:r>
        <w:t xml:space="preserve">использование вспомогательных механизмов, например с привлечением персонала и ресурсов Учреждения, для оказания помощи изобретателям на ранних стадиях новых разработок;</w:t>
      </w:r>
      <w:r>
        <w:t xml:space="preserve"> </w:t>
      </w:r>
    </w:p>
    <w:p w14:paraId="394ABC0C" w14:textId="77777777" w:rsidR="005705BF" w:rsidRDefault="005705BF" w:rsidP="005705BF">
      <w:pPr>
        <w:numPr>
          <w:ilvl w:val="1"/>
          <w:numId w:val="17"/>
        </w:numPr>
        <w:shd w:val="clear" w:color="auto" w:fill="FFFFFF"/>
        <w:contextualSpacing/>
        <w:jc w:val="both"/>
        <w:rPr>
          <w:szCs w:val="22"/>
        </w:rPr>
      </w:pPr>
      <w:r>
        <w:t xml:space="preserve">предоставление отпусков и права работать консультантами, чтобы сотрудники вуза могли реализовывать коммерческие возможности, не теряя преподавательской должности.</w:t>
      </w:r>
    </w:p>
    <w:p w14:paraId="383B534D" w14:textId="77777777" w:rsidR="005705BF" w:rsidRPr="00F93C45" w:rsidRDefault="005705BF" w:rsidP="006702DE">
      <w:pPr>
        <w:shd w:val="clear" w:color="auto" w:fill="FFFFFF"/>
        <w:ind w:left="1440"/>
        <w:contextualSpacing/>
        <w:jc w:val="both"/>
        <w:rPr>
          <w:szCs w:val="22"/>
        </w:rPr>
      </w:pPr>
    </w:p>
    <w:p w14:paraId="40C36AEF" w14:textId="08238871" w:rsidR="003F7EC1" w:rsidRPr="009A391F" w:rsidRDefault="000954C7" w:rsidP="00042E7A">
      <w:pPr>
        <w:pStyle w:val="StyleTomek"/>
      </w:pPr>
      <w:bookmarkStart w:id="35" w:name="_Toc479694057"/>
      <w:bookmarkStart w:id="36" w:name="_Toc489029376"/>
      <w:bookmarkStart w:id="37" w:name="_Toc520272225"/>
      <w:bookmarkStart w:id="38" w:name="_Toc520361069"/>
      <w:r>
        <w:t xml:space="preserve">5.</w:t>
      </w:r>
      <w:r>
        <w:t xml:space="preserve">  </w:t>
      </w:r>
      <w:r>
        <w:tab/>
      </w:r>
      <w:r>
        <w:t xml:space="preserve">разработка политики</w:t>
      </w:r>
      <w:bookmarkEnd w:id="35"/>
      <w:bookmarkEnd w:id="36"/>
      <w:bookmarkEnd w:id="37"/>
      <w:bookmarkEnd w:id="38"/>
    </w:p>
    <w:p w14:paraId="23EA2B64" w14:textId="5635FB04" w:rsidR="003F7EC1" w:rsidRPr="00900723" w:rsidRDefault="000954C7" w:rsidP="004038F2">
      <w:pPr>
        <w:pStyle w:val="StyleTomek2"/>
      </w:pPr>
      <w:bookmarkStart w:id="39" w:name="_Toc489029377"/>
      <w:bookmarkStart w:id="40" w:name="_Toc520272226"/>
      <w:bookmarkStart w:id="41" w:name="_Toc520361070"/>
      <w:r>
        <w:t xml:space="preserve">5.1</w:t>
      </w:r>
      <w:r>
        <w:tab/>
      </w:r>
      <w:r>
        <w:t xml:space="preserve">истинный характер и цель политики</w:t>
      </w:r>
      <w:bookmarkEnd w:id="39"/>
      <w:bookmarkEnd w:id="40"/>
      <w:bookmarkEnd w:id="41"/>
    </w:p>
    <w:p w14:paraId="5D6E317C" w14:textId="77777777" w:rsidR="009E2BB5" w:rsidRDefault="009E2BB5" w:rsidP="009E2BB5">
      <w:bookmarkStart w:id="42" w:name="_Toc489029378"/>
    </w:p>
    <w:p w14:paraId="698F69A0" w14:textId="7DB28348" w:rsidR="003F7EC1" w:rsidRPr="009A391F" w:rsidRDefault="003F7EC1" w:rsidP="009E2BB5">
      <w:r>
        <w:t xml:space="preserve">Хотя по своим составным элементам политика в области ИС будет различаться в зависимости от потребностей конкретного Учреждения, важно понимать ее истинный характер.</w:t>
      </w:r>
      <w:bookmarkEnd w:id="42"/>
    </w:p>
    <w:p w14:paraId="3DD41836" w14:textId="3ED1DC81" w:rsidR="003F7EC1" w:rsidRPr="009A391F" w:rsidRDefault="003F7EC1" w:rsidP="009E2BB5">
      <w:pPr>
        <w:pStyle w:val="StyleTomek4"/>
      </w:pPr>
      <w:bookmarkStart w:id="43" w:name="_Toc489029379"/>
      <w:r>
        <w:t xml:space="preserve">Контрольный перечень вопросов № 17 – Полезный опыт в области политики</w:t>
      </w:r>
      <w:bookmarkEnd w:id="43"/>
    </w:p>
    <w:p w14:paraId="0CB1977A" w14:textId="77777777" w:rsidR="003F7EC1" w:rsidRPr="009A391F" w:rsidRDefault="003F7EC1" w:rsidP="003F7EC1"/>
    <w:p w14:paraId="140CDE38" w14:textId="4A71E066" w:rsidR="003F7EC1" w:rsidRPr="00C636CE" w:rsidRDefault="005705BF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rPr>
          <w:color w:val="0070C0"/>
        </w:rPr>
        <w:t xml:space="preserve">Простой и ясный вариант</w:t>
      </w:r>
      <w:r>
        <w:t xml:space="preserve"> – Разработчик политики ограничивается общими заявлениями, не вдаваясь в детали.</w:t>
      </w:r>
      <w:r>
        <w:t xml:space="preserve"> </w:t>
      </w:r>
      <w:r>
        <w:t xml:space="preserve">Никакая политика не сможет предусмотреть все непредвиденные обстоятельства, да и не должна делать это.</w:t>
      </w:r>
      <w:r>
        <w:t xml:space="preserve"> </w:t>
      </w:r>
    </w:p>
    <w:p w14:paraId="4CB5B4FA" w14:textId="06A863A6" w:rsidR="003F7EC1" w:rsidRPr="00C636CE" w:rsidRDefault="005F6C44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rPr>
          <w:color w:val="0070C0"/>
        </w:rPr>
        <w:t xml:space="preserve">Юридически обязательный характер </w:t>
      </w:r>
      <w:r>
        <w:t xml:space="preserve">– Эффективная политика не нарушает никаких законов и правил в соответствующей области.</w:t>
      </w:r>
      <w:r>
        <w:t xml:space="preserve"> </w:t>
      </w:r>
      <w:r>
        <w:t xml:space="preserve">Проконсультируйтесь у юриста относительно законодательного регулирования вопросов ИС в вашей стране</w:t>
      </w:r>
      <w:r w:rsidR="003F7EC1" w:rsidRPr="00C636CE">
        <w:rPr>
          <w:vertAlign w:val="superscript"/>
          <w:lang w:val="en"/>
        </w:rPr>
        <w:footnoteReference w:id="24"/>
      </w:r>
      <w:r>
        <w:t xml:space="preserve">.</w:t>
      </w:r>
    </w:p>
    <w:p w14:paraId="05A8A6FB" w14:textId="53320BA9" w:rsidR="00536DF1" w:rsidRPr="00C636CE" w:rsidRDefault="005F6C44">
      <w:pPr>
        <w:numPr>
          <w:ilvl w:val="0"/>
          <w:numId w:val="7"/>
        </w:numPr>
        <w:shd w:val="clear" w:color="auto" w:fill="FFFFFF"/>
        <w:contextualSpacing/>
        <w:jc w:val="both"/>
      </w:pPr>
      <w:r>
        <w:rPr>
          <w:color w:val="0070C0"/>
        </w:rPr>
        <w:t xml:space="preserve">Четкость изложения</w:t>
      </w:r>
      <w:r>
        <w:t xml:space="preserve"> – Политика рассчитана на научных работников и студентов, а не на юристов.</w:t>
      </w:r>
      <w:r>
        <w:t xml:space="preserve"> </w:t>
      </w:r>
      <w:r>
        <w:t xml:space="preserve">Вместе с тем в ней имеются правовые нормы и определения.</w:t>
      </w:r>
      <w:r>
        <w:t xml:space="preserve"> </w:t>
      </w:r>
      <w:r>
        <w:t xml:space="preserve">Следует излагать текст как можно яснее в удобной для пользователя форме.</w:t>
      </w:r>
      <w:r>
        <w:t xml:space="preserve"> </w:t>
      </w:r>
    </w:p>
    <w:p w14:paraId="71ECC238" w14:textId="7E5C41CD" w:rsidR="003F7EC1" w:rsidRPr="00C636CE" w:rsidRDefault="005F6C44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rPr>
          <w:color w:val="0070C0"/>
        </w:rPr>
        <w:t xml:space="preserve">Основные ценности</w:t>
      </w:r>
      <w:r>
        <w:t xml:space="preserve"> – Эффективная политика опирается на культуру и ценности организации.</w:t>
      </w:r>
      <w:r>
        <w:t xml:space="preserve"> </w:t>
      </w:r>
      <w:r>
        <w:t xml:space="preserve">В политике в области ИС следует учитывать и упоминать стратегическую цель и концептуальный подход Учреждения.</w:t>
      </w:r>
    </w:p>
    <w:p w14:paraId="22E3D1A9" w14:textId="1A000665" w:rsidR="003F7EC1" w:rsidRPr="00C636CE" w:rsidRDefault="005F6C44" w:rsidP="003F7EC1">
      <w:pPr>
        <w:numPr>
          <w:ilvl w:val="0"/>
          <w:numId w:val="7"/>
        </w:numPr>
        <w:shd w:val="clear" w:color="auto" w:fill="FFFFFF"/>
        <w:contextualSpacing/>
        <w:jc w:val="both"/>
      </w:pPr>
      <w:r>
        <w:rPr>
          <w:color w:val="0070C0"/>
        </w:rPr>
        <w:t xml:space="preserve">Комплексный характер</w:t>
      </w:r>
      <w:r>
        <w:t xml:space="preserve"> – Обычно политика в области ИС осуществляется в интересах достижения общих целей Учреждения в комплексе с другими его направлениями политики  и  процедурами</w:t>
      </w:r>
      <w:r w:rsidR="003F7EC1" w:rsidRPr="00C636CE">
        <w:rPr>
          <w:vertAlign w:val="superscript"/>
          <w:lang w:val="en"/>
        </w:rPr>
        <w:footnoteReference w:id="25"/>
      </w:r>
      <w:r>
        <w:t xml:space="preserve">.</w:t>
      </w:r>
      <w:r>
        <w:t xml:space="preserve">  </w:t>
      </w:r>
      <w:r>
        <w:t xml:space="preserve">В необходимых случаях следует предусмотреть соответствующие ссылки и реферативные материалы.</w:t>
      </w:r>
      <w:r>
        <w:t xml:space="preserve">  </w:t>
      </w:r>
    </w:p>
    <w:p w14:paraId="7F8EFC34" w14:textId="77777777" w:rsidR="009E2BB5" w:rsidRDefault="005F6C44" w:rsidP="009E2BB5">
      <w:pPr>
        <w:numPr>
          <w:ilvl w:val="0"/>
          <w:numId w:val="7"/>
        </w:numPr>
        <w:shd w:val="clear" w:color="auto" w:fill="FFFFFF"/>
        <w:contextualSpacing/>
        <w:jc w:val="both"/>
      </w:pPr>
      <w:r>
        <w:rPr>
          <w:color w:val="0070C0"/>
        </w:rPr>
        <w:t xml:space="preserve">Учет специфики </w:t>
      </w:r>
      <w:r>
        <w:t xml:space="preserve">– В процессе разработки политики в области ИС Учреждения нередко идут по пути других вузов или научно-исследовательских учреждений.</w:t>
      </w:r>
      <w:r>
        <w:t xml:space="preserve"> </w:t>
      </w:r>
      <w:r>
        <w:t xml:space="preserve">При всей полезности анализа политики других учреждений (см. ниже: База данных ВОИС по политике в области ИС) полностью или частично заимствовать политику других учреждений неразумно.</w:t>
      </w:r>
      <w:r>
        <w:t xml:space="preserve">  </w:t>
      </w:r>
      <w:r>
        <w:t xml:space="preserve">В конечном счете политика Учреждения в области ИС должна строиться с учетом именно его стратегической цели, истории, культуры и ценностей, научно-исследовательского потенциала, региональных условий и имеющихся ресурсов.</w:t>
      </w:r>
      <w:r>
        <w:t xml:space="preserve"> </w:t>
      </w:r>
    </w:p>
    <w:p w14:paraId="75A96616" w14:textId="2B6E5DC3" w:rsidR="00C636CE" w:rsidRDefault="003C1905" w:rsidP="009E2BB5">
      <w:pPr>
        <w:numPr>
          <w:ilvl w:val="0"/>
          <w:numId w:val="7"/>
        </w:numPr>
        <w:shd w:val="clear" w:color="auto" w:fill="FFFFFF"/>
        <w:contextualSpacing/>
        <w:jc w:val="both"/>
      </w:pPr>
      <w:r>
        <w:rPr>
          <w:color w:val="0070C0"/>
        </w:rPr>
        <w:t xml:space="preserve">Ответственная коммерциализация</w:t>
      </w:r>
      <w:r>
        <w:t xml:space="preserve"> – При этом имеется в виду особо выделить роль Учреждения, добивающегося отдачи от инвестиций для общества благодаря обеспечению коммерческого освоения крупных открытий.</w:t>
      </w:r>
      <w:r>
        <w:t xml:space="preserve">  </w:t>
      </w:r>
    </w:p>
    <w:p w14:paraId="67EA5E15" w14:textId="77777777" w:rsidR="00C636CE" w:rsidRDefault="00C636CE" w:rsidP="006702DE">
      <w:pPr>
        <w:keepNext/>
        <w:shd w:val="clear" w:color="auto" w:fill="FFFFFF"/>
        <w:spacing w:before="240" w:after="60"/>
        <w:contextualSpacing/>
        <w:jc w:val="both"/>
        <w:outlineLvl w:val="1"/>
        <w:rPr>
          <w:u w:val="single"/>
          <w:lang w:val="en"/>
        </w:rPr>
      </w:pPr>
    </w:p>
    <w:p w14:paraId="11A2EFBC" w14:textId="5E65AF18" w:rsidR="003F7EC1" w:rsidRPr="00C636CE" w:rsidRDefault="000408C5" w:rsidP="004038F2">
      <w:pPr>
        <w:pStyle w:val="StyleTomek2"/>
      </w:pPr>
      <w:bookmarkStart w:id="44" w:name="_Toc489029380"/>
      <w:bookmarkStart w:id="45" w:name="_Toc520272227"/>
      <w:bookmarkStart w:id="46" w:name="_Toc520361071"/>
      <w:bookmarkEnd w:id="44"/>
      <w:r>
        <w:t xml:space="preserve">5.2</w:t>
      </w:r>
      <w:r>
        <w:tab/>
      </w:r>
      <w:r>
        <w:t xml:space="preserve">инструментальные средства воис как подспорье в процессе разработки политики</w:t>
      </w:r>
      <w:bookmarkEnd w:id="45"/>
      <w:bookmarkEnd w:id="46"/>
      <w:r>
        <w:t xml:space="preserve"> </w:t>
      </w:r>
    </w:p>
    <w:p w14:paraId="32D3B014" w14:textId="71EA1119" w:rsidR="003F7EC1" w:rsidRPr="009A391F" w:rsidRDefault="003F7EC1" w:rsidP="003F7EC1">
      <w:pPr>
        <w:spacing w:before="100" w:beforeAutospacing="1" w:after="240"/>
        <w:jc w:val="both"/>
      </w:pPr>
      <w:r>
        <w:t xml:space="preserve">Всемирная организация интеллектуальной собственности (ВОИС) осуществляет деятельность по целому ряду направлений, с тем чтобы облегчить разработку политики в области ИС в вузах и научно-исследовательских институтах во всем мире.</w:t>
      </w:r>
      <w:r>
        <w:t xml:space="preserve"> </w:t>
      </w:r>
    </w:p>
    <w:p w14:paraId="7E16AC41" w14:textId="4C4EA8CB" w:rsidR="003F7EC1" w:rsidRPr="002500F6" w:rsidRDefault="00227633" w:rsidP="00C636CE">
      <w:pPr>
        <w:pStyle w:val="ListParagraph"/>
        <w:numPr>
          <w:ilvl w:val="0"/>
          <w:numId w:val="15"/>
        </w:numPr>
        <w:shd w:val="clear" w:color="auto" w:fill="FFFFFF"/>
        <w:jc w:val="both"/>
      </w:pPr>
      <w:r>
        <w:t xml:space="preserve">На </w:t>
      </w:r>
      <w:hyperlink r:id="rId8" w:history="1">
        <w:r>
          <w:rPr>
            <w:rStyle w:val="Hyperlink"/>
            <w:b/>
          </w:rPr>
          <w:t xml:space="preserve">веб-странице ВОИС</w:t>
        </w:r>
        <w:r w:rsidR="00A70D01">
          <w:rPr>
            <w:rStyle w:val="FootnoteReference"/>
            <w:b/>
            <w:lang w:val="en"/>
          </w:rPr>
          <w:footnoteReference w:id="26"/>
        </w:r>
      </w:hyperlink>
      <w:r>
        <w:t xml:space="preserve"> по вопросам политики в области ИС для вузов отражены часто задаваемые вопросы, имеется база данных по политике в области ИС и имеется подборка находящихся в свободном доступе документов и практических рекомендаций.</w:t>
      </w:r>
      <w:r>
        <w:t xml:space="preserve">   </w:t>
      </w:r>
    </w:p>
    <w:p w14:paraId="46DB3445" w14:textId="77777777" w:rsidR="003F7EC1" w:rsidRPr="009A391F" w:rsidRDefault="003F7EC1" w:rsidP="003F7EC1">
      <w:pPr>
        <w:shd w:val="clear" w:color="auto" w:fill="FFFFFF"/>
        <w:ind w:left="720"/>
        <w:contextualSpacing/>
        <w:jc w:val="both"/>
        <w:rPr>
          <w:lang w:val="en"/>
        </w:rPr>
      </w:pPr>
    </w:p>
    <w:p w14:paraId="6271223E" w14:textId="6495E1D7" w:rsidR="003F7EC1" w:rsidRPr="002500F6" w:rsidRDefault="003F7EC1" w:rsidP="003F7EC1">
      <w:pPr>
        <w:pStyle w:val="ListParagraph"/>
        <w:numPr>
          <w:ilvl w:val="0"/>
          <w:numId w:val="15"/>
        </w:numPr>
        <w:shd w:val="clear" w:color="auto" w:fill="FFFFFF"/>
        <w:jc w:val="both"/>
      </w:pPr>
      <w:r>
        <w:t xml:space="preserve">В настоящее время в </w:t>
      </w:r>
      <w:hyperlink r:id="rId9" w:history="1">
        <w:r>
          <w:rPr>
            <w:rStyle w:val="Hyperlink"/>
            <w:b/>
          </w:rPr>
          <w:t xml:space="preserve">базе данных ВОИС по мерам политики</w:t>
        </w:r>
      </w:hyperlink>
      <w:r>
        <w:t xml:space="preserve"> содержится свыше 650 программных документов, справочников и соглашений из приблизительно 70 стран.</w:t>
      </w:r>
      <w:r>
        <w:t xml:space="preserve">  </w:t>
      </w:r>
      <w:r>
        <w:t xml:space="preserve">Возможен поиск по наименованию учреждения, теме, стране, языку и виду документа.</w:t>
      </w:r>
      <w:r>
        <w:t xml:space="preserve"> </w:t>
      </w:r>
      <w:r>
        <w:t xml:space="preserve">В базе данных можно найти примеры решения другими учреждениями в других странах таких вопросов, как права собственности на ИС, создание выделенных компаний, привлечение студентов и приглашенных научных работников, конфликт интересов, стимулирование, распределение доходов, бюро управления ИС, соглашения о сотрудничестве, оговорки о неразглашении конфиденциальной информации в договорах на проведение научных исследований, публикация результатов исследований и т.д.</w:t>
      </w:r>
      <w:r>
        <w:t xml:space="preserve">  </w:t>
      </w:r>
    </w:p>
    <w:p w14:paraId="293B82EF" w14:textId="77777777" w:rsidR="003F7EC1" w:rsidRPr="009A391F" w:rsidRDefault="003F7EC1" w:rsidP="003F7EC1">
      <w:pPr>
        <w:ind w:left="720"/>
        <w:contextualSpacing/>
        <w:rPr>
          <w:lang w:val="en"/>
        </w:rPr>
      </w:pPr>
    </w:p>
    <w:p w14:paraId="6B1ADF91" w14:textId="44E1740A" w:rsidR="003F7EC1" w:rsidRPr="002500F6" w:rsidRDefault="003F7EC1" w:rsidP="003F7EC1">
      <w:pPr>
        <w:pStyle w:val="ListParagraph"/>
        <w:numPr>
          <w:ilvl w:val="0"/>
          <w:numId w:val="15"/>
        </w:numPr>
        <w:shd w:val="clear" w:color="auto" w:fill="FFFFFF"/>
        <w:jc w:val="both"/>
      </w:pPr>
      <w:r>
        <w:t xml:space="preserve">Разработанные ВОИС материалы (</w:t>
      </w:r>
      <w:r>
        <w:rPr>
          <w:b/>
        </w:rPr>
        <w:t xml:space="preserve">Типовая политика в области ИС для академических и научно-исследовательских учреждений</w:t>
      </w:r>
      <w:r>
        <w:t xml:space="preserve"> и </w:t>
      </w:r>
      <w:r>
        <w:rPr>
          <w:b/>
        </w:rPr>
        <w:t xml:space="preserve">Руководство по адаптации типовых положений политики в области ИС</w:t>
      </w:r>
      <w:r w:rsidRPr="002500F6">
        <w:rPr>
          <w:vertAlign w:val="superscript"/>
          <w:lang w:val="en"/>
        </w:rPr>
        <w:footnoteReference w:id="27"/>
      </w:r>
      <w:r>
        <w:t xml:space="preserve">) содержат весьма полезную информацию и рекомендации по ключевым вопросам ИС, которые следует принять во внимание в политике в области ИС.</w:t>
      </w:r>
      <w:r>
        <w:t xml:space="preserve">  </w:t>
      </w:r>
      <w:r>
        <w:t xml:space="preserve">Использование типовых положений упростит процесс работы и позволит сэкономить время.</w:t>
      </w:r>
      <w:r>
        <w:t xml:space="preserve"> </w:t>
      </w:r>
      <w:r>
        <w:t xml:space="preserve">Однако и в данном случае в процессе разработки вашей собственной политики в области ИС крайне важно  учитывать специфику местных факторов и конкретных обстоятельств.</w:t>
      </w:r>
      <w:r>
        <w:t xml:space="preserve">  </w:t>
      </w:r>
    </w:p>
    <w:p w14:paraId="00FFA83A" w14:textId="6006944F" w:rsidR="003F7EC1" w:rsidRDefault="009C547E" w:rsidP="009E2BB5">
      <w:pPr>
        <w:pStyle w:val="StyleTomek4"/>
      </w:pPr>
      <w:r>
        <w:t xml:space="preserve">Контрольный перечень вопросов № 18 – Советы составителю</w:t>
      </w:r>
    </w:p>
    <w:p w14:paraId="2968F9E5" w14:textId="77777777" w:rsidR="009E2BB5" w:rsidRPr="009E2BB5" w:rsidRDefault="009E2BB5" w:rsidP="009E2BB5"/>
    <w:p w14:paraId="67105BEB" w14:textId="5560FD50" w:rsidR="00A70D01" w:rsidRDefault="00A70D01" w:rsidP="003F7EC1">
      <w:pPr>
        <w:pStyle w:val="ListParagraph"/>
        <w:numPr>
          <w:ilvl w:val="0"/>
          <w:numId w:val="16"/>
        </w:numPr>
        <w:shd w:val="clear" w:color="auto" w:fill="FFFFFF"/>
        <w:jc w:val="both"/>
      </w:pPr>
      <w:r>
        <w:t xml:space="preserve">Придерживайтесь следующих этапов:</w:t>
      </w:r>
      <w:r>
        <w:t xml:space="preserve"> </w:t>
      </w:r>
    </w:p>
    <w:p w14:paraId="062DDA38" w14:textId="572326FB" w:rsidR="00A70D01" w:rsidRDefault="00A70D01" w:rsidP="004C3F94">
      <w:pPr>
        <w:pStyle w:val="ListParagraph"/>
        <w:numPr>
          <w:ilvl w:val="1"/>
          <w:numId w:val="20"/>
        </w:numPr>
        <w:shd w:val="clear" w:color="auto" w:fill="FFFFFF"/>
        <w:jc w:val="both"/>
      </w:pPr>
      <w:r>
        <w:t xml:space="preserve">ознакомьтесь с проблематикой политики в области ИС;</w:t>
      </w:r>
      <w:r>
        <w:t xml:space="preserve"> </w:t>
      </w:r>
    </w:p>
    <w:p w14:paraId="6C90D633" w14:textId="6DAEE2A4" w:rsidR="00A70D01" w:rsidRDefault="00A70D01" w:rsidP="004C3F94">
      <w:pPr>
        <w:pStyle w:val="ListParagraph"/>
        <w:numPr>
          <w:ilvl w:val="1"/>
          <w:numId w:val="20"/>
        </w:numPr>
        <w:shd w:val="clear" w:color="auto" w:fill="FFFFFF"/>
        <w:jc w:val="both"/>
      </w:pPr>
      <w:r>
        <w:t xml:space="preserve">поищите в базе данных ВОИС примеры по другим Учреждениям;</w:t>
      </w:r>
      <w:r>
        <w:t xml:space="preserve"> </w:t>
      </w:r>
    </w:p>
    <w:p w14:paraId="57BC316C" w14:textId="495EB6FF" w:rsidR="00A70D01" w:rsidRDefault="00A70D01" w:rsidP="004C3F94">
      <w:pPr>
        <w:pStyle w:val="ListParagraph"/>
        <w:numPr>
          <w:ilvl w:val="1"/>
          <w:numId w:val="20"/>
        </w:numPr>
        <w:shd w:val="clear" w:color="auto" w:fill="FFFFFF"/>
        <w:jc w:val="both"/>
      </w:pPr>
      <w:r>
        <w:t xml:space="preserve">используйте в качестве отправной точки разработанные ВОИС Типовые положения политики в области ИС; и</w:t>
      </w:r>
    </w:p>
    <w:p w14:paraId="5916065A" w14:textId="6217E2A5" w:rsidR="00A70D01" w:rsidRDefault="00A70D01" w:rsidP="004C3F94">
      <w:pPr>
        <w:pStyle w:val="ListParagraph"/>
        <w:numPr>
          <w:ilvl w:val="1"/>
          <w:numId w:val="20"/>
        </w:numPr>
        <w:shd w:val="clear" w:color="auto" w:fill="FFFFFF"/>
        <w:jc w:val="both"/>
      </w:pPr>
      <w:r>
        <w:t xml:space="preserve">обеспечьте учет специфических факторов с помощью Руководства ВОИС по адаптации типовых положений политики в области ИС.</w:t>
      </w:r>
    </w:p>
    <w:p w14:paraId="6AE577EF" w14:textId="47977C58" w:rsidR="003F7EC1" w:rsidRPr="002500F6" w:rsidRDefault="003F7EC1" w:rsidP="003F7EC1">
      <w:pPr>
        <w:pStyle w:val="ListParagraph"/>
        <w:numPr>
          <w:ilvl w:val="0"/>
          <w:numId w:val="16"/>
        </w:numPr>
        <w:shd w:val="clear" w:color="auto" w:fill="FFFFFF"/>
        <w:jc w:val="both"/>
      </w:pPr>
      <w:r>
        <w:t xml:space="preserve">Проследите, чтобы до утверждения политики во всех новых и пересмотренных текстах присутствовало в виде фонового изображения слово «проект».</w:t>
      </w:r>
    </w:p>
    <w:p w14:paraId="0036F4E1" w14:textId="77777777" w:rsidR="003F7EC1" w:rsidRDefault="003F7EC1" w:rsidP="003F7EC1">
      <w:pPr>
        <w:pStyle w:val="ListParagraph"/>
        <w:numPr>
          <w:ilvl w:val="0"/>
          <w:numId w:val="16"/>
        </w:numPr>
        <w:shd w:val="clear" w:color="auto" w:fill="FFFFFF"/>
      </w:pPr>
      <w:r>
        <w:t xml:space="preserve">Проследите, чтобы до окончательного утверждения проект документа не выходил за пределы Учреждения.</w:t>
      </w:r>
      <w:r>
        <w:t xml:space="preserve"> </w:t>
      </w:r>
    </w:p>
    <w:p w14:paraId="636CF795" w14:textId="6AE6EAD0" w:rsidR="00CC0E28" w:rsidRDefault="00CC0E28" w:rsidP="003F7EC1">
      <w:pPr>
        <w:pStyle w:val="ListParagraph"/>
        <w:numPr>
          <w:ilvl w:val="0"/>
          <w:numId w:val="16"/>
        </w:numPr>
        <w:shd w:val="clear" w:color="auto" w:fill="FFFFFF"/>
      </w:pPr>
      <w:r>
        <w:t xml:space="preserve">Советы в отношении стиля написания текста:</w:t>
      </w:r>
    </w:p>
    <w:p w14:paraId="6662FABA" w14:textId="1F2DED41" w:rsidR="00CC0E28" w:rsidRDefault="00CC0E28" w:rsidP="004C3F94">
      <w:pPr>
        <w:pStyle w:val="ListParagraph"/>
        <w:numPr>
          <w:ilvl w:val="1"/>
          <w:numId w:val="16"/>
        </w:numPr>
        <w:shd w:val="clear" w:color="auto" w:fill="FFFFFF"/>
      </w:pPr>
      <w:r>
        <w:t xml:space="preserve">пишите возможно короче;</w:t>
      </w:r>
    </w:p>
    <w:p w14:paraId="40A86BD9" w14:textId="3FF38B4A" w:rsidR="00CC0E28" w:rsidRDefault="00CC0E28" w:rsidP="004C3F94">
      <w:pPr>
        <w:pStyle w:val="ListParagraph"/>
        <w:numPr>
          <w:ilvl w:val="1"/>
          <w:numId w:val="16"/>
        </w:numPr>
        <w:shd w:val="clear" w:color="auto" w:fill="FFFFFF"/>
      </w:pPr>
      <w:r>
        <w:t xml:space="preserve">излагайте свои мысли прямо, сжато и точно, чтобы каждое слово не пропадало даром;</w:t>
      </w:r>
    </w:p>
    <w:p w14:paraId="29597678" w14:textId="7D3363F4" w:rsidR="00CC0E28" w:rsidRPr="004C3F94" w:rsidRDefault="00CC0E28" w:rsidP="004C3F94">
      <w:pPr>
        <w:pStyle w:val="ListParagraph"/>
        <w:numPr>
          <w:ilvl w:val="1"/>
          <w:numId w:val="16"/>
        </w:numPr>
        <w:shd w:val="clear" w:color="auto" w:fill="FFFFFF"/>
      </w:pPr>
      <w:r>
        <w:rPr>
          <w:color w:val="000000"/>
        </w:rPr>
        <w:t xml:space="preserve">важно и полезно использовать слова «должен», «следует» и «можно» обдуманно и последовательно:</w:t>
      </w:r>
      <w:r>
        <w:rPr>
          <w:color w:val="000000"/>
        </w:rPr>
        <w:t xml:space="preserve"> </w:t>
      </w:r>
      <w:r>
        <w:rPr>
          <w:color w:val="000000"/>
        </w:rPr>
        <w:t xml:space="preserve">«должен» - требование, «следует» - полезный опыт или передовая практика, «можно» - рекомендация;</w:t>
      </w:r>
    </w:p>
    <w:p w14:paraId="70585742" w14:textId="3327A240" w:rsidR="00CC0E28" w:rsidRPr="004C3F94" w:rsidRDefault="00CC0E28" w:rsidP="004C3F94">
      <w:pPr>
        <w:pStyle w:val="ListParagraph"/>
        <w:numPr>
          <w:ilvl w:val="1"/>
          <w:numId w:val="16"/>
        </w:numPr>
        <w:shd w:val="clear" w:color="auto" w:fill="FFFFFF"/>
        <w:jc w:val="both"/>
      </w:pPr>
      <w:r>
        <w:rPr>
          <w:color w:val="000000"/>
        </w:rPr>
        <w:t xml:space="preserve">избегайте перегруженности специальными терминами.</w:t>
      </w:r>
      <w:r>
        <w:rPr>
          <w:color w:val="000000"/>
        </w:rPr>
        <w:t xml:space="preserve"> </w:t>
      </w:r>
      <w:r>
        <w:rPr>
          <w:color w:val="000000"/>
        </w:rPr>
        <w:t xml:space="preserve">При первом использовании аббревиатуры следует давать ее расшифровку;</w:t>
      </w:r>
    </w:p>
    <w:p w14:paraId="0B60E1BA" w14:textId="4915BFED" w:rsidR="00DB2807" w:rsidRPr="004C3F94" w:rsidRDefault="00DB2807" w:rsidP="004C3F94">
      <w:pPr>
        <w:pStyle w:val="ListParagraph"/>
        <w:numPr>
          <w:ilvl w:val="1"/>
          <w:numId w:val="16"/>
        </w:numPr>
        <w:shd w:val="clear" w:color="auto" w:fill="FFFFFF"/>
        <w:jc w:val="both"/>
      </w:pPr>
      <w:r>
        <w:rPr>
          <w:color w:val="000000"/>
        </w:rPr>
        <w:t xml:space="preserve">придумайте для политики понятный заголовок и укажите дату.</w:t>
      </w:r>
    </w:p>
    <w:p w14:paraId="1D6822CA" w14:textId="1D5E61E6" w:rsidR="003F7EC1" w:rsidRPr="00900723" w:rsidRDefault="000408C5" w:rsidP="004038F2">
      <w:pPr>
        <w:pStyle w:val="StyleTomek2"/>
      </w:pPr>
      <w:bookmarkStart w:id="47" w:name="_Toc489029382"/>
      <w:bookmarkStart w:id="48" w:name="_Toc520272228"/>
      <w:bookmarkStart w:id="49" w:name="_Toc520361072"/>
      <w:bookmarkStart w:id="50" w:name="_Toc479694058"/>
      <w:r>
        <w:t xml:space="preserve">5.3</w:t>
      </w:r>
      <w:r>
        <w:tab/>
      </w:r>
      <w:r>
        <w:t xml:space="preserve">официальное рассмотрение</w:t>
      </w:r>
      <w:bookmarkEnd w:id="47"/>
      <w:bookmarkEnd w:id="48"/>
      <w:bookmarkEnd w:id="49"/>
    </w:p>
    <w:bookmarkEnd w:id="50"/>
    <w:p w14:paraId="3F0B733A" w14:textId="77777777" w:rsidR="003F7EC1" w:rsidRPr="009A391F" w:rsidRDefault="003F7EC1" w:rsidP="003F7EC1"/>
    <w:p w14:paraId="35505BBA" w14:textId="6E5078DF" w:rsidR="003F7EC1" w:rsidRPr="009A391F" w:rsidRDefault="00B30F2A" w:rsidP="003F7EC1">
      <w:pPr>
        <w:autoSpaceDE w:val="0"/>
        <w:autoSpaceDN w:val="0"/>
        <w:adjustRightInd w:val="0"/>
        <w:spacing w:after="60"/>
        <w:jc w:val="both"/>
      </w:pPr>
      <w:r>
        <w:t xml:space="preserve">Для получения подтверждения со стороны заинтересованных сторон можно заранее планировать специальные встречи для подтверждения официального согласия, получения отзывов, выявления пробелов, рассмотрения вариантов и проблем и внесения в проект политики необходимых изменений.</w:t>
      </w:r>
      <w:r>
        <w:t xml:space="preserve"> </w:t>
      </w:r>
    </w:p>
    <w:p w14:paraId="6F6A1022" w14:textId="77777777" w:rsidR="00B30F2A" w:rsidRPr="009A391F" w:rsidRDefault="00B30F2A" w:rsidP="003F7EC1">
      <w:pPr>
        <w:rPr>
          <w:b/>
        </w:rPr>
      </w:pPr>
    </w:p>
    <w:p w14:paraId="163D117F" w14:textId="5A1DEB55" w:rsidR="003F7EC1" w:rsidRPr="009A391F" w:rsidRDefault="003F7EC1" w:rsidP="009E2BB5">
      <w:pPr>
        <w:pStyle w:val="StyleTomek4"/>
      </w:pPr>
      <w:r>
        <w:t xml:space="preserve">Контрольный перечень вопросов №  19 – Соответствие передовой практике, стратегическим направлениям и нормативным требованиям</w:t>
      </w:r>
    </w:p>
    <w:p w14:paraId="3FD4E7B7" w14:textId="77777777" w:rsidR="003F7EC1" w:rsidRPr="009A391F" w:rsidRDefault="003F7EC1" w:rsidP="003F7EC1">
      <w:pPr>
        <w:rPr>
          <w:b/>
        </w:rPr>
      </w:pPr>
    </w:p>
    <w:p w14:paraId="65CA2242" w14:textId="433F5F07" w:rsidR="003F7EC1" w:rsidRPr="002500F6" w:rsidRDefault="003F7EC1" w:rsidP="003F7EC1">
      <w:pPr>
        <w:numPr>
          <w:ilvl w:val="0"/>
          <w:numId w:val="9"/>
        </w:numPr>
        <w:shd w:val="clear" w:color="auto" w:fill="FFFFFF"/>
        <w:contextualSpacing/>
        <w:jc w:val="both"/>
      </w:pPr>
      <w:r>
        <w:t xml:space="preserve">Соответствует ли проект политики действующим законодательным и другим нормативным требованиям</w:t>
      </w:r>
      <w:r w:rsidRPr="00B83A57">
        <w:rPr>
          <w:vertAlign w:val="superscript"/>
          <w:lang w:val="en"/>
        </w:rPr>
        <w:footnoteReference w:id="28"/>
      </w:r>
      <w:r>
        <w:t xml:space="preserve">?</w:t>
      </w:r>
      <w:r>
        <w:rPr>
          <w:vertAlign w:val="superscript"/>
        </w:rPr>
        <w:t xml:space="preserve"> </w:t>
      </w:r>
      <w:r>
        <w:t xml:space="preserve">Возможно, нужно будет проконсультироваться со специалистами.</w:t>
      </w:r>
      <w:r>
        <w:t xml:space="preserve"> </w:t>
      </w:r>
    </w:p>
    <w:p w14:paraId="16912275" w14:textId="070BBAF1" w:rsidR="003F7EC1" w:rsidRDefault="003F7EC1" w:rsidP="003F7EC1">
      <w:pPr>
        <w:numPr>
          <w:ilvl w:val="0"/>
          <w:numId w:val="9"/>
        </w:numPr>
        <w:shd w:val="clear" w:color="auto" w:fill="FFFFFF"/>
        <w:contextualSpacing/>
        <w:jc w:val="both"/>
      </w:pPr>
      <w:r>
        <w:t xml:space="preserve">Согласуется ли проект политики с политикой, проводимой Учреждением (например, в вопросах конфликта интересов, конфиденциальности, авторских прав, привлечения студентов и т.д.), и его стратегическими планами</w:t>
      </w:r>
      <w:r>
        <w:rPr>
          <w:rStyle w:val="FootnoteReference"/>
        </w:rPr>
        <w:footnoteReference w:id="29"/>
      </w:r>
      <w:r>
        <w:t xml:space="preserve">?</w:t>
      </w:r>
      <w:r>
        <w:t xml:space="preserve">  </w:t>
      </w:r>
    </w:p>
    <w:p w14:paraId="58E3AC3B" w14:textId="2EEFB0E4" w:rsidR="003F7EC1" w:rsidRPr="002500F6" w:rsidRDefault="003F7EC1" w:rsidP="003F7EC1">
      <w:pPr>
        <w:numPr>
          <w:ilvl w:val="0"/>
          <w:numId w:val="9"/>
        </w:numPr>
        <w:shd w:val="clear" w:color="auto" w:fill="FFFFFF"/>
        <w:contextualSpacing/>
        <w:jc w:val="both"/>
      </w:pPr>
      <w:r>
        <w:t xml:space="preserve">Подумайте, не стоит ли предусмотреть перекрестные ссылки на соответствующие меры политики и процедуры вашего Учреждения.</w:t>
      </w:r>
    </w:p>
    <w:p w14:paraId="31534972" w14:textId="761319D0" w:rsidR="003F7EC1" w:rsidRPr="002500F6" w:rsidRDefault="003F7EC1" w:rsidP="003F7EC1">
      <w:pPr>
        <w:numPr>
          <w:ilvl w:val="0"/>
          <w:numId w:val="9"/>
        </w:numPr>
        <w:shd w:val="clear" w:color="auto" w:fill="FFFFFF"/>
        <w:contextualSpacing/>
        <w:jc w:val="both"/>
      </w:pPr>
      <w:r>
        <w:t xml:space="preserve">Подготовьте окончательный вариант проекта политики и, в частности, отформатируйте его.</w:t>
      </w:r>
      <w:r>
        <w:t xml:space="preserve"> </w:t>
      </w:r>
    </w:p>
    <w:p w14:paraId="63DE7BBC" w14:textId="693DCA1D" w:rsidR="009E2BB5" w:rsidRPr="009E2BB5" w:rsidRDefault="000408C5" w:rsidP="009E2BB5">
      <w:pPr>
        <w:pStyle w:val="StyleTomek2"/>
      </w:pPr>
      <w:bookmarkStart w:id="51" w:name="_Toc489029383"/>
      <w:bookmarkStart w:id="52" w:name="_Toc520272229"/>
      <w:bookmarkStart w:id="53" w:name="_Toc520361073"/>
      <w:r>
        <w:t xml:space="preserve">5.4</w:t>
      </w:r>
      <w:r>
        <w:tab/>
      </w:r>
      <w:r>
        <w:t xml:space="preserve">окончательное утверждение</w:t>
      </w:r>
      <w:bookmarkEnd w:id="51"/>
      <w:bookmarkEnd w:id="52"/>
      <w:bookmarkEnd w:id="53"/>
    </w:p>
    <w:p w14:paraId="38F39A35" w14:textId="47A7EF73" w:rsidR="003F7EC1" w:rsidRPr="009A391F" w:rsidRDefault="003F7EC1" w:rsidP="009E2BB5">
      <w:pPr>
        <w:pStyle w:val="StyleTomek4"/>
        <w:rPr>
          <w:bCs w:val="0"/>
          <w:noProof/>
        </w:rPr>
      </w:pPr>
      <w:r>
        <w:t xml:space="preserve">Контрольный перечень вопросов № 20 – Процедуры официального утверждения политики (подписание и презентация)</w:t>
      </w:r>
    </w:p>
    <w:p w14:paraId="746FC196" w14:textId="77777777" w:rsidR="003F7EC1" w:rsidRPr="009A391F" w:rsidRDefault="003F7EC1" w:rsidP="003F7EC1">
      <w:pPr>
        <w:jc w:val="both"/>
        <w:rPr>
          <w:b/>
        </w:rPr>
      </w:pPr>
    </w:p>
    <w:p w14:paraId="7E628BA1" w14:textId="13CAC1E8" w:rsidR="003F7EC1" w:rsidRPr="002500F6" w:rsidRDefault="003F7EC1" w:rsidP="003F7EC1">
      <w:pPr>
        <w:numPr>
          <w:ilvl w:val="0"/>
          <w:numId w:val="9"/>
        </w:numPr>
        <w:shd w:val="clear" w:color="auto" w:fill="FFFFFF"/>
        <w:contextualSpacing/>
        <w:jc w:val="both"/>
      </w:pPr>
      <w:r>
        <w:t xml:space="preserve">Кто/какое подразделение утверждает эту политику?</w:t>
      </w:r>
    </w:p>
    <w:p w14:paraId="25938E4F" w14:textId="3696B904" w:rsidR="003F7EC1" w:rsidRPr="002500F6" w:rsidRDefault="003F7EC1" w:rsidP="003F7EC1">
      <w:pPr>
        <w:numPr>
          <w:ilvl w:val="0"/>
          <w:numId w:val="9"/>
        </w:numPr>
        <w:shd w:val="clear" w:color="auto" w:fill="FFFFFF"/>
        <w:contextualSpacing/>
        <w:jc w:val="both"/>
      </w:pPr>
      <w:r>
        <w:t xml:space="preserve">Какова роль руководящего органа (например, совета директоров, попечительского совета) в процессе разработки и утверждения политики?</w:t>
      </w:r>
    </w:p>
    <w:p w14:paraId="28C7390E" w14:textId="12FB2DC7" w:rsidR="003F7EC1" w:rsidRDefault="003F7EC1" w:rsidP="003F7EC1">
      <w:pPr>
        <w:numPr>
          <w:ilvl w:val="0"/>
          <w:numId w:val="9"/>
        </w:numPr>
        <w:shd w:val="clear" w:color="auto" w:fill="FFFFFF"/>
        <w:contextualSpacing/>
        <w:jc w:val="both"/>
      </w:pPr>
      <w:r>
        <w:t xml:space="preserve">Какова процедура утверждения в вашем Учреждении</w:t>
      </w:r>
      <w:r w:rsidR="00B01188">
        <w:rPr>
          <w:rStyle w:val="FootnoteReference"/>
        </w:rPr>
        <w:footnoteReference w:id="30"/>
      </w:r>
      <w:r>
        <w:t xml:space="preserve">?</w:t>
      </w:r>
    </w:p>
    <w:p w14:paraId="7BA8DB6A" w14:textId="77777777" w:rsidR="000408C5" w:rsidRPr="002500F6" w:rsidRDefault="000408C5" w:rsidP="006702DE">
      <w:pPr>
        <w:shd w:val="clear" w:color="auto" w:fill="FFFFFF"/>
        <w:ind w:left="720"/>
        <w:contextualSpacing/>
        <w:jc w:val="both"/>
      </w:pPr>
    </w:p>
    <w:p w14:paraId="7DE48514" w14:textId="0CC2FEB3" w:rsidR="003F7EC1" w:rsidRPr="006702DE" w:rsidRDefault="000408C5" w:rsidP="00042E7A">
      <w:pPr>
        <w:pStyle w:val="StyleTomek"/>
      </w:pPr>
      <w:bookmarkStart w:id="54" w:name="_Toc479694061"/>
      <w:bookmarkStart w:id="55" w:name="_Toc489029384"/>
      <w:bookmarkStart w:id="56" w:name="_Toc520272230"/>
      <w:bookmarkStart w:id="57" w:name="_Toc520361074"/>
      <w:r>
        <w:t xml:space="preserve">6.</w:t>
      </w:r>
      <w:r>
        <w:tab/>
      </w:r>
      <w:r>
        <w:t xml:space="preserve">решение вопросов информационного обеспечения и осуществления политики</w:t>
      </w:r>
      <w:bookmarkEnd w:id="54"/>
      <w:bookmarkEnd w:id="55"/>
      <w:bookmarkEnd w:id="56"/>
      <w:bookmarkEnd w:id="57"/>
    </w:p>
    <w:p w14:paraId="42D25CE8" w14:textId="77777777" w:rsidR="003F7EC1" w:rsidRPr="009A391F" w:rsidRDefault="003F7EC1" w:rsidP="003F7EC1">
      <w:pPr>
        <w:rPr>
          <w:b/>
        </w:rPr>
      </w:pPr>
    </w:p>
    <w:p w14:paraId="3BEAA22C" w14:textId="027FAD2E" w:rsidR="000C3B22" w:rsidRPr="009E2BB5" w:rsidRDefault="000C3B22" w:rsidP="009E2BB5">
      <w:pPr>
        <w:shd w:val="clear" w:color="auto" w:fill="FFFFFF"/>
        <w:jc w:val="both"/>
      </w:pPr>
      <w:r>
        <w:t xml:space="preserve">В настоящем разделе показана разница между разработкой политики и ее распространением.</w:t>
      </w:r>
      <w:r>
        <w:t xml:space="preserve"> </w:t>
      </w:r>
      <w:r>
        <w:t xml:space="preserve">Сама по себе политика в области ИС не особенно влияет на практику хозяйственной деятельности.</w:t>
      </w:r>
      <w:r>
        <w:t xml:space="preserve"> </w:t>
      </w:r>
      <w:r>
        <w:t xml:space="preserve">Ее последствия начнут ощущаться только после того, как политика получит широкое распространение.</w:t>
      </w:r>
      <w:r>
        <w:t xml:space="preserve">  </w:t>
      </w:r>
      <w:r>
        <w:t xml:space="preserve">Важнейшее значение имеют три следующие этапа: доведение политики до сведения заинтересованных сторон, повышение уровня осведомленности об этой политике и обеспечение ее соблюдения.</w:t>
      </w:r>
    </w:p>
    <w:p w14:paraId="1FA62806" w14:textId="028F9075" w:rsidR="007216B6" w:rsidRPr="009A391F" w:rsidRDefault="007216B6" w:rsidP="009E2BB5">
      <w:pPr>
        <w:pStyle w:val="StyleTomek4"/>
      </w:pPr>
      <w:r>
        <w:t xml:space="preserve">Контрольный перечень вопросов № 21 – Стратегия информационного обеспечения</w:t>
      </w:r>
    </w:p>
    <w:p w14:paraId="445A23C1" w14:textId="77777777" w:rsidR="007216B6" w:rsidRPr="009A391F" w:rsidRDefault="007216B6" w:rsidP="007216B6">
      <w:pPr>
        <w:shd w:val="clear" w:color="auto" w:fill="FFFFFF"/>
        <w:rPr>
          <w:b/>
          <w:u w:val="single"/>
        </w:rPr>
      </w:pPr>
    </w:p>
    <w:p w14:paraId="100BE990" w14:textId="65D0DEC5" w:rsidR="007216B6" w:rsidRPr="009A391F" w:rsidRDefault="007216B6" w:rsidP="007216B6">
      <w:pPr>
        <w:numPr>
          <w:ilvl w:val="0"/>
          <w:numId w:val="9"/>
        </w:numPr>
        <w:shd w:val="clear" w:color="auto" w:fill="FFFFFF"/>
        <w:contextualSpacing/>
        <w:jc w:val="both"/>
        <w:rPr>
          <w:b/>
          <w:u w:val="single"/>
        </w:rPr>
      </w:pPr>
      <w:r>
        <w:t xml:space="preserve">Каким образом вы будете оповещать о новой политике и добиваться, чтобы персонал Учреждения и студенты знали о ней и понимали ее содержание (новостные сообщения, электронная поста, совещания, интранет)?</w:t>
      </w:r>
      <w:r>
        <w:t xml:space="preserve">  </w:t>
      </w:r>
    </w:p>
    <w:p w14:paraId="5C440A14" w14:textId="3AEA8D19" w:rsidR="007216B6" w:rsidRDefault="007216B6" w:rsidP="006702DE">
      <w:pPr>
        <w:numPr>
          <w:ilvl w:val="0"/>
          <w:numId w:val="9"/>
        </w:numPr>
        <w:shd w:val="clear" w:color="auto" w:fill="FFFFFF"/>
        <w:contextualSpacing/>
        <w:jc w:val="both"/>
        <w:rPr>
          <w:b/>
          <w:u w:val="single"/>
        </w:rPr>
      </w:pPr>
      <w:r>
        <w:t xml:space="preserve">Будет ли политика в области ИС опубликована на веб-сайте Учреждения?</w:t>
      </w:r>
      <w:r>
        <w:t xml:space="preserve"> </w:t>
      </w:r>
      <w:r>
        <w:t xml:space="preserve">В правилах внутреннего распорядка?</w:t>
      </w:r>
    </w:p>
    <w:p w14:paraId="16472108" w14:textId="3634CF58" w:rsidR="00D038A2" w:rsidRPr="006702DE" w:rsidRDefault="007216B6" w:rsidP="00D038A2">
      <w:pPr>
        <w:numPr>
          <w:ilvl w:val="0"/>
          <w:numId w:val="9"/>
        </w:numPr>
        <w:shd w:val="clear" w:color="auto" w:fill="FFFFFF"/>
        <w:contextualSpacing/>
        <w:jc w:val="both"/>
        <w:rPr>
          <w:b/>
          <w:u w:val="single"/>
        </w:rPr>
      </w:pPr>
      <w:r>
        <w:t xml:space="preserve">Собираетесь ли вы обратиться к ВОИС с просьбой включить эту политику в </w:t>
      </w:r>
      <w:hyperlink r:id="rId10" w:history="1">
        <w:r>
          <w:rPr>
            <w:rStyle w:val="Hyperlink"/>
          </w:rPr>
          <w:t xml:space="preserve">базу данных ВОИС по мерам политики в области ИС</w:t>
        </w:r>
      </w:hyperlink>
      <w:r>
        <w:t xml:space="preserve">?</w:t>
      </w:r>
      <w:r>
        <w:t xml:space="preserve"> </w:t>
      </w:r>
    </w:p>
    <w:p w14:paraId="4DD00CBE" w14:textId="3DC2D6CB" w:rsidR="000954C7" w:rsidRPr="009E2BB5" w:rsidRDefault="00D038A2" w:rsidP="000954C7">
      <w:pPr>
        <w:numPr>
          <w:ilvl w:val="0"/>
          <w:numId w:val="9"/>
        </w:numPr>
        <w:shd w:val="clear" w:color="auto" w:fill="FFFFFF"/>
        <w:contextualSpacing/>
        <w:jc w:val="both"/>
        <w:rPr>
          <w:b/>
          <w:u w:val="single"/>
        </w:rPr>
      </w:pPr>
      <w:r>
        <w:t xml:space="preserve">Как вы будете организовывать обсуждения с руководством факультетов и профессорско-преподавательским составом для разъяснения организационных нововведений и курса Учреждения на участие в развитии экономики?</w:t>
      </w:r>
    </w:p>
    <w:p w14:paraId="4185C471" w14:textId="71C06605" w:rsidR="000954C7" w:rsidRDefault="000954C7" w:rsidP="009E2BB5">
      <w:pPr>
        <w:pStyle w:val="StyleTomek4"/>
      </w:pPr>
      <w:r>
        <w:t xml:space="preserve">Контрольный перечень вопросов № 22 – Передовая практика повышения осведомленности по вопросам ИС</w:t>
      </w:r>
    </w:p>
    <w:p w14:paraId="22351809" w14:textId="77777777" w:rsidR="00940A16" w:rsidRDefault="00940A16" w:rsidP="00940A16">
      <w:pPr>
        <w:jc w:val="both"/>
      </w:pPr>
    </w:p>
    <w:p w14:paraId="6F1C0D3F" w14:textId="2C120253" w:rsidR="00940A16" w:rsidRDefault="00683778" w:rsidP="00940A16">
      <w:pPr>
        <w:jc w:val="both"/>
      </w:pPr>
      <w:r>
        <w:t xml:space="preserve">Учреждение должно также повышать уровень осведомленности руководства и персонала о стратегическом значении ИС и организовывать учебно-практические мероприятия по этой тематике.</w:t>
      </w:r>
      <w:r>
        <w:t xml:space="preserve"> </w:t>
      </w:r>
      <w:r>
        <w:t xml:space="preserve">Ниже приводится ряд примеров передовой практики:</w:t>
      </w:r>
    </w:p>
    <w:p w14:paraId="17CBF417" w14:textId="300325C9" w:rsidR="009C5948" w:rsidRDefault="009C5948" w:rsidP="006702DE">
      <w:pPr>
        <w:pStyle w:val="ListParagraph"/>
        <w:numPr>
          <w:ilvl w:val="0"/>
          <w:numId w:val="7"/>
        </w:numPr>
        <w:shd w:val="clear" w:color="auto" w:fill="FFFFFF"/>
        <w:jc w:val="both"/>
      </w:pPr>
      <w:r>
        <w:t xml:space="preserve">Пропаганда мероприятий по вопросам ИС и смежной тематике с использованием информационных бюллетеней, веб-сайтов и тематических брошюр.</w:t>
      </w:r>
      <w:r>
        <w:t xml:space="preserve"> </w:t>
      </w:r>
      <w:r>
        <w:t xml:space="preserve">В этой связи можно упомянуть разработанные ВОИС Типовые положения политики в области ИС и Руководство по адаптации, а также раздел </w:t>
      </w:r>
      <w:hyperlink r:id="rId11" w:history="1">
        <w:r>
          <w:rPr>
            <w:rStyle w:val="Hyperlink"/>
          </w:rPr>
          <w:t xml:space="preserve">«Часто задаваемые вопросы»</w:t>
        </w:r>
      </w:hyperlink>
      <w:r>
        <w:t xml:space="preserve"> на веб-сайте ВОИС по вопросам политики в области ИС для вузов.</w:t>
      </w:r>
    </w:p>
    <w:p w14:paraId="50FE21E7" w14:textId="41FF2755" w:rsidR="000954C7" w:rsidRDefault="009C5948" w:rsidP="006702DE">
      <w:pPr>
        <w:pStyle w:val="ListParagraph"/>
        <w:numPr>
          <w:ilvl w:val="0"/>
          <w:numId w:val="7"/>
        </w:numPr>
        <w:shd w:val="clear" w:color="auto" w:fill="FFFFFF"/>
        <w:jc w:val="both"/>
      </w:pPr>
      <w:r>
        <w:t xml:space="preserve">Демонстрация практического значения ИС на реальных примерах из жизни в рамках факультетских семинаров, гостевых лекций, интервью с руководителями и сотрудниками, занимающимися вопросами ИС, и т.д.</w:t>
      </w:r>
      <w:r>
        <w:t xml:space="preserve">  </w:t>
      </w:r>
    </w:p>
    <w:p w14:paraId="40678850" w14:textId="7494B74D" w:rsidR="000954C7" w:rsidRDefault="000954C7" w:rsidP="006702DE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Включение базовых курсов по ИС в учебную программу; поощрение практики гостевых лекций по ИС.</w:t>
      </w:r>
    </w:p>
    <w:p w14:paraId="5EACF518" w14:textId="2C436F97" w:rsidR="00940A16" w:rsidRDefault="00940A16" w:rsidP="00940A16">
      <w:pPr>
        <w:numPr>
          <w:ilvl w:val="0"/>
          <w:numId w:val="7"/>
        </w:numPr>
        <w:shd w:val="clear" w:color="auto" w:fill="FFFFFF"/>
        <w:contextualSpacing/>
      </w:pPr>
      <w:r>
        <w:t xml:space="preserve">Проведение внутриорганизационных ознакомительных занятий по тематике ИС для научных работников и студентов.</w:t>
      </w:r>
    </w:p>
    <w:p w14:paraId="5EE54665" w14:textId="54A817E1" w:rsidR="000954C7" w:rsidRPr="003B20E7" w:rsidRDefault="000954C7" w:rsidP="006702DE">
      <w:pPr>
        <w:pStyle w:val="ListParagraph"/>
        <w:numPr>
          <w:ilvl w:val="0"/>
          <w:numId w:val="7"/>
        </w:numPr>
        <w:shd w:val="clear" w:color="auto" w:fill="FFFFFF"/>
        <w:jc w:val="both"/>
      </w:pPr>
      <w:r>
        <w:t xml:space="preserve">Организация в рамках Учреждения сбора информации о передовом опыте, типовых ошибках и успешных результатах, а также других сведений по тематике ИС на предмет подготовки серии тематических исследований.</w:t>
      </w:r>
      <w:r>
        <w:t xml:space="preserve">  </w:t>
      </w:r>
    </w:p>
    <w:p w14:paraId="1CCA68A9" w14:textId="74E0B34C" w:rsidR="000954C7" w:rsidRPr="002500F6" w:rsidRDefault="000954C7" w:rsidP="006702DE">
      <w:pPr>
        <w:pStyle w:val="ListParagraph"/>
        <w:numPr>
          <w:ilvl w:val="0"/>
          <w:numId w:val="7"/>
        </w:numPr>
        <w:shd w:val="clear" w:color="auto" w:fill="FFFFFF"/>
        <w:jc w:val="both"/>
      </w:pPr>
      <w:r>
        <w:t xml:space="preserve">Получение дополнительной информации от связанных с вашим Учреждением третьих сторон (например, лицензиатов, основателей стартапов, предпринимателей, инвесторов и т.д.).</w:t>
      </w:r>
      <w:r>
        <w:t xml:space="preserve"> </w:t>
      </w:r>
      <w:r>
        <w:t xml:space="preserve">Весьма полезную роль могут играть интрапренеры</w:t>
      </w:r>
      <w:r w:rsidR="00683778">
        <w:rPr>
          <w:rStyle w:val="FootnoteReference"/>
        </w:rPr>
        <w:footnoteReference w:id="31"/>
      </w:r>
      <w:r>
        <w:t xml:space="preserve">, знакомя студентов и преподавателей с реалиями и методами предпринимательской деятельности.</w:t>
      </w:r>
    </w:p>
    <w:p w14:paraId="406DF79A" w14:textId="7FD7A1E9" w:rsidR="00940A16" w:rsidRPr="00915A3D" w:rsidRDefault="000954C7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Привлечение сторонников с использованием личных контактов и связей.</w:t>
      </w:r>
      <w:r>
        <w:t xml:space="preserve"> </w:t>
      </w:r>
      <w:r>
        <w:t xml:space="preserve">В этой связи чрезвычайно важную роль играют  взаимодействие и общение между бюро управления ИС и научными работниками.</w:t>
      </w:r>
      <w:r>
        <w:t xml:space="preserve"> </w:t>
      </w:r>
      <w:r>
        <w:t xml:space="preserve">Взаимопонимание рождает доверие.</w:t>
      </w:r>
      <w:r>
        <w:t xml:space="preserve"> </w:t>
      </w:r>
    </w:p>
    <w:p w14:paraId="41BCF781" w14:textId="1137EEF3" w:rsidR="000954C7" w:rsidRDefault="000954C7" w:rsidP="000954C7">
      <w:pPr>
        <w:numPr>
          <w:ilvl w:val="0"/>
          <w:numId w:val="7"/>
        </w:numPr>
        <w:shd w:val="clear" w:color="auto" w:fill="FFFFFF"/>
        <w:contextualSpacing/>
      </w:pPr>
      <w:r>
        <w:t xml:space="preserve">Поддержка учебно-практических мероприятий и мероприятий по линии повышения профессиональной квалификации, организуемых для руководящего состава и всего персонала.</w:t>
      </w:r>
    </w:p>
    <w:p w14:paraId="48D76ABB" w14:textId="22380C2C" w:rsidR="003F7EC1" w:rsidRPr="009E2BB5" w:rsidRDefault="000954C7" w:rsidP="009E2BB5">
      <w:pPr>
        <w:numPr>
          <w:ilvl w:val="0"/>
          <w:numId w:val="7"/>
        </w:numPr>
        <w:shd w:val="clear" w:color="auto" w:fill="FFFFFF"/>
        <w:contextualSpacing/>
        <w:jc w:val="both"/>
      </w:pPr>
      <w:r>
        <w:t xml:space="preserve">Оказание помощи научным работникам на ранних стадиях разработки потенциально ценных активов ИС.</w:t>
      </w:r>
    </w:p>
    <w:p w14:paraId="5DA97642" w14:textId="239A387A" w:rsidR="003F7EC1" w:rsidRPr="009A391F" w:rsidRDefault="003F7EC1" w:rsidP="009E2BB5">
      <w:pPr>
        <w:pStyle w:val="StyleTomek4"/>
      </w:pPr>
      <w:r>
        <w:t xml:space="preserve">Контрольный перечень вопросов № 23 – Проведение в жизнь политики в области ИС</w:t>
      </w:r>
    </w:p>
    <w:p w14:paraId="492ABA9C" w14:textId="77777777" w:rsidR="003F7EC1" w:rsidRPr="009A391F" w:rsidRDefault="003F7EC1" w:rsidP="003F7EC1">
      <w:pPr>
        <w:shd w:val="clear" w:color="auto" w:fill="FFFFFF"/>
        <w:ind w:left="720"/>
        <w:contextualSpacing/>
        <w:rPr>
          <w:color w:val="000000"/>
        </w:rPr>
      </w:pPr>
    </w:p>
    <w:p w14:paraId="13909E31" w14:textId="337CE1DB" w:rsidR="00940A16" w:rsidRPr="006702DE" w:rsidRDefault="00940A16" w:rsidP="006702DE">
      <w:pPr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Бессмысленно иметь политику в области ИС, если вы не готовы иметь дело с несогласными.</w:t>
      </w:r>
      <w:r>
        <w:rPr>
          <w:color w:val="000000"/>
        </w:rPr>
        <w:t xml:space="preserve"> </w:t>
      </w:r>
      <w:r>
        <w:rPr>
          <w:color w:val="000000"/>
        </w:rPr>
        <w:t xml:space="preserve">Определитесь заранее, как вы поступите в ситуации, когда кто-то продемонстрирует небрежение к вашим стандартам:</w:t>
      </w:r>
    </w:p>
    <w:p w14:paraId="0745DD73" w14:textId="267E4663" w:rsidR="003F7EC1" w:rsidRPr="009A391F" w:rsidRDefault="003F7EC1" w:rsidP="003F7EC1">
      <w:pPr>
        <w:numPr>
          <w:ilvl w:val="0"/>
          <w:numId w:val="11"/>
        </w:numPr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Кто будет ответственным за контроль над проведением в жизнь политики в области ИС?</w:t>
      </w:r>
      <w:r>
        <w:rPr>
          <w:color w:val="000000"/>
        </w:rPr>
        <w:t xml:space="preserve"> </w:t>
      </w:r>
      <w:r>
        <w:rPr>
          <w:color w:val="000000"/>
        </w:rPr>
        <w:t xml:space="preserve">Будет ли это сотрудник, который был назначен для ее разработки?</w:t>
      </w:r>
    </w:p>
    <w:p w14:paraId="1E4D3209" w14:textId="26A9388C" w:rsidR="003F7EC1" w:rsidRPr="009A391F" w:rsidRDefault="003F7EC1" w:rsidP="003F7EC1">
      <w:pPr>
        <w:numPr>
          <w:ilvl w:val="0"/>
          <w:numId w:val="11"/>
        </w:numPr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Как часто будет проводиться проверка эффективности и соблюдения политики в области ИС?</w:t>
      </w:r>
    </w:p>
    <w:p w14:paraId="12855206" w14:textId="555F0454" w:rsidR="003F7EC1" w:rsidRDefault="003F7EC1" w:rsidP="003F7EC1">
      <w:pPr>
        <w:numPr>
          <w:ilvl w:val="0"/>
          <w:numId w:val="11"/>
        </w:numPr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Какой метод будет использоваться для проверки и подтверждения соблюдения политики в области ИС (например, учет обнародованных изобретений, анализ условий договоров на осуществление научно-исследовательских работ с участием Учреждения или его сотрудников и т.д.)?</w:t>
      </w:r>
    </w:p>
    <w:p w14:paraId="45B0D1E8" w14:textId="2B718EF1" w:rsidR="00940A16" w:rsidRPr="009A391F" w:rsidRDefault="00940A16" w:rsidP="003F7EC1">
      <w:pPr>
        <w:numPr>
          <w:ilvl w:val="0"/>
          <w:numId w:val="11"/>
        </w:numPr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Как вы будете решать проблемы конфликта интересов?</w:t>
      </w:r>
    </w:p>
    <w:p w14:paraId="1FA85FFC" w14:textId="0330BD5D" w:rsidR="003F7EC1" w:rsidRPr="009A391F" w:rsidRDefault="000C017A" w:rsidP="003F7EC1">
      <w:pPr>
        <w:numPr>
          <w:ilvl w:val="0"/>
          <w:numId w:val="11"/>
        </w:numPr>
        <w:shd w:val="clear" w:color="auto" w:fill="FFFFFF"/>
        <w:contextualSpacing/>
        <w:jc w:val="both"/>
      </w:pPr>
      <w:r>
        <w:t xml:space="preserve">Будут ли политика, процесс и процедуры в области ИС включены в систему менеджмента качества, стандарт ИСО 9001 и другие используемые в Учреждении смежные стандарты качества?</w:t>
      </w:r>
    </w:p>
    <w:p w14:paraId="097B8F24" w14:textId="2880F887" w:rsidR="003F7EC1" w:rsidRPr="009A391F" w:rsidRDefault="003F7EC1" w:rsidP="006702DE">
      <w:pPr>
        <w:rPr>
          <w:b/>
          <w:bCs/>
          <w:caps/>
          <w:color w:val="FFFFFF"/>
          <w:kern w:val="32"/>
          <w:sz w:val="24"/>
          <w:szCs w:val="32"/>
          <w:rFonts w:eastAsia="SimSun"/>
        </w:rPr>
      </w:pPr>
      <w:bookmarkStart w:id="58" w:name="_Toc479694062"/>
      <w:bookmarkStart w:id="59" w:name="_Toc489029385"/>
      <w:r>
        <w:rPr>
          <w:b/>
          <w:caps/>
          <w:color w:val="FFFFFF"/>
          <w:sz w:val="24"/>
        </w:rPr>
        <w:tab/>
      </w:r>
      <w:r>
        <w:rPr>
          <w:b/>
          <w:caps/>
          <w:color w:val="FFFFFF"/>
          <w:sz w:val="24"/>
        </w:rPr>
        <w:t xml:space="preserve">мониторинг, оценка и</w:t>
      </w:r>
      <w:bookmarkEnd w:id="58"/>
      <w:r>
        <w:rPr>
          <w:b/>
          <w:caps/>
          <w:color w:val="FFFFFF"/>
          <w:sz w:val="24"/>
        </w:rPr>
        <w:t xml:space="preserve"> </w:t>
      </w:r>
      <w:bookmarkEnd w:id="59"/>
      <w:r>
        <w:rPr>
          <w:b/>
          <w:caps/>
          <w:color w:val="FFFFFF"/>
          <w:sz w:val="24"/>
        </w:rPr>
        <w:t xml:space="preserve">совершенствование политики</w:t>
      </w:r>
      <w:r>
        <w:rPr>
          <w:b/>
          <w:caps/>
          <w:color w:val="FFFFFF"/>
          <w:sz w:val="24"/>
        </w:rPr>
        <w:t xml:space="preserve"> </w:t>
      </w:r>
    </w:p>
    <w:p w14:paraId="7D015E0A" w14:textId="72BE2488" w:rsidR="007216B6" w:rsidRPr="00F93C45" w:rsidRDefault="00042E7A" w:rsidP="00042E7A">
      <w:pPr>
        <w:pStyle w:val="StyleTomek"/>
      </w:pPr>
      <w:bookmarkStart w:id="60" w:name="_Toc520272231"/>
      <w:bookmarkStart w:id="61" w:name="_Toc520361075"/>
      <w:r>
        <w:t xml:space="preserve">7.</w:t>
      </w:r>
      <w:r>
        <w:tab/>
      </w:r>
      <w:r>
        <w:t xml:space="preserve">мониторинг, оценка и совершенствование политики</w:t>
      </w:r>
      <w:bookmarkEnd w:id="60"/>
      <w:bookmarkEnd w:id="61"/>
    </w:p>
    <w:p w14:paraId="642F13F2" w14:textId="77777777" w:rsidR="003F7EC1" w:rsidRPr="009A391F" w:rsidRDefault="003F7EC1" w:rsidP="003F7EC1">
      <w:pPr>
        <w:shd w:val="clear" w:color="auto" w:fill="FFFFFF"/>
        <w:rPr>
          <w:b/>
        </w:rPr>
      </w:pPr>
    </w:p>
    <w:p w14:paraId="45A7362E" w14:textId="5B37B5D8" w:rsidR="007216B6" w:rsidRPr="009A391F" w:rsidRDefault="007216B6" w:rsidP="007216B6">
      <w:pPr>
        <w:shd w:val="clear" w:color="auto" w:fill="FFFFFF"/>
        <w:jc w:val="both"/>
      </w:pPr>
      <w:r>
        <w:t xml:space="preserve">Политика в области ИС должна оставаться живым документом.</w:t>
      </w:r>
      <w:r>
        <w:t xml:space="preserve">  </w:t>
      </w:r>
      <w:r>
        <w:t xml:space="preserve">Периодически требуется ее корректировка для отражения возникающих новых проблем, изменившихся потребностей пользователей, сдвигов в политической, правовой или экономической среде или изменения стратегической цели Учреждения.</w:t>
      </w:r>
      <w:r>
        <w:t xml:space="preserve"> </w:t>
      </w:r>
      <w:r>
        <w:t xml:space="preserve">Ввиду этого нужен оптимальный график пересмотра и уточнения политики.</w:t>
      </w:r>
    </w:p>
    <w:p w14:paraId="10631EF4" w14:textId="500D20A5" w:rsidR="007216B6" w:rsidRPr="009A391F" w:rsidRDefault="007216B6" w:rsidP="009E2BB5">
      <w:pPr>
        <w:pStyle w:val="StyleTomek4"/>
      </w:pPr>
      <w:r>
        <w:t xml:space="preserve">Контрольный перечень вопросов № 24 – Совершенствование и обзор на постоянной основе</w:t>
      </w:r>
    </w:p>
    <w:p w14:paraId="4783F8D3" w14:textId="77777777" w:rsidR="003F7EC1" w:rsidRPr="009A391F" w:rsidRDefault="003F7EC1" w:rsidP="003F7EC1">
      <w:pPr>
        <w:shd w:val="clear" w:color="auto" w:fill="FFFFFF"/>
        <w:jc w:val="both"/>
        <w:rPr>
          <w:b/>
        </w:rPr>
      </w:pPr>
    </w:p>
    <w:p w14:paraId="2CED9EE1" w14:textId="6CD8F93F" w:rsidR="003F7EC1" w:rsidRPr="009A391F" w:rsidRDefault="003F7EC1" w:rsidP="003F7EC1">
      <w:pPr>
        <w:numPr>
          <w:ilvl w:val="0"/>
          <w:numId w:val="9"/>
        </w:numPr>
        <w:shd w:val="clear" w:color="auto" w:fill="FFFFFF"/>
        <w:contextualSpacing/>
        <w:jc w:val="both"/>
        <w:rPr>
          <w:color w:val="000000"/>
        </w:rPr>
      </w:pPr>
      <w:r>
        <w:rPr>
          <w:color w:val="000000"/>
        </w:rPr>
        <w:t xml:space="preserve">Предусмотрено ли создание архива полученных отзывов и замечаний пользователей?</w:t>
      </w:r>
    </w:p>
    <w:p w14:paraId="7A369453" w14:textId="1AE51E54" w:rsidR="00915A3D" w:rsidRPr="009A391F" w:rsidRDefault="003F7EC1" w:rsidP="00915A3D">
      <w:pPr>
        <w:numPr>
          <w:ilvl w:val="0"/>
          <w:numId w:val="9"/>
        </w:numPr>
        <w:shd w:val="clear" w:color="auto" w:fill="FFFFFF"/>
        <w:contextualSpacing/>
        <w:jc w:val="both"/>
      </w:pPr>
      <w:r>
        <w:t xml:space="preserve">Какова стандартная процедура пересмотра?</w:t>
      </w:r>
      <w:r>
        <w:t xml:space="preserve">  </w:t>
      </w:r>
      <w:r>
        <w:t xml:space="preserve">Кто будет участвовать в его проведении?</w:t>
      </w:r>
      <w:r>
        <w:t xml:space="preserve"> </w:t>
      </w:r>
      <w:r>
        <w:t xml:space="preserve">Как часто будет проводиться обзор политики?</w:t>
      </w:r>
    </w:p>
    <w:p w14:paraId="48C9A4FE" w14:textId="76CB1CD8" w:rsidR="003F7EC1" w:rsidRPr="009A391F" w:rsidRDefault="003F7EC1" w:rsidP="003F7EC1">
      <w:pPr>
        <w:numPr>
          <w:ilvl w:val="0"/>
          <w:numId w:val="9"/>
        </w:numPr>
        <w:contextualSpacing/>
        <w:jc w:val="both"/>
      </w:pPr>
      <w:r>
        <w:t xml:space="preserve">На основе каких критериев будет проводиться пересмотр:</w:t>
      </w:r>
    </w:p>
    <w:p w14:paraId="3A3F4850" w14:textId="0E0ED83E" w:rsidR="00915A3D" w:rsidRPr="006702DE" w:rsidRDefault="003F7EC1" w:rsidP="003F7EC1">
      <w:pPr>
        <w:numPr>
          <w:ilvl w:val="1"/>
          <w:numId w:val="9"/>
        </w:numPr>
        <w:contextualSpacing/>
        <w:jc w:val="both"/>
      </w:pPr>
      <w:r>
        <w:rPr>
          <w:color w:val="000000"/>
        </w:rPr>
        <w:t xml:space="preserve">стратегические направления деятельности Учреждения;</w:t>
      </w:r>
    </w:p>
    <w:p w14:paraId="7ACB7E69" w14:textId="6A8A8C40" w:rsidR="003F7EC1" w:rsidRPr="009A391F" w:rsidRDefault="003F7EC1" w:rsidP="003F7EC1">
      <w:pPr>
        <w:numPr>
          <w:ilvl w:val="1"/>
          <w:numId w:val="9"/>
        </w:numPr>
        <w:contextualSpacing/>
        <w:jc w:val="both"/>
      </w:pPr>
      <w:r>
        <w:rPr>
          <w:color w:val="000000"/>
        </w:rPr>
        <w:t xml:space="preserve">изменение законодательных норм и нормативных требований;</w:t>
      </w:r>
    </w:p>
    <w:p w14:paraId="6BBD6FB0" w14:textId="2C4B7C1F" w:rsidR="003F7EC1" w:rsidRPr="009A391F" w:rsidRDefault="003F7EC1" w:rsidP="003F7EC1">
      <w:pPr>
        <w:numPr>
          <w:ilvl w:val="1"/>
          <w:numId w:val="9"/>
        </w:numPr>
        <w:contextualSpacing/>
        <w:jc w:val="both"/>
      </w:pPr>
      <w:r>
        <w:t xml:space="preserve">полученные от пользователей политики отзывы?</w:t>
      </w:r>
      <w:r>
        <w:t xml:space="preserve"> </w:t>
      </w:r>
    </w:p>
    <w:p w14:paraId="7A1F95ED" w14:textId="4B2E9237" w:rsidR="00DB2807" w:rsidRPr="007D6372" w:rsidRDefault="00E76C7F" w:rsidP="00E76C7F">
      <w:pPr>
        <w:numPr>
          <w:ilvl w:val="0"/>
          <w:numId w:val="9"/>
        </w:numPr>
        <w:shd w:val="clear" w:color="auto" w:fill="FFFFFF"/>
        <w:contextualSpacing/>
        <w:jc w:val="both"/>
      </w:pPr>
      <w:r>
        <w:t xml:space="preserve">Проверили ли вы, не появились ли на веб-сайте ВОИС обновленные варианты и дополнительные разделы </w:t>
      </w:r>
      <w:hyperlink r:id="rId12" w:history="1">
        <w:r>
          <w:rPr>
            <w:rStyle w:val="Hyperlink"/>
          </w:rPr>
          <w:t xml:space="preserve">Комплекта методических материалов по вопросам ИС для академических и научно-исследовательских учреждений</w:t>
        </w:r>
      </w:hyperlink>
      <w:r>
        <w:t xml:space="preserve">?</w:t>
      </w:r>
    </w:p>
    <w:p w14:paraId="20E8386E" w14:textId="54AC305B" w:rsidR="003F1EBA" w:rsidRDefault="00DB2807" w:rsidP="004C3F94">
      <w:pPr>
        <w:numPr>
          <w:ilvl w:val="0"/>
          <w:numId w:val="9"/>
        </w:numPr>
        <w:shd w:val="clear" w:color="auto" w:fill="FFFFFF"/>
        <w:contextualSpacing/>
        <w:jc w:val="both"/>
        <w:rPr>
          <w:i/>
        </w:rPr>
      </w:pPr>
      <w:r>
        <w:rPr>
          <w:color w:val="000000"/>
        </w:rPr>
        <w:t xml:space="preserve">Проставлена ли дата?</w:t>
      </w:r>
      <w:r>
        <w:rPr>
          <w:color w:val="000000"/>
        </w:rPr>
        <w:t xml:space="preserve"> </w:t>
      </w:r>
      <w:r>
        <w:rPr>
          <w:color w:val="000000"/>
        </w:rPr>
        <w:t xml:space="preserve">Если политика заменяет имевшийся более ранний вариант, то следует во избежание путаницы указать дату.</w:t>
      </w:r>
      <w:r>
        <w:rPr>
          <w:i/>
        </w:rPr>
        <w:t xml:space="preserve"> </w:t>
      </w:r>
    </w:p>
    <w:p w14:paraId="1E1BE8A3" w14:textId="77777777" w:rsidR="003F7EC1" w:rsidRDefault="003F7EC1" w:rsidP="003F7EC1">
      <w:pPr>
        <w:rPr>
          <w:i/>
          <w:color w:val="660066"/>
        </w:rPr>
      </w:pPr>
    </w:p>
    <w:p w14:paraId="42071AC8" w14:textId="77777777" w:rsidR="008C5681" w:rsidRDefault="008C5681" w:rsidP="003F7EC1">
      <w:pPr>
        <w:rPr>
          <w:i/>
          <w:color w:val="660066"/>
        </w:rPr>
      </w:pPr>
    </w:p>
    <w:p w14:paraId="259B3403" w14:textId="77777777" w:rsidR="008C5681" w:rsidRDefault="008C5681" w:rsidP="003F7EC1">
      <w:pPr>
        <w:rPr>
          <w:i/>
          <w:color w:val="660066"/>
        </w:rPr>
      </w:pPr>
    </w:p>
    <w:p w14:paraId="4E272A42" w14:textId="77777777" w:rsidR="008C5681" w:rsidRDefault="008C5681" w:rsidP="003F7EC1">
      <w:pPr>
        <w:rPr>
          <w:i/>
          <w:color w:val="660066"/>
        </w:rPr>
      </w:pPr>
    </w:p>
    <w:p w14:paraId="4F8D17A4" w14:textId="77777777" w:rsidR="008C5681" w:rsidRDefault="008C5681" w:rsidP="003F7EC1">
      <w:pPr>
        <w:rPr>
          <w:i/>
          <w:color w:val="660066"/>
        </w:rPr>
      </w:pPr>
    </w:p>
    <w:p w14:paraId="72D0DD78" w14:textId="77777777" w:rsidR="008C5681" w:rsidRDefault="008C5681" w:rsidP="003F7EC1">
      <w:pPr>
        <w:rPr>
          <w:i/>
          <w:color w:val="660066"/>
        </w:rPr>
      </w:pPr>
    </w:p>
    <w:p w14:paraId="51CD3E34" w14:textId="77777777" w:rsidR="008C5681" w:rsidRDefault="008C5681" w:rsidP="003F7EC1">
      <w:pPr>
        <w:rPr>
          <w:i/>
          <w:color w:val="660066"/>
        </w:rPr>
      </w:pPr>
    </w:p>
    <w:p w14:paraId="49D8233D" w14:textId="77777777" w:rsidR="008C5681" w:rsidRDefault="008C5681" w:rsidP="003F7EC1">
      <w:pPr>
        <w:rPr>
          <w:i/>
          <w:color w:val="660066"/>
        </w:rPr>
      </w:pPr>
    </w:p>
    <w:p w14:paraId="03CCA68B" w14:textId="77777777" w:rsidR="008C5681" w:rsidRDefault="008C5681" w:rsidP="003F7EC1">
      <w:pPr>
        <w:rPr>
          <w:i/>
          <w:color w:val="660066"/>
        </w:rPr>
      </w:pPr>
    </w:p>
    <w:p w14:paraId="5D1DCBA1" w14:textId="77777777" w:rsidR="008C5681" w:rsidRDefault="008C5681" w:rsidP="003F7EC1">
      <w:pPr>
        <w:rPr>
          <w:i/>
          <w:color w:val="660066"/>
        </w:rPr>
      </w:pPr>
    </w:p>
    <w:p w14:paraId="5B19D4F9" w14:textId="77777777" w:rsidR="008C5681" w:rsidRDefault="008C5681" w:rsidP="003F7EC1">
      <w:pPr>
        <w:rPr>
          <w:i/>
          <w:color w:val="660066"/>
        </w:rPr>
      </w:pPr>
    </w:p>
    <w:p w14:paraId="090C4D78" w14:textId="77777777" w:rsidR="008C5681" w:rsidRDefault="008C5681" w:rsidP="003F7EC1">
      <w:pPr>
        <w:rPr>
          <w:i/>
          <w:color w:val="660066"/>
        </w:rPr>
      </w:pPr>
    </w:p>
    <w:p w14:paraId="3804B57C" w14:textId="77777777" w:rsidR="008C5681" w:rsidRDefault="008C5681" w:rsidP="003F7EC1">
      <w:pPr>
        <w:rPr>
          <w:i/>
          <w:color w:val="660066"/>
        </w:rPr>
      </w:pPr>
    </w:p>
    <w:p w14:paraId="27B31510" w14:textId="77777777" w:rsidR="008C5681" w:rsidRDefault="008C5681" w:rsidP="003F7EC1">
      <w:pPr>
        <w:rPr>
          <w:i/>
          <w:color w:val="660066"/>
        </w:rPr>
      </w:pPr>
    </w:p>
    <w:p w14:paraId="1C3BD770" w14:textId="77777777" w:rsidR="008C5681" w:rsidRDefault="008C5681" w:rsidP="003F7EC1">
      <w:pPr>
        <w:rPr>
          <w:i/>
          <w:color w:val="660066"/>
        </w:rPr>
      </w:pPr>
    </w:p>
    <w:p w14:paraId="3EC4A83F" w14:textId="77777777" w:rsidR="008C5681" w:rsidRDefault="008C5681" w:rsidP="003F7EC1">
      <w:pPr>
        <w:rPr>
          <w:i/>
          <w:color w:val="660066"/>
        </w:rPr>
      </w:pPr>
    </w:p>
    <w:p w14:paraId="19775A72" w14:textId="77777777" w:rsidR="008C5681" w:rsidRDefault="008C5681" w:rsidP="003F7EC1">
      <w:pPr>
        <w:rPr>
          <w:i/>
          <w:color w:val="660066"/>
        </w:rPr>
      </w:pPr>
    </w:p>
    <w:p w14:paraId="12D58DED" w14:textId="77777777" w:rsidR="008C5681" w:rsidRDefault="008C5681" w:rsidP="003F7EC1">
      <w:pPr>
        <w:rPr>
          <w:i/>
          <w:color w:val="660066"/>
        </w:rPr>
      </w:pPr>
    </w:p>
    <w:p w14:paraId="25B26DA7" w14:textId="77777777" w:rsidR="008C5681" w:rsidRDefault="008C5681" w:rsidP="003F7EC1">
      <w:pPr>
        <w:rPr>
          <w:i/>
          <w:color w:val="660066"/>
        </w:rPr>
      </w:pPr>
    </w:p>
    <w:p w14:paraId="49256E1E" w14:textId="77777777" w:rsidR="008C5681" w:rsidRDefault="008C5681" w:rsidP="003F7EC1">
      <w:pPr>
        <w:rPr>
          <w:i/>
          <w:color w:val="660066"/>
        </w:rPr>
      </w:pPr>
    </w:p>
    <w:p w14:paraId="3BFE558E" w14:textId="77777777" w:rsidR="008C5681" w:rsidRDefault="008C5681" w:rsidP="003F7EC1">
      <w:pPr>
        <w:rPr>
          <w:i/>
          <w:color w:val="660066"/>
        </w:rPr>
      </w:pPr>
    </w:p>
    <w:p w14:paraId="27250E91" w14:textId="77777777" w:rsidR="008C5681" w:rsidRDefault="008C5681" w:rsidP="003F7EC1">
      <w:pPr>
        <w:rPr>
          <w:i/>
          <w:color w:val="660066"/>
        </w:rPr>
      </w:pPr>
    </w:p>
    <w:p w14:paraId="53AC8C51" w14:textId="77777777" w:rsidR="008C5681" w:rsidRDefault="008C5681" w:rsidP="003F7EC1">
      <w:pPr>
        <w:rPr>
          <w:i/>
          <w:color w:val="660066"/>
        </w:rPr>
      </w:pPr>
    </w:p>
    <w:p w14:paraId="1D8FEFBF" w14:textId="77777777" w:rsidR="008C5681" w:rsidRDefault="008C5681" w:rsidP="003F7EC1">
      <w:pPr>
        <w:rPr>
          <w:i/>
          <w:color w:val="660066"/>
        </w:rPr>
      </w:pPr>
    </w:p>
    <w:p w14:paraId="35ED3094" w14:textId="77777777" w:rsidR="008C5681" w:rsidRDefault="008C5681" w:rsidP="003F7EC1">
      <w:pPr>
        <w:rPr>
          <w:i/>
          <w:color w:val="660066"/>
        </w:rPr>
      </w:pPr>
    </w:p>
    <w:p w14:paraId="676D6E76" w14:textId="77777777" w:rsidR="008C5681" w:rsidRDefault="008C5681" w:rsidP="003F7EC1">
      <w:pPr>
        <w:rPr>
          <w:i/>
          <w:color w:val="660066"/>
        </w:rPr>
      </w:pPr>
    </w:p>
    <w:p w14:paraId="6C3396C1" w14:textId="77777777" w:rsidR="008C5681" w:rsidRDefault="008C5681" w:rsidP="003F7EC1">
      <w:pPr>
        <w:rPr>
          <w:i/>
          <w:color w:val="660066"/>
        </w:rPr>
      </w:pPr>
    </w:p>
    <w:p w14:paraId="122B6DEA" w14:textId="77777777" w:rsidR="008C5681" w:rsidRDefault="008C5681" w:rsidP="003F7EC1">
      <w:pPr>
        <w:rPr>
          <w:i/>
          <w:color w:val="660066"/>
        </w:rPr>
      </w:pPr>
    </w:p>
    <w:p w14:paraId="272470F7" w14:textId="77777777" w:rsidR="008C5681" w:rsidRDefault="008C5681" w:rsidP="003F7EC1">
      <w:pPr>
        <w:rPr>
          <w:i/>
          <w:color w:val="660066"/>
        </w:rPr>
      </w:pPr>
    </w:p>
    <w:p w14:paraId="3C0E8E18" w14:textId="77777777" w:rsidR="008C5681" w:rsidRDefault="008C5681" w:rsidP="003F7EC1">
      <w:pPr>
        <w:rPr>
          <w:i/>
          <w:color w:val="660066"/>
        </w:rPr>
      </w:pPr>
    </w:p>
    <w:p w14:paraId="017F2007" w14:textId="77777777" w:rsidR="008C5681" w:rsidRDefault="008C5681" w:rsidP="003F7EC1">
      <w:pPr>
        <w:rPr>
          <w:i/>
          <w:color w:val="660066"/>
        </w:rPr>
        <w:sectPr w:rsidR="008C5681" w:rsidSect="00804DB7">
          <w:footerReference w:type="even" r:id="rId13"/>
          <w:footerReference w:type="default" r:id="rId14"/>
          <w:footerReference w:type="first" r:id="rId15"/>
          <w:pgSz w:w="11907" w:h="16840" w:code="9"/>
          <w:pgMar w:top="1417" w:right="1417" w:bottom="1417" w:left="1417" w:header="709" w:footer="709" w:gutter="0"/>
          <w:cols w:space="720"/>
          <w:titlePg/>
          <w:docGrid w:linePitch="299"/>
        </w:sectPr>
      </w:pPr>
    </w:p>
    <w:p w14:paraId="5F6092DD" w14:textId="43227742" w:rsidR="001D5D48" w:rsidRDefault="001D5D48" w:rsidP="001D5D48">
      <w:pPr>
        <w:pStyle w:val="StyleTomek"/>
      </w:pPr>
      <w:bookmarkStart w:id="62" w:name="_Toc520272232"/>
      <w:bookmarkStart w:id="63" w:name="_Toc520361076"/>
      <w:r>
        <w:t xml:space="preserve">приложение I – контрольный перечень вопросов для составителей политики в области ИС</w:t>
      </w:r>
      <w:bookmarkEnd w:id="62"/>
      <w:bookmarkEnd w:id="63"/>
      <w:r>
        <w:t xml:space="preserve"> </w:t>
      </w:r>
    </w:p>
    <w:p w14:paraId="3BC4E2DB" w14:textId="77777777" w:rsidR="00227633" w:rsidRPr="00227633" w:rsidRDefault="00227633" w:rsidP="00227633">
      <w:pPr>
        <w:pStyle w:val="Heading1"/>
      </w:pPr>
    </w:p>
    <w:tbl>
      <w:tblPr>
        <w:tblStyle w:val="GridTable1Light-Accent4"/>
        <w:tblW w:w="0" w:type="auto"/>
        <w:tblInd w:w="1704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27633" w:rsidRPr="001C5407" w14:paraId="33B54EC0" w14:textId="77777777" w:rsidTr="00227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vAlign w:val="center"/>
          </w:tcPr>
          <w:p w14:paraId="0857D718" w14:textId="77777777" w:rsidR="00227633" w:rsidRPr="001C5407" w:rsidRDefault="00227633" w:rsidP="00CA337D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2CE360FA" w14:textId="77777777" w:rsidR="00227633" w:rsidRPr="001C5407" w:rsidRDefault="00227633" w:rsidP="00CA337D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</w:rPr>
              <w:t xml:space="preserve">КОНТРОЛЬНЫЙ ПЕРЕЧЕНЬ ВОПРОСОВ ДЛЯ СОСТАВИТЕЛЕЙ ПОЛИТИКИ В ОБЛАСТИ ИС</w:t>
            </w:r>
          </w:p>
          <w:p w14:paraId="2A0C2592" w14:textId="77777777" w:rsidR="00227633" w:rsidRPr="001C5407" w:rsidRDefault="00227633" w:rsidP="00CA337D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  <w:p w14:paraId="2F0A2835" w14:textId="77777777" w:rsidR="00227633" w:rsidRPr="001C5407" w:rsidRDefault="00227633" w:rsidP="00CA337D">
            <w:pPr>
              <w:jc w:val="center"/>
              <w:rPr>
                <w:sz w:val="28"/>
                <w:szCs w:val="28"/>
              </w:rPr>
            </w:pPr>
          </w:p>
        </w:tc>
      </w:tr>
      <w:tr w:rsidR="00227633" w:rsidRPr="001C5407" w14:paraId="333F93A3" w14:textId="77777777" w:rsidTr="00227633">
        <w:trPr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D9AD8E4" w14:textId="77777777" w:rsidR="00227633" w:rsidRPr="001C5407" w:rsidRDefault="00227633" w:rsidP="00CA337D">
            <w:pPr>
              <w:jc w:val="center"/>
            </w:pPr>
            <w:r>
              <w:t xml:space="preserve">ПОДГОТОВКА</w:t>
            </w:r>
          </w:p>
        </w:tc>
        <w:tc>
          <w:tcPr>
            <w:tcW w:w="2337" w:type="dxa"/>
            <w:vAlign w:val="center"/>
          </w:tcPr>
          <w:p w14:paraId="487F850F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 xml:space="preserve">ПРОЕКТ</w:t>
            </w:r>
          </w:p>
        </w:tc>
        <w:tc>
          <w:tcPr>
            <w:tcW w:w="2338" w:type="dxa"/>
            <w:vAlign w:val="center"/>
          </w:tcPr>
          <w:p w14:paraId="5F206F4F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 xml:space="preserve">ОСУЩЕСТВЛЕНИЕ</w:t>
            </w:r>
          </w:p>
        </w:tc>
        <w:tc>
          <w:tcPr>
            <w:tcW w:w="2338" w:type="dxa"/>
            <w:vAlign w:val="center"/>
          </w:tcPr>
          <w:p w14:paraId="7A5B01E3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06459A7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4D01CA1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</w:rPr>
              <w:t xml:space="preserve">КОНТРОЛЬ</w:t>
            </w:r>
          </w:p>
          <w:p w14:paraId="6EE738D5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77C3665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27633" w:rsidRPr="001C5407" w14:paraId="47CA9151" w14:textId="77777777" w:rsidTr="00227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90FB0FA" w14:textId="77777777" w:rsidR="00227633" w:rsidRPr="001C5407" w:rsidRDefault="00227633" w:rsidP="00CA337D">
            <w:pPr>
              <w:jc w:val="center"/>
              <w:rPr>
                <w:b w:val="0"/>
                <w:bCs w:val="0"/>
              </w:rPr>
            </w:pPr>
            <w:r>
              <w:t xml:space="preserve">Потребности</w:t>
            </w:r>
          </w:p>
          <w:p w14:paraId="5A053BB6" w14:textId="77777777" w:rsidR="00227633" w:rsidRPr="001C5407" w:rsidRDefault="00227633" w:rsidP="00CA337D">
            <w:pPr>
              <w:jc w:val="center"/>
            </w:pPr>
          </w:p>
        </w:tc>
        <w:tc>
          <w:tcPr>
            <w:tcW w:w="2337" w:type="dxa"/>
          </w:tcPr>
          <w:p w14:paraId="15D0AD9B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Передовая практика</w:t>
            </w:r>
          </w:p>
        </w:tc>
        <w:tc>
          <w:tcPr>
            <w:tcW w:w="2338" w:type="dxa"/>
          </w:tcPr>
          <w:p w14:paraId="01A0C9C9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Информационное обеспечение</w:t>
            </w:r>
          </w:p>
        </w:tc>
        <w:tc>
          <w:tcPr>
            <w:tcW w:w="2338" w:type="dxa"/>
          </w:tcPr>
          <w:p w14:paraId="1069D986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Оценка</w:t>
            </w:r>
          </w:p>
        </w:tc>
      </w:tr>
      <w:tr w:rsidR="00227633" w:rsidRPr="001C5407" w14:paraId="4346FB34" w14:textId="77777777" w:rsidTr="00227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135B923" w14:textId="77777777" w:rsidR="00227633" w:rsidRPr="001C5407" w:rsidRDefault="00227633" w:rsidP="00CA337D">
            <w:pPr>
              <w:jc w:val="center"/>
              <w:rPr>
                <w:b w:val="0"/>
                <w:bCs w:val="0"/>
              </w:rPr>
            </w:pPr>
            <w:r>
              <w:t xml:space="preserve">Ожидаемые результаты</w:t>
            </w:r>
          </w:p>
          <w:p w14:paraId="450C5AAB" w14:textId="77777777" w:rsidR="00227633" w:rsidRPr="001C5407" w:rsidRDefault="00227633" w:rsidP="00CA337D">
            <w:pPr>
              <w:jc w:val="center"/>
            </w:pPr>
          </w:p>
        </w:tc>
        <w:tc>
          <w:tcPr>
            <w:tcW w:w="2337" w:type="dxa"/>
          </w:tcPr>
          <w:p w14:paraId="05FF1BA1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Инструменты ВОИС</w:t>
            </w:r>
          </w:p>
        </w:tc>
        <w:tc>
          <w:tcPr>
            <w:tcW w:w="2338" w:type="dxa"/>
          </w:tcPr>
          <w:p w14:paraId="26D3AA3C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Повышение осведомленности</w:t>
            </w:r>
          </w:p>
        </w:tc>
        <w:tc>
          <w:tcPr>
            <w:tcW w:w="2338" w:type="dxa"/>
          </w:tcPr>
          <w:p w14:paraId="213682DC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Совершенствование</w:t>
            </w:r>
          </w:p>
        </w:tc>
      </w:tr>
      <w:tr w:rsidR="00227633" w:rsidRPr="001C5407" w14:paraId="24FD260C" w14:textId="77777777" w:rsidTr="00227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51FC618" w14:textId="77777777" w:rsidR="00227633" w:rsidRPr="001C5407" w:rsidRDefault="00227633" w:rsidP="00CA337D">
            <w:pPr>
              <w:jc w:val="center"/>
              <w:rPr>
                <w:b w:val="0"/>
                <w:bCs w:val="0"/>
              </w:rPr>
            </w:pPr>
            <w:r>
              <w:t xml:space="preserve">Заинтересованные стороны</w:t>
            </w:r>
          </w:p>
          <w:p w14:paraId="7EFF5624" w14:textId="77777777" w:rsidR="00227633" w:rsidRPr="001C5407" w:rsidRDefault="00227633" w:rsidP="00CA337D">
            <w:pPr>
              <w:jc w:val="center"/>
            </w:pPr>
          </w:p>
        </w:tc>
        <w:tc>
          <w:tcPr>
            <w:tcW w:w="2337" w:type="dxa"/>
          </w:tcPr>
          <w:p w14:paraId="24989199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Официальное рассмотрение</w:t>
            </w:r>
          </w:p>
        </w:tc>
        <w:tc>
          <w:tcPr>
            <w:tcW w:w="2338" w:type="dxa"/>
          </w:tcPr>
          <w:p w14:paraId="0C16716D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Проведение в жизнь</w:t>
            </w:r>
          </w:p>
        </w:tc>
        <w:tc>
          <w:tcPr>
            <w:tcW w:w="2338" w:type="dxa"/>
          </w:tcPr>
          <w:p w14:paraId="540A2A14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633" w:rsidRPr="001C5407" w14:paraId="396D346F" w14:textId="77777777" w:rsidTr="00227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EA9599A" w14:textId="77777777" w:rsidR="00227633" w:rsidRPr="001C5407" w:rsidRDefault="00227633" w:rsidP="00CA337D">
            <w:pPr>
              <w:jc w:val="center"/>
              <w:rPr>
                <w:b w:val="0"/>
                <w:bCs w:val="0"/>
              </w:rPr>
            </w:pPr>
            <w:r>
              <w:t xml:space="preserve">Правовая среда</w:t>
            </w:r>
          </w:p>
          <w:p w14:paraId="61DF281C" w14:textId="77777777" w:rsidR="00227633" w:rsidRPr="001C5407" w:rsidRDefault="00227633" w:rsidP="00CA337D">
            <w:pPr>
              <w:jc w:val="center"/>
            </w:pPr>
          </w:p>
        </w:tc>
        <w:tc>
          <w:tcPr>
            <w:tcW w:w="2337" w:type="dxa"/>
          </w:tcPr>
          <w:p w14:paraId="491298BB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Окончательное утверждение</w:t>
            </w:r>
          </w:p>
        </w:tc>
        <w:tc>
          <w:tcPr>
            <w:tcW w:w="2338" w:type="dxa"/>
          </w:tcPr>
          <w:p w14:paraId="697A209D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D420958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633" w:rsidRPr="001C5407" w14:paraId="408D93F6" w14:textId="77777777" w:rsidTr="00227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D815A65" w14:textId="77777777" w:rsidR="00227633" w:rsidRPr="001C5407" w:rsidRDefault="00227633" w:rsidP="00CA337D">
            <w:pPr>
              <w:jc w:val="center"/>
              <w:rPr>
                <w:b w:val="0"/>
                <w:bCs w:val="0"/>
              </w:rPr>
            </w:pPr>
            <w:r>
              <w:t xml:space="preserve">Институциональная среда</w:t>
            </w:r>
          </w:p>
          <w:p w14:paraId="5675A6E3" w14:textId="77777777" w:rsidR="00227633" w:rsidRPr="001C5407" w:rsidRDefault="00227633" w:rsidP="00CA337D">
            <w:pPr>
              <w:jc w:val="center"/>
            </w:pPr>
          </w:p>
        </w:tc>
        <w:tc>
          <w:tcPr>
            <w:tcW w:w="2337" w:type="dxa"/>
          </w:tcPr>
          <w:p w14:paraId="7A903644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097ECCD0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6083EFA6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633" w:rsidRPr="001C5407" w14:paraId="0CF2EEA9" w14:textId="77777777" w:rsidTr="00227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2722A59" w14:textId="77777777" w:rsidR="00227633" w:rsidRPr="001C5407" w:rsidRDefault="00227633" w:rsidP="00CA337D">
            <w:pPr>
              <w:jc w:val="center"/>
              <w:rPr>
                <w:b w:val="0"/>
                <w:bCs w:val="0"/>
              </w:rPr>
            </w:pPr>
            <w:r>
              <w:t xml:space="preserve">Местная экосистема</w:t>
            </w:r>
          </w:p>
          <w:p w14:paraId="40CF53FA" w14:textId="77777777" w:rsidR="00227633" w:rsidRPr="001C5407" w:rsidRDefault="00227633" w:rsidP="00CA337D">
            <w:pPr>
              <w:jc w:val="center"/>
            </w:pPr>
          </w:p>
        </w:tc>
        <w:tc>
          <w:tcPr>
            <w:tcW w:w="2337" w:type="dxa"/>
          </w:tcPr>
          <w:p w14:paraId="6CD567C6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1FAFB7C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248E94E6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633" w:rsidRPr="001C5407" w14:paraId="79831F54" w14:textId="77777777" w:rsidTr="00227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EBA7839" w14:textId="77777777" w:rsidR="00227633" w:rsidRPr="001C5407" w:rsidRDefault="00227633" w:rsidP="00CA337D">
            <w:pPr>
              <w:jc w:val="center"/>
              <w:rPr>
                <w:b w:val="0"/>
                <w:bCs w:val="0"/>
              </w:rPr>
            </w:pPr>
            <w:r>
              <w:t xml:space="preserve">Основные вопросы политики</w:t>
            </w:r>
          </w:p>
          <w:p w14:paraId="32A310B4" w14:textId="77777777" w:rsidR="00227633" w:rsidRPr="001C5407" w:rsidRDefault="00227633" w:rsidP="00CA337D">
            <w:pPr>
              <w:jc w:val="center"/>
            </w:pPr>
          </w:p>
        </w:tc>
        <w:tc>
          <w:tcPr>
            <w:tcW w:w="2337" w:type="dxa"/>
          </w:tcPr>
          <w:p w14:paraId="34C495BE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74B17762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</w:tcPr>
          <w:p w14:paraId="573DD0E1" w14:textId="77777777" w:rsidR="00227633" w:rsidRPr="001C5407" w:rsidRDefault="00227633" w:rsidP="00CA33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D09917" w14:textId="13AFDFE7" w:rsidR="003F7EC1" w:rsidRPr="00B82C48" w:rsidRDefault="003F7EC1" w:rsidP="008C5681">
      <w:pPr>
        <w:pStyle w:val="ListParagraph"/>
        <w:shd w:val="clear" w:color="auto" w:fill="FFFFFF" w:themeFill="background1"/>
        <w:ind w:left="-851"/>
        <w:jc w:val="center"/>
      </w:pPr>
    </w:p>
    <w:sectPr w:rsidR="003F7EC1" w:rsidRPr="00B82C48" w:rsidSect="001D5D48">
      <w:pgSz w:w="16840" w:h="11907" w:orient="landscape" w:code="9"/>
      <w:pgMar w:top="810" w:right="1411" w:bottom="1411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A4DF3" w14:textId="77777777" w:rsidR="008C5681" w:rsidRDefault="008C5681" w:rsidP="00584D6A">
      <w:r>
        <w:separator/>
      </w:r>
    </w:p>
  </w:endnote>
  <w:endnote w:type="continuationSeparator" w:id="0">
    <w:p w14:paraId="44C1DBF9" w14:textId="77777777" w:rsidR="008C5681" w:rsidRDefault="008C5681" w:rsidP="0058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8C7EB" w14:textId="763D5352" w:rsidR="00227633" w:rsidRDefault="00227633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29B255DE" wp14:editId="3624AD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897007302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A6E10D" w14:textId="091484B2" w:rsidR="00227633" w:rsidRPr="00227633" w:rsidRDefault="00227633" w:rsidP="00227633">
                          <w:pPr>
                            <w:rPr>
                              <w:noProof/>
                              <w:color w:val="000000"/>
                              <w:sz w:val="20"/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rFonts w:ascii="Calibri" w:hAnsi="Calibri"/>
                            </w:rPr>
                            <w:t xml:space="preserve">WIPO FOR OFFICIAL USE ONLY</w:t>
                          </w:r>
                          <w:r>
                            <w:rPr>
                              <w:color w:val="000000"/>
                              <w:sz w:val="20"/>
                              <w:rFonts w:ascii="Calibri" w:hAnsi="Calibri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255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CA6E10D" w14:textId="091484B2" w:rsidR="00227633" w:rsidRPr="00227633" w:rsidRDefault="00227633" w:rsidP="00227633">
                    <w:pPr>
                      <w:rPr>
                        <w:noProof/>
                        <w:color w:val="000000"/>
                        <w:sz w:val="20"/>
                        <w:rFonts w:ascii="Calibri" w:eastAsia="Calibri" w:hAnsi="Calibri" w:cs="Calibri"/>
                      </w:rPr>
                    </w:pPr>
                    <w:r>
                      <w:rPr>
                        <w:color w:val="000000"/>
                        <w:sz w:val="20"/>
                        <w:rFonts w:ascii="Calibri" w:hAnsi="Calibri"/>
                      </w:rPr>
                      <w:t xml:space="preserve">WIPO FOR OFFICIAL USE ONLY</w:t>
                    </w:r>
                    <w:r>
                      <w:rPr>
                        <w:color w:val="000000"/>
                        <w:sz w:val="20"/>
                        <w:rFonts w:ascii="Calibri" w:hAnsi="Calibri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1FDE0" w14:textId="0B806F22" w:rsidR="008C5681" w:rsidRDefault="00227633">
    <w:pPr>
      <w:pStyle w:val="Footer"/>
      <w:jc w:val="right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59341516" wp14:editId="1CA3BC36">
              <wp:simplePos x="900430" y="99225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391679441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2BB61" w14:textId="331B67F5" w:rsidR="00227633" w:rsidRPr="00227633" w:rsidRDefault="00227633" w:rsidP="00227633">
                          <w:pPr>
                            <w:rPr>
                              <w:noProof/>
                              <w:color w:val="000000"/>
                              <w:sz w:val="20"/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rFonts w:ascii="Calibri" w:hAnsi="Calibri"/>
                            </w:rPr>
                            <w:t xml:space="preserve">WIPO FOR OFFICIAL USE ONLY</w:t>
                          </w:r>
                          <w:r>
                            <w:rPr>
                              <w:color w:val="000000"/>
                              <w:sz w:val="20"/>
                              <w:rFonts w:ascii="Calibri" w:hAnsi="Calibri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415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AMhet0PAgAA&#10;HQQAAA4AAAAAAAAAAAAAAAAALgIAAGRycy9lMm9Eb2MueG1sUEsBAi0AFAAGAAgAAAAhADUlx5z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842BB61" w14:textId="331B67F5" w:rsidR="00227633" w:rsidRPr="00227633" w:rsidRDefault="00227633" w:rsidP="00227633">
                    <w:pPr>
                      <w:rPr>
                        <w:noProof/>
                        <w:color w:val="000000"/>
                        <w:sz w:val="20"/>
                        <w:rFonts w:ascii="Calibri" w:eastAsia="Calibri" w:hAnsi="Calibri" w:cs="Calibri"/>
                      </w:rPr>
                    </w:pPr>
                    <w:r>
                      <w:rPr>
                        <w:color w:val="000000"/>
                        <w:sz w:val="20"/>
                        <w:rFonts w:ascii="Calibri" w:hAnsi="Calibri"/>
                      </w:rPr>
                      <w:t xml:space="preserve">WIPO FOR OFFICIAL USE ONLY</w:t>
                    </w:r>
                    <w:r>
                      <w:rPr>
                        <w:color w:val="000000"/>
                        <w:sz w:val="20"/>
                        <w:rFonts w:ascii="Calibri" w:hAnsi="Calibri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414307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C5681">
          <w:fldChar w:fldCharType="begin"/>
        </w:r>
        <w:r w:rsidR="008C5681">
          <w:instrText xml:space="preserve"> PAGE   \* MERGEFORMAT </w:instrText>
        </w:r>
        <w:r w:rsidR="008C5681">
          <w:fldChar w:fldCharType="separate"/>
        </w:r>
        <w:r w:rsidR="00E34065">
          <w:t>2</w:t>
        </w:r>
        <w:r w:rsidR="008C5681">
          <w:fldChar w:fldCharType="end"/>
        </w:r>
      </w:sdtContent>
    </w:sdt>
  </w:p>
  <w:p w14:paraId="55AFC7F2" w14:textId="77777777" w:rsidR="008C5681" w:rsidRDefault="008C56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230C5" w14:textId="53AD8C93" w:rsidR="00227633" w:rsidRDefault="00227633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43F6CB54" wp14:editId="3CA66DC0">
              <wp:simplePos x="895350" y="6953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81901401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C4402" w14:textId="57C9C98E" w:rsidR="00227633" w:rsidRPr="00227633" w:rsidRDefault="00227633" w:rsidP="00227633">
                          <w:pPr>
                            <w:rPr>
                              <w:noProof/>
                              <w:color w:val="000000"/>
                              <w:sz w:val="20"/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rFonts w:ascii="Calibri" w:hAnsi="Calibri"/>
                            </w:rPr>
                            <w:t xml:space="preserve">WIPO FOR OFFICIAL USE ONLY</w:t>
                          </w:r>
                          <w:r>
                            <w:rPr>
                              <w:color w:val="000000"/>
                              <w:sz w:val="20"/>
                              <w:rFonts w:ascii="Calibri" w:hAnsi="Calibri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6CB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123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BFC4402" w14:textId="57C9C98E" w:rsidR="00227633" w:rsidRPr="00227633" w:rsidRDefault="00227633" w:rsidP="00227633">
                    <w:pPr>
                      <w:rPr>
                        <w:noProof/>
                        <w:color w:val="000000"/>
                        <w:sz w:val="20"/>
                        <w:rFonts w:ascii="Calibri" w:eastAsia="Calibri" w:hAnsi="Calibri" w:cs="Calibri"/>
                      </w:rPr>
                    </w:pPr>
                    <w:r>
                      <w:rPr>
                        <w:color w:val="000000"/>
                        <w:sz w:val="20"/>
                        <w:rFonts w:ascii="Calibri" w:hAnsi="Calibri"/>
                      </w:rPr>
                      <w:t xml:space="preserve">WIPO FOR OFFICIAL USE ONLY</w:t>
                    </w:r>
                    <w:r>
                      <w:rPr>
                        <w:color w:val="000000"/>
                        <w:sz w:val="20"/>
                        <w:rFonts w:ascii="Calibri" w:hAnsi="Calibri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014E8" w14:textId="77777777" w:rsidR="008C5681" w:rsidRDefault="008C5681" w:rsidP="00584D6A">
      <w:r>
        <w:separator/>
      </w:r>
    </w:p>
  </w:footnote>
  <w:footnote w:type="continuationSeparator" w:id="0">
    <w:p w14:paraId="08E96FB8" w14:textId="77777777" w:rsidR="008C5681" w:rsidRDefault="008C5681" w:rsidP="00584D6A">
      <w:r>
        <w:continuationSeparator/>
      </w:r>
    </w:p>
  </w:footnote>
  <w:footnote w:id="1">
    <w:p w14:paraId="66CA7034" w14:textId="77777777" w:rsidR="00AB4428" w:rsidRPr="00744113" w:rsidRDefault="00AB4428" w:rsidP="00AB4428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t xml:space="preserve">Комплект материалов представляет собой единый ресурс, предназначенный для академических и научно-исследовательских учреждений, которым необходимы рекомендации по разработке и реализации политики в области ИС.</w:t>
      </w:r>
      <w:r>
        <w:rPr>
          <w:sz w:val="16"/>
        </w:rPr>
        <w:t xml:space="preserve"> </w:t>
      </w:r>
      <w:r>
        <w:t xml:space="preserve">Он размещен на </w:t>
      </w:r>
      <w:hyperlink r:id="rId1" w:history="1">
        <w:r>
          <w:rPr>
            <w:rStyle w:val="Hyperlink"/>
            <w:sz w:val="16"/>
          </w:rPr>
          <w:t xml:space="preserve">веб-сайте ВОИС</w:t>
        </w:r>
      </w:hyperlink>
      <w:r>
        <w:t xml:space="preserve">.</w:t>
      </w:r>
    </w:p>
  </w:footnote>
  <w:footnote w:id="2">
    <w:p w14:paraId="0CBF024C" w14:textId="326F7841" w:rsidR="00C84959" w:rsidRPr="002D2732" w:rsidRDefault="00C84959" w:rsidP="00C84959">
      <w:pPr>
        <w:pStyle w:val="FootnoteText"/>
        <w:rPr>
          <w:szCs w:val="18"/>
        </w:rPr>
      </w:pPr>
      <w:r>
        <w:rPr>
          <w:rStyle w:val="FootnoteReference"/>
          <w:szCs w:val="18"/>
        </w:rPr>
        <w:footnoteRef/>
      </w:r>
      <w:r>
        <w:t xml:space="preserve">Комплект материалов представляет собой единый ресурс, предназначенный для академических и научно-исследовательских учреждений, которым необходимы рекомендации по разработке и реализации политики в области ИС.</w:t>
      </w:r>
      <w:r>
        <w:t xml:space="preserve"> </w:t>
      </w:r>
      <w:r>
        <w:t xml:space="preserve">Он размещен на </w:t>
      </w:r>
      <w:hyperlink r:id="rId2" w:history="1">
        <w:r>
          <w:rPr>
            <w:rStyle w:val="Hyperlink"/>
          </w:rPr>
          <w:t xml:space="preserve">веб-сайте ВОИС</w:t>
        </w:r>
      </w:hyperlink>
      <w:r>
        <w:t xml:space="preserve">.</w:t>
      </w:r>
    </w:p>
  </w:footnote>
  <w:footnote w:id="3">
    <w:p w14:paraId="232C0BF6" w14:textId="25371180" w:rsidR="008C5681" w:rsidRPr="008758E0" w:rsidRDefault="008C5681">
      <w:pPr>
        <w:pStyle w:val="FootnoteText"/>
      </w:pPr>
      <w:r>
        <w:rPr>
          <w:rStyle w:val="FootnoteReference"/>
        </w:rPr>
        <w:footnoteRef/>
      </w:r>
      <w:r>
        <w:t xml:space="preserve"> В некоторых странах также существуют национальные «руководства», «принципы» или «передовая практика» управления ИС в сфере финансируемой государством исследовательской деятельности, в соответствии с которыми в Учреждениях должна проводиться своя политика в области ИС.</w:t>
      </w:r>
      <w:r>
        <w:t xml:space="preserve">  </w:t>
      </w:r>
      <w:r>
        <w:t xml:space="preserve">См. например, </w:t>
      </w:r>
      <w:hyperlink r:id="rId3" w:history="1">
        <w:r>
          <w:rPr>
            <w:rStyle w:val="Hyperlink"/>
          </w:rPr>
          <w:t xml:space="preserve">Национальные принципы, действующие в Австралии </w:t>
        </w:r>
      </w:hyperlink>
      <w:r>
        <w:t xml:space="preserve">.</w:t>
      </w:r>
    </w:p>
  </w:footnote>
  <w:footnote w:id="4">
    <w:p w14:paraId="3B90780F" w14:textId="77777777" w:rsidR="008C5681" w:rsidRPr="008C5681" w:rsidRDefault="008C5681" w:rsidP="001D0A1A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Приглашенный сотрудник – работающее в Учреждении любое лицо не из числа его штатных работников и студентов.</w:t>
      </w:r>
      <w:r>
        <w:rPr>
          <w:sz w:val="16"/>
        </w:rPr>
        <w:t xml:space="preserve">  </w:t>
      </w:r>
      <w:r>
        <w:rPr>
          <w:sz w:val="16"/>
        </w:rPr>
        <w:t xml:space="preserve">Например, приглашенный профессор, адъюнкт-профессор, внештатный профессор, преподаватель, научный работник, специалист или волонтер.</w:t>
      </w:r>
    </w:p>
  </w:footnote>
  <w:footnote w:id="5">
    <w:p w14:paraId="30BFECF9" w14:textId="77777777" w:rsidR="008C5681" w:rsidRPr="00F500CC" w:rsidRDefault="008C5681" w:rsidP="008C4B26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Этот вопрос может регулироваться отдельно.</w:t>
      </w:r>
    </w:p>
  </w:footnote>
  <w:footnote w:id="6">
    <w:p w14:paraId="69686F59" w14:textId="537A86B4" w:rsidR="008C5681" w:rsidRPr="003A40D5" w:rsidRDefault="008C5681" w:rsidP="002466B6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Поддержка сверху крайне важна.</w:t>
      </w:r>
      <w:r>
        <w:rPr>
          <w:sz w:val="16"/>
        </w:rPr>
        <w:t xml:space="preserve"> </w:t>
      </w:r>
      <w:r>
        <w:rPr>
          <w:sz w:val="16"/>
        </w:rPr>
        <w:t xml:space="preserve">Высшее руководство должно не только возглавить эту работу, но и поддерживать усилия по внедрению культуры инноваций и коммерциализации научных достижений.</w:t>
      </w:r>
    </w:p>
  </w:footnote>
  <w:footnote w:id="7">
    <w:p w14:paraId="077D6012" w14:textId="06F5C8F8" w:rsidR="008C5681" w:rsidRPr="00F500CC" w:rsidRDefault="008C5681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Необходимость привлечения научных работников к процессу коммерческого использования ИС бесспорна.</w:t>
      </w:r>
    </w:p>
  </w:footnote>
  <w:footnote w:id="8">
    <w:p w14:paraId="602BD252" w14:textId="4BDD2141" w:rsidR="008C5681" w:rsidRPr="003A40D5" w:rsidRDefault="008C5681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Четко изложенные мандаты и правила позволят специалистам по передаче технологии принимать наиболее оптимальные решения и выдерживать давление со стороны конкурентов.</w:t>
      </w:r>
    </w:p>
  </w:footnote>
  <w:footnote w:id="9">
    <w:p w14:paraId="041C5C9E" w14:textId="508F683F" w:rsidR="008C5681" w:rsidRPr="006702DE" w:rsidRDefault="008C5681" w:rsidP="006702DE">
      <w:pPr>
        <w:pStyle w:val="FootnoteText"/>
        <w:jc w:val="both"/>
        <w:rPr>
          <w:sz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Мало изменить саму политику в области ИС.</w:t>
      </w:r>
      <w:r>
        <w:rPr>
          <w:sz w:val="16"/>
        </w:rPr>
        <w:t xml:space="preserve"> </w:t>
      </w:r>
      <w:r>
        <w:rPr>
          <w:sz w:val="16"/>
        </w:rPr>
        <w:t xml:space="preserve">Нужно привлечь региональных партнеров, которые должны стать элементом новой концепции коммерческого освоения результатов научно-исследовательской работы в Учреждении.</w:t>
      </w:r>
    </w:p>
  </w:footnote>
  <w:footnote w:id="10">
    <w:p w14:paraId="3AF23B9B" w14:textId="77777777" w:rsidR="008C5681" w:rsidRDefault="008C5681" w:rsidP="003F7EC1">
      <w:pPr>
        <w:pStyle w:val="FootnoteText"/>
        <w:jc w:val="both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С дополнительной информацией о законодательстве различных стран в области ИС можно ознакомиться в базе данных </w:t>
      </w:r>
      <w:hyperlink r:id="rId4" w:history="1">
        <w:r>
          <w:rPr>
            <w:sz w:val="16"/>
          </w:rPr>
          <w:t xml:space="preserve">WIPO Lex</w:t>
        </w:r>
      </w:hyperlink>
      <w:r>
        <w:rPr>
          <w:sz w:val="16"/>
        </w:rPr>
        <w:t xml:space="preserve"> по адресу </w:t>
      </w:r>
      <w:hyperlink r:id="rId5" w:history="1">
        <w:r>
          <w:rPr>
            <w:rStyle w:val="Hyperlink"/>
            <w:sz w:val="16"/>
          </w:rPr>
          <w:t xml:space="preserve">www.wipo.int/wipolex</w:t>
        </w:r>
      </w:hyperlink>
      <w:r>
        <w:rPr>
          <w:sz w:val="16"/>
        </w:rPr>
        <w:t xml:space="preserve">.</w:t>
      </w:r>
      <w:r>
        <w:rPr>
          <w:sz w:val="16"/>
        </w:rPr>
        <w:t xml:space="preserve">  </w:t>
      </w:r>
      <w:r>
        <w:rPr>
          <w:sz w:val="16"/>
        </w:rPr>
        <w:t xml:space="preserve">Полезным ресурсом является инструментарий, созданный в рамках проекта HEIP-Link, осуществление которого координируется Университетом Аликанте:</w:t>
      </w:r>
      <w:r>
        <w:rPr>
          <w:sz w:val="16"/>
        </w:rPr>
        <w:t xml:space="preserve"> </w:t>
      </w:r>
    </w:p>
    <w:p w14:paraId="3A9611A3" w14:textId="755AF52C" w:rsidR="008C5681" w:rsidRPr="00F500CC" w:rsidRDefault="00227633" w:rsidP="003F7EC1">
      <w:pPr>
        <w:pStyle w:val="FootnoteText"/>
        <w:jc w:val="both"/>
        <w:rPr>
          <w:sz w:val="16"/>
          <w:szCs w:val="16"/>
        </w:rPr>
      </w:pPr>
      <w:hyperlink r:id="rId6" w:history="1">
        <w:r>
          <w:rPr>
            <w:rStyle w:val="Hyperlink"/>
            <w:sz w:val="16"/>
          </w:rPr>
          <w:t xml:space="preserve">http://www.heip-link.net/content/toolbox</w:t>
        </w:r>
      </w:hyperlink>
    </w:p>
  </w:footnote>
  <w:footnote w:id="11">
    <w:p w14:paraId="10942C6F" w14:textId="77777777" w:rsidR="008C5681" w:rsidRPr="00F500CC" w:rsidRDefault="008C5681" w:rsidP="006A259B">
      <w:pPr>
        <w:pStyle w:val="FootnoteText"/>
        <w:jc w:val="both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«Бюро управления ИС» (часто используются различные другие названия, например «бюро передачи технологии» или «бюро передачи знаний») –  подразделение, отвечающее за повседневную работу по руководству деятельностью Учреждения в вопросах ИС.</w:t>
      </w:r>
    </w:p>
    <w:p w14:paraId="1DDAC014" w14:textId="75FD46DB" w:rsidR="008C5681" w:rsidRPr="006A259B" w:rsidRDefault="008C5681">
      <w:pPr>
        <w:pStyle w:val="FootnoteText"/>
      </w:pPr>
    </w:p>
  </w:footnote>
  <w:footnote w:id="12">
    <w:p w14:paraId="7D6E5561" w14:textId="77777777" w:rsidR="008C5681" w:rsidRPr="00572A16" w:rsidRDefault="008C5681" w:rsidP="00392509">
      <w:pPr>
        <w:pStyle w:val="FootnoteText"/>
        <w:jc w:val="both"/>
        <w:rPr>
          <w:sz w:val="16"/>
        </w:rPr>
      </w:pPr>
      <w:r>
        <w:rPr>
          <w:rStyle w:val="FootnoteReference"/>
          <w:sz w:val="16"/>
        </w:rPr>
        <w:footnoteRef/>
      </w:r>
      <w:r>
        <w:rPr>
          <w:sz w:val="16"/>
        </w:rPr>
        <w:t xml:space="preserve"> Политика в области ИС должна быть последовательной и соответствовать другим нормативным актам или политике, проводимой по другим направлениям, особенно в тех случаях, когда они тесно связаны со сферой действия политики в области ИС.</w:t>
      </w:r>
    </w:p>
  </w:footnote>
  <w:footnote w:id="13">
    <w:p w14:paraId="5B199444" w14:textId="40D667DE" w:rsidR="008C5681" w:rsidRPr="006702DE" w:rsidRDefault="008C5681" w:rsidP="009C547E">
      <w:pPr>
        <w:pStyle w:val="FootnoteText"/>
        <w:jc w:val="both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См. сноску 11.</w:t>
      </w:r>
    </w:p>
  </w:footnote>
  <w:footnote w:id="14">
    <w:p w14:paraId="157333E8" w14:textId="66B9473A" w:rsidR="008C5681" w:rsidRPr="005E3651" w:rsidRDefault="008C5681" w:rsidP="006702DE">
      <w:pPr>
        <w:autoSpaceDE w:val="0"/>
        <w:autoSpaceDN w:val="0"/>
        <w:adjustRightInd w:val="0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Способность компании-реципиента осваивать и применять знания, переданные из внешних источников, зависит от степени развития ее потенциала освоения нового.</w:t>
      </w:r>
    </w:p>
  </w:footnote>
  <w:footnote w:id="15">
    <w:p w14:paraId="0E332040" w14:textId="6CC7EDDF" w:rsidR="008C5681" w:rsidRPr="00F500CC" w:rsidRDefault="008C5681" w:rsidP="00E17F75">
      <w:pPr>
        <w:pStyle w:val="FootnoteText"/>
        <w:jc w:val="both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Обычно «ответственный» или «отвечающий за политику» несет основную ответственность за обеспечение реализации политики и использование соответствующего документа в практической работе.</w:t>
      </w:r>
      <w:r>
        <w:rPr>
          <w:sz w:val="16"/>
        </w:rPr>
        <w:t xml:space="preserve"> </w:t>
      </w:r>
      <w:r>
        <w:rPr>
          <w:sz w:val="16"/>
        </w:rPr>
        <w:t xml:space="preserve">Сюда включаются такие аспекты, как распространение информации о политике, разработка, по мере необходимости, соответствующих процедур, информационное обеспечение политики, организация учебно-практических мероприятий по ее тематике и своевременный пересмотр политики.</w:t>
      </w:r>
    </w:p>
  </w:footnote>
  <w:footnote w:id="16">
    <w:p w14:paraId="3D7C894D" w14:textId="77777777" w:rsidR="008C5681" w:rsidRDefault="008C5681" w:rsidP="00CB0B8C">
      <w:pPr>
        <w:pStyle w:val="FootnoteText"/>
        <w:jc w:val="both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См. например, Технологический институт Джорджии:</w:t>
      </w:r>
      <w:r>
        <w:t xml:space="preserve"> Координационный комитет по вопросам политики</w:t>
      </w:r>
    </w:p>
    <w:p w14:paraId="3F696E14" w14:textId="6DAC3399" w:rsidR="008C5681" w:rsidRPr="00F500CC" w:rsidRDefault="008C5681" w:rsidP="00CB0B8C">
      <w:pPr>
        <w:pStyle w:val="FootnoteText"/>
        <w:jc w:val="both"/>
        <w:rPr>
          <w:sz w:val="16"/>
          <w:szCs w:val="16"/>
        </w:rPr>
      </w:pPr>
      <w:r>
        <w:rPr>
          <w:sz w:val="16"/>
        </w:rPr>
        <w:t xml:space="preserve"> </w:t>
      </w:r>
      <w:r>
        <w:rPr>
          <w:sz w:val="16"/>
        </w:rPr>
        <w:t xml:space="preserve">(</w:t>
      </w:r>
      <w:hyperlink r:id="rId7" w:history="1">
        <w:r>
          <w:rPr>
            <w:rStyle w:val="Hyperlink"/>
            <w:sz w:val="16"/>
          </w:rPr>
          <w:t xml:space="preserve">https://Policylibrary.gatech.edu/Policy_steering_committee</w:t>
        </w:r>
      </w:hyperlink>
      <w:r>
        <w:rPr>
          <w:sz w:val="16"/>
        </w:rPr>
        <w:t xml:space="preserve">) и список вопросов в отношении разработки политики и информационного взаимодействия (</w:t>
      </w:r>
      <w:hyperlink r:id="rId8" w:history="1">
        <w:r>
          <w:rPr>
            <w:rStyle w:val="Hyperlink"/>
            <w:sz w:val="16"/>
          </w:rPr>
          <w:t xml:space="preserve">https://Policylibrary.gatech.edu/Policy_Development_-_Policy_Template</w:t>
        </w:r>
      </w:hyperlink>
      <w:r>
        <w:rPr>
          <w:sz w:val="16"/>
        </w:rPr>
        <w:t xml:space="preserve">).</w:t>
      </w:r>
    </w:p>
  </w:footnote>
  <w:footnote w:id="17">
    <w:p w14:paraId="4AB0D58C" w14:textId="77777777" w:rsidR="008C5681" w:rsidRPr="006702DE" w:rsidRDefault="008C5681" w:rsidP="00CB0B8C">
      <w:pPr>
        <w:pStyle w:val="FootnoteText"/>
        <w:jc w:val="both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См.:</w:t>
      </w:r>
      <w:r>
        <w:rPr>
          <w:sz w:val="16"/>
        </w:rPr>
        <w:t xml:space="preserve"> </w:t>
      </w:r>
      <w:r>
        <w:rPr>
          <w:sz w:val="16"/>
        </w:rPr>
        <w:t xml:space="preserve">Managing University IP in the Public Interest, National Research Council of the National Academies, 2011, page 4-5.</w:t>
      </w:r>
    </w:p>
  </w:footnote>
  <w:footnote w:id="18">
    <w:p w14:paraId="2A2F79E7" w14:textId="275C0E21" w:rsidR="008C5681" w:rsidRPr="006702DE" w:rsidRDefault="008C5681" w:rsidP="003F7EC1">
      <w:pPr>
        <w:pStyle w:val="FootnoteText"/>
        <w:jc w:val="both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Учреждениям, которые входят в какие-либо объединения или специализированные сети, следует в связи со своей политикой в области ИС учитывать еще один фактор – наличие вышестоящей инстанции, которая руководит их деятельностью.</w:t>
      </w:r>
    </w:p>
  </w:footnote>
  <w:footnote w:id="19">
    <w:p w14:paraId="4FDD4879" w14:textId="77717BD7" w:rsidR="008C5681" w:rsidRPr="006702DE" w:rsidRDefault="008C5681" w:rsidP="006702DE">
      <w:pPr>
        <w:pStyle w:val="FootnoteText"/>
        <w:jc w:val="both"/>
        <w:rPr>
          <w:sz w:val="16"/>
        </w:rPr>
      </w:pPr>
      <w:r>
        <w:rPr>
          <w:rStyle w:val="FootnoteReference"/>
          <w:sz w:val="16"/>
        </w:rPr>
        <w:footnoteRef/>
      </w:r>
      <w:r>
        <w:rPr>
          <w:sz w:val="16"/>
        </w:rPr>
        <w:t xml:space="preserve"> От объема ресурсной базы этого бюро будут зависеть его возможности в сфере коммерческого освоения результатов научных исследований.</w:t>
      </w:r>
      <w:r>
        <w:rPr>
          <w:sz w:val="16"/>
        </w:rPr>
        <w:t xml:space="preserve"> </w:t>
      </w:r>
      <w:r>
        <w:rPr>
          <w:sz w:val="16"/>
        </w:rPr>
        <w:t xml:space="preserve">Учреждения, имеющие возможность предлагать привлекательную зарплату высокообразованным опытным специалистам, как правило, добиваются более существенных результатов.</w:t>
      </w:r>
      <w:r>
        <w:rPr>
          <w:sz w:val="16"/>
        </w:rPr>
        <w:t xml:space="preserve">  </w:t>
      </w:r>
    </w:p>
  </w:footnote>
  <w:footnote w:id="20">
    <w:p w14:paraId="74A528F5" w14:textId="77777777" w:rsidR="008C5681" w:rsidRPr="006702DE" w:rsidRDefault="008C5681" w:rsidP="005771B8">
      <w:pPr>
        <w:pStyle w:val="NormalWeb"/>
        <w:spacing w:line="240" w:lineRule="auto"/>
        <w:ind w:left="0" w:right="1"/>
        <w:jc w:val="both"/>
        <w:rPr>
          <w:color w:val="auto"/>
          <w:sz w:val="16"/>
          <w:szCs w:val="16"/>
          <w:rFonts w:ascii="Arial" w:hAnsi="Arial" w:cs="Arial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sz w:val="16"/>
          <w:rFonts w:ascii="Arial" w:hAnsi="Arial"/>
        </w:rPr>
        <w:t xml:space="preserve"> </w:t>
      </w:r>
      <w:r>
        <w:rPr>
          <w:sz w:val="16"/>
          <w:color w:val="auto"/>
          <w:rFonts w:ascii="Arial" w:hAnsi="Arial"/>
        </w:rPr>
        <w:t xml:space="preserve"> В своей повседневной деятельности Учреждения, вероятно, используют программное обеспечение и компьютеры других производителей; произведения искусства, публикации, фотографии, рукописи, музыку, фильмы или видеоматериалы, которые были созданы не ими; а также разработанные другими материалы и методы.</w:t>
      </w:r>
      <w:r>
        <w:rPr>
          <w:sz w:val="16"/>
          <w:color w:val="auto"/>
          <w:rFonts w:ascii="Arial" w:hAnsi="Arial"/>
        </w:rPr>
        <w:t xml:space="preserve"> </w:t>
      </w:r>
      <w:r>
        <w:rPr>
          <w:sz w:val="16"/>
          <w:color w:val="auto"/>
          <w:rFonts w:ascii="Arial" w:hAnsi="Arial"/>
        </w:rPr>
        <w:t xml:space="preserve">По сути дела, Учреждения не могут осуществлять свою деятельность без ИС, созданной третьими сторонами.</w:t>
      </w:r>
      <w:r>
        <w:rPr>
          <w:sz w:val="16"/>
          <w:color w:val="auto"/>
          <w:rFonts w:ascii="Arial" w:hAnsi="Arial"/>
        </w:rPr>
        <w:t xml:space="preserve"> </w:t>
      </w:r>
      <w:r>
        <w:rPr>
          <w:sz w:val="16"/>
          <w:color w:val="auto"/>
          <w:rFonts w:ascii="Arial" w:hAnsi="Arial"/>
        </w:rPr>
        <w:t xml:space="preserve">Использование последнего на законных основаниях может организовываться одним из двух способов: посредством получения лицензии от правообладателя или со ссылкой на существующее изъятие в законодательстве по вопросам ИС.</w:t>
      </w:r>
    </w:p>
  </w:footnote>
  <w:footnote w:id="21">
    <w:p w14:paraId="5554338D" w14:textId="733DF56A" w:rsidR="008C5681" w:rsidRPr="008C5681" w:rsidRDefault="008C5681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Определение см. сноску 1.</w:t>
      </w:r>
    </w:p>
  </w:footnote>
  <w:footnote w:id="22">
    <w:p w14:paraId="00C006AE" w14:textId="0244729E" w:rsidR="008C5681" w:rsidRPr="00F93C45" w:rsidRDefault="008C5681" w:rsidP="005705BF">
      <w:pPr>
        <w:pStyle w:val="FootnoteText"/>
        <w:jc w:val="both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Подробнее о взаимодействии между вузами и промышленностью см.:</w:t>
      </w:r>
      <w:r>
        <w:rPr>
          <w:sz w:val="16"/>
        </w:rPr>
        <w:t xml:space="preserve"> </w:t>
      </w:r>
      <w:hyperlink r:id="rId9" w:history="1">
        <w:r>
          <w:rPr>
            <w:rStyle w:val="Hyperlink"/>
            <w:sz w:val="16"/>
          </w:rPr>
          <w:t xml:space="preserve">Study on University-Business Cooperation in the US</w:t>
        </w:r>
      </w:hyperlink>
      <w:r>
        <w:rPr>
          <w:sz w:val="16"/>
        </w:rPr>
        <w:t xml:space="preserve">, European Commission Report (2013).</w:t>
      </w:r>
      <w:r>
        <w:rPr>
          <w:sz w:val="16"/>
        </w:rPr>
        <w:t xml:space="preserve"> </w:t>
      </w:r>
    </w:p>
  </w:footnote>
  <w:footnote w:id="23">
    <w:p w14:paraId="0500A8AF" w14:textId="77777777" w:rsidR="008C5681" w:rsidRPr="00F93C45" w:rsidRDefault="008C5681" w:rsidP="005705BF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Поскольку для успешной передачи знаний требуется активное участие вузовских изобретателей, без четкой стратегии стимулирования не обойтись.</w:t>
      </w:r>
    </w:p>
  </w:footnote>
  <w:footnote w:id="24">
    <w:p w14:paraId="19682628" w14:textId="7C5B8E6E" w:rsidR="008C5681" w:rsidRPr="006702DE" w:rsidRDefault="008C5681" w:rsidP="003F7EC1">
      <w:pPr>
        <w:pStyle w:val="FootnoteText"/>
        <w:rPr>
          <w:sz w:val="16"/>
        </w:rPr>
      </w:pPr>
      <w:r>
        <w:rPr>
          <w:rStyle w:val="FootnoteReference"/>
          <w:sz w:val="16"/>
        </w:rPr>
        <w:footnoteRef/>
      </w:r>
      <w:r>
        <w:rPr>
          <w:sz w:val="16"/>
        </w:rPr>
        <w:t xml:space="preserve"> См. также раздел 3.2 выше.</w:t>
      </w:r>
    </w:p>
  </w:footnote>
  <w:footnote w:id="25">
    <w:p w14:paraId="4B8C804E" w14:textId="0D3E95DB" w:rsidR="008C5681" w:rsidRPr="006702DE" w:rsidRDefault="008C5681" w:rsidP="003F7EC1">
      <w:pPr>
        <w:pStyle w:val="FootnoteText"/>
        <w:jc w:val="both"/>
        <w:rPr>
          <w:sz w:val="16"/>
        </w:rPr>
      </w:pPr>
      <w:r>
        <w:rPr>
          <w:rStyle w:val="FootnoteReference"/>
          <w:sz w:val="16"/>
        </w:rPr>
        <w:footnoteRef/>
      </w:r>
      <w:r>
        <w:rPr>
          <w:sz w:val="16"/>
        </w:rPr>
        <w:t xml:space="preserve"> Учреждения могут пойти по пути разработки политики по различным областям права (например, политика в области авторских прав, патентная политика и т.д.); для различных пользователей (студентов, спонсоров и т.д.); или по различным направлениям деятельности (например, политика ведения веб-сайта, выпуска публикаций и т.д.).</w:t>
      </w:r>
      <w:r>
        <w:rPr>
          <w:sz w:val="16"/>
        </w:rPr>
        <w:t xml:space="preserve">  </w:t>
      </w:r>
      <w:r>
        <w:rPr>
          <w:sz w:val="16"/>
        </w:rPr>
        <w:t xml:space="preserve">Политика в области ИС может также пересекаться с действующими процедурами (например, ее авторы могут указать, что политика в области ИС будет надлежащим образом обеспечивать охрану конфиденциальной информации, при этом может иметься процедура, четко регламентирующая порядок соответствующих действий сотрудников).</w:t>
      </w:r>
      <w:r>
        <w:rPr>
          <w:sz w:val="16"/>
        </w:rPr>
        <w:t xml:space="preserve"> </w:t>
      </w:r>
      <w:r>
        <w:rPr>
          <w:sz w:val="16"/>
        </w:rPr>
        <w:t xml:space="preserve">Выбор единой комплексной политики в области ИС или целого ряда ее вариантов по различным направлениям работы не вполне однозначен.</w:t>
      </w:r>
      <w:r>
        <w:rPr>
          <w:sz w:val="16"/>
        </w:rPr>
        <w:t xml:space="preserve"> </w:t>
      </w:r>
      <w:r>
        <w:rPr>
          <w:sz w:val="16"/>
        </w:rPr>
        <w:t xml:space="preserve">Однако общая, «зонтичная» политика в области ИС крайне важна как инструмент, позволяющий четко указать, какими принципами руководствуется Учреждение в вопросах управления ИС, и обеспечить их понимание сотрудниками, студентами и партнерами по сотрудничеству.</w:t>
      </w:r>
    </w:p>
  </w:footnote>
  <w:footnote w:id="26">
    <w:p w14:paraId="4595181E" w14:textId="31204370" w:rsidR="008C5681" w:rsidRPr="006702DE" w:rsidRDefault="008C5681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</w:t>
      </w:r>
      <w:hyperlink r:id="rId10" w:history="1">
        <w:r>
          <w:rPr>
            <w:rStyle w:val="Hyperlink"/>
            <w:sz w:val="16"/>
          </w:rPr>
          <w:t xml:space="preserve">www.wipo.int/about-ip/ru/universities_research/ip_policies</w:t>
        </w:r>
      </w:hyperlink>
      <w:r>
        <w:rPr>
          <w:sz w:val="16"/>
        </w:rPr>
        <w:t xml:space="preserve"> </w:t>
      </w:r>
    </w:p>
  </w:footnote>
  <w:footnote w:id="27">
    <w:p w14:paraId="3AC48C73" w14:textId="5F74098B" w:rsidR="008C5681" w:rsidRPr="006702DE" w:rsidRDefault="008C5681" w:rsidP="003F7EC1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Также имеются на веб-странице ВОИС по политике в области интеллектуальной собственности для вузов.</w:t>
      </w:r>
    </w:p>
  </w:footnote>
  <w:footnote w:id="28">
    <w:p w14:paraId="214CFBCF" w14:textId="4F14406C" w:rsidR="008C5681" w:rsidRPr="006702DE" w:rsidRDefault="008C5681" w:rsidP="003F7EC1">
      <w:pPr>
        <w:jc w:val="both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См. также контрольный перечень вопросов № 5.</w:t>
      </w:r>
      <w:r>
        <w:rPr>
          <w:sz w:val="16"/>
        </w:rPr>
        <w:t xml:space="preserve"> </w:t>
      </w:r>
      <w:r>
        <w:rPr>
          <w:sz w:val="16"/>
        </w:rPr>
        <w:t xml:space="preserve">Например, в некоторых странах научным работникам вузов и государственных организаций запрещается выполнять работы для промышленности по совместительству, в качестве консультантов или на другой основе.</w:t>
      </w:r>
    </w:p>
  </w:footnote>
  <w:footnote w:id="29">
    <w:p w14:paraId="2164FA7C" w14:textId="56F85F1A" w:rsidR="008C5681" w:rsidRPr="006702DE" w:rsidRDefault="008C5681" w:rsidP="003F7EC1">
      <w:pPr>
        <w:pStyle w:val="FootnoteText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См. также контрольный перечень вопросов № 6.</w:t>
      </w:r>
    </w:p>
  </w:footnote>
  <w:footnote w:id="30">
    <w:p w14:paraId="4917EB48" w14:textId="68D5CF4F" w:rsidR="008C5681" w:rsidRPr="006702DE" w:rsidRDefault="008C5681">
      <w:pPr>
        <w:pStyle w:val="FootnoteText"/>
        <w:rPr>
          <w:sz w:val="16"/>
        </w:rPr>
      </w:pPr>
      <w:r>
        <w:rPr>
          <w:rStyle w:val="FootnoteReference"/>
          <w:sz w:val="16"/>
        </w:rPr>
        <w:footnoteRef/>
      </w:r>
      <w:r>
        <w:rPr>
          <w:sz w:val="16"/>
        </w:rPr>
        <w:t xml:space="preserve"> См. также контрольный перечень вопросов № 9.</w:t>
      </w:r>
    </w:p>
  </w:footnote>
  <w:footnote w:id="31">
    <w:p w14:paraId="55AD74B9" w14:textId="4D8F981E" w:rsidR="008C5681" w:rsidRPr="006702DE" w:rsidRDefault="008C5681" w:rsidP="00683778">
      <w:pPr>
        <w:pStyle w:val="FootnoteText"/>
        <w:jc w:val="both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</w:rPr>
        <w:t xml:space="preserve"> Интрапренеры – это успешные бизнесмены, а порой и видные деятели некоммерческого мира, которые посвящают определенную часть своего времени научным исследованиям или другой работе в вузах, главным образом в студенческих городках или иных структурах, связанных с учебным заведением.</w:t>
      </w:r>
      <w:r>
        <w:rPr>
          <w:sz w:val="16"/>
        </w:rPr>
        <w:t xml:space="preserve"> </w:t>
      </w:r>
      <w:r>
        <w:rPr>
          <w:sz w:val="16"/>
        </w:rPr>
        <w:t xml:space="preserve">Они могут читать лекции или становиться кураторами и даже наставниками.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4E94"/>
    <w:multiLevelType w:val="hybridMultilevel"/>
    <w:tmpl w:val="92F65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8159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E70"/>
    <w:multiLevelType w:val="hybridMultilevel"/>
    <w:tmpl w:val="13C81DBE"/>
    <w:lvl w:ilvl="0" w:tplc="8C6C9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23A1"/>
    <w:multiLevelType w:val="hybridMultilevel"/>
    <w:tmpl w:val="1614645E"/>
    <w:lvl w:ilvl="0" w:tplc="4A88BC2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0A4D"/>
    <w:multiLevelType w:val="hybridMultilevel"/>
    <w:tmpl w:val="94B45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D0851"/>
    <w:multiLevelType w:val="hybridMultilevel"/>
    <w:tmpl w:val="69A8D1BC"/>
    <w:lvl w:ilvl="0" w:tplc="4A88BC2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F03BF"/>
    <w:multiLevelType w:val="multilevel"/>
    <w:tmpl w:val="6C7AE3AA"/>
    <w:lvl w:ilvl="0">
      <w:start w:val="1"/>
      <w:numFmt w:val="decimal"/>
      <w:pStyle w:val="Maintitl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AF1345"/>
    <w:multiLevelType w:val="hybridMultilevel"/>
    <w:tmpl w:val="0302B5A2"/>
    <w:lvl w:ilvl="0" w:tplc="4A88BC2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52853"/>
    <w:multiLevelType w:val="hybridMultilevel"/>
    <w:tmpl w:val="847E7C1A"/>
    <w:lvl w:ilvl="0" w:tplc="4A88BC2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7193F"/>
    <w:multiLevelType w:val="hybridMultilevel"/>
    <w:tmpl w:val="C7E89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863BD"/>
    <w:multiLevelType w:val="hybridMultilevel"/>
    <w:tmpl w:val="1308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07229"/>
    <w:multiLevelType w:val="hybridMultilevel"/>
    <w:tmpl w:val="1194AF24"/>
    <w:lvl w:ilvl="0" w:tplc="4A88BC2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95494"/>
    <w:multiLevelType w:val="hybridMultilevel"/>
    <w:tmpl w:val="EEC222E6"/>
    <w:lvl w:ilvl="0" w:tplc="4A88BC2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0E"/>
    <w:multiLevelType w:val="hybridMultilevel"/>
    <w:tmpl w:val="5CB4FC70"/>
    <w:lvl w:ilvl="0" w:tplc="4A88BC2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02BC2"/>
    <w:multiLevelType w:val="hybridMultilevel"/>
    <w:tmpl w:val="A53200CE"/>
    <w:lvl w:ilvl="0" w:tplc="4A88BC2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9517C"/>
    <w:multiLevelType w:val="hybridMultilevel"/>
    <w:tmpl w:val="A79EDC32"/>
    <w:lvl w:ilvl="0" w:tplc="E9A62F6A">
      <w:start w:val="2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0B6F1C"/>
    <w:multiLevelType w:val="hybridMultilevel"/>
    <w:tmpl w:val="6CA4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9299F"/>
    <w:multiLevelType w:val="hybridMultilevel"/>
    <w:tmpl w:val="D188E9E0"/>
    <w:lvl w:ilvl="0" w:tplc="4A88BC2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6DFD52D8"/>
    <w:multiLevelType w:val="hybridMultilevel"/>
    <w:tmpl w:val="D96219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 w15:restartNumberingAfterBreak="0">
    <w:nsid w:val="78AB77E4"/>
    <w:multiLevelType w:val="hybridMultilevel"/>
    <w:tmpl w:val="8F669DF2"/>
    <w:lvl w:ilvl="0" w:tplc="4A88BC2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06031">
    <w:abstractNumId w:val="20"/>
  </w:num>
  <w:num w:numId="2" w16cid:durableId="1736195110">
    <w:abstractNumId w:val="18"/>
  </w:num>
  <w:num w:numId="3" w16cid:durableId="616373758">
    <w:abstractNumId w:val="15"/>
  </w:num>
  <w:num w:numId="4" w16cid:durableId="1559169617">
    <w:abstractNumId w:val="16"/>
  </w:num>
  <w:num w:numId="5" w16cid:durableId="61368771">
    <w:abstractNumId w:val="6"/>
  </w:num>
  <w:num w:numId="6" w16cid:durableId="86924234">
    <w:abstractNumId w:val="12"/>
  </w:num>
  <w:num w:numId="7" w16cid:durableId="882015923">
    <w:abstractNumId w:val="2"/>
  </w:num>
  <w:num w:numId="8" w16cid:durableId="632831877">
    <w:abstractNumId w:val="7"/>
  </w:num>
  <w:num w:numId="9" w16cid:durableId="1529023693">
    <w:abstractNumId w:val="17"/>
  </w:num>
  <w:num w:numId="10" w16cid:durableId="74399752">
    <w:abstractNumId w:val="3"/>
  </w:num>
  <w:num w:numId="11" w16cid:durableId="1006400569">
    <w:abstractNumId w:val="13"/>
  </w:num>
  <w:num w:numId="12" w16cid:durableId="423037184">
    <w:abstractNumId w:val="5"/>
  </w:num>
  <w:num w:numId="13" w16cid:durableId="825820568">
    <w:abstractNumId w:val="0"/>
  </w:num>
  <w:num w:numId="14" w16cid:durableId="798843854">
    <w:abstractNumId w:val="10"/>
  </w:num>
  <w:num w:numId="15" w16cid:durableId="539247055">
    <w:abstractNumId w:val="8"/>
  </w:num>
  <w:num w:numId="16" w16cid:durableId="862011567">
    <w:abstractNumId w:val="21"/>
  </w:num>
  <w:num w:numId="17" w16cid:durableId="744572643">
    <w:abstractNumId w:val="9"/>
  </w:num>
  <w:num w:numId="18" w16cid:durableId="1522931924">
    <w:abstractNumId w:val="14"/>
  </w:num>
  <w:num w:numId="19" w16cid:durableId="856386603">
    <w:abstractNumId w:val="4"/>
  </w:num>
  <w:num w:numId="20" w16cid:durableId="834301136">
    <w:abstractNumId w:val="11"/>
  </w:num>
  <w:num w:numId="21" w16cid:durableId="1945191141">
    <w:abstractNumId w:val="19"/>
  </w:num>
  <w:num w:numId="22" w16cid:durableId="89026530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27"/>
    <w:rsid w:val="00004341"/>
    <w:rsid w:val="00010CC1"/>
    <w:rsid w:val="000121DD"/>
    <w:rsid w:val="00020A61"/>
    <w:rsid w:val="00021166"/>
    <w:rsid w:val="00023A6F"/>
    <w:rsid w:val="000265C6"/>
    <w:rsid w:val="000400FC"/>
    <w:rsid w:val="000408C5"/>
    <w:rsid w:val="00042E7A"/>
    <w:rsid w:val="00046F0C"/>
    <w:rsid w:val="00051D04"/>
    <w:rsid w:val="00054FB9"/>
    <w:rsid w:val="00057334"/>
    <w:rsid w:val="00062949"/>
    <w:rsid w:val="00070E7F"/>
    <w:rsid w:val="00072195"/>
    <w:rsid w:val="0007421C"/>
    <w:rsid w:val="0007578F"/>
    <w:rsid w:val="0007797D"/>
    <w:rsid w:val="0008003C"/>
    <w:rsid w:val="00083D44"/>
    <w:rsid w:val="00084D13"/>
    <w:rsid w:val="0009182C"/>
    <w:rsid w:val="00092C6E"/>
    <w:rsid w:val="0009426C"/>
    <w:rsid w:val="000954C7"/>
    <w:rsid w:val="000A740E"/>
    <w:rsid w:val="000B190C"/>
    <w:rsid w:val="000C017A"/>
    <w:rsid w:val="000C187E"/>
    <w:rsid w:val="000C3B22"/>
    <w:rsid w:val="000C43D9"/>
    <w:rsid w:val="000D4612"/>
    <w:rsid w:val="000D6265"/>
    <w:rsid w:val="000D7ADE"/>
    <w:rsid w:val="000E5DB3"/>
    <w:rsid w:val="000E5E03"/>
    <w:rsid w:val="000F23B8"/>
    <w:rsid w:val="000F3483"/>
    <w:rsid w:val="000F3726"/>
    <w:rsid w:val="000F3D27"/>
    <w:rsid w:val="000F5E56"/>
    <w:rsid w:val="001007A4"/>
    <w:rsid w:val="00111616"/>
    <w:rsid w:val="0011275E"/>
    <w:rsid w:val="00114C42"/>
    <w:rsid w:val="00114D71"/>
    <w:rsid w:val="001214C9"/>
    <w:rsid w:val="00134252"/>
    <w:rsid w:val="0013592C"/>
    <w:rsid w:val="00140373"/>
    <w:rsid w:val="00142074"/>
    <w:rsid w:val="001544CB"/>
    <w:rsid w:val="00157839"/>
    <w:rsid w:val="001611A5"/>
    <w:rsid w:val="00161F58"/>
    <w:rsid w:val="00163D3C"/>
    <w:rsid w:val="00172C26"/>
    <w:rsid w:val="00172CAE"/>
    <w:rsid w:val="00172FC0"/>
    <w:rsid w:val="00177D31"/>
    <w:rsid w:val="00183B13"/>
    <w:rsid w:val="00186CCF"/>
    <w:rsid w:val="00191F23"/>
    <w:rsid w:val="00193769"/>
    <w:rsid w:val="001A1057"/>
    <w:rsid w:val="001A3FDA"/>
    <w:rsid w:val="001C4A8A"/>
    <w:rsid w:val="001C69F2"/>
    <w:rsid w:val="001D0A1A"/>
    <w:rsid w:val="001D5D48"/>
    <w:rsid w:val="001E230E"/>
    <w:rsid w:val="001F31E9"/>
    <w:rsid w:val="0020254E"/>
    <w:rsid w:val="002052D1"/>
    <w:rsid w:val="00215206"/>
    <w:rsid w:val="00215797"/>
    <w:rsid w:val="002242B3"/>
    <w:rsid w:val="00227633"/>
    <w:rsid w:val="002328A6"/>
    <w:rsid w:val="002337C2"/>
    <w:rsid w:val="00234498"/>
    <w:rsid w:val="002416A0"/>
    <w:rsid w:val="002466B6"/>
    <w:rsid w:val="002532F1"/>
    <w:rsid w:val="00253F6B"/>
    <w:rsid w:val="00255088"/>
    <w:rsid w:val="002552AB"/>
    <w:rsid w:val="00256EF3"/>
    <w:rsid w:val="0026337F"/>
    <w:rsid w:val="0027033C"/>
    <w:rsid w:val="00274068"/>
    <w:rsid w:val="0027728A"/>
    <w:rsid w:val="00283095"/>
    <w:rsid w:val="0028624D"/>
    <w:rsid w:val="00287CCB"/>
    <w:rsid w:val="00292DBC"/>
    <w:rsid w:val="00293963"/>
    <w:rsid w:val="00294F48"/>
    <w:rsid w:val="002968B5"/>
    <w:rsid w:val="002B1482"/>
    <w:rsid w:val="002B36D7"/>
    <w:rsid w:val="002B4447"/>
    <w:rsid w:val="002B59AE"/>
    <w:rsid w:val="002B5B76"/>
    <w:rsid w:val="002B6A0B"/>
    <w:rsid w:val="002C1429"/>
    <w:rsid w:val="002C39C9"/>
    <w:rsid w:val="002D2B69"/>
    <w:rsid w:val="002D3C65"/>
    <w:rsid w:val="002F1529"/>
    <w:rsid w:val="002F15D1"/>
    <w:rsid w:val="002F46BD"/>
    <w:rsid w:val="00300A0B"/>
    <w:rsid w:val="003012D2"/>
    <w:rsid w:val="003026A9"/>
    <w:rsid w:val="0031225D"/>
    <w:rsid w:val="0032713A"/>
    <w:rsid w:val="00331D29"/>
    <w:rsid w:val="00337039"/>
    <w:rsid w:val="00341EB9"/>
    <w:rsid w:val="00347B3A"/>
    <w:rsid w:val="00356CAD"/>
    <w:rsid w:val="0036001E"/>
    <w:rsid w:val="00363200"/>
    <w:rsid w:val="00367FF8"/>
    <w:rsid w:val="00370C21"/>
    <w:rsid w:val="00374022"/>
    <w:rsid w:val="00375001"/>
    <w:rsid w:val="00377D57"/>
    <w:rsid w:val="00383648"/>
    <w:rsid w:val="00392509"/>
    <w:rsid w:val="00393DDC"/>
    <w:rsid w:val="00393F45"/>
    <w:rsid w:val="003A2A1D"/>
    <w:rsid w:val="003A3A68"/>
    <w:rsid w:val="003A40D5"/>
    <w:rsid w:val="003B1AD6"/>
    <w:rsid w:val="003B3417"/>
    <w:rsid w:val="003B4F81"/>
    <w:rsid w:val="003C1905"/>
    <w:rsid w:val="003C2138"/>
    <w:rsid w:val="003C2B4D"/>
    <w:rsid w:val="003C3CBA"/>
    <w:rsid w:val="003C5011"/>
    <w:rsid w:val="003D3D3D"/>
    <w:rsid w:val="003D771C"/>
    <w:rsid w:val="003E048E"/>
    <w:rsid w:val="003E18D5"/>
    <w:rsid w:val="003E642C"/>
    <w:rsid w:val="003E6474"/>
    <w:rsid w:val="003F1EBA"/>
    <w:rsid w:val="003F3E51"/>
    <w:rsid w:val="003F7EC1"/>
    <w:rsid w:val="00400360"/>
    <w:rsid w:val="0040248B"/>
    <w:rsid w:val="004038F2"/>
    <w:rsid w:val="004040D4"/>
    <w:rsid w:val="00404583"/>
    <w:rsid w:val="0041155F"/>
    <w:rsid w:val="00412D7C"/>
    <w:rsid w:val="00420C96"/>
    <w:rsid w:val="004273CA"/>
    <w:rsid w:val="00431118"/>
    <w:rsid w:val="00441E64"/>
    <w:rsid w:val="00455543"/>
    <w:rsid w:val="00463F83"/>
    <w:rsid w:val="0046424D"/>
    <w:rsid w:val="00473874"/>
    <w:rsid w:val="0047687C"/>
    <w:rsid w:val="00476A06"/>
    <w:rsid w:val="00477B8F"/>
    <w:rsid w:val="00482D71"/>
    <w:rsid w:val="00491BCC"/>
    <w:rsid w:val="004A0924"/>
    <w:rsid w:val="004A3796"/>
    <w:rsid w:val="004A3E90"/>
    <w:rsid w:val="004A7673"/>
    <w:rsid w:val="004B1CEC"/>
    <w:rsid w:val="004B48DA"/>
    <w:rsid w:val="004B6DEB"/>
    <w:rsid w:val="004C0246"/>
    <w:rsid w:val="004C0DB4"/>
    <w:rsid w:val="004C3F94"/>
    <w:rsid w:val="004C67EC"/>
    <w:rsid w:val="004D17BB"/>
    <w:rsid w:val="004D3632"/>
    <w:rsid w:val="004D5DE8"/>
    <w:rsid w:val="004E152C"/>
    <w:rsid w:val="004F1F9C"/>
    <w:rsid w:val="004F734B"/>
    <w:rsid w:val="00510FF2"/>
    <w:rsid w:val="00512F52"/>
    <w:rsid w:val="0051361C"/>
    <w:rsid w:val="0051556E"/>
    <w:rsid w:val="00517C01"/>
    <w:rsid w:val="00521544"/>
    <w:rsid w:val="00521868"/>
    <w:rsid w:val="0052509B"/>
    <w:rsid w:val="005333F3"/>
    <w:rsid w:val="005356C2"/>
    <w:rsid w:val="00536DF1"/>
    <w:rsid w:val="00553318"/>
    <w:rsid w:val="005538AB"/>
    <w:rsid w:val="00553A5C"/>
    <w:rsid w:val="00570129"/>
    <w:rsid w:val="005705BF"/>
    <w:rsid w:val="0057207A"/>
    <w:rsid w:val="005771B8"/>
    <w:rsid w:val="00582481"/>
    <w:rsid w:val="005843A4"/>
    <w:rsid w:val="00584D6A"/>
    <w:rsid w:val="00585126"/>
    <w:rsid w:val="00586F7F"/>
    <w:rsid w:val="0059598E"/>
    <w:rsid w:val="00595D07"/>
    <w:rsid w:val="005A26A6"/>
    <w:rsid w:val="005A2D8E"/>
    <w:rsid w:val="005A5999"/>
    <w:rsid w:val="005B2A67"/>
    <w:rsid w:val="005B6C2B"/>
    <w:rsid w:val="005B7B90"/>
    <w:rsid w:val="005C7691"/>
    <w:rsid w:val="005D4AB2"/>
    <w:rsid w:val="005D69F7"/>
    <w:rsid w:val="005D7C7F"/>
    <w:rsid w:val="005D7CEC"/>
    <w:rsid w:val="005E3651"/>
    <w:rsid w:val="005E6600"/>
    <w:rsid w:val="005E6D21"/>
    <w:rsid w:val="005F3566"/>
    <w:rsid w:val="005F6C44"/>
    <w:rsid w:val="006014EE"/>
    <w:rsid w:val="006222A3"/>
    <w:rsid w:val="00625C82"/>
    <w:rsid w:val="00630090"/>
    <w:rsid w:val="00633233"/>
    <w:rsid w:val="006334F3"/>
    <w:rsid w:val="006378FC"/>
    <w:rsid w:val="00653E8D"/>
    <w:rsid w:val="00662022"/>
    <w:rsid w:val="00665477"/>
    <w:rsid w:val="006676E1"/>
    <w:rsid w:val="006702DE"/>
    <w:rsid w:val="00670E6A"/>
    <w:rsid w:val="00675D08"/>
    <w:rsid w:val="00676F3D"/>
    <w:rsid w:val="00680E9F"/>
    <w:rsid w:val="00683778"/>
    <w:rsid w:val="00685081"/>
    <w:rsid w:val="0068528C"/>
    <w:rsid w:val="00685EDC"/>
    <w:rsid w:val="006947F8"/>
    <w:rsid w:val="006951D0"/>
    <w:rsid w:val="00696301"/>
    <w:rsid w:val="006A259B"/>
    <w:rsid w:val="006B0355"/>
    <w:rsid w:val="006B58DD"/>
    <w:rsid w:val="006C1362"/>
    <w:rsid w:val="006C242D"/>
    <w:rsid w:val="006C2D04"/>
    <w:rsid w:val="006D0B97"/>
    <w:rsid w:val="006D27EA"/>
    <w:rsid w:val="006D533A"/>
    <w:rsid w:val="006D66B0"/>
    <w:rsid w:val="006E3261"/>
    <w:rsid w:val="006E5390"/>
    <w:rsid w:val="006E6232"/>
    <w:rsid w:val="006F61EA"/>
    <w:rsid w:val="007006AB"/>
    <w:rsid w:val="0070161D"/>
    <w:rsid w:val="00703BC0"/>
    <w:rsid w:val="00706D73"/>
    <w:rsid w:val="007140E6"/>
    <w:rsid w:val="0071506B"/>
    <w:rsid w:val="00717C94"/>
    <w:rsid w:val="00720ADC"/>
    <w:rsid w:val="007216B6"/>
    <w:rsid w:val="00722CC2"/>
    <w:rsid w:val="00725F34"/>
    <w:rsid w:val="00730302"/>
    <w:rsid w:val="007316EB"/>
    <w:rsid w:val="007332C3"/>
    <w:rsid w:val="00741E1C"/>
    <w:rsid w:val="00750318"/>
    <w:rsid w:val="00755E57"/>
    <w:rsid w:val="00763CE8"/>
    <w:rsid w:val="00770084"/>
    <w:rsid w:val="007719BF"/>
    <w:rsid w:val="007751B4"/>
    <w:rsid w:val="0078184D"/>
    <w:rsid w:val="00781A77"/>
    <w:rsid w:val="00783220"/>
    <w:rsid w:val="00783FD7"/>
    <w:rsid w:val="00791246"/>
    <w:rsid w:val="0079613F"/>
    <w:rsid w:val="007A09D6"/>
    <w:rsid w:val="007B1F02"/>
    <w:rsid w:val="007B240C"/>
    <w:rsid w:val="007B3B98"/>
    <w:rsid w:val="007B52A9"/>
    <w:rsid w:val="007C01D5"/>
    <w:rsid w:val="007C0CB0"/>
    <w:rsid w:val="007C509C"/>
    <w:rsid w:val="007D3FD4"/>
    <w:rsid w:val="007D53C7"/>
    <w:rsid w:val="007D5413"/>
    <w:rsid w:val="007D6372"/>
    <w:rsid w:val="007E092F"/>
    <w:rsid w:val="00801B70"/>
    <w:rsid w:val="00804DB7"/>
    <w:rsid w:val="00807755"/>
    <w:rsid w:val="00814135"/>
    <w:rsid w:val="008229EF"/>
    <w:rsid w:val="00823AC5"/>
    <w:rsid w:val="00826DFF"/>
    <w:rsid w:val="00826E8C"/>
    <w:rsid w:val="00827BB0"/>
    <w:rsid w:val="008372E3"/>
    <w:rsid w:val="0084254D"/>
    <w:rsid w:val="008519EA"/>
    <w:rsid w:val="00852E92"/>
    <w:rsid w:val="00863BF7"/>
    <w:rsid w:val="008758E0"/>
    <w:rsid w:val="0087661B"/>
    <w:rsid w:val="00881C2C"/>
    <w:rsid w:val="00882E5A"/>
    <w:rsid w:val="008854ED"/>
    <w:rsid w:val="00894918"/>
    <w:rsid w:val="008949FD"/>
    <w:rsid w:val="008A70F8"/>
    <w:rsid w:val="008B2377"/>
    <w:rsid w:val="008B2F5B"/>
    <w:rsid w:val="008B60FB"/>
    <w:rsid w:val="008B6F07"/>
    <w:rsid w:val="008C4B26"/>
    <w:rsid w:val="008C5681"/>
    <w:rsid w:val="008D384D"/>
    <w:rsid w:val="008D7206"/>
    <w:rsid w:val="008D7576"/>
    <w:rsid w:val="008D7688"/>
    <w:rsid w:val="008E2770"/>
    <w:rsid w:val="008E5E06"/>
    <w:rsid w:val="008F13C3"/>
    <w:rsid w:val="008F2055"/>
    <w:rsid w:val="008F2CC5"/>
    <w:rsid w:val="008F3EB0"/>
    <w:rsid w:val="00900723"/>
    <w:rsid w:val="0090294B"/>
    <w:rsid w:val="00903B22"/>
    <w:rsid w:val="0091284C"/>
    <w:rsid w:val="00915A3D"/>
    <w:rsid w:val="00916573"/>
    <w:rsid w:val="009243FF"/>
    <w:rsid w:val="00937DF0"/>
    <w:rsid w:val="00940A16"/>
    <w:rsid w:val="00941B5B"/>
    <w:rsid w:val="00942030"/>
    <w:rsid w:val="00942BEB"/>
    <w:rsid w:val="00946B61"/>
    <w:rsid w:val="0095061A"/>
    <w:rsid w:val="00952923"/>
    <w:rsid w:val="00957C3E"/>
    <w:rsid w:val="0096108B"/>
    <w:rsid w:val="009633BE"/>
    <w:rsid w:val="009709FF"/>
    <w:rsid w:val="0097170A"/>
    <w:rsid w:val="00972B30"/>
    <w:rsid w:val="0097579B"/>
    <w:rsid w:val="0097630F"/>
    <w:rsid w:val="00981669"/>
    <w:rsid w:val="009863D3"/>
    <w:rsid w:val="00990271"/>
    <w:rsid w:val="009960F2"/>
    <w:rsid w:val="009A0817"/>
    <w:rsid w:val="009A19BB"/>
    <w:rsid w:val="009A3C52"/>
    <w:rsid w:val="009B3502"/>
    <w:rsid w:val="009B427A"/>
    <w:rsid w:val="009C4169"/>
    <w:rsid w:val="009C547E"/>
    <w:rsid w:val="009C5948"/>
    <w:rsid w:val="009D24AD"/>
    <w:rsid w:val="009D2683"/>
    <w:rsid w:val="009D634C"/>
    <w:rsid w:val="009E0C47"/>
    <w:rsid w:val="009E2BB5"/>
    <w:rsid w:val="009E735C"/>
    <w:rsid w:val="009F15C2"/>
    <w:rsid w:val="009F36A6"/>
    <w:rsid w:val="009F6B33"/>
    <w:rsid w:val="00A11D27"/>
    <w:rsid w:val="00A2728E"/>
    <w:rsid w:val="00A27F8F"/>
    <w:rsid w:val="00A302D2"/>
    <w:rsid w:val="00A32863"/>
    <w:rsid w:val="00A45C0E"/>
    <w:rsid w:val="00A63F09"/>
    <w:rsid w:val="00A649E6"/>
    <w:rsid w:val="00A70D01"/>
    <w:rsid w:val="00A7110D"/>
    <w:rsid w:val="00A77438"/>
    <w:rsid w:val="00A8376C"/>
    <w:rsid w:val="00A87632"/>
    <w:rsid w:val="00A90DFE"/>
    <w:rsid w:val="00A92CB6"/>
    <w:rsid w:val="00AA2515"/>
    <w:rsid w:val="00AA2D64"/>
    <w:rsid w:val="00AA6323"/>
    <w:rsid w:val="00AB4428"/>
    <w:rsid w:val="00AB47BD"/>
    <w:rsid w:val="00AB5508"/>
    <w:rsid w:val="00AC3941"/>
    <w:rsid w:val="00AC7948"/>
    <w:rsid w:val="00AF2CD5"/>
    <w:rsid w:val="00AF4B70"/>
    <w:rsid w:val="00AF6473"/>
    <w:rsid w:val="00B00AB3"/>
    <w:rsid w:val="00B01188"/>
    <w:rsid w:val="00B02491"/>
    <w:rsid w:val="00B078A8"/>
    <w:rsid w:val="00B1193F"/>
    <w:rsid w:val="00B13403"/>
    <w:rsid w:val="00B14BB4"/>
    <w:rsid w:val="00B17DFB"/>
    <w:rsid w:val="00B21242"/>
    <w:rsid w:val="00B270F0"/>
    <w:rsid w:val="00B30F2A"/>
    <w:rsid w:val="00B33F8B"/>
    <w:rsid w:val="00B435CD"/>
    <w:rsid w:val="00B44EE9"/>
    <w:rsid w:val="00B46D24"/>
    <w:rsid w:val="00B531CB"/>
    <w:rsid w:val="00B55BE6"/>
    <w:rsid w:val="00B652A1"/>
    <w:rsid w:val="00B67076"/>
    <w:rsid w:val="00B7280F"/>
    <w:rsid w:val="00B82C48"/>
    <w:rsid w:val="00B91067"/>
    <w:rsid w:val="00B910CE"/>
    <w:rsid w:val="00B929BA"/>
    <w:rsid w:val="00B96BF7"/>
    <w:rsid w:val="00BA08F7"/>
    <w:rsid w:val="00BB51D7"/>
    <w:rsid w:val="00BB5384"/>
    <w:rsid w:val="00BB5597"/>
    <w:rsid w:val="00BB73F1"/>
    <w:rsid w:val="00BC1782"/>
    <w:rsid w:val="00BC3DB2"/>
    <w:rsid w:val="00BD7D27"/>
    <w:rsid w:val="00C00623"/>
    <w:rsid w:val="00C072AD"/>
    <w:rsid w:val="00C10BB7"/>
    <w:rsid w:val="00C162DD"/>
    <w:rsid w:val="00C21EA9"/>
    <w:rsid w:val="00C24FEE"/>
    <w:rsid w:val="00C30A60"/>
    <w:rsid w:val="00C342FA"/>
    <w:rsid w:val="00C37C1F"/>
    <w:rsid w:val="00C40921"/>
    <w:rsid w:val="00C412C5"/>
    <w:rsid w:val="00C41E7F"/>
    <w:rsid w:val="00C441B2"/>
    <w:rsid w:val="00C4482E"/>
    <w:rsid w:val="00C554EC"/>
    <w:rsid w:val="00C60224"/>
    <w:rsid w:val="00C612F0"/>
    <w:rsid w:val="00C61CB6"/>
    <w:rsid w:val="00C62377"/>
    <w:rsid w:val="00C636CE"/>
    <w:rsid w:val="00C64E9E"/>
    <w:rsid w:val="00C674D3"/>
    <w:rsid w:val="00C67E17"/>
    <w:rsid w:val="00C7341B"/>
    <w:rsid w:val="00C84959"/>
    <w:rsid w:val="00C92124"/>
    <w:rsid w:val="00C968E5"/>
    <w:rsid w:val="00CA08BD"/>
    <w:rsid w:val="00CA1885"/>
    <w:rsid w:val="00CA284F"/>
    <w:rsid w:val="00CA5F98"/>
    <w:rsid w:val="00CB0B8C"/>
    <w:rsid w:val="00CB0E29"/>
    <w:rsid w:val="00CB669C"/>
    <w:rsid w:val="00CC0E28"/>
    <w:rsid w:val="00CC3F5B"/>
    <w:rsid w:val="00CC6D71"/>
    <w:rsid w:val="00CD1CED"/>
    <w:rsid w:val="00CD1E43"/>
    <w:rsid w:val="00CD32A8"/>
    <w:rsid w:val="00CD5568"/>
    <w:rsid w:val="00CE099A"/>
    <w:rsid w:val="00CE6C38"/>
    <w:rsid w:val="00CE70F0"/>
    <w:rsid w:val="00D038A2"/>
    <w:rsid w:val="00D07A98"/>
    <w:rsid w:val="00D14A07"/>
    <w:rsid w:val="00D201DF"/>
    <w:rsid w:val="00D25847"/>
    <w:rsid w:val="00D406C5"/>
    <w:rsid w:val="00D45A6B"/>
    <w:rsid w:val="00D539DA"/>
    <w:rsid w:val="00D54556"/>
    <w:rsid w:val="00D5691C"/>
    <w:rsid w:val="00D57174"/>
    <w:rsid w:val="00D571EB"/>
    <w:rsid w:val="00D57A30"/>
    <w:rsid w:val="00D60792"/>
    <w:rsid w:val="00D62D61"/>
    <w:rsid w:val="00D645B4"/>
    <w:rsid w:val="00D65A6B"/>
    <w:rsid w:val="00D66D56"/>
    <w:rsid w:val="00D731D3"/>
    <w:rsid w:val="00D74C3F"/>
    <w:rsid w:val="00D771FB"/>
    <w:rsid w:val="00D77B8B"/>
    <w:rsid w:val="00D80E53"/>
    <w:rsid w:val="00D82680"/>
    <w:rsid w:val="00D85A40"/>
    <w:rsid w:val="00D94C5A"/>
    <w:rsid w:val="00D96A67"/>
    <w:rsid w:val="00DA4088"/>
    <w:rsid w:val="00DB2807"/>
    <w:rsid w:val="00DB48A2"/>
    <w:rsid w:val="00DB6C46"/>
    <w:rsid w:val="00DB70DC"/>
    <w:rsid w:val="00DC540F"/>
    <w:rsid w:val="00DC62A8"/>
    <w:rsid w:val="00DD1BD7"/>
    <w:rsid w:val="00DD3CEE"/>
    <w:rsid w:val="00DE1325"/>
    <w:rsid w:val="00DE7243"/>
    <w:rsid w:val="00E17F75"/>
    <w:rsid w:val="00E303E9"/>
    <w:rsid w:val="00E34065"/>
    <w:rsid w:val="00E341F7"/>
    <w:rsid w:val="00E345BC"/>
    <w:rsid w:val="00E35D1B"/>
    <w:rsid w:val="00E40B49"/>
    <w:rsid w:val="00E432EB"/>
    <w:rsid w:val="00E44C7A"/>
    <w:rsid w:val="00E45FFB"/>
    <w:rsid w:val="00E465AA"/>
    <w:rsid w:val="00E65C3E"/>
    <w:rsid w:val="00E74F94"/>
    <w:rsid w:val="00E76389"/>
    <w:rsid w:val="00E76C7F"/>
    <w:rsid w:val="00E809A4"/>
    <w:rsid w:val="00E846EC"/>
    <w:rsid w:val="00E84DBC"/>
    <w:rsid w:val="00E87E59"/>
    <w:rsid w:val="00E94203"/>
    <w:rsid w:val="00E948A6"/>
    <w:rsid w:val="00EA2960"/>
    <w:rsid w:val="00EB2B8D"/>
    <w:rsid w:val="00ED5136"/>
    <w:rsid w:val="00ED5157"/>
    <w:rsid w:val="00ED59B7"/>
    <w:rsid w:val="00EE2298"/>
    <w:rsid w:val="00EF6E82"/>
    <w:rsid w:val="00F006A4"/>
    <w:rsid w:val="00F04A97"/>
    <w:rsid w:val="00F11D66"/>
    <w:rsid w:val="00F33AFB"/>
    <w:rsid w:val="00F342C8"/>
    <w:rsid w:val="00F357F4"/>
    <w:rsid w:val="00F35AF1"/>
    <w:rsid w:val="00F4134B"/>
    <w:rsid w:val="00F426C0"/>
    <w:rsid w:val="00F43A63"/>
    <w:rsid w:val="00F500CC"/>
    <w:rsid w:val="00F560E7"/>
    <w:rsid w:val="00F568AF"/>
    <w:rsid w:val="00F625C8"/>
    <w:rsid w:val="00F65673"/>
    <w:rsid w:val="00F666CA"/>
    <w:rsid w:val="00F734B9"/>
    <w:rsid w:val="00F90D69"/>
    <w:rsid w:val="00FB0454"/>
    <w:rsid w:val="00FB682C"/>
    <w:rsid w:val="00FD7E89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143EC9E"/>
  <w15:docId w15:val="{B0F85140-EA14-4231-9D19-F69610D9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2"/>
      </w:numPr>
    </w:pPr>
  </w:style>
  <w:style w:type="paragraph" w:customStyle="1" w:styleId="ONUME">
    <w:name w:val="ONUM E"/>
    <w:basedOn w:val="BodyText"/>
    <w:rsid w:val="00804DB7"/>
    <w:pPr>
      <w:numPr>
        <w:numId w:val="1"/>
      </w:numPr>
    </w:pPr>
  </w:style>
  <w:style w:type="paragraph" w:styleId="ListNumber">
    <w:name w:val="List Number"/>
    <w:basedOn w:val="Normal"/>
    <w:semiHidden/>
    <w:rsid w:val="00804DB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6D27EA"/>
    <w:pPr>
      <w:ind w:left="720"/>
      <w:contextualSpacing/>
    </w:pPr>
  </w:style>
  <w:style w:type="character" w:customStyle="1" w:styleId="FootnoteTextChar">
    <w:name w:val="Footnote Text Char"/>
    <w:aliases w:val="Footnote ak Char"/>
    <w:link w:val="FootnoteText"/>
    <w:uiPriority w:val="99"/>
    <w:rsid w:val="00584D6A"/>
    <w:rPr>
      <w:rFonts w:ascii="Arial" w:hAnsi="Arial" w:cs="Arial"/>
      <w:sz w:val="18"/>
    </w:rPr>
  </w:style>
  <w:style w:type="character" w:styleId="Hyperlink">
    <w:name w:val="Hyperlink"/>
    <w:uiPriority w:val="99"/>
    <w:rsid w:val="00584D6A"/>
    <w:rPr>
      <w:color w:val="0000FF"/>
      <w:u w:val="single"/>
    </w:rPr>
  </w:style>
  <w:style w:type="character" w:styleId="FootnoteReference">
    <w:name w:val="footnote reference"/>
    <w:unhideWhenUsed/>
    <w:rsid w:val="00584D6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40B49"/>
    <w:pPr>
      <w:spacing w:line="360" w:lineRule="atLeast"/>
      <w:ind w:left="675" w:right="375"/>
    </w:pPr>
    <w:rPr>
      <w:rFonts w:ascii="Verdana" w:hAnsi="Verdana" w:cs="Times New Roman"/>
      <w:color w:val="333333"/>
      <w:sz w:val="18"/>
      <w:szCs w:val="18"/>
    </w:rPr>
  </w:style>
  <w:style w:type="paragraph" w:customStyle="1" w:styleId="Default">
    <w:name w:val="Default"/>
    <w:rsid w:val="005155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olicepardfaut">
    <w:name w:val="Police par défaut"/>
    <w:rsid w:val="002B4447"/>
  </w:style>
  <w:style w:type="paragraph" w:customStyle="1" w:styleId="Notedebasdepage">
    <w:name w:val="Note de bas de page"/>
    <w:basedOn w:val="Normal"/>
    <w:rsid w:val="00D14A07"/>
    <w:pPr>
      <w:suppressAutoHyphens/>
      <w:autoSpaceDN w:val="0"/>
      <w:textAlignment w:val="baseline"/>
    </w:pPr>
    <w:rPr>
      <w:sz w:val="18"/>
    </w:rPr>
  </w:style>
  <w:style w:type="character" w:customStyle="1" w:styleId="Appelnotedebasdep">
    <w:name w:val="Appel note de bas de p."/>
    <w:basedOn w:val="Policepardfaut"/>
    <w:rsid w:val="00D14A07"/>
    <w:rPr>
      <w:position w:val="0"/>
      <w:vertAlign w:val="superscript"/>
    </w:rPr>
  </w:style>
  <w:style w:type="paragraph" w:customStyle="1" w:styleId="Paragraphedeliste">
    <w:name w:val="Paragraphe de liste"/>
    <w:basedOn w:val="Normal"/>
    <w:rsid w:val="002242B3"/>
    <w:pPr>
      <w:suppressAutoHyphens/>
      <w:autoSpaceDN w:val="0"/>
      <w:spacing w:after="160" w:line="244" w:lineRule="auto"/>
      <w:ind w:left="720"/>
      <w:textAlignment w:val="baseline"/>
    </w:pPr>
    <w:rPr>
      <w:rFonts w:ascii="Calibri" w:eastAsia="Calibri" w:hAnsi="Calibri" w:cs="Times New Roman"/>
      <w:szCs w:val="22"/>
      <w:lang w:val="ru-RU"/>
    </w:rPr>
  </w:style>
  <w:style w:type="paragraph" w:styleId="BalloonText">
    <w:name w:val="Balloon Text"/>
    <w:basedOn w:val="Normal"/>
    <w:link w:val="BalloonTextChar"/>
    <w:semiHidden/>
    <w:unhideWhenUsed/>
    <w:rsid w:val="00341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41EB9"/>
    <w:rPr>
      <w:rFonts w:ascii="Tahoma" w:hAnsi="Tahoma" w:cs="Tahoma"/>
      <w:sz w:val="16"/>
      <w:szCs w:val="16"/>
    </w:rPr>
  </w:style>
  <w:style w:type="character" w:customStyle="1" w:styleId="A11">
    <w:name w:val="A11"/>
    <w:uiPriority w:val="99"/>
    <w:rsid w:val="004D17BB"/>
    <w:rPr>
      <w:b/>
      <w:bCs/>
      <w:color w:val="000000"/>
      <w:sz w:val="10"/>
      <w:szCs w:val="10"/>
    </w:rPr>
  </w:style>
  <w:style w:type="character" w:styleId="CommentReference">
    <w:name w:val="annotation reference"/>
    <w:basedOn w:val="DefaultParagraphFont"/>
    <w:semiHidden/>
    <w:unhideWhenUsed/>
    <w:rsid w:val="00B910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10C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10CE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B910CE"/>
    <w:rPr>
      <w:rFonts w:ascii="Arial" w:hAnsi="Arial" w:cs="Arial"/>
      <w:b/>
      <w:bCs/>
      <w:sz w:val="18"/>
    </w:rPr>
  </w:style>
  <w:style w:type="paragraph" w:customStyle="1" w:styleId="Maintitle">
    <w:name w:val="Main title"/>
    <w:basedOn w:val="Normal"/>
    <w:link w:val="MaintitleChar"/>
    <w:qFormat/>
    <w:rsid w:val="00882E5A"/>
    <w:pPr>
      <w:numPr>
        <w:numId w:val="12"/>
      </w:numPr>
      <w:autoSpaceDE w:val="0"/>
      <w:autoSpaceDN w:val="0"/>
      <w:adjustRightInd w:val="0"/>
      <w:jc w:val="both"/>
    </w:pPr>
    <w:rPr>
      <w:rFonts w:ascii="Times New Roman" w:hAnsi="Times New Roman" w:cs="Times New Roman"/>
      <w:b/>
      <w:bCs/>
      <w:noProof/>
      <w:sz w:val="24"/>
      <w:szCs w:val="26"/>
    </w:rPr>
  </w:style>
  <w:style w:type="character" w:customStyle="1" w:styleId="MaintitleChar">
    <w:name w:val="Main title Char"/>
    <w:link w:val="Maintitle"/>
    <w:rsid w:val="00882E5A"/>
    <w:rPr>
      <w:b/>
      <w:bCs/>
      <w:noProof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337C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B2A67"/>
    <w:pPr>
      <w:tabs>
        <w:tab w:val="left" w:pos="440"/>
        <w:tab w:val="right" w:leader="dot" w:pos="9063"/>
      </w:tabs>
      <w:spacing w:after="100"/>
    </w:pPr>
    <w:rPr>
      <w:b/>
      <w:caps/>
      <w:color w:val="4F81BD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C4A8A"/>
    <w:pPr>
      <w:tabs>
        <w:tab w:val="left" w:pos="880"/>
        <w:tab w:val="right" w:leader="dot" w:pos="9063"/>
      </w:tabs>
      <w:spacing w:after="100"/>
      <w:ind w:left="220"/>
    </w:pPr>
    <w:rPr>
      <w:b/>
      <w:caps/>
      <w:noProof/>
      <w:sz w:val="20"/>
    </w:rPr>
  </w:style>
  <w:style w:type="character" w:styleId="FollowedHyperlink">
    <w:name w:val="FollowedHyperlink"/>
    <w:basedOn w:val="DefaultParagraphFont"/>
    <w:semiHidden/>
    <w:unhideWhenUsed/>
    <w:rsid w:val="008E2770"/>
    <w:rPr>
      <w:color w:val="800080" w:themeColor="followedHyperlink"/>
      <w:u w:val="single"/>
    </w:rPr>
  </w:style>
  <w:style w:type="paragraph" w:customStyle="1" w:styleId="StyleJustified">
    <w:name w:val="Style Justified"/>
    <w:basedOn w:val="Normal"/>
    <w:rsid w:val="0036320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nhideWhenUsed/>
    <w:rsid w:val="003632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3200"/>
    <w:rPr>
      <w:rFonts w:ascii="Arial" w:hAnsi="Arial" w:cs="Arial"/>
      <w:sz w:val="22"/>
    </w:rPr>
  </w:style>
  <w:style w:type="paragraph" w:styleId="BodyText2">
    <w:name w:val="Body Text 2"/>
    <w:basedOn w:val="Normal"/>
    <w:link w:val="BodyText2Char"/>
    <w:unhideWhenUsed/>
    <w:rsid w:val="009D24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D24AD"/>
    <w:rPr>
      <w:rFonts w:ascii="Arial" w:hAnsi="Arial" w:cs="Arial"/>
      <w:sz w:val="22"/>
    </w:rPr>
  </w:style>
  <w:style w:type="paragraph" w:styleId="BodyTextIndent2">
    <w:name w:val="Body Text Indent 2"/>
    <w:basedOn w:val="Normal"/>
    <w:link w:val="BodyTextIndent2Char"/>
    <w:unhideWhenUsed/>
    <w:rsid w:val="009D24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D24AD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C1905"/>
    <w:rPr>
      <w:rFonts w:ascii="Arial" w:hAnsi="Arial" w:cs="Arial"/>
      <w:sz w:val="22"/>
    </w:rPr>
  </w:style>
  <w:style w:type="character" w:customStyle="1" w:styleId="st1">
    <w:name w:val="st1"/>
    <w:basedOn w:val="DefaultParagraphFont"/>
    <w:rsid w:val="00A649E6"/>
  </w:style>
  <w:style w:type="paragraph" w:styleId="Title">
    <w:name w:val="Title"/>
    <w:basedOn w:val="Normal"/>
    <w:next w:val="Normal"/>
    <w:link w:val="TitleChar"/>
    <w:qFormat/>
    <w:rsid w:val="0004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4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Tomek">
    <w:name w:val="Style Tomek"/>
    <w:basedOn w:val="Normal"/>
    <w:next w:val="Heading1"/>
    <w:link w:val="StyleTomekChar"/>
    <w:qFormat/>
    <w:rsid w:val="00042E7A"/>
    <w:pPr>
      <w:keepNext/>
      <w:shd w:val="clear" w:color="auto" w:fill="548DD4"/>
      <w:spacing w:before="240" w:after="60"/>
      <w:outlineLvl w:val="0"/>
    </w:pPr>
    <w:rPr>
      <w:rFonts w:eastAsia="SimSun"/>
      <w:b/>
      <w:bCs/>
      <w:caps/>
      <w:color w:val="FFFFFF"/>
      <w:kern w:val="32"/>
      <w:sz w:val="24"/>
      <w:szCs w:val="32"/>
    </w:rPr>
  </w:style>
  <w:style w:type="paragraph" w:customStyle="1" w:styleId="StyleTomek2">
    <w:name w:val="Style Tomek 2"/>
    <w:basedOn w:val="Normal"/>
    <w:link w:val="StyleTomek2Char"/>
    <w:qFormat/>
    <w:rsid w:val="004038F2"/>
    <w:pPr>
      <w:keepNext/>
      <w:tabs>
        <w:tab w:val="left" w:pos="567"/>
      </w:tabs>
      <w:spacing w:before="240" w:after="60"/>
      <w:outlineLvl w:val="1"/>
    </w:pPr>
    <w:rPr>
      <w:rFonts w:eastAsia="SimSun"/>
      <w:b/>
      <w:bCs/>
      <w:iCs/>
      <w:caps/>
      <w:color w:val="365F91"/>
    </w:rPr>
  </w:style>
  <w:style w:type="character" w:customStyle="1" w:styleId="StyleTomekChar">
    <w:name w:val="Style Tomek Char"/>
    <w:basedOn w:val="DefaultParagraphFont"/>
    <w:link w:val="StyleTomek"/>
    <w:rsid w:val="00042E7A"/>
    <w:rPr>
      <w:rFonts w:ascii="Arial" w:eastAsia="SimSun" w:hAnsi="Arial" w:cs="Arial"/>
      <w:b/>
      <w:bCs/>
      <w:caps/>
      <w:color w:val="FFFFFF"/>
      <w:kern w:val="32"/>
      <w:sz w:val="24"/>
      <w:szCs w:val="32"/>
      <w:shd w:val="clear" w:color="auto" w:fill="548DD4"/>
    </w:rPr>
  </w:style>
  <w:style w:type="paragraph" w:customStyle="1" w:styleId="StyleTomek3">
    <w:name w:val="Style Tomek 3"/>
    <w:basedOn w:val="Default"/>
    <w:next w:val="Maintitle"/>
    <w:link w:val="StyleTomek3Char"/>
    <w:qFormat/>
    <w:rsid w:val="004038F2"/>
    <w:pPr>
      <w:shd w:val="clear" w:color="auto" w:fill="C6D9F1" w:themeFill="text2" w:themeFillTint="33"/>
      <w:spacing w:after="120"/>
      <w:jc w:val="center"/>
    </w:pPr>
    <w:rPr>
      <w:color w:val="000000" w:themeColor="text1"/>
      <w:szCs w:val="22"/>
    </w:rPr>
  </w:style>
  <w:style w:type="character" w:customStyle="1" w:styleId="StyleTomek2Char">
    <w:name w:val="Style Tomek 2 Char"/>
    <w:basedOn w:val="DefaultParagraphFont"/>
    <w:link w:val="StyleTomek2"/>
    <w:rsid w:val="004038F2"/>
    <w:rPr>
      <w:rFonts w:ascii="Arial" w:eastAsia="SimSun" w:hAnsi="Arial" w:cs="Arial"/>
      <w:b/>
      <w:bCs/>
      <w:iCs/>
      <w:caps/>
      <w:color w:val="365F91"/>
      <w:sz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D7CEC"/>
    <w:pPr>
      <w:tabs>
        <w:tab w:val="right" w:leader="dot" w:pos="9063"/>
      </w:tabs>
      <w:spacing w:after="100" w:line="276" w:lineRule="auto"/>
      <w:ind w:left="440"/>
    </w:pPr>
    <w:rPr>
      <w:rFonts w:eastAsiaTheme="minorEastAsia" w:cstheme="minorBidi"/>
      <w:b/>
      <w:caps/>
      <w:noProof/>
      <w:sz w:val="18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rsid w:val="004038F2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StyleTomek3Char">
    <w:name w:val="Style Tomek 3 Char"/>
    <w:basedOn w:val="Heading1Char"/>
    <w:link w:val="StyleTomek3"/>
    <w:rsid w:val="001C4A8A"/>
    <w:rPr>
      <w:rFonts w:ascii="Arial" w:eastAsia="SimSun" w:hAnsi="Arial" w:cs="Arial"/>
      <w:b w:val="0"/>
      <w:bCs w:val="0"/>
      <w:caps w:val="0"/>
      <w:color w:val="000000" w:themeColor="text1"/>
      <w:kern w:val="32"/>
      <w:sz w:val="24"/>
      <w:szCs w:val="22"/>
      <w:shd w:val="clear" w:color="auto" w:fill="C6D9F1" w:themeFill="text2" w:themeFillTint="33"/>
    </w:rPr>
  </w:style>
  <w:style w:type="paragraph" w:customStyle="1" w:styleId="StyleTomek4">
    <w:name w:val="Style Tomek 4"/>
    <w:basedOn w:val="Heading3"/>
    <w:next w:val="Normal"/>
    <w:link w:val="StyleTomek4Char"/>
    <w:qFormat/>
    <w:rsid w:val="009E2BB5"/>
    <w:rPr>
      <w:b/>
      <w:u w:val="none"/>
    </w:rPr>
  </w:style>
  <w:style w:type="character" w:customStyle="1" w:styleId="StyleTomek4Char">
    <w:name w:val="Style Tomek 4 Char"/>
    <w:basedOn w:val="DefaultParagraphFont"/>
    <w:link w:val="StyleTomek4"/>
    <w:rsid w:val="009E2BB5"/>
    <w:rPr>
      <w:rFonts w:ascii="Arial" w:eastAsia="SimSun" w:hAnsi="Arial" w:cs="Arial"/>
      <w:b/>
      <w:bCs/>
      <w:sz w:val="22"/>
      <w:szCs w:val="26"/>
    </w:rPr>
  </w:style>
  <w:style w:type="paragraph" w:styleId="TOC4">
    <w:name w:val="toc 4"/>
    <w:basedOn w:val="Normal"/>
    <w:next w:val="Normal"/>
    <w:autoRedefine/>
    <w:semiHidden/>
    <w:unhideWhenUsed/>
    <w:rsid w:val="009E2BB5"/>
    <w:pPr>
      <w:spacing w:after="100"/>
      <w:ind w:left="660"/>
    </w:pPr>
  </w:style>
  <w:style w:type="table" w:styleId="GridTable1Light-Accent4">
    <w:name w:val="Grid Table 1 Light Accent 4"/>
    <w:basedOn w:val="TableNormal"/>
    <w:uiPriority w:val="46"/>
    <w:rsid w:val="0022763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027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300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6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601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70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11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7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4241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wipo.int/about-ip/ru/universities_research/ip_polici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po.int/about-ip/ru/universities_research/ip_policies/faqs/index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about-ip/ru/universities_research/ip_policies/faqs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wipo.int/about-ip/ru/universities_research/ip_polic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about-ip/ru/universities_research/ip_policies" TargetMode="External"/><Relationship Id="rId14" Type="http://schemas.openxmlformats.org/officeDocument/2006/relationships/footer" Target="footer2.xml"/></Relationships>
</file>

<file path=word/_rels/footnotes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Policylibrary.gatech.edu/Policy_Development_-_Policy_Template" TargetMode="External"/><Relationship Id="rId3" Type="http://schemas.openxmlformats.org/officeDocument/2006/relationships/hyperlink" Target="http://www.arc.gov.au/national-principles-intellectual-property-management-publicly-funded-research" TargetMode="External"/><Relationship Id="rId7" Type="http://schemas.openxmlformats.org/officeDocument/2006/relationships/hyperlink" Target="https://policylibrary.gatech.edu/policy_steering_committee" TargetMode="External"/><Relationship Id="rId2" Type="http://schemas.openxmlformats.org/officeDocument/2006/relationships/hyperlink" Target="http://www.wipo.int/policy/ru/university_ip_policies" TargetMode="External"/><Relationship Id="rId1" Type="http://schemas.openxmlformats.org/officeDocument/2006/relationships/hyperlink" Target="http://www.wipo.int/policy/ru/university_ip_policies" TargetMode="External"/><Relationship Id="rId6" Type="http://schemas.openxmlformats.org/officeDocument/2006/relationships/hyperlink" Target="http://www.heip-link.net/content/toolbox" TargetMode="External"/><Relationship Id="rId5" Type="http://schemas.openxmlformats.org/officeDocument/2006/relationships/hyperlink" Target="http://www.wipo.int/wipolex" TargetMode="External"/><Relationship Id="rId10" Type="http://schemas.openxmlformats.org/officeDocument/2006/relationships/hyperlink" Target="http://www.wipo.int/about-ip/ru/universities_research/ip_policies" TargetMode="External"/><Relationship Id="rId4" Type="http://schemas.openxmlformats.org/officeDocument/2006/relationships/hyperlink" Target="http://www.wipo.int/wipolex/ru/" TargetMode="External"/><Relationship Id="rId9" Type="http://schemas.openxmlformats.org/officeDocument/2006/relationships/hyperlink" Target="https://publications.europa.eu/en/publication-detail/-/publication/146ad41c-43e0-4356-89bf-b09f06753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FC9E1-1CAD-4549-B0C3-6C8B3667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5772</Words>
  <Characters>32901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Alhabbal Mohammad;Natalia Henczel</dc:creator>
  <cp:lastModifiedBy>ROSENBERG Nicole</cp:lastModifiedBy>
  <cp:revision>3</cp:revision>
  <cp:lastPrinted>2018-07-26T06:51:00Z</cp:lastPrinted>
  <dcterms:created xsi:type="dcterms:W3CDTF">2019-01-29T14:58:00Z</dcterms:created>
  <dcterms:modified xsi:type="dcterms:W3CDTF">2024-08-14T14:35:00Z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3490bf59,711208c6,17588dd1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2024-08-14T14:35:22Z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303959c1-f047-45e1-8bf2-06a5f7778432</vt:lpwstr>
  </property>
  <property fmtid="{D5CDD505-2E9C-101B-9397-08002B2CF9AE}" pid="11" name="MSIP_Label_bfc084f7-b690-4c43-8ee6-d475b6d3461d_ContentBits">
    <vt:lpwstr>2</vt:lpwstr>
  </property>
</Properties>
</file>