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0255C9" w:rsidRPr="00DE624B" w:rsidTr="00563C83">
        <w:tc>
          <w:tcPr>
            <w:tcW w:w="4513" w:type="dxa"/>
            <w:tcBorders>
              <w:bottom w:val="single" w:sz="4" w:space="0" w:color="auto"/>
            </w:tcBorders>
            <w:tcMar>
              <w:bottom w:w="170" w:type="dxa"/>
            </w:tcMar>
          </w:tcPr>
          <w:p w:rsidR="000255C9" w:rsidRPr="00DE624B" w:rsidRDefault="000255C9" w:rsidP="003C2450">
            <w:pPr>
              <w:keepNext/>
              <w:keepLines/>
              <w:rPr>
                <w:color w:val="FFFFFF"/>
                <w:lang w:val="es-ES_tradnl"/>
              </w:rPr>
            </w:pPr>
          </w:p>
        </w:tc>
        <w:tc>
          <w:tcPr>
            <w:tcW w:w="4337" w:type="dxa"/>
            <w:tcBorders>
              <w:bottom w:val="single" w:sz="4" w:space="0" w:color="auto"/>
            </w:tcBorders>
            <w:tcMar>
              <w:left w:w="0" w:type="dxa"/>
              <w:bottom w:w="170" w:type="dxa"/>
              <w:right w:w="0" w:type="dxa"/>
            </w:tcMar>
          </w:tcPr>
          <w:p w:rsidR="000255C9" w:rsidRPr="00DE624B" w:rsidRDefault="00AA0CD0" w:rsidP="003C2450">
            <w:pPr>
              <w:keepNext/>
              <w:keepLines/>
              <w:rPr>
                <w:color w:val="FFFFFF"/>
                <w:lang w:val="es-ES_tradnl"/>
              </w:rPr>
            </w:pPr>
            <w:r>
              <w:rPr>
                <w:noProof/>
                <w:color w:val="FFFFFF"/>
                <w:lang w:eastAsia="en-US"/>
              </w:rPr>
              <w:drawing>
                <wp:inline distT="0" distB="0" distL="0" distR="0">
                  <wp:extent cx="1863090" cy="132842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63090" cy="1328420"/>
                          </a:xfrm>
                          <a:prstGeom prst="rect">
                            <a:avLst/>
                          </a:prstGeom>
                          <a:noFill/>
                          <a:ln>
                            <a:noFill/>
                          </a:ln>
                        </pic:spPr>
                      </pic:pic>
                    </a:graphicData>
                  </a:graphic>
                </wp:inline>
              </w:drawing>
            </w:r>
          </w:p>
        </w:tc>
        <w:tc>
          <w:tcPr>
            <w:tcW w:w="506" w:type="dxa"/>
            <w:tcBorders>
              <w:bottom w:val="single" w:sz="4" w:space="0" w:color="auto"/>
            </w:tcBorders>
            <w:tcMar>
              <w:bottom w:w="170" w:type="dxa"/>
            </w:tcMar>
          </w:tcPr>
          <w:p w:rsidR="000255C9" w:rsidRPr="00DE624B" w:rsidRDefault="000255C9" w:rsidP="003C2450">
            <w:pPr>
              <w:keepNext/>
              <w:keepLines/>
              <w:jc w:val="right"/>
              <w:rPr>
                <w:color w:val="FFFFFF"/>
                <w:lang w:val="es-ES_tradnl"/>
              </w:rPr>
            </w:pPr>
          </w:p>
        </w:tc>
      </w:tr>
      <w:tr w:rsidR="000255C9" w:rsidRPr="00DE624B" w:rsidTr="00563C83">
        <w:trPr>
          <w:trHeight w:hRule="exact" w:val="170"/>
        </w:trPr>
        <w:tc>
          <w:tcPr>
            <w:tcW w:w="9356" w:type="dxa"/>
            <w:gridSpan w:val="3"/>
            <w:tcBorders>
              <w:top w:val="single" w:sz="4" w:space="0" w:color="auto"/>
            </w:tcBorders>
            <w:noWrap/>
            <w:tcMar>
              <w:left w:w="0" w:type="dxa"/>
              <w:right w:w="0" w:type="dxa"/>
            </w:tcMar>
            <w:vAlign w:val="bottom"/>
          </w:tcPr>
          <w:p w:rsidR="000255C9" w:rsidRPr="00DE624B" w:rsidRDefault="000255C9" w:rsidP="003C2450">
            <w:pPr>
              <w:keepNext/>
              <w:keepLines/>
              <w:jc w:val="right"/>
              <w:rPr>
                <w:rFonts w:ascii="Arial Black" w:hAnsi="Arial Black"/>
                <w:caps/>
                <w:color w:val="FFFFFF"/>
                <w:sz w:val="15"/>
                <w:lang w:val="es-ES_tradnl"/>
              </w:rPr>
            </w:pPr>
            <w:bookmarkStart w:id="0" w:name="Original"/>
            <w:bookmarkEnd w:id="0"/>
          </w:p>
        </w:tc>
      </w:tr>
      <w:tr w:rsidR="000255C9" w:rsidRPr="00DE624B" w:rsidTr="00B27CB2">
        <w:trPr>
          <w:trHeight w:hRule="exact" w:val="198"/>
        </w:trPr>
        <w:tc>
          <w:tcPr>
            <w:tcW w:w="9356" w:type="dxa"/>
            <w:gridSpan w:val="3"/>
            <w:tcMar>
              <w:left w:w="0" w:type="dxa"/>
              <w:right w:w="0" w:type="dxa"/>
            </w:tcMar>
          </w:tcPr>
          <w:p w:rsidR="000255C9" w:rsidRPr="00DE624B" w:rsidRDefault="000255C9" w:rsidP="0088751E">
            <w:pPr>
              <w:jc w:val="right"/>
              <w:rPr>
                <w:lang w:val="es-ES_tradnl"/>
              </w:rPr>
            </w:pPr>
            <w:r w:rsidRPr="0088751E">
              <w:rPr>
                <w:rFonts w:ascii="Arial Black" w:hAnsi="Arial Black"/>
                <w:color w:val="000000"/>
                <w:sz w:val="15"/>
                <w:lang w:val="es-ES_tradnl"/>
              </w:rPr>
              <w:t>AVISO N</w:t>
            </w:r>
            <w:r w:rsidR="008042E5" w:rsidRPr="0088751E">
              <w:rPr>
                <w:rFonts w:ascii="Arial Black" w:hAnsi="Arial Black"/>
                <w:color w:val="000000"/>
                <w:sz w:val="15"/>
                <w:lang w:val="es-ES_tradnl"/>
              </w:rPr>
              <w:t>.</w:t>
            </w:r>
            <w:r w:rsidRPr="0088751E">
              <w:rPr>
                <w:rFonts w:ascii="Arial Black" w:hAnsi="Arial Black"/>
                <w:color w:val="000000"/>
                <w:sz w:val="15"/>
                <w:lang w:val="es-ES_tradnl"/>
              </w:rPr>
              <w:t xml:space="preserve">º </w:t>
            </w:r>
            <w:r w:rsidR="00566C0D">
              <w:rPr>
                <w:rFonts w:ascii="Arial Black" w:hAnsi="Arial Black"/>
                <w:color w:val="000000"/>
                <w:sz w:val="15"/>
                <w:lang w:val="es-ES_tradnl"/>
              </w:rPr>
              <w:t>35</w:t>
            </w:r>
            <w:r w:rsidR="002F2130">
              <w:rPr>
                <w:rFonts w:ascii="Arial Black" w:hAnsi="Arial Black"/>
                <w:color w:val="000000"/>
                <w:sz w:val="15"/>
                <w:lang w:val="es-ES_tradnl"/>
              </w:rPr>
              <w:t>/2022</w:t>
            </w:r>
          </w:p>
        </w:tc>
      </w:tr>
    </w:tbl>
    <w:p w:rsidR="000255C9" w:rsidRPr="00DE624B" w:rsidRDefault="0027396E" w:rsidP="00390865">
      <w:pPr>
        <w:autoSpaceDE w:val="0"/>
        <w:autoSpaceDN w:val="0"/>
        <w:adjustRightInd w:val="0"/>
        <w:spacing w:before="660" w:after="660"/>
        <w:rPr>
          <w:b/>
          <w:bCs/>
          <w:sz w:val="28"/>
          <w:szCs w:val="28"/>
          <w:lang w:val="es-ES_tradnl"/>
        </w:rPr>
      </w:pPr>
      <w:r w:rsidRPr="00DE624B">
        <w:rPr>
          <w:b/>
          <w:bCs/>
          <w:sz w:val="28"/>
          <w:szCs w:val="28"/>
          <w:lang w:val="es-ES_tradnl"/>
        </w:rPr>
        <w:t>Protocolo</w:t>
      </w:r>
      <w:r w:rsidR="000255C9" w:rsidRPr="00DE624B">
        <w:rPr>
          <w:b/>
          <w:bCs/>
          <w:sz w:val="28"/>
          <w:szCs w:val="28"/>
          <w:lang w:val="es-ES_tradnl"/>
        </w:rPr>
        <w:t xml:space="preserve"> de Madrid relativo al Reg</w:t>
      </w:r>
      <w:r>
        <w:rPr>
          <w:b/>
          <w:bCs/>
          <w:sz w:val="28"/>
          <w:szCs w:val="28"/>
          <w:lang w:val="es-ES_tradnl"/>
        </w:rPr>
        <w:t xml:space="preserve">istro Internacional de Marcas </w:t>
      </w:r>
    </w:p>
    <w:p w:rsidR="0027396E" w:rsidRPr="00290DA5" w:rsidRDefault="0027396E" w:rsidP="00290DA5">
      <w:pPr>
        <w:spacing w:after="220"/>
        <w:rPr>
          <w:b/>
          <w:sz w:val="24"/>
          <w:szCs w:val="24"/>
          <w:lang w:val="es-ES_tradnl"/>
        </w:rPr>
      </w:pPr>
      <w:r w:rsidRPr="0027396E">
        <w:rPr>
          <w:rFonts w:eastAsia="MS Mincho"/>
          <w:b/>
          <w:bCs/>
          <w:sz w:val="24"/>
          <w:szCs w:val="24"/>
          <w:lang w:val="es-ES_tradnl" w:eastAsia="ja-JP"/>
        </w:rPr>
        <w:t>Modificación de los importes de la tasa individual</w:t>
      </w:r>
      <w:r w:rsidRPr="0027396E">
        <w:rPr>
          <w:b/>
          <w:sz w:val="24"/>
          <w:szCs w:val="24"/>
          <w:lang w:val="es-ES_tradnl"/>
        </w:rPr>
        <w:t xml:space="preserve">:  </w:t>
      </w:r>
      <w:r w:rsidR="00726C3B">
        <w:rPr>
          <w:b/>
          <w:sz w:val="24"/>
          <w:szCs w:val="24"/>
          <w:lang w:val="es-ES_tradnl"/>
        </w:rPr>
        <w:t>Japón</w:t>
      </w:r>
    </w:p>
    <w:p w:rsidR="002E5166" w:rsidRPr="00071E36" w:rsidRDefault="00071E36" w:rsidP="00071E36">
      <w:pPr>
        <w:pStyle w:val="ONUMFS"/>
        <w:rPr>
          <w:szCs w:val="22"/>
          <w:lang w:val="es-ES_tradnl"/>
        </w:rPr>
      </w:pPr>
      <w:r w:rsidRPr="00071E36">
        <w:rPr>
          <w:szCs w:val="22"/>
          <w:lang w:val="es-ES_tradnl"/>
        </w:rPr>
        <w:t>De conformidad con la Regla 35.2)d) del Reglamento del Protocolo de Madrid, el Director General de la Organización Mundial de la Propiedad Intelectual (OMPI) ha establecido nuevos importes, en francos suizos, de la tasa individual pagadera respecto de Japón cuando es designado en una solicitud internacional, en una designación posterior a un registro internacional y en relación con la renovación de un registro internacional en el cual se haya designado a Japón</w:t>
      </w:r>
      <w:r w:rsidR="009671DF" w:rsidRPr="00071E36">
        <w:rPr>
          <w:szCs w:val="22"/>
          <w:lang w:val="es-ES_tradnl"/>
        </w:rPr>
        <w:t xml:space="preserve">.  </w:t>
      </w:r>
    </w:p>
    <w:p w:rsidR="00AF0D28" w:rsidRDefault="00C81222" w:rsidP="00AF0D28">
      <w:pPr>
        <w:pStyle w:val="ONUMFS"/>
        <w:rPr>
          <w:lang w:val="es-ES_tradnl"/>
        </w:rPr>
      </w:pPr>
      <w:r>
        <w:rPr>
          <w:lang w:val="es-ES_tradnl" w:eastAsia="ja-JP"/>
        </w:rPr>
        <w:t>A partir del</w:t>
      </w:r>
      <w:r w:rsidR="008B5992">
        <w:rPr>
          <w:lang w:val="es-ES_tradnl" w:eastAsia="ja-JP"/>
        </w:rPr>
        <w:t> </w:t>
      </w:r>
      <w:r w:rsidR="00566C0D">
        <w:rPr>
          <w:lang w:val="es-ES_tradnl" w:eastAsia="ja-JP"/>
        </w:rPr>
        <w:t>18</w:t>
      </w:r>
      <w:r w:rsidR="00726C3B">
        <w:rPr>
          <w:lang w:val="es-ES_tradnl" w:eastAsia="ja-JP"/>
        </w:rPr>
        <w:t xml:space="preserve"> de </w:t>
      </w:r>
      <w:r w:rsidR="00A04FB1">
        <w:rPr>
          <w:lang w:val="es-ES_tradnl" w:eastAsia="ja-JP"/>
        </w:rPr>
        <w:t>diciembre</w:t>
      </w:r>
      <w:r w:rsidR="00726C3B">
        <w:rPr>
          <w:lang w:val="es-ES_tradnl" w:eastAsia="ja-JP"/>
        </w:rPr>
        <w:t xml:space="preserve"> de 2022</w:t>
      </w:r>
      <w:r w:rsidR="00AF0D28">
        <w:rPr>
          <w:lang w:val="es-ES_tradnl" w:eastAsia="ja-JP"/>
        </w:rPr>
        <w:t xml:space="preserve">, </w:t>
      </w:r>
      <w:r w:rsidR="00AF0D28" w:rsidRPr="00C020EF">
        <w:rPr>
          <w:lang w:val="es-ES_tradnl"/>
        </w:rPr>
        <w:t xml:space="preserve">los importes de la tasa individual </w:t>
      </w:r>
      <w:r w:rsidR="00AF0D28">
        <w:rPr>
          <w:lang w:val="es-ES_tradnl"/>
        </w:rPr>
        <w:t xml:space="preserve">pagadera respecto a </w:t>
      </w:r>
      <w:r w:rsidR="00726C3B">
        <w:rPr>
          <w:lang w:val="es-ES_tradnl" w:eastAsia="ja-JP"/>
        </w:rPr>
        <w:t>Japón</w:t>
      </w:r>
      <w:r w:rsidR="00AF0D28" w:rsidRPr="00C020EF">
        <w:rPr>
          <w:lang w:val="es-ES_tradnl"/>
        </w:rPr>
        <w:t xml:space="preserve"> </w:t>
      </w:r>
      <w:r w:rsidR="009419FB">
        <w:rPr>
          <w:lang w:val="es-ES_tradnl"/>
        </w:rPr>
        <w:t>serán los siguientes</w:t>
      </w:r>
      <w:r w:rsidR="00AF0D28" w:rsidRPr="00C020EF">
        <w:rPr>
          <w:lang w:val="es-ES_tradnl"/>
        </w:rPr>
        <w:t xml:space="preserve">: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1"/>
        <w:gridCol w:w="4437"/>
        <w:gridCol w:w="1559"/>
        <w:gridCol w:w="1531"/>
      </w:tblGrid>
      <w:tr w:rsidR="00845BAD" w:rsidRPr="00324A92" w:rsidTr="00F97C94">
        <w:tc>
          <w:tcPr>
            <w:tcW w:w="6408" w:type="dxa"/>
            <w:gridSpan w:val="2"/>
            <w:vMerge w:val="restart"/>
            <w:shd w:val="clear" w:color="auto" w:fill="auto"/>
          </w:tcPr>
          <w:p w:rsidR="00845BAD" w:rsidRPr="009D4BD9" w:rsidRDefault="00845BAD" w:rsidP="00F97C94">
            <w:pPr>
              <w:jc w:val="center"/>
              <w:rPr>
                <w:b/>
                <w:bCs/>
                <w:lang w:val="es-CU"/>
              </w:rPr>
            </w:pPr>
          </w:p>
          <w:p w:rsidR="00845BAD" w:rsidRPr="009D4BD9" w:rsidRDefault="00845BAD" w:rsidP="00F97C94">
            <w:pPr>
              <w:jc w:val="center"/>
              <w:rPr>
                <w:b/>
                <w:bCs/>
                <w:lang w:val="es-CU"/>
              </w:rPr>
            </w:pPr>
          </w:p>
          <w:p w:rsidR="00845BAD" w:rsidRPr="009D4BD9" w:rsidRDefault="00845BAD" w:rsidP="00F97C94">
            <w:pPr>
              <w:jc w:val="center"/>
              <w:rPr>
                <w:b/>
                <w:bCs/>
                <w:lang w:val="es-CU"/>
              </w:rPr>
            </w:pPr>
          </w:p>
          <w:p w:rsidR="00845BAD" w:rsidRPr="009D4BD9" w:rsidRDefault="00845BAD" w:rsidP="00F97C94">
            <w:pPr>
              <w:jc w:val="center"/>
              <w:rPr>
                <w:b/>
                <w:bCs/>
                <w:lang w:val="es-CU"/>
              </w:rPr>
            </w:pPr>
          </w:p>
          <w:p w:rsidR="008E6870" w:rsidRPr="002077CC" w:rsidRDefault="008E6870" w:rsidP="00F97C94">
            <w:pPr>
              <w:jc w:val="center"/>
              <w:rPr>
                <w:b/>
                <w:bCs/>
                <w:lang w:val="es-ES"/>
              </w:rPr>
            </w:pPr>
          </w:p>
          <w:p w:rsidR="00845BAD" w:rsidRPr="00EF5173" w:rsidRDefault="00845BAD" w:rsidP="00F97C94">
            <w:pPr>
              <w:jc w:val="center"/>
              <w:rPr>
                <w:b/>
                <w:bCs/>
                <w:lang w:val="fr-FR"/>
              </w:rPr>
            </w:pPr>
            <w:r w:rsidRPr="00B3412D">
              <w:rPr>
                <w:b/>
                <w:bCs/>
                <w:lang w:val="fr-FR"/>
              </w:rPr>
              <w:t>ASUNTOS</w:t>
            </w:r>
          </w:p>
        </w:tc>
        <w:tc>
          <w:tcPr>
            <w:tcW w:w="3090" w:type="dxa"/>
            <w:gridSpan w:val="2"/>
            <w:tcBorders>
              <w:bottom w:val="single" w:sz="4" w:space="0" w:color="auto"/>
            </w:tcBorders>
            <w:shd w:val="clear" w:color="auto" w:fill="auto"/>
          </w:tcPr>
          <w:p w:rsidR="00845BAD" w:rsidRPr="00EF5173" w:rsidRDefault="00845BAD" w:rsidP="00F97C94">
            <w:pPr>
              <w:jc w:val="center"/>
              <w:rPr>
                <w:b/>
                <w:bCs/>
                <w:lang w:val="fr-FR"/>
              </w:rPr>
            </w:pPr>
          </w:p>
          <w:p w:rsidR="00845BAD" w:rsidRPr="004E34B0" w:rsidRDefault="00845BAD" w:rsidP="00F97C94">
            <w:pPr>
              <w:jc w:val="center"/>
              <w:rPr>
                <w:b/>
                <w:bCs/>
                <w:lang w:val="es-ES_tradnl"/>
              </w:rPr>
            </w:pPr>
            <w:r w:rsidRPr="004E34B0">
              <w:rPr>
                <w:b/>
                <w:bCs/>
                <w:lang w:val="es-ES_tradnl"/>
              </w:rPr>
              <w:t>Importes</w:t>
            </w:r>
          </w:p>
          <w:p w:rsidR="00845BAD" w:rsidRPr="00EF5173" w:rsidRDefault="00845BAD" w:rsidP="00F97C94">
            <w:pPr>
              <w:jc w:val="center"/>
              <w:rPr>
                <w:lang w:val="fr-FR"/>
              </w:rPr>
            </w:pPr>
          </w:p>
          <w:p w:rsidR="00845BAD" w:rsidRPr="00EF5173" w:rsidRDefault="00845BAD" w:rsidP="00F97C94">
            <w:pPr>
              <w:jc w:val="center"/>
              <w:rPr>
                <w:lang w:val="fr-FR" w:eastAsia="ja-JP"/>
              </w:rPr>
            </w:pPr>
            <w:r w:rsidRPr="00EF5173">
              <w:rPr>
                <w:lang w:val="fr-FR"/>
              </w:rPr>
              <w:t>(</w:t>
            </w:r>
            <w:r w:rsidRPr="004E34B0">
              <w:rPr>
                <w:i/>
                <w:iCs/>
                <w:lang w:val="es-ES_tradnl"/>
              </w:rPr>
              <w:t>en francos suizos</w:t>
            </w:r>
            <w:r w:rsidRPr="00EF5173">
              <w:rPr>
                <w:lang w:val="fr-FR" w:eastAsia="ja-JP"/>
              </w:rPr>
              <w:t>)</w:t>
            </w:r>
          </w:p>
          <w:p w:rsidR="00845BAD" w:rsidRPr="00EF5173" w:rsidRDefault="00845BAD" w:rsidP="00F97C94">
            <w:pPr>
              <w:jc w:val="center"/>
              <w:rPr>
                <w:i/>
                <w:iCs/>
                <w:lang w:val="fr-FR" w:eastAsia="ja-JP"/>
              </w:rPr>
            </w:pPr>
          </w:p>
        </w:tc>
      </w:tr>
      <w:tr w:rsidR="00845BAD" w:rsidRPr="00A04FB1" w:rsidTr="00F97C94">
        <w:tc>
          <w:tcPr>
            <w:tcW w:w="6408" w:type="dxa"/>
            <w:gridSpan w:val="2"/>
            <w:vMerge/>
            <w:shd w:val="clear" w:color="auto" w:fill="auto"/>
          </w:tcPr>
          <w:p w:rsidR="00845BAD" w:rsidRPr="00EF5173" w:rsidRDefault="00845BAD" w:rsidP="00F97C94">
            <w:pPr>
              <w:jc w:val="center"/>
              <w:rPr>
                <w:b/>
                <w:bCs/>
                <w:lang w:val="fr-FR"/>
              </w:rPr>
            </w:pPr>
          </w:p>
        </w:tc>
        <w:tc>
          <w:tcPr>
            <w:tcW w:w="1559" w:type="dxa"/>
            <w:tcBorders>
              <w:bottom w:val="single" w:sz="4" w:space="0" w:color="auto"/>
            </w:tcBorders>
            <w:shd w:val="clear" w:color="auto" w:fill="auto"/>
          </w:tcPr>
          <w:p w:rsidR="00845BAD" w:rsidRPr="00467B4F" w:rsidRDefault="00845BAD" w:rsidP="00F97C94">
            <w:pPr>
              <w:jc w:val="center"/>
              <w:rPr>
                <w:lang w:val="es-CU" w:eastAsia="ja-JP"/>
              </w:rPr>
            </w:pPr>
          </w:p>
          <w:p w:rsidR="00845BAD" w:rsidRDefault="00845BAD" w:rsidP="00F97C94">
            <w:pPr>
              <w:jc w:val="center"/>
              <w:rPr>
                <w:lang w:val="es-CU" w:eastAsia="ja-JP"/>
              </w:rPr>
            </w:pPr>
            <w:r>
              <w:rPr>
                <w:lang w:val="es-CU" w:eastAsia="ja-JP"/>
              </w:rPr>
              <w:t>h</w:t>
            </w:r>
            <w:r w:rsidRPr="00E533D5">
              <w:rPr>
                <w:lang w:val="es-CU" w:eastAsia="ja-JP"/>
              </w:rPr>
              <w:t>asta el</w:t>
            </w:r>
            <w:r>
              <w:rPr>
                <w:lang w:val="es-CU" w:eastAsia="ja-JP"/>
              </w:rPr>
              <w:t xml:space="preserve"> </w:t>
            </w:r>
          </w:p>
          <w:p w:rsidR="00845BAD" w:rsidRDefault="000E14EB" w:rsidP="00F97C94">
            <w:pPr>
              <w:jc w:val="center"/>
              <w:rPr>
                <w:lang w:val="es-CU" w:eastAsia="ja-JP"/>
              </w:rPr>
            </w:pPr>
            <w:r>
              <w:rPr>
                <w:lang w:val="es-CU" w:eastAsia="ja-JP"/>
              </w:rPr>
              <w:t>17</w:t>
            </w:r>
            <w:bookmarkStart w:id="1" w:name="_GoBack"/>
            <w:bookmarkEnd w:id="1"/>
            <w:r w:rsidR="00845BAD">
              <w:rPr>
                <w:lang w:val="es-CU" w:eastAsia="ja-JP"/>
              </w:rPr>
              <w:t> </w:t>
            </w:r>
            <w:r w:rsidR="00845BAD">
              <w:rPr>
                <w:lang w:val="es-ES_tradnl" w:eastAsia="ja-JP"/>
              </w:rPr>
              <w:t xml:space="preserve">de </w:t>
            </w:r>
            <w:r w:rsidR="00E90B2F">
              <w:rPr>
                <w:lang w:val="es-ES_tradnl" w:eastAsia="ja-JP"/>
              </w:rPr>
              <w:t>diciembre</w:t>
            </w:r>
            <w:r w:rsidR="00845BAD">
              <w:rPr>
                <w:lang w:val="es-CU" w:eastAsia="ja-JP"/>
              </w:rPr>
              <w:t xml:space="preserve"> </w:t>
            </w:r>
            <w:r w:rsidR="00845BAD" w:rsidRPr="00E533D5">
              <w:rPr>
                <w:lang w:val="es-CU" w:eastAsia="ja-JP"/>
              </w:rPr>
              <w:t>de</w:t>
            </w:r>
            <w:r w:rsidR="00845BAD">
              <w:rPr>
                <w:lang w:val="es-CU" w:eastAsia="ja-JP"/>
              </w:rPr>
              <w:t> 2022</w:t>
            </w:r>
          </w:p>
          <w:p w:rsidR="00845BAD" w:rsidRPr="00467B4F" w:rsidRDefault="00845BAD" w:rsidP="00F97C94">
            <w:pPr>
              <w:jc w:val="center"/>
              <w:rPr>
                <w:b/>
                <w:bCs/>
                <w:lang w:val="es-CU"/>
              </w:rPr>
            </w:pPr>
          </w:p>
        </w:tc>
        <w:tc>
          <w:tcPr>
            <w:tcW w:w="1531" w:type="dxa"/>
            <w:tcBorders>
              <w:bottom w:val="single" w:sz="4" w:space="0" w:color="auto"/>
            </w:tcBorders>
            <w:shd w:val="clear" w:color="auto" w:fill="auto"/>
          </w:tcPr>
          <w:p w:rsidR="00845BAD" w:rsidRPr="00B3412D" w:rsidRDefault="00845BAD" w:rsidP="00F97C94">
            <w:pPr>
              <w:jc w:val="center"/>
              <w:rPr>
                <w:b/>
                <w:lang w:val="es-CU"/>
              </w:rPr>
            </w:pPr>
          </w:p>
          <w:p w:rsidR="00845BAD" w:rsidRDefault="00845BAD" w:rsidP="00F97C94">
            <w:pPr>
              <w:jc w:val="center"/>
              <w:rPr>
                <w:b/>
                <w:lang w:val="es-CU"/>
              </w:rPr>
            </w:pPr>
            <w:r w:rsidRPr="00B3412D">
              <w:rPr>
                <w:b/>
                <w:lang w:val="es-CU"/>
              </w:rPr>
              <w:t xml:space="preserve">a partir del </w:t>
            </w:r>
          </w:p>
          <w:p w:rsidR="00845BAD" w:rsidRPr="00B3412D" w:rsidRDefault="00566C0D" w:rsidP="00F97C94">
            <w:pPr>
              <w:jc w:val="center"/>
              <w:rPr>
                <w:b/>
                <w:lang w:val="es-CU"/>
              </w:rPr>
            </w:pPr>
            <w:r>
              <w:rPr>
                <w:b/>
                <w:lang w:val="es-CU"/>
              </w:rPr>
              <w:t>18</w:t>
            </w:r>
            <w:r w:rsidR="00845BAD" w:rsidRPr="00B3412D">
              <w:rPr>
                <w:b/>
                <w:lang w:val="es-CU"/>
              </w:rPr>
              <w:t xml:space="preserve"> de </w:t>
            </w:r>
            <w:r w:rsidR="00E90B2F">
              <w:rPr>
                <w:b/>
                <w:lang w:val="es-CU"/>
              </w:rPr>
              <w:t>diciembre</w:t>
            </w:r>
          </w:p>
          <w:p w:rsidR="00845BAD" w:rsidRPr="00C26B3B" w:rsidRDefault="00845BAD" w:rsidP="00F97C94">
            <w:pPr>
              <w:jc w:val="center"/>
              <w:rPr>
                <w:b/>
                <w:bCs/>
                <w:lang w:val="es-CU"/>
              </w:rPr>
            </w:pPr>
            <w:r>
              <w:rPr>
                <w:b/>
                <w:lang w:val="es-CU"/>
              </w:rPr>
              <w:t>de 2022</w:t>
            </w:r>
          </w:p>
        </w:tc>
      </w:tr>
      <w:tr w:rsidR="00845BAD" w:rsidRPr="00324A92" w:rsidTr="00F97C94">
        <w:tc>
          <w:tcPr>
            <w:tcW w:w="1971" w:type="dxa"/>
            <w:vMerge w:val="restart"/>
            <w:shd w:val="clear" w:color="auto" w:fill="auto"/>
          </w:tcPr>
          <w:p w:rsidR="00845BAD" w:rsidRPr="00C26B3B" w:rsidRDefault="00845BAD" w:rsidP="00F97C94">
            <w:pPr>
              <w:autoSpaceDE w:val="0"/>
              <w:autoSpaceDN w:val="0"/>
              <w:adjustRightInd w:val="0"/>
              <w:rPr>
                <w:rFonts w:eastAsia="MS Mincho"/>
                <w:szCs w:val="22"/>
                <w:lang w:val="es-CU" w:eastAsia="ja-JP"/>
              </w:rPr>
            </w:pPr>
          </w:p>
          <w:p w:rsidR="00845BAD" w:rsidRPr="00C26B3B" w:rsidRDefault="00845BAD" w:rsidP="00F97C94">
            <w:pPr>
              <w:autoSpaceDE w:val="0"/>
              <w:autoSpaceDN w:val="0"/>
              <w:adjustRightInd w:val="0"/>
              <w:rPr>
                <w:rFonts w:eastAsia="MS Mincho"/>
                <w:szCs w:val="22"/>
                <w:lang w:val="es-CU" w:eastAsia="ja-JP"/>
              </w:rPr>
            </w:pPr>
          </w:p>
          <w:p w:rsidR="00845BAD" w:rsidRPr="00C26B3B" w:rsidRDefault="00845BAD" w:rsidP="00F97C94">
            <w:pPr>
              <w:autoSpaceDE w:val="0"/>
              <w:autoSpaceDN w:val="0"/>
              <w:adjustRightInd w:val="0"/>
              <w:rPr>
                <w:rFonts w:eastAsia="MS Mincho"/>
                <w:szCs w:val="22"/>
                <w:lang w:val="es-CU" w:eastAsia="ja-JP"/>
              </w:rPr>
            </w:pPr>
          </w:p>
          <w:p w:rsidR="00845BAD" w:rsidRPr="00C26B3B" w:rsidRDefault="00845BAD" w:rsidP="00F97C94">
            <w:pPr>
              <w:autoSpaceDE w:val="0"/>
              <w:autoSpaceDN w:val="0"/>
              <w:adjustRightInd w:val="0"/>
              <w:jc w:val="center"/>
              <w:rPr>
                <w:rFonts w:eastAsia="MS Mincho"/>
                <w:szCs w:val="22"/>
                <w:lang w:val="es-CU" w:eastAsia="ja-JP"/>
              </w:rPr>
            </w:pPr>
          </w:p>
          <w:p w:rsidR="00845BAD" w:rsidRPr="004E34B0" w:rsidRDefault="00845BAD" w:rsidP="00F97C94">
            <w:pPr>
              <w:jc w:val="center"/>
              <w:rPr>
                <w:lang w:val="es-ES_tradnl"/>
              </w:rPr>
            </w:pPr>
            <w:r w:rsidRPr="004E34B0">
              <w:rPr>
                <w:lang w:val="es-ES_tradnl"/>
              </w:rPr>
              <w:t>Solicitud o</w:t>
            </w:r>
          </w:p>
          <w:p w:rsidR="00845BAD" w:rsidRPr="004E34B0" w:rsidRDefault="00845BAD" w:rsidP="00F97C94">
            <w:pPr>
              <w:jc w:val="center"/>
              <w:rPr>
                <w:lang w:val="es-ES_tradnl"/>
              </w:rPr>
            </w:pPr>
            <w:r w:rsidRPr="004E34B0">
              <w:rPr>
                <w:lang w:val="es-ES_tradnl"/>
              </w:rPr>
              <w:t>designación</w:t>
            </w:r>
          </w:p>
          <w:p w:rsidR="00845BAD" w:rsidRPr="004E34B0" w:rsidRDefault="00845BAD" w:rsidP="00F97C94">
            <w:pPr>
              <w:jc w:val="center"/>
              <w:rPr>
                <w:lang w:val="es-ES_tradnl"/>
              </w:rPr>
            </w:pPr>
            <w:r w:rsidRPr="004E34B0">
              <w:rPr>
                <w:lang w:val="es-ES_tradnl"/>
              </w:rPr>
              <w:t xml:space="preserve">posterior </w:t>
            </w:r>
          </w:p>
          <w:p w:rsidR="00845BAD" w:rsidRPr="00324A92" w:rsidRDefault="00845BAD" w:rsidP="00F97C94">
            <w:pPr>
              <w:pStyle w:val="ONUME"/>
              <w:numPr>
                <w:ilvl w:val="0"/>
                <w:numId w:val="0"/>
              </w:numPr>
              <w:jc w:val="center"/>
              <w:rPr>
                <w:rFonts w:eastAsia="MS Mincho"/>
                <w:szCs w:val="22"/>
                <w:lang w:eastAsia="ja-JP"/>
              </w:rPr>
            </w:pPr>
          </w:p>
        </w:tc>
        <w:tc>
          <w:tcPr>
            <w:tcW w:w="4437" w:type="dxa"/>
            <w:tcBorders>
              <w:bottom w:val="nil"/>
            </w:tcBorders>
            <w:shd w:val="clear" w:color="auto" w:fill="auto"/>
          </w:tcPr>
          <w:p w:rsidR="00845BAD" w:rsidRPr="00E862ED" w:rsidRDefault="00845BAD" w:rsidP="00F97C94">
            <w:pPr>
              <w:pStyle w:val="ONUME"/>
              <w:numPr>
                <w:ilvl w:val="0"/>
                <w:numId w:val="0"/>
              </w:numPr>
              <w:spacing w:after="0"/>
              <w:rPr>
                <w:lang w:val="es-CU"/>
              </w:rPr>
            </w:pPr>
          </w:p>
          <w:p w:rsidR="00845BAD" w:rsidRPr="00E862ED" w:rsidRDefault="00845BAD" w:rsidP="00F97C94">
            <w:pPr>
              <w:pStyle w:val="ONUME"/>
              <w:numPr>
                <w:ilvl w:val="0"/>
                <w:numId w:val="0"/>
              </w:numPr>
              <w:rPr>
                <w:rFonts w:eastAsia="MS Mincho"/>
                <w:szCs w:val="22"/>
                <w:lang w:val="es-CU" w:eastAsia="ja-JP"/>
              </w:rPr>
            </w:pPr>
            <w:r w:rsidRPr="00E862ED">
              <w:rPr>
                <w:u w:val="single"/>
                <w:lang w:val="es-CU"/>
              </w:rPr>
              <w:t>Primera parte</w:t>
            </w:r>
            <w:r w:rsidRPr="00E862ED">
              <w:rPr>
                <w:lang w:val="es-CU"/>
              </w:rPr>
              <w:t>:</w:t>
            </w:r>
          </w:p>
        </w:tc>
        <w:tc>
          <w:tcPr>
            <w:tcW w:w="1559" w:type="dxa"/>
            <w:tcBorders>
              <w:bottom w:val="nil"/>
            </w:tcBorders>
            <w:shd w:val="clear" w:color="auto" w:fill="auto"/>
          </w:tcPr>
          <w:p w:rsidR="00845BAD" w:rsidRPr="00EF5173" w:rsidRDefault="00845BAD" w:rsidP="00F97C94">
            <w:pPr>
              <w:pStyle w:val="ONUME"/>
              <w:numPr>
                <w:ilvl w:val="0"/>
                <w:numId w:val="0"/>
              </w:numPr>
              <w:spacing w:after="0"/>
              <w:rPr>
                <w:rFonts w:eastAsia="MS Mincho"/>
                <w:szCs w:val="22"/>
                <w:lang w:val="fr-FR" w:eastAsia="ja-JP"/>
              </w:rPr>
            </w:pPr>
          </w:p>
        </w:tc>
        <w:tc>
          <w:tcPr>
            <w:tcW w:w="1531" w:type="dxa"/>
            <w:tcBorders>
              <w:bottom w:val="nil"/>
            </w:tcBorders>
            <w:shd w:val="clear" w:color="auto" w:fill="auto"/>
          </w:tcPr>
          <w:p w:rsidR="00845BAD" w:rsidRPr="00EF5173" w:rsidRDefault="00845BAD" w:rsidP="00F97C94">
            <w:pPr>
              <w:pStyle w:val="ONUME"/>
              <w:numPr>
                <w:ilvl w:val="0"/>
                <w:numId w:val="0"/>
              </w:numPr>
              <w:jc w:val="center"/>
              <w:rPr>
                <w:rFonts w:eastAsia="MS Mincho"/>
                <w:szCs w:val="22"/>
                <w:lang w:val="fr-FR" w:eastAsia="ja-JP"/>
              </w:rPr>
            </w:pPr>
          </w:p>
        </w:tc>
      </w:tr>
      <w:tr w:rsidR="00E90B2F" w:rsidRPr="00324A92" w:rsidTr="00F97C94">
        <w:tc>
          <w:tcPr>
            <w:tcW w:w="1971" w:type="dxa"/>
            <w:vMerge/>
            <w:shd w:val="clear" w:color="auto" w:fill="auto"/>
          </w:tcPr>
          <w:p w:rsidR="00E90B2F" w:rsidRPr="00324A92" w:rsidRDefault="00E90B2F" w:rsidP="00E90B2F">
            <w:pPr>
              <w:pStyle w:val="ONUME"/>
              <w:numPr>
                <w:ilvl w:val="0"/>
                <w:numId w:val="0"/>
              </w:numPr>
              <w:rPr>
                <w:rFonts w:eastAsia="MS Mincho"/>
                <w:szCs w:val="22"/>
                <w:lang w:eastAsia="ja-JP"/>
              </w:rPr>
            </w:pPr>
          </w:p>
        </w:tc>
        <w:tc>
          <w:tcPr>
            <w:tcW w:w="4437" w:type="dxa"/>
            <w:tcBorders>
              <w:top w:val="nil"/>
              <w:bottom w:val="nil"/>
            </w:tcBorders>
            <w:shd w:val="clear" w:color="auto" w:fill="auto"/>
          </w:tcPr>
          <w:p w:rsidR="00E90B2F" w:rsidRPr="00E862ED" w:rsidRDefault="00E90B2F" w:rsidP="00E90B2F">
            <w:pPr>
              <w:pStyle w:val="ONUME"/>
              <w:numPr>
                <w:ilvl w:val="0"/>
                <w:numId w:val="0"/>
              </w:numPr>
              <w:rPr>
                <w:rFonts w:eastAsia="MS Mincho"/>
                <w:szCs w:val="22"/>
                <w:lang w:val="es-CU" w:eastAsia="ja-JP"/>
              </w:rPr>
            </w:pPr>
            <w:r w:rsidRPr="00E862ED">
              <w:rPr>
                <w:rFonts w:eastAsia="MS Mincho"/>
                <w:szCs w:val="22"/>
                <w:lang w:val="es-CU" w:eastAsia="ja-JP"/>
              </w:rPr>
              <w:t>–  por una clase de productos o servicios</w:t>
            </w:r>
          </w:p>
        </w:tc>
        <w:tc>
          <w:tcPr>
            <w:tcW w:w="1559" w:type="dxa"/>
            <w:tcBorders>
              <w:top w:val="nil"/>
              <w:bottom w:val="nil"/>
            </w:tcBorders>
            <w:shd w:val="clear" w:color="auto" w:fill="auto"/>
          </w:tcPr>
          <w:p w:rsidR="00E90B2F" w:rsidRPr="00E90B2F" w:rsidRDefault="00E90B2F" w:rsidP="00E90B2F">
            <w:pPr>
              <w:pStyle w:val="ONUME"/>
              <w:numPr>
                <w:ilvl w:val="0"/>
                <w:numId w:val="0"/>
              </w:numPr>
              <w:spacing w:after="0"/>
              <w:jc w:val="center"/>
              <w:rPr>
                <w:rFonts w:eastAsia="MS Mincho"/>
                <w:szCs w:val="22"/>
                <w:lang w:eastAsia="ja-JP"/>
              </w:rPr>
            </w:pPr>
            <w:r w:rsidRPr="00E90B2F">
              <w:rPr>
                <w:rFonts w:eastAsia="MS Mincho"/>
                <w:szCs w:val="22"/>
                <w:lang w:eastAsia="ja-JP"/>
              </w:rPr>
              <w:t>92</w:t>
            </w:r>
          </w:p>
        </w:tc>
        <w:tc>
          <w:tcPr>
            <w:tcW w:w="1531" w:type="dxa"/>
            <w:tcBorders>
              <w:top w:val="nil"/>
              <w:bottom w:val="nil"/>
            </w:tcBorders>
            <w:shd w:val="clear" w:color="auto" w:fill="auto"/>
          </w:tcPr>
          <w:p w:rsidR="00E90B2F" w:rsidRPr="00A41D1F" w:rsidRDefault="00E8141F" w:rsidP="00E90B2F">
            <w:pPr>
              <w:pStyle w:val="ONUME"/>
              <w:numPr>
                <w:ilvl w:val="0"/>
                <w:numId w:val="0"/>
              </w:numPr>
              <w:spacing w:after="0"/>
              <w:jc w:val="center"/>
              <w:rPr>
                <w:rFonts w:eastAsia="MS Mincho"/>
                <w:b/>
                <w:szCs w:val="22"/>
                <w:lang w:eastAsia="ja-JP"/>
              </w:rPr>
            </w:pPr>
            <w:r>
              <w:rPr>
                <w:rFonts w:eastAsia="MS Mincho"/>
                <w:b/>
                <w:szCs w:val="22"/>
                <w:lang w:eastAsia="ja-JP"/>
              </w:rPr>
              <w:t>77</w:t>
            </w:r>
          </w:p>
        </w:tc>
      </w:tr>
      <w:tr w:rsidR="00E90B2F" w:rsidRPr="00324A92" w:rsidTr="00F97C94">
        <w:tc>
          <w:tcPr>
            <w:tcW w:w="1971" w:type="dxa"/>
            <w:vMerge/>
            <w:shd w:val="clear" w:color="auto" w:fill="auto"/>
          </w:tcPr>
          <w:p w:rsidR="00E90B2F" w:rsidRPr="00324A92" w:rsidRDefault="00E90B2F" w:rsidP="00E90B2F">
            <w:pPr>
              <w:pStyle w:val="ONUME"/>
              <w:numPr>
                <w:ilvl w:val="0"/>
                <w:numId w:val="0"/>
              </w:numPr>
              <w:rPr>
                <w:rFonts w:eastAsia="MS Mincho"/>
                <w:szCs w:val="22"/>
                <w:lang w:eastAsia="ja-JP"/>
              </w:rPr>
            </w:pPr>
          </w:p>
        </w:tc>
        <w:tc>
          <w:tcPr>
            <w:tcW w:w="4437" w:type="dxa"/>
            <w:tcBorders>
              <w:top w:val="nil"/>
              <w:bottom w:val="nil"/>
            </w:tcBorders>
            <w:shd w:val="clear" w:color="auto" w:fill="auto"/>
          </w:tcPr>
          <w:p w:rsidR="00E90B2F" w:rsidRPr="00E862ED" w:rsidRDefault="00E90B2F" w:rsidP="00E90B2F">
            <w:pPr>
              <w:rPr>
                <w:rFonts w:eastAsia="MS Mincho"/>
                <w:szCs w:val="22"/>
                <w:lang w:val="es-CU" w:eastAsia="ja-JP"/>
              </w:rPr>
            </w:pPr>
            <w:r w:rsidRPr="00E862ED">
              <w:rPr>
                <w:rFonts w:eastAsia="MS Mincho"/>
                <w:szCs w:val="22"/>
                <w:lang w:val="es-CU" w:eastAsia="ja-JP"/>
              </w:rPr>
              <w:t>–  por cada clase adicional</w:t>
            </w:r>
          </w:p>
        </w:tc>
        <w:tc>
          <w:tcPr>
            <w:tcW w:w="1559" w:type="dxa"/>
            <w:tcBorders>
              <w:top w:val="nil"/>
              <w:bottom w:val="nil"/>
            </w:tcBorders>
            <w:shd w:val="clear" w:color="auto" w:fill="auto"/>
          </w:tcPr>
          <w:p w:rsidR="00E90B2F" w:rsidRPr="00E90B2F" w:rsidRDefault="00E90B2F" w:rsidP="00E90B2F">
            <w:pPr>
              <w:pStyle w:val="ONUME"/>
              <w:numPr>
                <w:ilvl w:val="0"/>
                <w:numId w:val="0"/>
              </w:numPr>
              <w:jc w:val="center"/>
              <w:rPr>
                <w:rFonts w:eastAsia="MS Mincho"/>
                <w:szCs w:val="22"/>
                <w:lang w:eastAsia="ja-JP"/>
              </w:rPr>
            </w:pPr>
            <w:r w:rsidRPr="00E90B2F">
              <w:rPr>
                <w:rFonts w:eastAsia="MS Mincho"/>
                <w:szCs w:val="22"/>
                <w:lang w:eastAsia="ja-JP"/>
              </w:rPr>
              <w:t>70</w:t>
            </w:r>
          </w:p>
        </w:tc>
        <w:tc>
          <w:tcPr>
            <w:tcW w:w="1531" w:type="dxa"/>
            <w:tcBorders>
              <w:top w:val="nil"/>
              <w:bottom w:val="nil"/>
            </w:tcBorders>
            <w:shd w:val="clear" w:color="auto" w:fill="auto"/>
          </w:tcPr>
          <w:p w:rsidR="00E90B2F" w:rsidRPr="00A41D1F" w:rsidRDefault="00E8141F" w:rsidP="00E90B2F">
            <w:pPr>
              <w:pStyle w:val="ONUME"/>
              <w:numPr>
                <w:ilvl w:val="0"/>
                <w:numId w:val="0"/>
              </w:numPr>
              <w:jc w:val="center"/>
              <w:rPr>
                <w:rFonts w:eastAsia="MS Mincho"/>
                <w:b/>
                <w:szCs w:val="22"/>
                <w:lang w:eastAsia="ja-JP"/>
              </w:rPr>
            </w:pPr>
            <w:r>
              <w:rPr>
                <w:rFonts w:eastAsia="MS Mincho"/>
                <w:b/>
                <w:szCs w:val="22"/>
                <w:lang w:eastAsia="ja-JP"/>
              </w:rPr>
              <w:t>58</w:t>
            </w:r>
          </w:p>
        </w:tc>
      </w:tr>
      <w:tr w:rsidR="00E90B2F" w:rsidRPr="00324A92" w:rsidTr="00F97C94">
        <w:trPr>
          <w:trHeight w:val="523"/>
        </w:trPr>
        <w:tc>
          <w:tcPr>
            <w:tcW w:w="1971" w:type="dxa"/>
            <w:vMerge/>
            <w:shd w:val="clear" w:color="auto" w:fill="auto"/>
          </w:tcPr>
          <w:p w:rsidR="00E90B2F" w:rsidRPr="00324A92" w:rsidRDefault="00E90B2F" w:rsidP="00E90B2F">
            <w:pPr>
              <w:pStyle w:val="ONUME"/>
              <w:numPr>
                <w:ilvl w:val="0"/>
                <w:numId w:val="0"/>
              </w:numPr>
              <w:rPr>
                <w:rFonts w:eastAsia="MS Mincho"/>
                <w:szCs w:val="22"/>
                <w:lang w:eastAsia="ja-JP"/>
              </w:rPr>
            </w:pPr>
          </w:p>
        </w:tc>
        <w:tc>
          <w:tcPr>
            <w:tcW w:w="4437" w:type="dxa"/>
            <w:tcBorders>
              <w:top w:val="nil"/>
              <w:bottom w:val="nil"/>
            </w:tcBorders>
            <w:shd w:val="clear" w:color="auto" w:fill="auto"/>
          </w:tcPr>
          <w:p w:rsidR="00E90B2F" w:rsidRPr="00E862ED" w:rsidRDefault="00E90B2F" w:rsidP="00E90B2F">
            <w:pPr>
              <w:pStyle w:val="ONUME"/>
              <w:numPr>
                <w:ilvl w:val="0"/>
                <w:numId w:val="0"/>
              </w:numPr>
              <w:spacing w:after="0"/>
              <w:rPr>
                <w:rFonts w:eastAsia="MS Mincho"/>
                <w:szCs w:val="22"/>
                <w:lang w:val="es-CU" w:eastAsia="ja-JP"/>
              </w:rPr>
            </w:pPr>
            <w:r w:rsidRPr="00E862ED">
              <w:rPr>
                <w:rFonts w:eastAsia="MS Mincho"/>
                <w:szCs w:val="22"/>
                <w:u w:val="single"/>
                <w:lang w:val="es-CU" w:eastAsia="ja-JP"/>
              </w:rPr>
              <w:t>Segunda parte</w:t>
            </w:r>
            <w:r w:rsidRPr="00E862ED">
              <w:rPr>
                <w:rFonts w:eastAsia="MS Mincho"/>
                <w:szCs w:val="22"/>
                <w:lang w:val="es-CU" w:eastAsia="ja-JP"/>
              </w:rPr>
              <w:t>:</w:t>
            </w:r>
          </w:p>
          <w:p w:rsidR="00E90B2F" w:rsidRPr="00E862ED" w:rsidRDefault="00E90B2F" w:rsidP="00E90B2F">
            <w:pPr>
              <w:pStyle w:val="ONUME"/>
              <w:numPr>
                <w:ilvl w:val="0"/>
                <w:numId w:val="0"/>
              </w:numPr>
              <w:spacing w:after="0"/>
              <w:rPr>
                <w:rFonts w:eastAsia="MS Mincho"/>
                <w:szCs w:val="22"/>
                <w:lang w:val="es-CU" w:eastAsia="ja-JP"/>
              </w:rPr>
            </w:pPr>
          </w:p>
        </w:tc>
        <w:tc>
          <w:tcPr>
            <w:tcW w:w="1559" w:type="dxa"/>
            <w:tcBorders>
              <w:top w:val="nil"/>
              <w:bottom w:val="nil"/>
            </w:tcBorders>
            <w:shd w:val="clear" w:color="auto" w:fill="auto"/>
          </w:tcPr>
          <w:p w:rsidR="00E90B2F" w:rsidRPr="00E90B2F" w:rsidRDefault="00E90B2F" w:rsidP="00E90B2F">
            <w:pPr>
              <w:pStyle w:val="ONUME"/>
              <w:numPr>
                <w:ilvl w:val="0"/>
                <w:numId w:val="0"/>
              </w:numPr>
              <w:jc w:val="center"/>
              <w:rPr>
                <w:rFonts w:eastAsia="MS Mincho"/>
                <w:szCs w:val="22"/>
                <w:lang w:eastAsia="ja-JP"/>
              </w:rPr>
            </w:pPr>
          </w:p>
        </w:tc>
        <w:tc>
          <w:tcPr>
            <w:tcW w:w="1531" w:type="dxa"/>
            <w:tcBorders>
              <w:top w:val="nil"/>
              <w:bottom w:val="nil"/>
            </w:tcBorders>
            <w:shd w:val="clear" w:color="auto" w:fill="auto"/>
          </w:tcPr>
          <w:p w:rsidR="00E90B2F" w:rsidRPr="00A41D1F" w:rsidRDefault="00E90B2F" w:rsidP="00E90B2F">
            <w:pPr>
              <w:pStyle w:val="ONUME"/>
              <w:numPr>
                <w:ilvl w:val="0"/>
                <w:numId w:val="0"/>
              </w:numPr>
              <w:jc w:val="center"/>
              <w:rPr>
                <w:rFonts w:eastAsia="MS Mincho"/>
                <w:b/>
                <w:szCs w:val="22"/>
                <w:lang w:eastAsia="ja-JP"/>
              </w:rPr>
            </w:pPr>
          </w:p>
        </w:tc>
      </w:tr>
      <w:tr w:rsidR="00E90B2F" w:rsidRPr="00324A92" w:rsidTr="00F97C94">
        <w:trPr>
          <w:trHeight w:val="523"/>
        </w:trPr>
        <w:tc>
          <w:tcPr>
            <w:tcW w:w="1971" w:type="dxa"/>
            <w:vMerge/>
            <w:shd w:val="clear" w:color="auto" w:fill="auto"/>
          </w:tcPr>
          <w:p w:rsidR="00E90B2F" w:rsidRPr="00324A92" w:rsidRDefault="00E90B2F" w:rsidP="00E90B2F">
            <w:pPr>
              <w:pStyle w:val="ONUME"/>
              <w:numPr>
                <w:ilvl w:val="0"/>
                <w:numId w:val="0"/>
              </w:numPr>
              <w:rPr>
                <w:rFonts w:eastAsia="MS Mincho"/>
                <w:szCs w:val="22"/>
                <w:lang w:eastAsia="ja-JP"/>
              </w:rPr>
            </w:pPr>
          </w:p>
        </w:tc>
        <w:tc>
          <w:tcPr>
            <w:tcW w:w="4437" w:type="dxa"/>
            <w:tcBorders>
              <w:top w:val="nil"/>
            </w:tcBorders>
            <w:shd w:val="clear" w:color="auto" w:fill="auto"/>
          </w:tcPr>
          <w:p w:rsidR="00E90B2F" w:rsidRPr="00E862ED" w:rsidRDefault="00E90B2F" w:rsidP="00E90B2F">
            <w:pPr>
              <w:pStyle w:val="ONUME"/>
              <w:numPr>
                <w:ilvl w:val="0"/>
                <w:numId w:val="0"/>
              </w:numPr>
              <w:spacing w:after="0"/>
              <w:rPr>
                <w:rFonts w:eastAsia="MS Mincho"/>
                <w:szCs w:val="22"/>
                <w:lang w:val="es-CU" w:eastAsia="ja-JP"/>
              </w:rPr>
            </w:pPr>
            <w:r w:rsidRPr="00E862ED">
              <w:rPr>
                <w:rFonts w:eastAsia="MS Mincho"/>
                <w:szCs w:val="22"/>
                <w:lang w:val="es-CU" w:eastAsia="ja-JP"/>
              </w:rPr>
              <w:t xml:space="preserve">–  </w:t>
            </w:r>
            <w:r w:rsidRPr="00E862ED">
              <w:rPr>
                <w:lang w:val="es-CU"/>
              </w:rPr>
              <w:t xml:space="preserve">por </w:t>
            </w:r>
            <w:r w:rsidRPr="00E862ED">
              <w:rPr>
                <w:rFonts w:eastAsia="MS Mincho"/>
                <w:szCs w:val="22"/>
                <w:lang w:val="es-CU" w:eastAsia="ja-JP"/>
              </w:rPr>
              <w:t>cada clase de productos o servicios</w:t>
            </w:r>
          </w:p>
        </w:tc>
        <w:tc>
          <w:tcPr>
            <w:tcW w:w="1559" w:type="dxa"/>
            <w:tcBorders>
              <w:top w:val="nil"/>
            </w:tcBorders>
            <w:shd w:val="clear" w:color="auto" w:fill="auto"/>
          </w:tcPr>
          <w:p w:rsidR="00E90B2F" w:rsidRPr="00E90B2F" w:rsidRDefault="00E90B2F" w:rsidP="00E90B2F">
            <w:pPr>
              <w:pStyle w:val="ONUME"/>
              <w:numPr>
                <w:ilvl w:val="0"/>
                <w:numId w:val="0"/>
              </w:numPr>
              <w:jc w:val="center"/>
              <w:rPr>
                <w:rFonts w:eastAsia="MS Mincho"/>
                <w:szCs w:val="22"/>
                <w:lang w:eastAsia="ja-JP"/>
              </w:rPr>
            </w:pPr>
            <w:r w:rsidRPr="00E90B2F">
              <w:rPr>
                <w:rFonts w:eastAsia="MS Mincho"/>
                <w:szCs w:val="22"/>
                <w:lang w:eastAsia="ja-JP"/>
              </w:rPr>
              <w:t>267</w:t>
            </w:r>
          </w:p>
        </w:tc>
        <w:tc>
          <w:tcPr>
            <w:tcW w:w="1531" w:type="dxa"/>
            <w:tcBorders>
              <w:top w:val="nil"/>
            </w:tcBorders>
            <w:shd w:val="clear" w:color="auto" w:fill="auto"/>
          </w:tcPr>
          <w:p w:rsidR="00E90B2F" w:rsidRPr="00A41D1F" w:rsidRDefault="00E8141F" w:rsidP="00E90B2F">
            <w:pPr>
              <w:pStyle w:val="ONUME"/>
              <w:numPr>
                <w:ilvl w:val="0"/>
                <w:numId w:val="0"/>
              </w:numPr>
              <w:jc w:val="center"/>
              <w:rPr>
                <w:rFonts w:eastAsia="MS Mincho"/>
                <w:b/>
                <w:szCs w:val="22"/>
                <w:lang w:eastAsia="ja-JP"/>
              </w:rPr>
            </w:pPr>
            <w:r>
              <w:rPr>
                <w:rFonts w:eastAsia="MS Mincho"/>
                <w:b/>
                <w:szCs w:val="22"/>
                <w:lang w:eastAsia="ja-JP"/>
              </w:rPr>
              <w:t>223</w:t>
            </w:r>
          </w:p>
        </w:tc>
      </w:tr>
      <w:tr w:rsidR="00E90B2F" w:rsidRPr="00324A92" w:rsidTr="00F97C94">
        <w:trPr>
          <w:trHeight w:val="843"/>
        </w:trPr>
        <w:tc>
          <w:tcPr>
            <w:tcW w:w="1971" w:type="dxa"/>
            <w:shd w:val="clear" w:color="auto" w:fill="auto"/>
          </w:tcPr>
          <w:p w:rsidR="00E90B2F" w:rsidRDefault="00E90B2F" w:rsidP="00E90B2F">
            <w:pPr>
              <w:jc w:val="center"/>
            </w:pPr>
          </w:p>
          <w:p w:rsidR="00E90B2F" w:rsidRPr="004E34B0" w:rsidRDefault="00E90B2F" w:rsidP="00E90B2F">
            <w:pPr>
              <w:jc w:val="center"/>
              <w:rPr>
                <w:lang w:val="es-ES_tradnl"/>
              </w:rPr>
            </w:pPr>
            <w:r w:rsidRPr="004E34B0">
              <w:rPr>
                <w:lang w:val="es-ES_tradnl"/>
              </w:rPr>
              <w:t>Renovación</w:t>
            </w:r>
          </w:p>
          <w:p w:rsidR="00E90B2F" w:rsidRPr="001B7523" w:rsidRDefault="00E90B2F" w:rsidP="00E90B2F">
            <w:pPr>
              <w:jc w:val="center"/>
            </w:pPr>
          </w:p>
        </w:tc>
        <w:tc>
          <w:tcPr>
            <w:tcW w:w="4437" w:type="dxa"/>
            <w:shd w:val="clear" w:color="auto" w:fill="auto"/>
          </w:tcPr>
          <w:p w:rsidR="00E90B2F" w:rsidRPr="00E862ED" w:rsidRDefault="00E90B2F" w:rsidP="00E90B2F">
            <w:pPr>
              <w:pStyle w:val="ONUME"/>
              <w:numPr>
                <w:ilvl w:val="0"/>
                <w:numId w:val="0"/>
              </w:numPr>
              <w:spacing w:after="0"/>
              <w:rPr>
                <w:lang w:val="es-CU"/>
              </w:rPr>
            </w:pPr>
          </w:p>
          <w:p w:rsidR="00E90B2F" w:rsidRPr="00E862ED" w:rsidRDefault="00E90B2F" w:rsidP="00E90B2F">
            <w:pPr>
              <w:pStyle w:val="ONUME"/>
              <w:numPr>
                <w:ilvl w:val="0"/>
                <w:numId w:val="0"/>
              </w:numPr>
              <w:spacing w:after="0"/>
              <w:rPr>
                <w:rFonts w:eastAsia="MS Mincho"/>
                <w:szCs w:val="22"/>
                <w:lang w:val="es-CU" w:eastAsia="ja-JP"/>
              </w:rPr>
            </w:pPr>
            <w:r w:rsidRPr="00E862ED">
              <w:rPr>
                <w:lang w:val="es-CU"/>
              </w:rPr>
              <w:t xml:space="preserve">–  por </w:t>
            </w:r>
            <w:r w:rsidRPr="00E862ED">
              <w:rPr>
                <w:rFonts w:eastAsia="MS Mincho"/>
                <w:szCs w:val="22"/>
                <w:lang w:val="es-CU" w:eastAsia="ja-JP"/>
              </w:rPr>
              <w:t>cada clase de productos o servicios</w:t>
            </w:r>
          </w:p>
        </w:tc>
        <w:tc>
          <w:tcPr>
            <w:tcW w:w="1559" w:type="dxa"/>
            <w:shd w:val="clear" w:color="auto" w:fill="auto"/>
          </w:tcPr>
          <w:p w:rsidR="00E90B2F" w:rsidRPr="002077CC" w:rsidRDefault="00E90B2F" w:rsidP="00E90B2F">
            <w:pPr>
              <w:pStyle w:val="ONUME"/>
              <w:numPr>
                <w:ilvl w:val="0"/>
                <w:numId w:val="0"/>
              </w:numPr>
              <w:spacing w:after="0"/>
              <w:jc w:val="center"/>
              <w:rPr>
                <w:rFonts w:eastAsia="MS Mincho"/>
                <w:szCs w:val="22"/>
                <w:lang w:val="es-ES" w:eastAsia="ja-JP"/>
              </w:rPr>
            </w:pPr>
          </w:p>
          <w:p w:rsidR="00E90B2F" w:rsidRPr="00E90B2F" w:rsidRDefault="00E90B2F" w:rsidP="00E90B2F">
            <w:pPr>
              <w:pStyle w:val="ONUME"/>
              <w:numPr>
                <w:ilvl w:val="0"/>
                <w:numId w:val="0"/>
              </w:numPr>
              <w:spacing w:after="0"/>
              <w:jc w:val="center"/>
              <w:rPr>
                <w:rFonts w:eastAsia="MS Mincho"/>
                <w:szCs w:val="22"/>
                <w:lang w:eastAsia="ja-JP"/>
              </w:rPr>
            </w:pPr>
            <w:r w:rsidRPr="00E90B2F">
              <w:rPr>
                <w:rFonts w:eastAsia="MS Mincho"/>
                <w:szCs w:val="22"/>
                <w:lang w:eastAsia="ja-JP"/>
              </w:rPr>
              <w:t>354</w:t>
            </w:r>
          </w:p>
        </w:tc>
        <w:tc>
          <w:tcPr>
            <w:tcW w:w="1531" w:type="dxa"/>
            <w:shd w:val="clear" w:color="auto" w:fill="auto"/>
          </w:tcPr>
          <w:p w:rsidR="00E90B2F" w:rsidRPr="00A41D1F" w:rsidRDefault="00E90B2F" w:rsidP="00E90B2F">
            <w:pPr>
              <w:pStyle w:val="ONUME"/>
              <w:numPr>
                <w:ilvl w:val="0"/>
                <w:numId w:val="0"/>
              </w:numPr>
              <w:spacing w:after="0"/>
              <w:jc w:val="center"/>
              <w:rPr>
                <w:rFonts w:eastAsia="MS Mincho"/>
                <w:b/>
                <w:szCs w:val="22"/>
                <w:lang w:eastAsia="ja-JP"/>
              </w:rPr>
            </w:pPr>
          </w:p>
          <w:p w:rsidR="00E90B2F" w:rsidRPr="00A41D1F" w:rsidRDefault="00E8141F" w:rsidP="00E90B2F">
            <w:pPr>
              <w:pStyle w:val="ONUME"/>
              <w:numPr>
                <w:ilvl w:val="0"/>
                <w:numId w:val="0"/>
              </w:numPr>
              <w:spacing w:after="0"/>
              <w:jc w:val="center"/>
              <w:rPr>
                <w:rFonts w:eastAsia="MS Mincho"/>
                <w:b/>
                <w:szCs w:val="22"/>
                <w:lang w:eastAsia="ja-JP"/>
              </w:rPr>
            </w:pPr>
            <w:r>
              <w:rPr>
                <w:rFonts w:eastAsia="MS Mincho"/>
                <w:b/>
                <w:szCs w:val="22"/>
                <w:lang w:eastAsia="ja-JP"/>
              </w:rPr>
              <w:t>296</w:t>
            </w:r>
          </w:p>
        </w:tc>
      </w:tr>
    </w:tbl>
    <w:p w:rsidR="007D6C52" w:rsidRDefault="007D6C52" w:rsidP="00AB6E19">
      <w:pPr>
        <w:pStyle w:val="ONUMFS"/>
        <w:numPr>
          <w:ilvl w:val="0"/>
          <w:numId w:val="0"/>
        </w:numPr>
        <w:spacing w:after="0"/>
        <w:rPr>
          <w:lang w:val="es-ES_tradnl"/>
        </w:rPr>
      </w:pPr>
    </w:p>
    <w:p w:rsidR="00EF65A5" w:rsidRDefault="00EF65A5" w:rsidP="00AB6E19">
      <w:pPr>
        <w:pStyle w:val="ONUMFS"/>
        <w:numPr>
          <w:ilvl w:val="0"/>
          <w:numId w:val="0"/>
        </w:numPr>
        <w:spacing w:after="0"/>
        <w:rPr>
          <w:lang w:val="es-ES_tradnl"/>
        </w:rPr>
      </w:pPr>
    </w:p>
    <w:p w:rsidR="00EF65A5" w:rsidRDefault="00EF65A5" w:rsidP="00AB6E19">
      <w:pPr>
        <w:pStyle w:val="ONUMFS"/>
        <w:numPr>
          <w:ilvl w:val="0"/>
          <w:numId w:val="0"/>
        </w:numPr>
        <w:spacing w:after="0"/>
        <w:rPr>
          <w:lang w:val="es-ES_tradnl"/>
        </w:rPr>
      </w:pPr>
    </w:p>
    <w:p w:rsidR="00EA24C1" w:rsidRDefault="00EA24C1" w:rsidP="00EA24C1">
      <w:pPr>
        <w:pStyle w:val="ONUMFS"/>
        <w:numPr>
          <w:ilvl w:val="0"/>
          <w:numId w:val="0"/>
        </w:numPr>
        <w:spacing w:after="0"/>
        <w:rPr>
          <w:lang w:val="es-ES_tradnl"/>
        </w:rPr>
      </w:pPr>
    </w:p>
    <w:p w:rsidR="0027396E" w:rsidRPr="007D6C52" w:rsidRDefault="00AF0D28" w:rsidP="007D6C52">
      <w:pPr>
        <w:pStyle w:val="ONUMFS"/>
        <w:numPr>
          <w:ilvl w:val="0"/>
          <w:numId w:val="10"/>
        </w:numPr>
        <w:rPr>
          <w:lang w:val="es-ES_tradnl"/>
        </w:rPr>
      </w:pPr>
      <w:r w:rsidRPr="007D6C52">
        <w:rPr>
          <w:lang w:val="es-ES_tradnl" w:eastAsia="ja-JP"/>
        </w:rPr>
        <w:lastRenderedPageBreak/>
        <w:t>Estos nuevos</w:t>
      </w:r>
      <w:r w:rsidR="0027396E" w:rsidRPr="007D6C52">
        <w:rPr>
          <w:lang w:val="es-ES_tradnl" w:eastAsia="ja-JP"/>
        </w:rPr>
        <w:t xml:space="preserve"> importes se abonarán cuando </w:t>
      </w:r>
      <w:r w:rsidR="00726C3B">
        <w:rPr>
          <w:snapToGrid w:val="0"/>
          <w:lang w:val="es-ES_tradnl"/>
        </w:rPr>
        <w:t>Japón</w:t>
      </w:r>
    </w:p>
    <w:p w:rsidR="008069A5" w:rsidRPr="00EF65A5" w:rsidRDefault="006A5B48" w:rsidP="00EF65A5">
      <w:pPr>
        <w:pStyle w:val="ONUMFS"/>
        <w:numPr>
          <w:ilvl w:val="0"/>
          <w:numId w:val="0"/>
        </w:numPr>
        <w:ind w:firstLine="567"/>
        <w:rPr>
          <w:rFonts w:eastAsia="MS Mincho"/>
          <w:szCs w:val="22"/>
          <w:lang w:val="es-ES_tradnl" w:eastAsia="ja-JP"/>
        </w:rPr>
      </w:pPr>
      <w:r>
        <w:rPr>
          <w:lang w:val="es-ES_tradnl" w:eastAsia="ja-JP"/>
        </w:rPr>
        <w:t>a)</w:t>
      </w:r>
      <w:r>
        <w:rPr>
          <w:lang w:val="es-ES_tradnl" w:eastAsia="ja-JP"/>
        </w:rPr>
        <w:tab/>
      </w:r>
      <w:r w:rsidR="00F77FF6">
        <w:rPr>
          <w:rFonts w:eastAsia="MS Mincho"/>
          <w:szCs w:val="22"/>
          <w:lang w:val="es-ES_tradnl" w:eastAsia="ja-JP"/>
        </w:rPr>
        <w:t>sea designado</w:t>
      </w:r>
      <w:r w:rsidR="0027396E" w:rsidRPr="006A5B48">
        <w:rPr>
          <w:rFonts w:eastAsia="MS Mincho"/>
          <w:szCs w:val="22"/>
          <w:lang w:val="es-ES_tradnl" w:eastAsia="ja-JP"/>
        </w:rPr>
        <w:t xml:space="preserve"> en una solicitud internacional que se haya recibido por la Oficina de origen </w:t>
      </w:r>
      <w:r w:rsidR="009419FB">
        <w:rPr>
          <w:rFonts w:eastAsia="MS Mincho"/>
          <w:szCs w:val="22"/>
          <w:lang w:val="es-ES_tradnl" w:eastAsia="ja-JP"/>
        </w:rPr>
        <w:t>el</w:t>
      </w:r>
      <w:r w:rsidR="008B5992">
        <w:rPr>
          <w:rFonts w:eastAsia="MS Mincho"/>
          <w:szCs w:val="22"/>
          <w:lang w:val="es-ES_tradnl" w:eastAsia="ja-JP"/>
        </w:rPr>
        <w:t> </w:t>
      </w:r>
      <w:r w:rsidR="00566C0D">
        <w:rPr>
          <w:lang w:val="es-ES_tradnl" w:eastAsia="ja-JP"/>
        </w:rPr>
        <w:t>18</w:t>
      </w:r>
      <w:r w:rsidR="00AD6BA5">
        <w:rPr>
          <w:lang w:val="es-ES_tradnl" w:eastAsia="ja-JP"/>
        </w:rPr>
        <w:t xml:space="preserve"> de diciembre </w:t>
      </w:r>
      <w:r w:rsidR="00726C3B">
        <w:rPr>
          <w:lang w:val="es-ES_tradnl" w:eastAsia="ja-JP"/>
        </w:rPr>
        <w:t>de 2022</w:t>
      </w:r>
      <w:r w:rsidR="00947500">
        <w:rPr>
          <w:lang w:val="es-ES_tradnl" w:eastAsia="ja-JP"/>
        </w:rPr>
        <w:t xml:space="preserve"> </w:t>
      </w:r>
      <w:r w:rsidR="0027396E" w:rsidRPr="006A5B48">
        <w:rPr>
          <w:rFonts w:eastAsia="MS Mincho"/>
          <w:szCs w:val="22"/>
          <w:lang w:val="es-ES_tradnl" w:eastAsia="ja-JP"/>
        </w:rPr>
        <w:t>o con</w:t>
      </w:r>
      <w:r w:rsidR="002231FE" w:rsidRPr="006A5B48">
        <w:rPr>
          <w:rFonts w:eastAsia="MS Mincho"/>
          <w:szCs w:val="22"/>
          <w:lang w:val="es-ES_tradnl" w:eastAsia="ja-JP"/>
        </w:rPr>
        <w:t xml:space="preserve"> </w:t>
      </w:r>
      <w:r w:rsidR="0027396E" w:rsidRPr="006A5B48">
        <w:rPr>
          <w:rFonts w:eastAsia="MS Mincho"/>
          <w:szCs w:val="22"/>
          <w:lang w:val="es-ES_tradnl" w:eastAsia="ja-JP"/>
        </w:rPr>
        <w:t xml:space="preserve">posterioridad; </w:t>
      </w:r>
      <w:r w:rsidR="00E7182A" w:rsidRPr="006A5B48">
        <w:rPr>
          <w:rFonts w:eastAsia="MS Mincho"/>
          <w:szCs w:val="22"/>
          <w:lang w:val="es-ES_tradnl" w:eastAsia="ja-JP"/>
        </w:rPr>
        <w:t xml:space="preserve"> </w:t>
      </w:r>
      <w:r w:rsidR="0027396E" w:rsidRPr="006A5B48">
        <w:rPr>
          <w:rFonts w:eastAsia="MS Mincho"/>
          <w:szCs w:val="22"/>
          <w:lang w:val="es-ES_tradnl" w:eastAsia="ja-JP"/>
        </w:rPr>
        <w:t>o</w:t>
      </w:r>
    </w:p>
    <w:p w:rsidR="00A76562" w:rsidRDefault="00A76562" w:rsidP="002231FE">
      <w:pPr>
        <w:autoSpaceDE w:val="0"/>
        <w:autoSpaceDN w:val="0"/>
        <w:adjustRightInd w:val="0"/>
        <w:ind w:firstLine="567"/>
        <w:rPr>
          <w:rFonts w:eastAsia="MS Mincho"/>
          <w:szCs w:val="22"/>
          <w:lang w:val="es-ES_tradnl" w:eastAsia="ja-JP"/>
        </w:rPr>
      </w:pPr>
      <w:r w:rsidRPr="00A76562">
        <w:rPr>
          <w:rFonts w:eastAsia="MS Mincho"/>
          <w:szCs w:val="22"/>
          <w:lang w:val="es-ES_tradnl" w:eastAsia="ja-JP"/>
        </w:rPr>
        <w:t>b)</w:t>
      </w:r>
      <w:r w:rsidRPr="00A76562">
        <w:rPr>
          <w:rFonts w:eastAsia="MS Mincho"/>
          <w:szCs w:val="22"/>
          <w:lang w:val="es-ES_tradnl" w:eastAsia="ja-JP"/>
        </w:rPr>
        <w:tab/>
        <w:t>sea objeto de una designación posterior recibida por la Oficina de la Parte</w:t>
      </w:r>
      <w:r w:rsidR="002231FE">
        <w:rPr>
          <w:rFonts w:eastAsia="MS Mincho"/>
          <w:szCs w:val="22"/>
          <w:lang w:val="es-ES_tradnl" w:eastAsia="ja-JP"/>
        </w:rPr>
        <w:t xml:space="preserve"> </w:t>
      </w:r>
      <w:r w:rsidRPr="00A76562">
        <w:rPr>
          <w:rFonts w:eastAsia="MS Mincho"/>
          <w:szCs w:val="22"/>
          <w:lang w:val="es-ES_tradnl" w:eastAsia="ja-JP"/>
        </w:rPr>
        <w:t xml:space="preserve">Contratante del titular </w:t>
      </w:r>
      <w:r w:rsidR="008B5992">
        <w:rPr>
          <w:rFonts w:eastAsia="MS Mincho"/>
          <w:szCs w:val="22"/>
          <w:lang w:val="es-ES_tradnl" w:eastAsia="ja-JP"/>
        </w:rPr>
        <w:t>el </w:t>
      </w:r>
      <w:r w:rsidR="00566C0D">
        <w:rPr>
          <w:lang w:val="es-ES_tradnl" w:eastAsia="ja-JP"/>
        </w:rPr>
        <w:t>18</w:t>
      </w:r>
      <w:r w:rsidR="00AD6BA5">
        <w:rPr>
          <w:lang w:val="es-ES_tradnl" w:eastAsia="ja-JP"/>
        </w:rPr>
        <w:t xml:space="preserve"> de diciembre </w:t>
      </w:r>
      <w:r w:rsidR="00726C3B">
        <w:rPr>
          <w:lang w:val="es-ES_tradnl" w:eastAsia="ja-JP"/>
        </w:rPr>
        <w:t>de 2022</w:t>
      </w:r>
      <w:r w:rsidR="00947500">
        <w:rPr>
          <w:lang w:val="es-ES_tradnl" w:eastAsia="ja-JP"/>
        </w:rPr>
        <w:t xml:space="preserve"> </w:t>
      </w:r>
      <w:r w:rsidRPr="00A76562">
        <w:rPr>
          <w:rFonts w:eastAsia="MS Mincho"/>
          <w:szCs w:val="22"/>
          <w:lang w:val="es-ES_tradnl" w:eastAsia="ja-JP"/>
        </w:rPr>
        <w:t>o con posterioridad, o sea presentada directamente a la</w:t>
      </w:r>
      <w:r w:rsidR="00C5357E">
        <w:rPr>
          <w:rFonts w:eastAsia="MS Mincho"/>
          <w:szCs w:val="22"/>
          <w:lang w:val="es-ES_tradnl" w:eastAsia="ja-JP"/>
        </w:rPr>
        <w:t> </w:t>
      </w:r>
      <w:r w:rsidRPr="00A76562">
        <w:rPr>
          <w:rFonts w:eastAsia="MS Mincho"/>
          <w:szCs w:val="22"/>
          <w:lang w:val="es-ES_tradnl" w:eastAsia="ja-JP"/>
        </w:rPr>
        <w:t xml:space="preserve">Oficina Internacional de la OMPI en dicha fecha o con posterioridad; </w:t>
      </w:r>
      <w:r w:rsidR="00E7182A">
        <w:rPr>
          <w:rFonts w:eastAsia="MS Mincho"/>
          <w:szCs w:val="22"/>
          <w:lang w:val="es-ES_tradnl" w:eastAsia="ja-JP"/>
        </w:rPr>
        <w:t xml:space="preserve"> </w:t>
      </w:r>
      <w:r w:rsidRPr="00A76562">
        <w:rPr>
          <w:rFonts w:eastAsia="MS Mincho"/>
          <w:szCs w:val="22"/>
          <w:lang w:val="es-ES_tradnl" w:eastAsia="ja-JP"/>
        </w:rPr>
        <w:t>o</w:t>
      </w:r>
    </w:p>
    <w:p w:rsidR="00726C3B" w:rsidRDefault="00F77FF6" w:rsidP="00E03871">
      <w:pPr>
        <w:autoSpaceDE w:val="0"/>
        <w:autoSpaceDN w:val="0"/>
        <w:adjustRightInd w:val="0"/>
        <w:spacing w:before="240"/>
        <w:ind w:firstLine="567"/>
        <w:rPr>
          <w:rFonts w:eastAsia="MS Mincho"/>
          <w:szCs w:val="22"/>
          <w:lang w:val="es-ES_tradnl" w:eastAsia="ja-JP"/>
        </w:rPr>
      </w:pPr>
      <w:r>
        <w:rPr>
          <w:rFonts w:eastAsia="MS Mincho"/>
          <w:szCs w:val="22"/>
          <w:lang w:val="es-ES_tradnl" w:eastAsia="ja-JP"/>
        </w:rPr>
        <w:t>c)</w:t>
      </w:r>
      <w:r>
        <w:rPr>
          <w:rFonts w:eastAsia="MS Mincho"/>
          <w:szCs w:val="22"/>
          <w:lang w:val="es-ES_tradnl" w:eastAsia="ja-JP"/>
        </w:rPr>
        <w:tab/>
        <w:t>haya sido designado</w:t>
      </w:r>
      <w:r w:rsidR="00A76562" w:rsidRPr="00A76562">
        <w:rPr>
          <w:rFonts w:eastAsia="MS Mincho"/>
          <w:szCs w:val="22"/>
          <w:lang w:val="es-ES_tradnl" w:eastAsia="ja-JP"/>
        </w:rPr>
        <w:t xml:space="preserve"> en un registro internacional que se haya renovado </w:t>
      </w:r>
      <w:r w:rsidR="00562448">
        <w:rPr>
          <w:rFonts w:eastAsia="MS Mincho"/>
          <w:szCs w:val="22"/>
          <w:lang w:val="es-ES_tradnl" w:eastAsia="ja-JP"/>
        </w:rPr>
        <w:t>el </w:t>
      </w:r>
      <w:r w:rsidR="00566C0D">
        <w:rPr>
          <w:lang w:val="es-ES_tradnl" w:eastAsia="ja-JP"/>
        </w:rPr>
        <w:t>18</w:t>
      </w:r>
      <w:r w:rsidR="002077CC">
        <w:rPr>
          <w:lang w:val="es-ES_tradnl" w:eastAsia="ja-JP"/>
        </w:rPr>
        <w:t> de </w:t>
      </w:r>
      <w:r w:rsidR="00AD6BA5">
        <w:rPr>
          <w:lang w:val="es-ES_tradnl" w:eastAsia="ja-JP"/>
        </w:rPr>
        <w:t xml:space="preserve">diciembre </w:t>
      </w:r>
      <w:r w:rsidR="00726C3B">
        <w:rPr>
          <w:lang w:val="es-ES_tradnl" w:eastAsia="ja-JP"/>
        </w:rPr>
        <w:t>de 2022</w:t>
      </w:r>
      <w:r w:rsidR="00947500">
        <w:rPr>
          <w:lang w:val="es-ES_tradnl" w:eastAsia="ja-JP"/>
        </w:rPr>
        <w:t xml:space="preserve"> </w:t>
      </w:r>
      <w:r w:rsidR="00A76562" w:rsidRPr="00A76562">
        <w:rPr>
          <w:rFonts w:eastAsia="MS Mincho"/>
          <w:szCs w:val="22"/>
          <w:lang w:val="es-ES_tradnl" w:eastAsia="ja-JP"/>
        </w:rPr>
        <w:t>o con posterioridad.</w:t>
      </w:r>
    </w:p>
    <w:p w:rsidR="000760C2" w:rsidRDefault="000760C2" w:rsidP="000760C2">
      <w:pPr>
        <w:autoSpaceDE w:val="0"/>
        <w:autoSpaceDN w:val="0"/>
        <w:adjustRightInd w:val="0"/>
        <w:ind w:firstLine="567"/>
        <w:rPr>
          <w:rFonts w:eastAsia="MS Mincho"/>
          <w:szCs w:val="22"/>
          <w:lang w:val="es-ES_tradnl" w:eastAsia="ja-JP"/>
        </w:rPr>
      </w:pPr>
    </w:p>
    <w:p w:rsidR="00726C3B" w:rsidRPr="00726C3B" w:rsidRDefault="00726C3B" w:rsidP="000760C2">
      <w:pPr>
        <w:pStyle w:val="ONUMFS"/>
        <w:numPr>
          <w:ilvl w:val="0"/>
          <w:numId w:val="10"/>
        </w:numPr>
        <w:autoSpaceDE w:val="0"/>
        <w:autoSpaceDN w:val="0"/>
        <w:adjustRightInd w:val="0"/>
        <w:spacing w:after="0"/>
        <w:rPr>
          <w:lang w:val="es-ES_tradnl"/>
        </w:rPr>
      </w:pPr>
      <w:r w:rsidRPr="00726C3B">
        <w:rPr>
          <w:lang w:val="es-ES_tradnl"/>
        </w:rPr>
        <w:t>Ha de tenerse en cuenta que, de conformidad con las Reglas 34.3)a) y 7)c)</w:t>
      </w:r>
      <w:r w:rsidR="00F43C79">
        <w:rPr>
          <w:lang w:val="es-ES_tradnl"/>
        </w:rPr>
        <w:t xml:space="preserve"> del Reglamento del Protocolo de Madrid</w:t>
      </w:r>
      <w:r w:rsidRPr="00726C3B">
        <w:rPr>
          <w:lang w:val="es-ES_tradnl"/>
        </w:rPr>
        <w:t xml:space="preserve">, los nuevos importes de la tasa individual se aplicarán desde el </w:t>
      </w:r>
      <w:r w:rsidR="00566C0D">
        <w:rPr>
          <w:lang w:val="es-ES_tradnl" w:eastAsia="ja-JP"/>
        </w:rPr>
        <w:t>18</w:t>
      </w:r>
      <w:r w:rsidR="00AD6BA5">
        <w:rPr>
          <w:lang w:val="es-ES_tradnl" w:eastAsia="ja-JP"/>
        </w:rPr>
        <w:t xml:space="preserve"> de diciembre </w:t>
      </w:r>
      <w:r w:rsidR="00F43C79">
        <w:rPr>
          <w:lang w:val="es-ES_tradnl"/>
        </w:rPr>
        <w:t>de 2022</w:t>
      </w:r>
      <w:r>
        <w:rPr>
          <w:lang w:val="es-ES_tradnl"/>
        </w:rPr>
        <w:t xml:space="preserve">.  La Oficina </w:t>
      </w:r>
      <w:r w:rsidRPr="00726C3B">
        <w:rPr>
          <w:lang w:val="es-ES_tradnl"/>
        </w:rPr>
        <w:t>Internacional</w:t>
      </w:r>
      <w:r w:rsidR="002B7BC4">
        <w:rPr>
          <w:lang w:val="es-ES_tradnl"/>
        </w:rPr>
        <w:t xml:space="preserve"> </w:t>
      </w:r>
      <w:r w:rsidR="002B7BC4" w:rsidRPr="00A76562">
        <w:rPr>
          <w:rFonts w:eastAsia="MS Mincho"/>
          <w:szCs w:val="22"/>
          <w:lang w:val="es-ES_tradnl" w:eastAsia="ja-JP"/>
        </w:rPr>
        <w:t>de la OMPI</w:t>
      </w:r>
      <w:r w:rsidRPr="00726C3B">
        <w:rPr>
          <w:lang w:val="es-ES_tradnl"/>
        </w:rPr>
        <w:t>, al notificar el pago de la segunda parte de la tasa individual, indi</w:t>
      </w:r>
      <w:r>
        <w:rPr>
          <w:lang w:val="es-ES_tradnl"/>
        </w:rPr>
        <w:t xml:space="preserve">ca el importe en </w:t>
      </w:r>
      <w:r w:rsidRPr="00726C3B">
        <w:rPr>
          <w:lang w:val="es-ES_tradnl"/>
        </w:rPr>
        <w:t>vigor en el momento de emitir dicha notificación.  Sin embargo, s</w:t>
      </w:r>
      <w:r>
        <w:rPr>
          <w:lang w:val="es-ES_tradnl"/>
        </w:rPr>
        <w:t xml:space="preserve">e aplicará el nuevo importe si </w:t>
      </w:r>
      <w:r w:rsidRPr="00726C3B">
        <w:rPr>
          <w:lang w:val="es-ES_tradnl"/>
        </w:rPr>
        <w:t xml:space="preserve">el pago </w:t>
      </w:r>
      <w:r w:rsidR="00B93988">
        <w:rPr>
          <w:lang w:val="es-ES_tradnl"/>
        </w:rPr>
        <w:t xml:space="preserve">se realiza el </w:t>
      </w:r>
      <w:r w:rsidR="00566C0D">
        <w:rPr>
          <w:lang w:val="es-ES_tradnl" w:eastAsia="ja-JP"/>
        </w:rPr>
        <w:t>18</w:t>
      </w:r>
      <w:r w:rsidR="00AD6BA5">
        <w:rPr>
          <w:lang w:val="es-ES_tradnl" w:eastAsia="ja-JP"/>
        </w:rPr>
        <w:t xml:space="preserve"> de diciembre </w:t>
      </w:r>
      <w:r w:rsidR="00B93988">
        <w:rPr>
          <w:lang w:val="es-ES_tradnl"/>
        </w:rPr>
        <w:t>de </w:t>
      </w:r>
      <w:r w:rsidR="00F43C79">
        <w:rPr>
          <w:lang w:val="es-ES_tradnl"/>
        </w:rPr>
        <w:t>2022</w:t>
      </w:r>
      <w:r w:rsidRPr="00726C3B">
        <w:rPr>
          <w:lang w:val="es-ES_tradnl"/>
        </w:rPr>
        <w:t xml:space="preserve">, o en fecha posterior, </w:t>
      </w:r>
      <w:r>
        <w:rPr>
          <w:lang w:val="es-ES_tradnl"/>
        </w:rPr>
        <w:t xml:space="preserve">independientemente del importe </w:t>
      </w:r>
      <w:r w:rsidRPr="00726C3B">
        <w:rPr>
          <w:lang w:val="es-ES_tradnl"/>
        </w:rPr>
        <w:t>indicado en la notificación de la Oficina Internacional</w:t>
      </w:r>
      <w:r w:rsidR="002B7BC4">
        <w:rPr>
          <w:lang w:val="es-ES_tradnl"/>
        </w:rPr>
        <w:t xml:space="preserve"> </w:t>
      </w:r>
      <w:r w:rsidR="002B7BC4" w:rsidRPr="00A76562">
        <w:rPr>
          <w:rFonts w:eastAsia="MS Mincho"/>
          <w:szCs w:val="22"/>
          <w:lang w:val="es-ES_tradnl" w:eastAsia="ja-JP"/>
        </w:rPr>
        <w:t>de la OMPI</w:t>
      </w:r>
      <w:r w:rsidRPr="00726C3B">
        <w:rPr>
          <w:lang w:val="es-ES_tradnl"/>
        </w:rPr>
        <w:t>.  El pago</w:t>
      </w:r>
      <w:r>
        <w:rPr>
          <w:lang w:val="es-ES_tradnl"/>
        </w:rPr>
        <w:t xml:space="preserve"> deberá realizarse en la fecha </w:t>
      </w:r>
      <w:r w:rsidRPr="00726C3B">
        <w:rPr>
          <w:lang w:val="es-ES_tradnl"/>
        </w:rPr>
        <w:t xml:space="preserve">indicada en la notificación, tal como determine la Oficina </w:t>
      </w:r>
      <w:r>
        <w:rPr>
          <w:lang w:val="es-ES_tradnl"/>
        </w:rPr>
        <w:t>Japonesa de Patentes</w:t>
      </w:r>
      <w:r w:rsidR="00B710E4">
        <w:rPr>
          <w:lang w:val="es-ES_tradnl"/>
        </w:rPr>
        <w:t xml:space="preserve"> (JPO)</w:t>
      </w:r>
      <w:r>
        <w:rPr>
          <w:lang w:val="es-ES_tradnl"/>
        </w:rPr>
        <w:t xml:space="preserve">.  En caso </w:t>
      </w:r>
      <w:r w:rsidRPr="00726C3B">
        <w:rPr>
          <w:lang w:val="es-ES_tradnl"/>
        </w:rPr>
        <w:t>contrario, la designación del Japón será cancelada.</w:t>
      </w:r>
    </w:p>
    <w:p w:rsidR="000255C9" w:rsidRPr="00DE624B" w:rsidRDefault="00566C0D" w:rsidP="00390865">
      <w:pPr>
        <w:pStyle w:val="Endofdocument-Annex"/>
        <w:spacing w:before="440"/>
        <w:rPr>
          <w:lang w:val="es-ES_tradnl"/>
        </w:rPr>
      </w:pPr>
      <w:r>
        <w:rPr>
          <w:lang w:val="es-ES_tradnl"/>
        </w:rPr>
        <w:t>18</w:t>
      </w:r>
      <w:r w:rsidR="001B5DF5">
        <w:rPr>
          <w:lang w:val="es-ES_tradnl"/>
        </w:rPr>
        <w:t xml:space="preserve"> </w:t>
      </w:r>
      <w:r w:rsidR="00A27D7A" w:rsidRPr="0088751E">
        <w:rPr>
          <w:lang w:val="es-ES_tradnl"/>
        </w:rPr>
        <w:t xml:space="preserve">de </w:t>
      </w:r>
      <w:r w:rsidR="00C51F3F">
        <w:rPr>
          <w:lang w:val="es-ES_tradnl"/>
        </w:rPr>
        <w:t>noviembre</w:t>
      </w:r>
      <w:r w:rsidR="0054762F" w:rsidRPr="0088751E">
        <w:rPr>
          <w:lang w:val="es-ES_tradnl"/>
        </w:rPr>
        <w:t xml:space="preserve"> </w:t>
      </w:r>
      <w:r w:rsidR="006762A5" w:rsidRPr="0088751E">
        <w:rPr>
          <w:lang w:val="es-ES_tradnl"/>
        </w:rPr>
        <w:t>de</w:t>
      </w:r>
      <w:r w:rsidR="002F2130">
        <w:rPr>
          <w:lang w:val="es-ES_tradnl"/>
        </w:rPr>
        <w:t xml:space="preserve"> 2022</w:t>
      </w:r>
    </w:p>
    <w:sectPr w:rsidR="000255C9" w:rsidRPr="00DE624B" w:rsidSect="005372DA">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851"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2404" w:rsidRDefault="00912404">
      <w:r>
        <w:separator/>
      </w:r>
    </w:p>
  </w:endnote>
  <w:endnote w:type="continuationSeparator" w:id="0">
    <w:p w:rsidR="00912404" w:rsidRDefault="00912404" w:rsidP="003B38C1">
      <w:r>
        <w:separator/>
      </w:r>
    </w:p>
    <w:p w:rsidR="00912404" w:rsidRPr="003B38C1" w:rsidRDefault="00912404" w:rsidP="003B38C1">
      <w:pPr>
        <w:spacing w:after="60"/>
        <w:rPr>
          <w:sz w:val="17"/>
        </w:rPr>
      </w:pPr>
      <w:r>
        <w:rPr>
          <w:sz w:val="17"/>
        </w:rPr>
        <w:t>[Endnote continued from previous page]</w:t>
      </w:r>
    </w:p>
  </w:endnote>
  <w:endnote w:type="continuationNotice" w:id="1">
    <w:p w:rsidR="00912404" w:rsidRPr="003B38C1" w:rsidRDefault="0091240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04B7" w:rsidRDefault="001E04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04B7" w:rsidRDefault="001E04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04B7" w:rsidRDefault="001E04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2404" w:rsidRDefault="00912404">
      <w:r>
        <w:separator/>
      </w:r>
    </w:p>
  </w:footnote>
  <w:footnote w:type="continuationSeparator" w:id="0">
    <w:p w:rsidR="00912404" w:rsidRDefault="00912404" w:rsidP="008B60B2">
      <w:r>
        <w:separator/>
      </w:r>
    </w:p>
    <w:p w:rsidR="00912404" w:rsidRPr="00ED77FB" w:rsidRDefault="00912404" w:rsidP="008B60B2">
      <w:pPr>
        <w:spacing w:after="60"/>
        <w:rPr>
          <w:sz w:val="17"/>
          <w:szCs w:val="17"/>
        </w:rPr>
      </w:pPr>
      <w:r w:rsidRPr="00ED77FB">
        <w:rPr>
          <w:sz w:val="17"/>
          <w:szCs w:val="17"/>
        </w:rPr>
        <w:t>[Footnote continued from previous page]</w:t>
      </w:r>
    </w:p>
  </w:footnote>
  <w:footnote w:type="continuationNotice" w:id="1">
    <w:p w:rsidR="00912404" w:rsidRPr="00ED77FB" w:rsidRDefault="00912404"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2DA" w:rsidRDefault="005372DA" w:rsidP="00390865">
    <w:pPr>
      <w:spacing w:after="440"/>
      <w:jc w:val="right"/>
    </w:pPr>
    <w:r>
      <w:t xml:space="preserve">página </w:t>
    </w:r>
    <w:r>
      <w:fldChar w:fldCharType="begin"/>
    </w:r>
    <w:r>
      <w:instrText xml:space="preserve"> PAGE  \* MERGEFORMAT </w:instrText>
    </w:r>
    <w:r>
      <w:fldChar w:fldCharType="separate"/>
    </w:r>
    <w:r w:rsidR="000E14EB">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55C9" w:rsidRDefault="000255C9" w:rsidP="00477D6B">
    <w:pPr>
      <w:jc w:val="right"/>
    </w:pPr>
    <w:bookmarkStart w:id="2" w:name="Code2"/>
    <w:bookmarkEnd w:id="2"/>
  </w:p>
  <w:p w:rsidR="000255C9" w:rsidRDefault="00F24361" w:rsidP="00477D6B">
    <w:pPr>
      <w:jc w:val="right"/>
    </w:pPr>
    <w:r>
      <w:t>p</w:t>
    </w:r>
    <w:r w:rsidR="000255C9">
      <w:t>ágina</w:t>
    </w:r>
    <w:r>
      <w:t xml:space="preserve"> </w:t>
    </w:r>
    <w:r w:rsidR="000255C9">
      <w:fldChar w:fldCharType="begin"/>
    </w:r>
    <w:r w:rsidR="000255C9">
      <w:instrText xml:space="preserve"> PAGE  \* MERGEFORMAT </w:instrText>
    </w:r>
    <w:r w:rsidR="000255C9">
      <w:fldChar w:fldCharType="separate"/>
    </w:r>
    <w:r w:rsidR="00D775F2">
      <w:rPr>
        <w:noProof/>
      </w:rPr>
      <w:t>2</w:t>
    </w:r>
    <w:r w:rsidR="000255C9">
      <w:fldChar w:fldCharType="end"/>
    </w:r>
  </w:p>
  <w:p w:rsidR="000255C9" w:rsidRDefault="000255C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04B7" w:rsidRDefault="001E04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15:restartNumberingAfterBreak="0">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5"/>
  </w:num>
  <w:num w:numId="4">
    <w:abstractNumId w:val="0"/>
  </w:num>
  <w:num w:numId="5">
    <w:abstractNumId w:val="6"/>
  </w:num>
  <w:num w:numId="6">
    <w:abstractNumId w:val="1"/>
  </w:num>
  <w:num w:numId="7">
    <w:abstractNumId w:val="3"/>
  </w:num>
  <w:num w:numId="8">
    <w:abstractNumId w:val="4"/>
  </w:num>
  <w:num w:numId="9">
    <w:abstractNumId w:val="4"/>
  </w:num>
  <w:num w:numId="10">
    <w:abstractNumId w:val="3"/>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WIPONew|PreTradBeta"/>
    <w:docVar w:name="TermBaseURL" w:val="empty"/>
    <w:docVar w:name="TextBases" w:val="WorkspaceSTS\EN-ES\Administrative\Meetings|WorkspaceSTS\EN-ES\Administrative\Other|WorkspaceSTS\EN-ES\Administrative\Publications|WorkspaceSTS\EN-ES\Budget and Finance\Meetings|WorkspaceSTS\EN-ES\Budget and Finance\Other|WorkspaceSTS\EN-ES\Budget and Finance\Publications|WorkspaceSTS\EN-ES\Copyright\Meetings|WorkspaceSTS\EN-ES\Copyright\Other|WorkspaceSTS\EN-ES\Copyright\Publications|WorkspaceSTS\EN-ES\Glossaries\EN-ES|WorkspaceSTS\EN-ES\IP in General\Academy|WorkspaceSTS\EN-ES\IP in General\Arbitration and Mediation|WorkspaceSTS\EN-ES\IP in General\Meetings|WorkspaceSTS\EN-ES\IP in General\Other|WorkspaceSTS\EN-ES\IP in General\Press Room|WorkspaceSTS\EN-ES\IP in General\Publications|WorkspaceSTS\EN-ES\Patents\Meetings|WorkspaceSTS\EN-ES\Patents\Other|WorkspaceSTS\EN-ES\Patents\Publications|WorkspaceSTS\EN-ES\Trademarks\Meetings|WorkspaceSTS\EN-ES\Trademarks\Other|WorkspaceSTS\EN-ES\Trademarks\Publications|WorkspaceSTS\EN-ES\Treaties\Model Laws|WorkspaceSTS\EN-ES\Treaties\Other Laws and Agreements|WorkspaceSTS\EN-ES\Treaties\WIPO-administered|Treaties\Model Laws|Treaties\Other Laws and Agreements|Treaties\WIPO-administered|Trademarks\Meetings|Trademarks\Other|Trademarks\Publications|Administrative\Meetings|Administrative\Other|Administrative\Publications|Budget and Finance\Meetings|Budget and Finance\Other|Budget and Finance\Publications|Copyright\Meetings|Copyright\Other|Copyright\Publications|IP in General\Academy|IP in General\Arbitration and Mediation|IP in General\Meetings|IP in General\Other|IP in General\Press Room|IP in General\Publications|Patents\Meetings|Patents\Other|Patents\Publications"/>
    <w:docVar w:name="TextBaseURL" w:val="empty"/>
    <w:docVar w:name="UILng" w:val="en"/>
  </w:docVars>
  <w:rsids>
    <w:rsidRoot w:val="00CC5016"/>
    <w:rsid w:val="00002EC0"/>
    <w:rsid w:val="00005CFF"/>
    <w:rsid w:val="000123A6"/>
    <w:rsid w:val="0001600D"/>
    <w:rsid w:val="00016194"/>
    <w:rsid w:val="00021D07"/>
    <w:rsid w:val="000255C9"/>
    <w:rsid w:val="00031D0C"/>
    <w:rsid w:val="00033F8A"/>
    <w:rsid w:val="0004035B"/>
    <w:rsid w:val="00043313"/>
    <w:rsid w:val="00043CAA"/>
    <w:rsid w:val="0004607D"/>
    <w:rsid w:val="00054DF5"/>
    <w:rsid w:val="00065151"/>
    <w:rsid w:val="00071E36"/>
    <w:rsid w:val="00072530"/>
    <w:rsid w:val="000728FF"/>
    <w:rsid w:val="00075432"/>
    <w:rsid w:val="000760C2"/>
    <w:rsid w:val="00076149"/>
    <w:rsid w:val="00077BE0"/>
    <w:rsid w:val="000832D1"/>
    <w:rsid w:val="00084B68"/>
    <w:rsid w:val="00092D89"/>
    <w:rsid w:val="000955FA"/>
    <w:rsid w:val="00095DA8"/>
    <w:rsid w:val="000964FF"/>
    <w:rsid w:val="000968ED"/>
    <w:rsid w:val="000970CB"/>
    <w:rsid w:val="000A1674"/>
    <w:rsid w:val="000A2A23"/>
    <w:rsid w:val="000A525D"/>
    <w:rsid w:val="000B2D58"/>
    <w:rsid w:val="000B44A1"/>
    <w:rsid w:val="000B626F"/>
    <w:rsid w:val="000C1884"/>
    <w:rsid w:val="000C71B3"/>
    <w:rsid w:val="000C79A8"/>
    <w:rsid w:val="000D3921"/>
    <w:rsid w:val="000E14EB"/>
    <w:rsid w:val="000E1BE5"/>
    <w:rsid w:val="000E1DDC"/>
    <w:rsid w:val="000E3C14"/>
    <w:rsid w:val="000E4AA7"/>
    <w:rsid w:val="000E73ED"/>
    <w:rsid w:val="000F11B2"/>
    <w:rsid w:val="000F313C"/>
    <w:rsid w:val="000F3F2C"/>
    <w:rsid w:val="000F5E56"/>
    <w:rsid w:val="000F7A69"/>
    <w:rsid w:val="001043D6"/>
    <w:rsid w:val="00110FB1"/>
    <w:rsid w:val="001272E3"/>
    <w:rsid w:val="00131BD8"/>
    <w:rsid w:val="001335FF"/>
    <w:rsid w:val="00133F53"/>
    <w:rsid w:val="001362EE"/>
    <w:rsid w:val="0015037D"/>
    <w:rsid w:val="00163F0D"/>
    <w:rsid w:val="00166299"/>
    <w:rsid w:val="00182AAC"/>
    <w:rsid w:val="001832A6"/>
    <w:rsid w:val="00184799"/>
    <w:rsid w:val="00185E31"/>
    <w:rsid w:val="00186DE1"/>
    <w:rsid w:val="00192AFA"/>
    <w:rsid w:val="001974BE"/>
    <w:rsid w:val="001A6B2A"/>
    <w:rsid w:val="001B5DF5"/>
    <w:rsid w:val="001C2D7E"/>
    <w:rsid w:val="001C6635"/>
    <w:rsid w:val="001D10E6"/>
    <w:rsid w:val="001E04B7"/>
    <w:rsid w:val="001E1F47"/>
    <w:rsid w:val="001E3850"/>
    <w:rsid w:val="001F1B95"/>
    <w:rsid w:val="001F717F"/>
    <w:rsid w:val="00202410"/>
    <w:rsid w:val="00205035"/>
    <w:rsid w:val="0020551F"/>
    <w:rsid w:val="002077CC"/>
    <w:rsid w:val="00213E14"/>
    <w:rsid w:val="00216DA5"/>
    <w:rsid w:val="0022087F"/>
    <w:rsid w:val="002231FE"/>
    <w:rsid w:val="0022493E"/>
    <w:rsid w:val="00234ED4"/>
    <w:rsid w:val="002350BA"/>
    <w:rsid w:val="00244F6A"/>
    <w:rsid w:val="002453E8"/>
    <w:rsid w:val="0024685A"/>
    <w:rsid w:val="00250BCC"/>
    <w:rsid w:val="00251890"/>
    <w:rsid w:val="0025278E"/>
    <w:rsid w:val="00254F87"/>
    <w:rsid w:val="002634C4"/>
    <w:rsid w:val="0026591A"/>
    <w:rsid w:val="00271292"/>
    <w:rsid w:val="00271540"/>
    <w:rsid w:val="0027396E"/>
    <w:rsid w:val="00275D8E"/>
    <w:rsid w:val="00285313"/>
    <w:rsid w:val="00290DA5"/>
    <w:rsid w:val="002928D3"/>
    <w:rsid w:val="002A2E4F"/>
    <w:rsid w:val="002B7BC4"/>
    <w:rsid w:val="002C1554"/>
    <w:rsid w:val="002C2267"/>
    <w:rsid w:val="002C34BE"/>
    <w:rsid w:val="002C38D8"/>
    <w:rsid w:val="002C7D2B"/>
    <w:rsid w:val="002D4C58"/>
    <w:rsid w:val="002D5FFD"/>
    <w:rsid w:val="002E3B91"/>
    <w:rsid w:val="002E5166"/>
    <w:rsid w:val="002E6718"/>
    <w:rsid w:val="002E745F"/>
    <w:rsid w:val="002F1FE6"/>
    <w:rsid w:val="002F2130"/>
    <w:rsid w:val="002F3B70"/>
    <w:rsid w:val="002F4E68"/>
    <w:rsid w:val="00302F7F"/>
    <w:rsid w:val="00311B28"/>
    <w:rsid w:val="00312F7F"/>
    <w:rsid w:val="003160F7"/>
    <w:rsid w:val="00317670"/>
    <w:rsid w:val="00324EFD"/>
    <w:rsid w:val="00335EC1"/>
    <w:rsid w:val="00337B3A"/>
    <w:rsid w:val="00347330"/>
    <w:rsid w:val="003517A0"/>
    <w:rsid w:val="00352164"/>
    <w:rsid w:val="00357985"/>
    <w:rsid w:val="00361450"/>
    <w:rsid w:val="003660B0"/>
    <w:rsid w:val="003673CF"/>
    <w:rsid w:val="00374E04"/>
    <w:rsid w:val="00380429"/>
    <w:rsid w:val="003845C1"/>
    <w:rsid w:val="003902FF"/>
    <w:rsid w:val="00390865"/>
    <w:rsid w:val="003926A7"/>
    <w:rsid w:val="00396C60"/>
    <w:rsid w:val="003A6F89"/>
    <w:rsid w:val="003B01F4"/>
    <w:rsid w:val="003B38C1"/>
    <w:rsid w:val="003B46CB"/>
    <w:rsid w:val="003C18F7"/>
    <w:rsid w:val="003C22D1"/>
    <w:rsid w:val="003C2450"/>
    <w:rsid w:val="003C3C99"/>
    <w:rsid w:val="003C6569"/>
    <w:rsid w:val="003D0843"/>
    <w:rsid w:val="003D1301"/>
    <w:rsid w:val="003D44E9"/>
    <w:rsid w:val="003E0D9F"/>
    <w:rsid w:val="003E1065"/>
    <w:rsid w:val="003E26C6"/>
    <w:rsid w:val="003F3609"/>
    <w:rsid w:val="003F5611"/>
    <w:rsid w:val="003F58F2"/>
    <w:rsid w:val="004052E1"/>
    <w:rsid w:val="0040692A"/>
    <w:rsid w:val="00411FB2"/>
    <w:rsid w:val="00413A6E"/>
    <w:rsid w:val="00414A9E"/>
    <w:rsid w:val="00417D19"/>
    <w:rsid w:val="00423E3E"/>
    <w:rsid w:val="00424995"/>
    <w:rsid w:val="004275BB"/>
    <w:rsid w:val="00427AF4"/>
    <w:rsid w:val="0044034D"/>
    <w:rsid w:val="00447718"/>
    <w:rsid w:val="00447A31"/>
    <w:rsid w:val="004522FF"/>
    <w:rsid w:val="00454A4F"/>
    <w:rsid w:val="00455407"/>
    <w:rsid w:val="004630B4"/>
    <w:rsid w:val="004647DA"/>
    <w:rsid w:val="0047006A"/>
    <w:rsid w:val="00474062"/>
    <w:rsid w:val="0047689C"/>
    <w:rsid w:val="00477D6B"/>
    <w:rsid w:val="00477EF9"/>
    <w:rsid w:val="004936FC"/>
    <w:rsid w:val="004947C5"/>
    <w:rsid w:val="004A1FFC"/>
    <w:rsid w:val="004A3108"/>
    <w:rsid w:val="004A3EF9"/>
    <w:rsid w:val="004B0093"/>
    <w:rsid w:val="004B1DA9"/>
    <w:rsid w:val="004B336C"/>
    <w:rsid w:val="004B68F2"/>
    <w:rsid w:val="004C7C7E"/>
    <w:rsid w:val="004D1F1B"/>
    <w:rsid w:val="004E0225"/>
    <w:rsid w:val="004E0F8A"/>
    <w:rsid w:val="004E34B0"/>
    <w:rsid w:val="004E7D00"/>
    <w:rsid w:val="004F5A30"/>
    <w:rsid w:val="00500BC9"/>
    <w:rsid w:val="005014B0"/>
    <w:rsid w:val="005019FF"/>
    <w:rsid w:val="00505366"/>
    <w:rsid w:val="00512515"/>
    <w:rsid w:val="005127FF"/>
    <w:rsid w:val="00515B2E"/>
    <w:rsid w:val="005243B1"/>
    <w:rsid w:val="0053057A"/>
    <w:rsid w:val="00534235"/>
    <w:rsid w:val="005372DA"/>
    <w:rsid w:val="0054582A"/>
    <w:rsid w:val="00546473"/>
    <w:rsid w:val="00546A94"/>
    <w:rsid w:val="0054762F"/>
    <w:rsid w:val="00560A29"/>
    <w:rsid w:val="00562448"/>
    <w:rsid w:val="00563C83"/>
    <w:rsid w:val="00566C0D"/>
    <w:rsid w:val="005678D8"/>
    <w:rsid w:val="005709B6"/>
    <w:rsid w:val="00573981"/>
    <w:rsid w:val="00574A66"/>
    <w:rsid w:val="00577D39"/>
    <w:rsid w:val="00582076"/>
    <w:rsid w:val="00582F0D"/>
    <w:rsid w:val="00585C7E"/>
    <w:rsid w:val="005868B8"/>
    <w:rsid w:val="00592E43"/>
    <w:rsid w:val="0059431F"/>
    <w:rsid w:val="00597D88"/>
    <w:rsid w:val="005A1A3A"/>
    <w:rsid w:val="005A25C0"/>
    <w:rsid w:val="005A3D3E"/>
    <w:rsid w:val="005B0D66"/>
    <w:rsid w:val="005B14E6"/>
    <w:rsid w:val="005B5479"/>
    <w:rsid w:val="005B5790"/>
    <w:rsid w:val="005C2271"/>
    <w:rsid w:val="005C6649"/>
    <w:rsid w:val="005C7965"/>
    <w:rsid w:val="005D09DA"/>
    <w:rsid w:val="005E1832"/>
    <w:rsid w:val="005E2346"/>
    <w:rsid w:val="005E2F9E"/>
    <w:rsid w:val="005E5CFA"/>
    <w:rsid w:val="005F1200"/>
    <w:rsid w:val="005F2F3B"/>
    <w:rsid w:val="00600876"/>
    <w:rsid w:val="00601B0F"/>
    <w:rsid w:val="00605827"/>
    <w:rsid w:val="00610854"/>
    <w:rsid w:val="006241CD"/>
    <w:rsid w:val="00630EC9"/>
    <w:rsid w:val="00633641"/>
    <w:rsid w:val="00644AA2"/>
    <w:rsid w:val="00645225"/>
    <w:rsid w:val="00646050"/>
    <w:rsid w:val="00647B0C"/>
    <w:rsid w:val="00651E58"/>
    <w:rsid w:val="00653B7D"/>
    <w:rsid w:val="00654AE9"/>
    <w:rsid w:val="0066294F"/>
    <w:rsid w:val="00665525"/>
    <w:rsid w:val="006659A7"/>
    <w:rsid w:val="006713CA"/>
    <w:rsid w:val="00674ABA"/>
    <w:rsid w:val="006762A5"/>
    <w:rsid w:val="00676C5C"/>
    <w:rsid w:val="006802F4"/>
    <w:rsid w:val="00684699"/>
    <w:rsid w:val="00684E28"/>
    <w:rsid w:val="0069461F"/>
    <w:rsid w:val="006A3653"/>
    <w:rsid w:val="006A387E"/>
    <w:rsid w:val="006A5B48"/>
    <w:rsid w:val="006B56F6"/>
    <w:rsid w:val="006D1292"/>
    <w:rsid w:val="006D2DEB"/>
    <w:rsid w:val="006D37BA"/>
    <w:rsid w:val="006D3C23"/>
    <w:rsid w:val="006D529E"/>
    <w:rsid w:val="006D7A67"/>
    <w:rsid w:val="006E086C"/>
    <w:rsid w:val="006F073B"/>
    <w:rsid w:val="006F1C9B"/>
    <w:rsid w:val="006F2878"/>
    <w:rsid w:val="006F33FF"/>
    <w:rsid w:val="006F353D"/>
    <w:rsid w:val="006F5710"/>
    <w:rsid w:val="007044F6"/>
    <w:rsid w:val="00715924"/>
    <w:rsid w:val="007229A8"/>
    <w:rsid w:val="007237A9"/>
    <w:rsid w:val="00723889"/>
    <w:rsid w:val="007250BF"/>
    <w:rsid w:val="007254BA"/>
    <w:rsid w:val="00726C3B"/>
    <w:rsid w:val="00734549"/>
    <w:rsid w:val="00740C5B"/>
    <w:rsid w:val="00741470"/>
    <w:rsid w:val="007420F5"/>
    <w:rsid w:val="0075340D"/>
    <w:rsid w:val="007545F0"/>
    <w:rsid w:val="00756B15"/>
    <w:rsid w:val="00757B62"/>
    <w:rsid w:val="00762C24"/>
    <w:rsid w:val="00762D37"/>
    <w:rsid w:val="00767C4D"/>
    <w:rsid w:val="00767CC8"/>
    <w:rsid w:val="00773CE3"/>
    <w:rsid w:val="007743EF"/>
    <w:rsid w:val="00775EBD"/>
    <w:rsid w:val="00776441"/>
    <w:rsid w:val="00783B74"/>
    <w:rsid w:val="00785FA4"/>
    <w:rsid w:val="00790A94"/>
    <w:rsid w:val="007936BA"/>
    <w:rsid w:val="00797D67"/>
    <w:rsid w:val="007A07AA"/>
    <w:rsid w:val="007B447E"/>
    <w:rsid w:val="007B7F73"/>
    <w:rsid w:val="007C31F8"/>
    <w:rsid w:val="007C3E9B"/>
    <w:rsid w:val="007D1613"/>
    <w:rsid w:val="007D250A"/>
    <w:rsid w:val="007D2CF6"/>
    <w:rsid w:val="007D61F2"/>
    <w:rsid w:val="007D6C52"/>
    <w:rsid w:val="007E35C8"/>
    <w:rsid w:val="007F0406"/>
    <w:rsid w:val="007F2B32"/>
    <w:rsid w:val="007F4D09"/>
    <w:rsid w:val="007F62D1"/>
    <w:rsid w:val="007F6B61"/>
    <w:rsid w:val="00803DA2"/>
    <w:rsid w:val="008042E5"/>
    <w:rsid w:val="00804EC4"/>
    <w:rsid w:val="008069A5"/>
    <w:rsid w:val="008126FC"/>
    <w:rsid w:val="00814549"/>
    <w:rsid w:val="00820F23"/>
    <w:rsid w:val="0083318D"/>
    <w:rsid w:val="00835098"/>
    <w:rsid w:val="00845BAD"/>
    <w:rsid w:val="00850844"/>
    <w:rsid w:val="00850A65"/>
    <w:rsid w:val="00851F65"/>
    <w:rsid w:val="00852029"/>
    <w:rsid w:val="00853FA8"/>
    <w:rsid w:val="00854071"/>
    <w:rsid w:val="00863786"/>
    <w:rsid w:val="00872890"/>
    <w:rsid w:val="00874184"/>
    <w:rsid w:val="00877D8A"/>
    <w:rsid w:val="00885618"/>
    <w:rsid w:val="0088683C"/>
    <w:rsid w:val="0088751E"/>
    <w:rsid w:val="00893138"/>
    <w:rsid w:val="008948BE"/>
    <w:rsid w:val="008977D0"/>
    <w:rsid w:val="008A1EA8"/>
    <w:rsid w:val="008A6D97"/>
    <w:rsid w:val="008B0E17"/>
    <w:rsid w:val="008B23F7"/>
    <w:rsid w:val="008B2CC1"/>
    <w:rsid w:val="008B5992"/>
    <w:rsid w:val="008B60B2"/>
    <w:rsid w:val="008C121E"/>
    <w:rsid w:val="008C275B"/>
    <w:rsid w:val="008C2D2F"/>
    <w:rsid w:val="008C2FE6"/>
    <w:rsid w:val="008D4072"/>
    <w:rsid w:val="008E2B65"/>
    <w:rsid w:val="008E5A83"/>
    <w:rsid w:val="008E6870"/>
    <w:rsid w:val="008F1F70"/>
    <w:rsid w:val="008F21E0"/>
    <w:rsid w:val="008F5105"/>
    <w:rsid w:val="00901B6B"/>
    <w:rsid w:val="009032E0"/>
    <w:rsid w:val="0090731E"/>
    <w:rsid w:val="00912404"/>
    <w:rsid w:val="00913D02"/>
    <w:rsid w:val="009162E2"/>
    <w:rsid w:val="00916EE2"/>
    <w:rsid w:val="00922789"/>
    <w:rsid w:val="009378BE"/>
    <w:rsid w:val="00940793"/>
    <w:rsid w:val="009419FB"/>
    <w:rsid w:val="00947500"/>
    <w:rsid w:val="0095770F"/>
    <w:rsid w:val="00965EC2"/>
    <w:rsid w:val="00966A22"/>
    <w:rsid w:val="009671DF"/>
    <w:rsid w:val="0096722F"/>
    <w:rsid w:val="00972B7B"/>
    <w:rsid w:val="009735FD"/>
    <w:rsid w:val="00975322"/>
    <w:rsid w:val="00975DC9"/>
    <w:rsid w:val="00976BE0"/>
    <w:rsid w:val="00980843"/>
    <w:rsid w:val="009820CB"/>
    <w:rsid w:val="009832F1"/>
    <w:rsid w:val="00987E9A"/>
    <w:rsid w:val="00995381"/>
    <w:rsid w:val="00997AAD"/>
    <w:rsid w:val="009A591F"/>
    <w:rsid w:val="009B71F3"/>
    <w:rsid w:val="009C0C04"/>
    <w:rsid w:val="009C757E"/>
    <w:rsid w:val="009D5DC0"/>
    <w:rsid w:val="009D6D67"/>
    <w:rsid w:val="009E2791"/>
    <w:rsid w:val="009E3F6F"/>
    <w:rsid w:val="009E5F9F"/>
    <w:rsid w:val="009E7B70"/>
    <w:rsid w:val="009F2A14"/>
    <w:rsid w:val="009F499F"/>
    <w:rsid w:val="009F73CB"/>
    <w:rsid w:val="00A04B6E"/>
    <w:rsid w:val="00A04FB1"/>
    <w:rsid w:val="00A10413"/>
    <w:rsid w:val="00A10F93"/>
    <w:rsid w:val="00A138F5"/>
    <w:rsid w:val="00A1570B"/>
    <w:rsid w:val="00A16139"/>
    <w:rsid w:val="00A21684"/>
    <w:rsid w:val="00A25430"/>
    <w:rsid w:val="00A27D7A"/>
    <w:rsid w:val="00A327B4"/>
    <w:rsid w:val="00A333A6"/>
    <w:rsid w:val="00A353ED"/>
    <w:rsid w:val="00A42DAF"/>
    <w:rsid w:val="00A456E7"/>
    <w:rsid w:val="00A45BD8"/>
    <w:rsid w:val="00A52A9B"/>
    <w:rsid w:val="00A5699E"/>
    <w:rsid w:val="00A57CFA"/>
    <w:rsid w:val="00A61B90"/>
    <w:rsid w:val="00A63409"/>
    <w:rsid w:val="00A70C31"/>
    <w:rsid w:val="00A7258C"/>
    <w:rsid w:val="00A74F88"/>
    <w:rsid w:val="00A7595D"/>
    <w:rsid w:val="00A76562"/>
    <w:rsid w:val="00A80BEC"/>
    <w:rsid w:val="00A869B7"/>
    <w:rsid w:val="00A86D5F"/>
    <w:rsid w:val="00A90657"/>
    <w:rsid w:val="00A97803"/>
    <w:rsid w:val="00AA0CD0"/>
    <w:rsid w:val="00AA1EEF"/>
    <w:rsid w:val="00AA24B8"/>
    <w:rsid w:val="00AB3292"/>
    <w:rsid w:val="00AB4428"/>
    <w:rsid w:val="00AB6E19"/>
    <w:rsid w:val="00AC205C"/>
    <w:rsid w:val="00AC3562"/>
    <w:rsid w:val="00AC5B16"/>
    <w:rsid w:val="00AD38EE"/>
    <w:rsid w:val="00AD6BA5"/>
    <w:rsid w:val="00AE3188"/>
    <w:rsid w:val="00AF0A6B"/>
    <w:rsid w:val="00AF0D28"/>
    <w:rsid w:val="00AF5108"/>
    <w:rsid w:val="00B05A69"/>
    <w:rsid w:val="00B1322D"/>
    <w:rsid w:val="00B1661B"/>
    <w:rsid w:val="00B21387"/>
    <w:rsid w:val="00B2247B"/>
    <w:rsid w:val="00B24AA8"/>
    <w:rsid w:val="00B27CB2"/>
    <w:rsid w:val="00B32E26"/>
    <w:rsid w:val="00B3363E"/>
    <w:rsid w:val="00B33C4B"/>
    <w:rsid w:val="00B4261F"/>
    <w:rsid w:val="00B43C02"/>
    <w:rsid w:val="00B45BDB"/>
    <w:rsid w:val="00B46D7E"/>
    <w:rsid w:val="00B514F6"/>
    <w:rsid w:val="00B54D7D"/>
    <w:rsid w:val="00B64184"/>
    <w:rsid w:val="00B6795E"/>
    <w:rsid w:val="00B710E4"/>
    <w:rsid w:val="00B71214"/>
    <w:rsid w:val="00B7741C"/>
    <w:rsid w:val="00B83157"/>
    <w:rsid w:val="00B83438"/>
    <w:rsid w:val="00B93988"/>
    <w:rsid w:val="00B9734B"/>
    <w:rsid w:val="00B97A85"/>
    <w:rsid w:val="00BA59F8"/>
    <w:rsid w:val="00BA63F6"/>
    <w:rsid w:val="00BA659B"/>
    <w:rsid w:val="00BA6DE5"/>
    <w:rsid w:val="00BA7339"/>
    <w:rsid w:val="00BB07F1"/>
    <w:rsid w:val="00BB30F3"/>
    <w:rsid w:val="00BB5A5F"/>
    <w:rsid w:val="00BB78C7"/>
    <w:rsid w:val="00BB79A2"/>
    <w:rsid w:val="00BC0FDE"/>
    <w:rsid w:val="00BC2CC9"/>
    <w:rsid w:val="00BC375A"/>
    <w:rsid w:val="00BD3F14"/>
    <w:rsid w:val="00BE0D8E"/>
    <w:rsid w:val="00BE52DF"/>
    <w:rsid w:val="00BE55D6"/>
    <w:rsid w:val="00BE5857"/>
    <w:rsid w:val="00BF3038"/>
    <w:rsid w:val="00BF4D90"/>
    <w:rsid w:val="00BF65ED"/>
    <w:rsid w:val="00C023DA"/>
    <w:rsid w:val="00C04CA3"/>
    <w:rsid w:val="00C11BFE"/>
    <w:rsid w:val="00C14E91"/>
    <w:rsid w:val="00C2775F"/>
    <w:rsid w:val="00C301B0"/>
    <w:rsid w:val="00C32F61"/>
    <w:rsid w:val="00C40DE2"/>
    <w:rsid w:val="00C45642"/>
    <w:rsid w:val="00C45D2C"/>
    <w:rsid w:val="00C47421"/>
    <w:rsid w:val="00C50083"/>
    <w:rsid w:val="00C51F3F"/>
    <w:rsid w:val="00C5357E"/>
    <w:rsid w:val="00C53F26"/>
    <w:rsid w:val="00C556FE"/>
    <w:rsid w:val="00C60644"/>
    <w:rsid w:val="00C61B1F"/>
    <w:rsid w:val="00C63F9E"/>
    <w:rsid w:val="00C65F83"/>
    <w:rsid w:val="00C73D75"/>
    <w:rsid w:val="00C7617D"/>
    <w:rsid w:val="00C7675A"/>
    <w:rsid w:val="00C771EA"/>
    <w:rsid w:val="00C80F8F"/>
    <w:rsid w:val="00C81222"/>
    <w:rsid w:val="00C84F1C"/>
    <w:rsid w:val="00C85F39"/>
    <w:rsid w:val="00C93067"/>
    <w:rsid w:val="00C95095"/>
    <w:rsid w:val="00C977DB"/>
    <w:rsid w:val="00C97D2D"/>
    <w:rsid w:val="00CB0F2D"/>
    <w:rsid w:val="00CB132F"/>
    <w:rsid w:val="00CB13CA"/>
    <w:rsid w:val="00CB2D77"/>
    <w:rsid w:val="00CB30D7"/>
    <w:rsid w:val="00CB5E7A"/>
    <w:rsid w:val="00CB5FAB"/>
    <w:rsid w:val="00CC2811"/>
    <w:rsid w:val="00CC4EDF"/>
    <w:rsid w:val="00CC5016"/>
    <w:rsid w:val="00CD12EE"/>
    <w:rsid w:val="00CD5B40"/>
    <w:rsid w:val="00CD7C96"/>
    <w:rsid w:val="00CE0A51"/>
    <w:rsid w:val="00CE0D39"/>
    <w:rsid w:val="00CE0F4D"/>
    <w:rsid w:val="00CE1C3A"/>
    <w:rsid w:val="00CE2197"/>
    <w:rsid w:val="00CE29AF"/>
    <w:rsid w:val="00CE6390"/>
    <w:rsid w:val="00CE6D54"/>
    <w:rsid w:val="00CE7278"/>
    <w:rsid w:val="00CF4536"/>
    <w:rsid w:val="00D22BD4"/>
    <w:rsid w:val="00D2601B"/>
    <w:rsid w:val="00D3068F"/>
    <w:rsid w:val="00D30CC7"/>
    <w:rsid w:val="00D316A9"/>
    <w:rsid w:val="00D31C2F"/>
    <w:rsid w:val="00D40A98"/>
    <w:rsid w:val="00D424EC"/>
    <w:rsid w:val="00D432B8"/>
    <w:rsid w:val="00D45252"/>
    <w:rsid w:val="00D47AF8"/>
    <w:rsid w:val="00D5693F"/>
    <w:rsid w:val="00D57F87"/>
    <w:rsid w:val="00D57F90"/>
    <w:rsid w:val="00D65F1C"/>
    <w:rsid w:val="00D70310"/>
    <w:rsid w:val="00D71B4D"/>
    <w:rsid w:val="00D76F38"/>
    <w:rsid w:val="00D775F2"/>
    <w:rsid w:val="00D84272"/>
    <w:rsid w:val="00D84540"/>
    <w:rsid w:val="00D9033D"/>
    <w:rsid w:val="00D90EE5"/>
    <w:rsid w:val="00D925E6"/>
    <w:rsid w:val="00D93D55"/>
    <w:rsid w:val="00D95311"/>
    <w:rsid w:val="00DA1C0E"/>
    <w:rsid w:val="00DB3CDA"/>
    <w:rsid w:val="00DB42CB"/>
    <w:rsid w:val="00DB620D"/>
    <w:rsid w:val="00DB657B"/>
    <w:rsid w:val="00DB6E1F"/>
    <w:rsid w:val="00DC18FE"/>
    <w:rsid w:val="00DC22D9"/>
    <w:rsid w:val="00DC3E50"/>
    <w:rsid w:val="00DC459C"/>
    <w:rsid w:val="00DC6A5E"/>
    <w:rsid w:val="00DC7971"/>
    <w:rsid w:val="00DD092B"/>
    <w:rsid w:val="00DE03B3"/>
    <w:rsid w:val="00DE60E0"/>
    <w:rsid w:val="00DE624B"/>
    <w:rsid w:val="00DE6470"/>
    <w:rsid w:val="00DF4459"/>
    <w:rsid w:val="00DF62ED"/>
    <w:rsid w:val="00E00794"/>
    <w:rsid w:val="00E00C81"/>
    <w:rsid w:val="00E03871"/>
    <w:rsid w:val="00E170B2"/>
    <w:rsid w:val="00E202BD"/>
    <w:rsid w:val="00E213EE"/>
    <w:rsid w:val="00E2305E"/>
    <w:rsid w:val="00E335FE"/>
    <w:rsid w:val="00E40713"/>
    <w:rsid w:val="00E42B9A"/>
    <w:rsid w:val="00E438C5"/>
    <w:rsid w:val="00E51251"/>
    <w:rsid w:val="00E532DC"/>
    <w:rsid w:val="00E533D5"/>
    <w:rsid w:val="00E62906"/>
    <w:rsid w:val="00E66C2C"/>
    <w:rsid w:val="00E67B4C"/>
    <w:rsid w:val="00E7182A"/>
    <w:rsid w:val="00E74DC1"/>
    <w:rsid w:val="00E8035A"/>
    <w:rsid w:val="00E8141F"/>
    <w:rsid w:val="00E83E5C"/>
    <w:rsid w:val="00E90B2F"/>
    <w:rsid w:val="00EA24C1"/>
    <w:rsid w:val="00EA370C"/>
    <w:rsid w:val="00EB02AA"/>
    <w:rsid w:val="00EB50E5"/>
    <w:rsid w:val="00EC23FC"/>
    <w:rsid w:val="00EC3952"/>
    <w:rsid w:val="00EC4E49"/>
    <w:rsid w:val="00EC7B1E"/>
    <w:rsid w:val="00ED0E36"/>
    <w:rsid w:val="00ED36A8"/>
    <w:rsid w:val="00ED4C4F"/>
    <w:rsid w:val="00ED6957"/>
    <w:rsid w:val="00ED77FB"/>
    <w:rsid w:val="00EE45FA"/>
    <w:rsid w:val="00EE5748"/>
    <w:rsid w:val="00EE5C19"/>
    <w:rsid w:val="00EE7F02"/>
    <w:rsid w:val="00EF0146"/>
    <w:rsid w:val="00EF65A5"/>
    <w:rsid w:val="00F0720F"/>
    <w:rsid w:val="00F10AD1"/>
    <w:rsid w:val="00F172CF"/>
    <w:rsid w:val="00F201C4"/>
    <w:rsid w:val="00F24106"/>
    <w:rsid w:val="00F24361"/>
    <w:rsid w:val="00F3037B"/>
    <w:rsid w:val="00F328E1"/>
    <w:rsid w:val="00F41701"/>
    <w:rsid w:val="00F43C79"/>
    <w:rsid w:val="00F518F1"/>
    <w:rsid w:val="00F53B8B"/>
    <w:rsid w:val="00F55994"/>
    <w:rsid w:val="00F559BC"/>
    <w:rsid w:val="00F57EB4"/>
    <w:rsid w:val="00F64FAE"/>
    <w:rsid w:val="00F66152"/>
    <w:rsid w:val="00F732D5"/>
    <w:rsid w:val="00F74474"/>
    <w:rsid w:val="00F7721F"/>
    <w:rsid w:val="00F77FF6"/>
    <w:rsid w:val="00F85214"/>
    <w:rsid w:val="00F87EDB"/>
    <w:rsid w:val="00FA042F"/>
    <w:rsid w:val="00FA58D7"/>
    <w:rsid w:val="00FC3D36"/>
    <w:rsid w:val="00FC4C8A"/>
    <w:rsid w:val="00FC7B76"/>
    <w:rsid w:val="00FD346C"/>
    <w:rsid w:val="00FD5F4A"/>
    <w:rsid w:val="00FE0E35"/>
    <w:rsid w:val="00FE4AC4"/>
    <w:rsid w:val="00FF3DFC"/>
    <w:rsid w:val="00FF5E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02533BD"/>
  <w15:docId w15:val="{F9328BA7-6A14-424E-90AC-6789755EC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273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B90"/>
    <w:pPr>
      <w:ind w:left="720"/>
      <w:contextualSpacing/>
    </w:pPr>
  </w:style>
  <w:style w:type="character" w:customStyle="1" w:styleId="Heading1Char">
    <w:name w:val="Heading 1 Char"/>
    <w:basedOn w:val="DefaultParagraphFont"/>
    <w:link w:val="Heading1"/>
    <w:rsid w:val="00290DA5"/>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290DA5"/>
    <w:rPr>
      <w:rFonts w:ascii="Arial" w:eastAsia="SimSun" w:hAnsi="Arial" w:cs="Arial"/>
      <w:bCs/>
      <w:iCs/>
      <w:caps/>
      <w:sz w:val="22"/>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923753">
      <w:bodyDiv w:val="1"/>
      <w:marLeft w:val="0"/>
      <w:marRight w:val="0"/>
      <w:marTop w:val="0"/>
      <w:marBottom w:val="0"/>
      <w:divBdr>
        <w:top w:val="none" w:sz="0" w:space="0" w:color="auto"/>
        <w:left w:val="none" w:sz="0" w:space="0" w:color="auto"/>
        <w:bottom w:val="none" w:sz="0" w:space="0" w:color="auto"/>
        <w:right w:val="none" w:sz="0" w:space="0" w:color="auto"/>
      </w:divBdr>
    </w:div>
    <w:div w:id="902759776">
      <w:bodyDiv w:val="1"/>
      <w:marLeft w:val="0"/>
      <w:marRight w:val="0"/>
      <w:marTop w:val="0"/>
      <w:marBottom w:val="0"/>
      <w:divBdr>
        <w:top w:val="none" w:sz="0" w:space="0" w:color="auto"/>
        <w:left w:val="none" w:sz="0" w:space="0" w:color="auto"/>
        <w:bottom w:val="none" w:sz="0" w:space="0" w:color="auto"/>
        <w:right w:val="none" w:sz="0" w:space="0" w:color="auto"/>
      </w:divBdr>
    </w:div>
    <w:div w:id="189958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424</Words>
  <Characters>2104</Characters>
  <Application>Microsoft Office Word</Application>
  <DocSecurity>0</DocSecurity>
  <Lines>105</Lines>
  <Paragraphs>45</Paragraphs>
  <ScaleCrop>false</ScaleCrop>
  <HeadingPairs>
    <vt:vector size="2" baseType="variant">
      <vt:variant>
        <vt:lpstr>Title</vt:lpstr>
      </vt:variant>
      <vt:variant>
        <vt:i4>1</vt:i4>
      </vt:variant>
    </vt:vector>
  </HeadingPairs>
  <TitlesOfParts>
    <vt:vector size="1" baseType="lpstr">
      <vt:lpstr>Nueva publicación sobre el sistema de Madrid</vt:lpstr>
    </vt:vector>
  </TitlesOfParts>
  <Company>WIPO</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Nueva publicación sobre el sistema de Madrid</dc:title>
  <dc:creator>DiazN</dc:creator>
  <cp:keywords>FOR OFFICIAL USE ONLY</cp:keywords>
  <dc:description>CGD12.02.14</dc:description>
  <cp:lastModifiedBy>DOUAY Marie-Laure</cp:lastModifiedBy>
  <cp:revision>59</cp:revision>
  <cp:lastPrinted>2022-01-17T11:01:00Z</cp:lastPrinted>
  <dcterms:created xsi:type="dcterms:W3CDTF">2022-10-20T18:47:00Z</dcterms:created>
  <dcterms:modified xsi:type="dcterms:W3CDTF">2022-11-18T20:03:00Z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f46e7ec5-0412-4510-b530-9786104fb9a1</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