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6A78B2">
              <w:rPr>
                <w:rFonts w:ascii="Arial Black" w:hAnsi="Arial Black"/>
                <w:color w:val="000000"/>
                <w:sz w:val="15"/>
                <w:lang w:val="es-ES_tradnl"/>
              </w:rPr>
              <w:t>34</w:t>
            </w:r>
            <w:r w:rsidR="00291F48">
              <w:rPr>
                <w:rFonts w:ascii="Arial Black" w:hAnsi="Arial Black"/>
                <w:color w:val="000000"/>
                <w:sz w:val="15"/>
                <w:lang w:val="es-ES_tradnl"/>
              </w:rPr>
              <w:t>/2022</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0658D4">
        <w:rPr>
          <w:b/>
          <w:sz w:val="24"/>
          <w:szCs w:val="24"/>
          <w:lang w:val="es-ES_tradnl"/>
        </w:rPr>
        <w:t>Dinamarca</w:t>
      </w:r>
    </w:p>
    <w:p w:rsidR="002E5166" w:rsidRPr="004F01F3" w:rsidRDefault="004F01F3" w:rsidP="004F01F3">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sidR="000658D4">
        <w:rPr>
          <w:lang w:val="es-ES_tradnl" w:eastAsia="ja-JP"/>
        </w:rPr>
        <w:t>Dinamarca</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sidR="000658D4">
        <w:rPr>
          <w:lang w:val="es-ES_tradnl" w:eastAsia="ja-JP"/>
        </w:rPr>
        <w:t>Dinamarca</w:t>
      </w:r>
      <w:r w:rsidRPr="004F01F3">
        <w:rPr>
          <w:lang w:val="es-ES_tradnl"/>
        </w:rPr>
        <w:t>.</w:t>
      </w:r>
    </w:p>
    <w:p w:rsidR="00AF0D28" w:rsidRDefault="00C81222" w:rsidP="00AF0D28">
      <w:pPr>
        <w:pStyle w:val="ONUMFS"/>
        <w:rPr>
          <w:lang w:val="es-ES_tradnl"/>
        </w:rPr>
      </w:pPr>
      <w:r>
        <w:rPr>
          <w:lang w:val="es-ES_tradnl" w:eastAsia="ja-JP"/>
        </w:rPr>
        <w:t>A partir del</w:t>
      </w:r>
      <w:r w:rsidR="00637CE8">
        <w:rPr>
          <w:lang w:val="es-ES_tradnl" w:eastAsia="ja-JP"/>
        </w:rPr>
        <w:t xml:space="preserve"> </w:t>
      </w:r>
      <w:r w:rsidR="006A78B2">
        <w:rPr>
          <w:lang w:val="es-ES_tradnl" w:eastAsia="ja-JP"/>
        </w:rPr>
        <w:t>18</w:t>
      </w:r>
      <w:r w:rsidR="0049392A">
        <w:rPr>
          <w:lang w:val="es-ES_tradnl" w:eastAsia="ja-JP"/>
        </w:rPr>
        <w:t> de </w:t>
      </w:r>
      <w:r w:rsidR="009C1F5F">
        <w:rPr>
          <w:lang w:val="es-ES_tradnl" w:eastAsia="ja-JP"/>
        </w:rPr>
        <w:t>diciembre</w:t>
      </w:r>
      <w:r w:rsidR="0049392A">
        <w:rPr>
          <w:lang w:val="es-ES_tradnl" w:eastAsia="ja-JP"/>
        </w:rPr>
        <w:t> </w:t>
      </w:r>
      <w:r w:rsidR="00AF0D28">
        <w:rPr>
          <w:lang w:val="es-ES_tradnl" w:eastAsia="ja-JP"/>
        </w:rPr>
        <w:t>de</w:t>
      </w:r>
      <w:r w:rsidR="008B5992">
        <w:rPr>
          <w:lang w:val="es-ES_tradnl" w:eastAsia="ja-JP"/>
        </w:rPr>
        <w:t> </w:t>
      </w:r>
      <w:r w:rsidR="008D54B2">
        <w:rPr>
          <w:lang w:val="es-ES_tradnl" w:eastAsia="ja-JP"/>
        </w:rPr>
        <w:t>2022</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0658D4">
        <w:rPr>
          <w:lang w:val="es-ES_tradnl" w:eastAsia="ja-JP"/>
        </w:rPr>
        <w:t>Dinamarca</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5105"/>
        <w:gridCol w:w="1417"/>
        <w:gridCol w:w="1418"/>
      </w:tblGrid>
      <w:tr w:rsidR="000658D4" w:rsidRPr="006B4872" w:rsidTr="001F29FB">
        <w:trPr>
          <w:trHeight w:val="535"/>
        </w:trPr>
        <w:tc>
          <w:tcPr>
            <w:tcW w:w="7088" w:type="dxa"/>
            <w:gridSpan w:val="2"/>
            <w:vMerge w:val="restart"/>
            <w:tcBorders>
              <w:top w:val="single" w:sz="4" w:space="0" w:color="auto"/>
              <w:left w:val="single" w:sz="4" w:space="0" w:color="auto"/>
              <w:right w:val="single" w:sz="4" w:space="0" w:color="auto"/>
            </w:tcBorders>
          </w:tcPr>
          <w:p w:rsidR="000658D4" w:rsidRPr="006B4872" w:rsidRDefault="000658D4" w:rsidP="00CE57AB">
            <w:pPr>
              <w:rPr>
                <w:lang w:val="es-ES"/>
              </w:rPr>
            </w:pPr>
          </w:p>
          <w:p w:rsidR="000658D4" w:rsidRPr="006B4872" w:rsidRDefault="000658D4" w:rsidP="00CE57AB">
            <w:pPr>
              <w:jc w:val="center"/>
              <w:rPr>
                <w:b/>
                <w:bCs/>
                <w:lang w:val="es-ES"/>
              </w:rPr>
            </w:pPr>
          </w:p>
          <w:p w:rsidR="000658D4" w:rsidRPr="006B4872" w:rsidRDefault="000658D4" w:rsidP="00CE57AB">
            <w:pPr>
              <w:jc w:val="center"/>
              <w:rPr>
                <w:b/>
                <w:bCs/>
                <w:lang w:val="es-ES"/>
              </w:rPr>
            </w:pPr>
          </w:p>
          <w:p w:rsidR="000658D4" w:rsidRPr="006B4872" w:rsidRDefault="000658D4" w:rsidP="00CE57AB">
            <w:pPr>
              <w:jc w:val="center"/>
              <w:rPr>
                <w:b/>
                <w:bCs/>
                <w:lang w:val="es-ES"/>
              </w:rPr>
            </w:pPr>
          </w:p>
          <w:p w:rsidR="00592B72" w:rsidRPr="006B4872" w:rsidRDefault="00592B72" w:rsidP="00CE57AB">
            <w:pPr>
              <w:jc w:val="center"/>
              <w:rPr>
                <w:b/>
                <w:bCs/>
                <w:lang w:val="es-ES"/>
              </w:rPr>
            </w:pPr>
          </w:p>
          <w:p w:rsidR="000658D4" w:rsidRPr="006B4872" w:rsidRDefault="001C4073" w:rsidP="001C4073">
            <w:pPr>
              <w:jc w:val="center"/>
              <w:rPr>
                <w:lang w:val="es-ES"/>
              </w:rPr>
            </w:pPr>
            <w:r w:rsidRPr="006B4872">
              <w:rPr>
                <w:b/>
                <w:bCs/>
                <w:lang w:val="es-ES"/>
              </w:rPr>
              <w:t>ASUNTOS</w:t>
            </w:r>
          </w:p>
        </w:tc>
        <w:tc>
          <w:tcPr>
            <w:tcW w:w="2835" w:type="dxa"/>
            <w:gridSpan w:val="2"/>
            <w:tcBorders>
              <w:top w:val="single" w:sz="4" w:space="0" w:color="auto"/>
              <w:left w:val="single" w:sz="4" w:space="0" w:color="auto"/>
              <w:bottom w:val="single" w:sz="4" w:space="0" w:color="auto"/>
              <w:right w:val="single" w:sz="4" w:space="0" w:color="auto"/>
            </w:tcBorders>
          </w:tcPr>
          <w:p w:rsidR="000658D4" w:rsidRPr="006B4872" w:rsidRDefault="000658D4" w:rsidP="00CE57AB">
            <w:pPr>
              <w:rPr>
                <w:lang w:val="es-ES"/>
              </w:rPr>
            </w:pPr>
          </w:p>
          <w:p w:rsidR="000658D4" w:rsidRPr="006B4872" w:rsidRDefault="00767A6C" w:rsidP="00CE57AB">
            <w:pPr>
              <w:jc w:val="center"/>
              <w:rPr>
                <w:b/>
                <w:bCs/>
                <w:lang w:val="es-ES"/>
              </w:rPr>
            </w:pPr>
            <w:r w:rsidRPr="006B4872">
              <w:rPr>
                <w:b/>
                <w:bCs/>
                <w:lang w:val="es-ES"/>
              </w:rPr>
              <w:t>Importe</w:t>
            </w:r>
            <w:r w:rsidR="000658D4" w:rsidRPr="006B4872">
              <w:rPr>
                <w:b/>
                <w:bCs/>
                <w:lang w:val="es-ES"/>
              </w:rPr>
              <w:t>s</w:t>
            </w:r>
          </w:p>
          <w:p w:rsidR="000658D4" w:rsidRPr="006B4872" w:rsidRDefault="000658D4" w:rsidP="00CE57AB">
            <w:pPr>
              <w:jc w:val="center"/>
              <w:rPr>
                <w:b/>
                <w:bCs/>
                <w:lang w:val="es-ES"/>
              </w:rPr>
            </w:pPr>
          </w:p>
          <w:p w:rsidR="000658D4" w:rsidRPr="006B4872" w:rsidRDefault="000658D4" w:rsidP="00592B72">
            <w:pPr>
              <w:jc w:val="center"/>
              <w:rPr>
                <w:bCs/>
                <w:i/>
                <w:lang w:val="es-ES"/>
              </w:rPr>
            </w:pPr>
            <w:r w:rsidRPr="006B4872">
              <w:rPr>
                <w:bCs/>
                <w:i/>
                <w:lang w:val="es-ES"/>
              </w:rPr>
              <w:t>(en franc</w:t>
            </w:r>
            <w:r w:rsidR="00767A6C" w:rsidRPr="006B4872">
              <w:rPr>
                <w:bCs/>
                <w:i/>
                <w:lang w:val="es-ES"/>
              </w:rPr>
              <w:t>os suizo</w:t>
            </w:r>
            <w:r w:rsidRPr="006B4872">
              <w:rPr>
                <w:bCs/>
                <w:i/>
                <w:lang w:val="es-ES"/>
              </w:rPr>
              <w:t>s)</w:t>
            </w:r>
          </w:p>
          <w:p w:rsidR="000658D4" w:rsidRPr="006B4872" w:rsidRDefault="000658D4" w:rsidP="00CE57AB">
            <w:pPr>
              <w:rPr>
                <w:i/>
                <w:iCs/>
                <w:lang w:val="es-ES" w:eastAsia="ja-JP"/>
              </w:rPr>
            </w:pPr>
          </w:p>
        </w:tc>
      </w:tr>
      <w:tr w:rsidR="000658D4" w:rsidRPr="006A78B2" w:rsidTr="001F29FB">
        <w:trPr>
          <w:trHeight w:val="535"/>
        </w:trPr>
        <w:tc>
          <w:tcPr>
            <w:tcW w:w="7088" w:type="dxa"/>
            <w:gridSpan w:val="2"/>
            <w:vMerge/>
            <w:tcBorders>
              <w:left w:val="single" w:sz="4" w:space="0" w:color="auto"/>
              <w:bottom w:val="single" w:sz="4" w:space="0" w:color="auto"/>
              <w:right w:val="single" w:sz="4" w:space="0" w:color="auto"/>
            </w:tcBorders>
          </w:tcPr>
          <w:p w:rsidR="000658D4" w:rsidRPr="006B4872" w:rsidRDefault="000658D4" w:rsidP="00CE57AB">
            <w:pPr>
              <w:rPr>
                <w:lang w:val="es-ES"/>
              </w:rPr>
            </w:pPr>
          </w:p>
        </w:tc>
        <w:tc>
          <w:tcPr>
            <w:tcW w:w="1417" w:type="dxa"/>
            <w:tcBorders>
              <w:top w:val="single" w:sz="4" w:space="0" w:color="auto"/>
              <w:left w:val="single" w:sz="4" w:space="0" w:color="auto"/>
              <w:bottom w:val="single" w:sz="4" w:space="0" w:color="auto"/>
              <w:right w:val="single" w:sz="4" w:space="0" w:color="auto"/>
            </w:tcBorders>
          </w:tcPr>
          <w:p w:rsidR="000658D4" w:rsidRPr="006B4872" w:rsidRDefault="000658D4" w:rsidP="00CE57AB">
            <w:pPr>
              <w:jc w:val="center"/>
              <w:rPr>
                <w:lang w:val="es-ES" w:eastAsia="ja-JP"/>
              </w:rPr>
            </w:pPr>
          </w:p>
          <w:p w:rsidR="000658D4" w:rsidRPr="006B4872" w:rsidRDefault="004667F7" w:rsidP="00CE57AB">
            <w:pPr>
              <w:jc w:val="center"/>
              <w:rPr>
                <w:lang w:val="es-ES" w:eastAsia="ja-JP"/>
              </w:rPr>
            </w:pPr>
            <w:r w:rsidRPr="006B4872">
              <w:rPr>
                <w:lang w:val="es-ES" w:eastAsia="ja-JP"/>
              </w:rPr>
              <w:t>hasta el</w:t>
            </w:r>
          </w:p>
          <w:p w:rsidR="000658D4" w:rsidRPr="006B4872" w:rsidRDefault="006A78B2" w:rsidP="00CE57AB">
            <w:pPr>
              <w:jc w:val="center"/>
              <w:rPr>
                <w:lang w:val="es-ES"/>
              </w:rPr>
            </w:pPr>
            <w:r>
              <w:rPr>
                <w:lang w:val="es-ES"/>
              </w:rPr>
              <w:t>17</w:t>
            </w:r>
            <w:r w:rsidR="000658D4" w:rsidRPr="006B4872">
              <w:rPr>
                <w:lang w:val="es-ES"/>
              </w:rPr>
              <w:t xml:space="preserve"> </w:t>
            </w:r>
            <w:r w:rsidR="004667F7" w:rsidRPr="006B4872">
              <w:rPr>
                <w:lang w:val="es-ES"/>
              </w:rPr>
              <w:t>de di</w:t>
            </w:r>
            <w:r w:rsidR="000658D4" w:rsidRPr="006B4872">
              <w:rPr>
                <w:lang w:val="es-ES"/>
              </w:rPr>
              <w:t>c</w:t>
            </w:r>
            <w:r w:rsidR="004667F7" w:rsidRPr="006B4872">
              <w:rPr>
                <w:lang w:val="es-ES"/>
              </w:rPr>
              <w:t>i</w:t>
            </w:r>
            <w:r w:rsidR="000658D4" w:rsidRPr="006B4872">
              <w:rPr>
                <w:lang w:val="es-ES"/>
              </w:rPr>
              <w:t>embre</w:t>
            </w:r>
            <w:r w:rsidR="004667F7" w:rsidRPr="006B4872">
              <w:rPr>
                <w:lang w:val="es-ES"/>
              </w:rPr>
              <w:t xml:space="preserve"> de</w:t>
            </w:r>
            <w:r w:rsidR="000658D4" w:rsidRPr="006B4872">
              <w:rPr>
                <w:lang w:val="es-ES"/>
              </w:rPr>
              <w:t xml:space="preserve"> 2022</w:t>
            </w:r>
          </w:p>
        </w:tc>
        <w:tc>
          <w:tcPr>
            <w:tcW w:w="1418" w:type="dxa"/>
            <w:tcBorders>
              <w:top w:val="single" w:sz="4" w:space="0" w:color="auto"/>
              <w:left w:val="single" w:sz="4" w:space="0" w:color="auto"/>
              <w:bottom w:val="single" w:sz="4" w:space="0" w:color="auto"/>
              <w:right w:val="single" w:sz="4" w:space="0" w:color="auto"/>
            </w:tcBorders>
          </w:tcPr>
          <w:p w:rsidR="000658D4" w:rsidRPr="006B4872" w:rsidRDefault="000658D4" w:rsidP="00CE57AB">
            <w:pPr>
              <w:jc w:val="center"/>
              <w:rPr>
                <w:b/>
                <w:lang w:val="es-ES"/>
              </w:rPr>
            </w:pPr>
          </w:p>
          <w:p w:rsidR="000658D4" w:rsidRPr="006B4872" w:rsidRDefault="00374761" w:rsidP="00CE57AB">
            <w:pPr>
              <w:jc w:val="center"/>
              <w:rPr>
                <w:b/>
                <w:lang w:val="es-ES"/>
              </w:rPr>
            </w:pPr>
            <w:r w:rsidRPr="006B4872">
              <w:rPr>
                <w:b/>
                <w:lang w:val="es-ES"/>
              </w:rPr>
              <w:t>a</w:t>
            </w:r>
            <w:r w:rsidR="004667F7" w:rsidRPr="006B4872">
              <w:rPr>
                <w:b/>
                <w:lang w:val="es-ES"/>
              </w:rPr>
              <w:t xml:space="preserve"> partir del</w:t>
            </w:r>
            <w:r w:rsidR="000658D4" w:rsidRPr="006B4872">
              <w:rPr>
                <w:b/>
                <w:lang w:val="es-ES"/>
              </w:rPr>
              <w:t xml:space="preserve"> </w:t>
            </w:r>
            <w:r w:rsidR="006A78B2">
              <w:rPr>
                <w:b/>
                <w:lang w:val="es-ES"/>
              </w:rPr>
              <w:t>18</w:t>
            </w:r>
            <w:r w:rsidR="004667F7" w:rsidRPr="006B4872">
              <w:rPr>
                <w:b/>
                <w:lang w:val="es-ES"/>
              </w:rPr>
              <w:t xml:space="preserve"> de</w:t>
            </w:r>
          </w:p>
          <w:p w:rsidR="000658D4" w:rsidRPr="006B4872" w:rsidRDefault="004667F7" w:rsidP="00CE57AB">
            <w:pPr>
              <w:jc w:val="center"/>
              <w:rPr>
                <w:b/>
                <w:lang w:val="es-ES"/>
              </w:rPr>
            </w:pPr>
            <w:r w:rsidRPr="006B4872">
              <w:rPr>
                <w:b/>
                <w:lang w:val="es-ES"/>
              </w:rPr>
              <w:t>di</w:t>
            </w:r>
            <w:r w:rsidR="000658D4" w:rsidRPr="006B4872">
              <w:rPr>
                <w:b/>
                <w:lang w:val="es-ES"/>
              </w:rPr>
              <w:t>c</w:t>
            </w:r>
            <w:r w:rsidRPr="006B4872">
              <w:rPr>
                <w:b/>
                <w:lang w:val="es-ES"/>
              </w:rPr>
              <w:t>i</w:t>
            </w:r>
            <w:r w:rsidR="000658D4" w:rsidRPr="006B4872">
              <w:rPr>
                <w:b/>
                <w:lang w:val="es-ES"/>
              </w:rPr>
              <w:t xml:space="preserve">embre </w:t>
            </w:r>
            <w:r w:rsidRPr="006B4872">
              <w:rPr>
                <w:b/>
                <w:lang w:val="es-ES"/>
              </w:rPr>
              <w:t xml:space="preserve">de </w:t>
            </w:r>
            <w:r w:rsidR="000658D4" w:rsidRPr="006B4872">
              <w:rPr>
                <w:b/>
                <w:lang w:val="es-ES"/>
              </w:rPr>
              <w:t>2022</w:t>
            </w:r>
          </w:p>
          <w:p w:rsidR="000658D4" w:rsidRPr="006B4872" w:rsidRDefault="000658D4" w:rsidP="00CE57AB">
            <w:pPr>
              <w:rPr>
                <w:lang w:val="es-ES"/>
              </w:rPr>
            </w:pPr>
          </w:p>
        </w:tc>
      </w:tr>
      <w:tr w:rsidR="000658D4" w:rsidRPr="006B4872" w:rsidTr="001F29FB">
        <w:trPr>
          <w:trHeight w:val="1163"/>
        </w:trPr>
        <w:tc>
          <w:tcPr>
            <w:tcW w:w="1983" w:type="dxa"/>
            <w:tcBorders>
              <w:top w:val="single" w:sz="4" w:space="0" w:color="auto"/>
              <w:left w:val="single" w:sz="4" w:space="0" w:color="auto"/>
              <w:bottom w:val="single" w:sz="4" w:space="0" w:color="auto"/>
              <w:right w:val="single" w:sz="4" w:space="0" w:color="auto"/>
            </w:tcBorders>
          </w:tcPr>
          <w:p w:rsidR="000658D4" w:rsidRPr="006B4872" w:rsidRDefault="000658D4" w:rsidP="00CE57AB">
            <w:pPr>
              <w:jc w:val="center"/>
              <w:rPr>
                <w:lang w:val="es-ES"/>
              </w:rPr>
            </w:pPr>
          </w:p>
          <w:p w:rsidR="000658D4" w:rsidRPr="006B4872" w:rsidRDefault="000658D4" w:rsidP="00CE57AB">
            <w:pPr>
              <w:jc w:val="center"/>
              <w:rPr>
                <w:lang w:val="es-ES"/>
              </w:rPr>
            </w:pPr>
          </w:p>
          <w:p w:rsidR="003276F1" w:rsidRPr="006B4872" w:rsidRDefault="003276F1" w:rsidP="003276F1">
            <w:pPr>
              <w:jc w:val="center"/>
              <w:rPr>
                <w:lang w:val="es-ES"/>
              </w:rPr>
            </w:pPr>
            <w:r w:rsidRPr="006B4872">
              <w:rPr>
                <w:lang w:val="es-ES"/>
              </w:rPr>
              <w:t>Solicitud o</w:t>
            </w:r>
          </w:p>
          <w:p w:rsidR="003276F1" w:rsidRPr="006B4872" w:rsidRDefault="003276F1" w:rsidP="003276F1">
            <w:pPr>
              <w:jc w:val="center"/>
              <w:rPr>
                <w:lang w:val="es-ES"/>
              </w:rPr>
            </w:pPr>
            <w:r w:rsidRPr="006B4872">
              <w:rPr>
                <w:lang w:val="es-ES"/>
              </w:rPr>
              <w:t>designación</w:t>
            </w:r>
          </w:p>
          <w:p w:rsidR="000658D4" w:rsidRPr="006B4872" w:rsidRDefault="003276F1" w:rsidP="003276F1">
            <w:pPr>
              <w:jc w:val="center"/>
              <w:rPr>
                <w:lang w:val="es-ES"/>
              </w:rPr>
            </w:pPr>
            <w:r w:rsidRPr="006B4872">
              <w:rPr>
                <w:lang w:val="es-ES"/>
              </w:rPr>
              <w:t>posterior</w:t>
            </w:r>
          </w:p>
        </w:tc>
        <w:tc>
          <w:tcPr>
            <w:tcW w:w="5105" w:type="dxa"/>
            <w:tcBorders>
              <w:top w:val="nil"/>
              <w:left w:val="single" w:sz="4" w:space="0" w:color="auto"/>
              <w:right w:val="single" w:sz="4" w:space="0" w:color="auto"/>
            </w:tcBorders>
          </w:tcPr>
          <w:p w:rsidR="000658D4" w:rsidRPr="006B4872" w:rsidRDefault="000658D4" w:rsidP="00CE57AB">
            <w:pPr>
              <w:rPr>
                <w:lang w:val="es-ES"/>
              </w:rPr>
            </w:pPr>
          </w:p>
          <w:p w:rsidR="000658D4" w:rsidRPr="006B4872" w:rsidRDefault="000658D4" w:rsidP="00CE57AB">
            <w:pPr>
              <w:rPr>
                <w:rFonts w:eastAsia="MS Mincho"/>
                <w:szCs w:val="22"/>
                <w:lang w:val="es-ES" w:eastAsia="ja-JP"/>
              </w:rPr>
            </w:pPr>
            <w:r w:rsidRPr="006B4872">
              <w:rPr>
                <w:lang w:val="es-ES"/>
              </w:rPr>
              <w:t xml:space="preserve">–  </w:t>
            </w:r>
            <w:r w:rsidR="00195F14" w:rsidRPr="006B4872">
              <w:rPr>
                <w:lang w:val="es-ES"/>
              </w:rPr>
              <w:t>por la primera clase de productos o servicios</w:t>
            </w:r>
          </w:p>
          <w:p w:rsidR="000658D4" w:rsidRPr="006B4872" w:rsidRDefault="000658D4" w:rsidP="00CE57AB">
            <w:pPr>
              <w:rPr>
                <w:rFonts w:eastAsia="MS Mincho"/>
                <w:szCs w:val="22"/>
                <w:lang w:val="es-ES" w:eastAsia="ja-JP"/>
              </w:rPr>
            </w:pPr>
          </w:p>
          <w:p w:rsidR="000658D4" w:rsidRPr="006B4872" w:rsidRDefault="000658D4" w:rsidP="00CE57AB">
            <w:pPr>
              <w:rPr>
                <w:lang w:val="es-ES"/>
              </w:rPr>
            </w:pPr>
            <w:r w:rsidRPr="006B4872">
              <w:rPr>
                <w:lang w:val="es-ES"/>
              </w:rPr>
              <w:t xml:space="preserve">–  </w:t>
            </w:r>
            <w:r w:rsidR="00195F14" w:rsidRPr="006B4872">
              <w:rPr>
                <w:lang w:val="es-ES"/>
              </w:rPr>
              <w:t>por la segunda clase de productos o servicios</w:t>
            </w:r>
          </w:p>
          <w:p w:rsidR="000658D4" w:rsidRPr="006B4872" w:rsidRDefault="000658D4" w:rsidP="00CE57AB">
            <w:pPr>
              <w:rPr>
                <w:lang w:val="es-ES"/>
              </w:rPr>
            </w:pPr>
          </w:p>
          <w:p w:rsidR="000658D4" w:rsidRPr="006B4872" w:rsidRDefault="000658D4" w:rsidP="00CE57AB">
            <w:pPr>
              <w:rPr>
                <w:lang w:val="es-ES"/>
              </w:rPr>
            </w:pPr>
            <w:r w:rsidRPr="006B4872">
              <w:rPr>
                <w:lang w:val="es-ES"/>
              </w:rPr>
              <w:t xml:space="preserve">–  </w:t>
            </w:r>
            <w:r w:rsidR="00195F14" w:rsidRPr="006B4872">
              <w:rPr>
                <w:lang w:val="es-ES"/>
              </w:rPr>
              <w:t>por cada clase adicional</w:t>
            </w:r>
          </w:p>
          <w:p w:rsidR="000658D4" w:rsidRPr="006B4872" w:rsidRDefault="000658D4" w:rsidP="00CE57AB">
            <w:pPr>
              <w:rPr>
                <w:rFonts w:eastAsia="MS Mincho"/>
                <w:szCs w:val="22"/>
                <w:lang w:val="es-ES" w:eastAsia="ja-JP"/>
              </w:rPr>
            </w:pPr>
          </w:p>
        </w:tc>
        <w:tc>
          <w:tcPr>
            <w:tcW w:w="1417" w:type="dxa"/>
            <w:tcBorders>
              <w:top w:val="single" w:sz="4" w:space="0" w:color="auto"/>
              <w:left w:val="single" w:sz="4" w:space="0" w:color="auto"/>
              <w:right w:val="single" w:sz="4" w:space="0" w:color="auto"/>
            </w:tcBorders>
          </w:tcPr>
          <w:p w:rsidR="000658D4" w:rsidRPr="006B4872" w:rsidRDefault="000658D4" w:rsidP="00CE57AB">
            <w:pPr>
              <w:rPr>
                <w:lang w:val="es-ES"/>
              </w:rPr>
            </w:pPr>
          </w:p>
          <w:p w:rsidR="000658D4" w:rsidRPr="006B4872" w:rsidRDefault="000658D4" w:rsidP="00CE57AB">
            <w:pPr>
              <w:jc w:val="center"/>
              <w:rPr>
                <w:lang w:val="es-ES"/>
              </w:rPr>
            </w:pPr>
            <w:r w:rsidRPr="006B4872">
              <w:rPr>
                <w:lang w:val="es-ES"/>
              </w:rPr>
              <w:t>302</w:t>
            </w:r>
          </w:p>
          <w:p w:rsidR="000658D4" w:rsidRPr="006B4872" w:rsidRDefault="000658D4" w:rsidP="00CE57AB">
            <w:pPr>
              <w:jc w:val="center"/>
              <w:rPr>
                <w:lang w:val="es-ES"/>
              </w:rPr>
            </w:pPr>
          </w:p>
          <w:p w:rsidR="000658D4" w:rsidRPr="006B4872" w:rsidRDefault="000658D4" w:rsidP="00CE57AB">
            <w:pPr>
              <w:jc w:val="center"/>
              <w:rPr>
                <w:lang w:val="es-ES"/>
              </w:rPr>
            </w:pPr>
            <w:r w:rsidRPr="006B4872">
              <w:rPr>
                <w:lang w:val="es-ES"/>
              </w:rPr>
              <w:t>30</w:t>
            </w:r>
          </w:p>
          <w:p w:rsidR="000658D4" w:rsidRPr="006B4872" w:rsidRDefault="000658D4" w:rsidP="00CE57AB">
            <w:pPr>
              <w:jc w:val="center"/>
              <w:rPr>
                <w:lang w:val="es-ES"/>
              </w:rPr>
            </w:pPr>
          </w:p>
          <w:p w:rsidR="000658D4" w:rsidRPr="006B4872" w:rsidRDefault="000658D4" w:rsidP="00CE57AB">
            <w:pPr>
              <w:jc w:val="center"/>
              <w:rPr>
                <w:lang w:val="es-ES"/>
              </w:rPr>
            </w:pPr>
            <w:r w:rsidRPr="006B4872">
              <w:rPr>
                <w:lang w:val="es-ES"/>
              </w:rPr>
              <w:t>91</w:t>
            </w:r>
          </w:p>
        </w:tc>
        <w:tc>
          <w:tcPr>
            <w:tcW w:w="1418" w:type="dxa"/>
            <w:tcBorders>
              <w:top w:val="single" w:sz="4" w:space="0" w:color="auto"/>
              <w:left w:val="single" w:sz="4" w:space="0" w:color="auto"/>
              <w:right w:val="single" w:sz="4" w:space="0" w:color="auto"/>
            </w:tcBorders>
          </w:tcPr>
          <w:p w:rsidR="000658D4" w:rsidRPr="006B4872" w:rsidRDefault="000658D4" w:rsidP="00CE57AB">
            <w:pPr>
              <w:jc w:val="center"/>
              <w:rPr>
                <w:lang w:val="es-ES"/>
              </w:rPr>
            </w:pPr>
            <w:r w:rsidRPr="006B4872">
              <w:rPr>
                <w:lang w:val="es-ES"/>
              </w:rPr>
              <w:t xml:space="preserve"> </w:t>
            </w:r>
          </w:p>
          <w:p w:rsidR="000658D4" w:rsidRPr="006B4872" w:rsidRDefault="000658D4" w:rsidP="00CE57AB">
            <w:pPr>
              <w:jc w:val="center"/>
              <w:rPr>
                <w:b/>
                <w:lang w:val="es-ES"/>
              </w:rPr>
            </w:pPr>
            <w:r w:rsidRPr="006B4872">
              <w:rPr>
                <w:b/>
                <w:lang w:val="es-ES"/>
              </w:rPr>
              <w:t>257</w:t>
            </w:r>
          </w:p>
          <w:p w:rsidR="000658D4" w:rsidRPr="006B4872" w:rsidRDefault="000658D4" w:rsidP="00CE57AB">
            <w:pPr>
              <w:jc w:val="center"/>
              <w:rPr>
                <w:b/>
                <w:lang w:val="es-ES"/>
              </w:rPr>
            </w:pPr>
          </w:p>
          <w:p w:rsidR="000658D4" w:rsidRPr="006B4872" w:rsidRDefault="000658D4" w:rsidP="00CE57AB">
            <w:pPr>
              <w:jc w:val="center"/>
              <w:rPr>
                <w:b/>
                <w:lang w:val="es-ES"/>
              </w:rPr>
            </w:pPr>
            <w:r w:rsidRPr="006B4872">
              <w:rPr>
                <w:b/>
                <w:lang w:val="es-ES"/>
              </w:rPr>
              <w:t>26</w:t>
            </w:r>
          </w:p>
          <w:p w:rsidR="000658D4" w:rsidRPr="006B4872" w:rsidRDefault="000658D4" w:rsidP="00CE57AB">
            <w:pPr>
              <w:jc w:val="center"/>
              <w:rPr>
                <w:b/>
                <w:lang w:val="es-ES"/>
              </w:rPr>
            </w:pPr>
          </w:p>
          <w:p w:rsidR="000658D4" w:rsidRPr="006B4872" w:rsidRDefault="000658D4" w:rsidP="00CE57AB">
            <w:pPr>
              <w:jc w:val="center"/>
              <w:rPr>
                <w:lang w:val="es-ES"/>
              </w:rPr>
            </w:pPr>
            <w:r w:rsidRPr="006B4872">
              <w:rPr>
                <w:b/>
                <w:lang w:val="es-ES"/>
              </w:rPr>
              <w:t>77</w:t>
            </w:r>
          </w:p>
        </w:tc>
      </w:tr>
      <w:tr w:rsidR="000658D4" w:rsidRPr="006B4872" w:rsidTr="001F29FB">
        <w:trPr>
          <w:trHeight w:val="683"/>
        </w:trPr>
        <w:tc>
          <w:tcPr>
            <w:tcW w:w="1983" w:type="dxa"/>
            <w:tcBorders>
              <w:top w:val="single" w:sz="4" w:space="0" w:color="auto"/>
              <w:left w:val="single" w:sz="4" w:space="0" w:color="auto"/>
              <w:bottom w:val="single" w:sz="4" w:space="0" w:color="auto"/>
              <w:right w:val="single" w:sz="4" w:space="0" w:color="auto"/>
            </w:tcBorders>
          </w:tcPr>
          <w:p w:rsidR="000658D4" w:rsidRPr="006B4872" w:rsidRDefault="000658D4" w:rsidP="00CE57AB">
            <w:pPr>
              <w:rPr>
                <w:lang w:val="es-ES"/>
              </w:rPr>
            </w:pPr>
          </w:p>
          <w:p w:rsidR="000658D4" w:rsidRPr="006B4872" w:rsidRDefault="000658D4" w:rsidP="00CE57AB">
            <w:pPr>
              <w:jc w:val="center"/>
              <w:rPr>
                <w:lang w:val="es-ES"/>
              </w:rPr>
            </w:pPr>
          </w:p>
          <w:p w:rsidR="000658D4" w:rsidRPr="006B4872" w:rsidRDefault="000658D4" w:rsidP="00CE57AB">
            <w:pPr>
              <w:jc w:val="center"/>
              <w:rPr>
                <w:lang w:val="es-ES"/>
              </w:rPr>
            </w:pPr>
          </w:p>
          <w:p w:rsidR="000658D4" w:rsidRPr="006B4872" w:rsidRDefault="003276F1" w:rsidP="003276F1">
            <w:pPr>
              <w:jc w:val="center"/>
              <w:rPr>
                <w:szCs w:val="22"/>
                <w:lang w:val="es-ES"/>
              </w:rPr>
            </w:pPr>
            <w:r w:rsidRPr="006B4872">
              <w:rPr>
                <w:szCs w:val="22"/>
                <w:lang w:val="es-ES"/>
              </w:rPr>
              <w:t>Renovación</w:t>
            </w:r>
          </w:p>
        </w:tc>
        <w:tc>
          <w:tcPr>
            <w:tcW w:w="5105" w:type="dxa"/>
            <w:tcBorders>
              <w:top w:val="single" w:sz="4" w:space="0" w:color="auto"/>
              <w:left w:val="single" w:sz="4" w:space="0" w:color="auto"/>
              <w:right w:val="single" w:sz="4" w:space="0" w:color="auto"/>
            </w:tcBorders>
          </w:tcPr>
          <w:p w:rsidR="000658D4" w:rsidRPr="006B4872" w:rsidRDefault="000658D4" w:rsidP="00CE57AB">
            <w:pPr>
              <w:rPr>
                <w:lang w:val="es-ES"/>
              </w:rPr>
            </w:pPr>
          </w:p>
          <w:p w:rsidR="000658D4" w:rsidRPr="006B4872" w:rsidRDefault="000658D4" w:rsidP="00CE57AB">
            <w:pPr>
              <w:rPr>
                <w:rFonts w:eastAsia="MS Mincho"/>
                <w:szCs w:val="22"/>
                <w:lang w:val="es-ES" w:eastAsia="ja-JP"/>
              </w:rPr>
            </w:pPr>
            <w:r w:rsidRPr="006B4872">
              <w:rPr>
                <w:lang w:val="es-ES"/>
              </w:rPr>
              <w:t xml:space="preserve">–  </w:t>
            </w:r>
            <w:r w:rsidR="00195F14" w:rsidRPr="006B4872">
              <w:rPr>
                <w:lang w:val="es-ES"/>
              </w:rPr>
              <w:t>por la primera clase de productos o servicios</w:t>
            </w:r>
          </w:p>
          <w:p w:rsidR="000658D4" w:rsidRPr="006B4872" w:rsidRDefault="000658D4" w:rsidP="00CE57AB">
            <w:pPr>
              <w:rPr>
                <w:rFonts w:eastAsia="MS Mincho"/>
                <w:szCs w:val="22"/>
                <w:lang w:val="es-ES" w:eastAsia="ja-JP"/>
              </w:rPr>
            </w:pPr>
          </w:p>
          <w:p w:rsidR="000658D4" w:rsidRPr="006B4872" w:rsidRDefault="000658D4" w:rsidP="00CE57AB">
            <w:pPr>
              <w:rPr>
                <w:lang w:val="es-ES"/>
              </w:rPr>
            </w:pPr>
            <w:r w:rsidRPr="006B4872">
              <w:rPr>
                <w:lang w:val="es-ES"/>
              </w:rPr>
              <w:t xml:space="preserve">–  </w:t>
            </w:r>
            <w:r w:rsidR="00195F14" w:rsidRPr="006B4872">
              <w:rPr>
                <w:lang w:val="es-ES"/>
              </w:rPr>
              <w:t>por la segunda clase de productos o servicios</w:t>
            </w:r>
          </w:p>
          <w:p w:rsidR="000658D4" w:rsidRPr="006B4872" w:rsidRDefault="000658D4" w:rsidP="00CE57AB">
            <w:pPr>
              <w:rPr>
                <w:lang w:val="es-ES"/>
              </w:rPr>
            </w:pPr>
          </w:p>
          <w:p w:rsidR="000658D4" w:rsidRPr="006B4872" w:rsidRDefault="000658D4" w:rsidP="00CE57AB">
            <w:pPr>
              <w:rPr>
                <w:lang w:val="es-ES"/>
              </w:rPr>
            </w:pPr>
            <w:r w:rsidRPr="006B4872">
              <w:rPr>
                <w:lang w:val="es-ES"/>
              </w:rPr>
              <w:t xml:space="preserve">–  </w:t>
            </w:r>
            <w:r w:rsidR="00195F14" w:rsidRPr="006B4872">
              <w:rPr>
                <w:lang w:val="es-ES"/>
              </w:rPr>
              <w:t>por cada clase adicional</w:t>
            </w:r>
          </w:p>
          <w:p w:rsidR="000658D4" w:rsidRPr="006B4872" w:rsidRDefault="000658D4" w:rsidP="00CE57AB">
            <w:pPr>
              <w:rPr>
                <w:lang w:val="es-ES"/>
              </w:rPr>
            </w:pPr>
          </w:p>
        </w:tc>
        <w:tc>
          <w:tcPr>
            <w:tcW w:w="1417" w:type="dxa"/>
            <w:tcBorders>
              <w:top w:val="single" w:sz="4" w:space="0" w:color="auto"/>
              <w:left w:val="single" w:sz="4" w:space="0" w:color="auto"/>
              <w:right w:val="single" w:sz="4" w:space="0" w:color="auto"/>
            </w:tcBorders>
          </w:tcPr>
          <w:p w:rsidR="000658D4" w:rsidRPr="006B4872" w:rsidRDefault="000658D4" w:rsidP="00CE57AB">
            <w:pPr>
              <w:jc w:val="center"/>
              <w:rPr>
                <w:rFonts w:eastAsia="MS Mincho"/>
                <w:szCs w:val="22"/>
                <w:lang w:val="es-ES" w:eastAsia="ja-JP"/>
              </w:rPr>
            </w:pPr>
          </w:p>
          <w:p w:rsidR="000658D4" w:rsidRPr="006B4872" w:rsidRDefault="000658D4" w:rsidP="00CE57AB">
            <w:pPr>
              <w:jc w:val="center"/>
              <w:rPr>
                <w:rFonts w:eastAsia="MS Mincho"/>
                <w:szCs w:val="22"/>
                <w:lang w:val="es-ES" w:eastAsia="ja-JP"/>
              </w:rPr>
            </w:pPr>
            <w:r w:rsidRPr="006B4872">
              <w:rPr>
                <w:rFonts w:eastAsia="MS Mincho"/>
                <w:szCs w:val="22"/>
                <w:lang w:val="es-ES" w:eastAsia="ja-JP"/>
              </w:rPr>
              <w:t>302</w:t>
            </w:r>
          </w:p>
          <w:p w:rsidR="000658D4" w:rsidRPr="006B4872" w:rsidRDefault="000658D4" w:rsidP="00CE57AB">
            <w:pPr>
              <w:jc w:val="center"/>
              <w:rPr>
                <w:rFonts w:eastAsia="MS Mincho"/>
                <w:szCs w:val="22"/>
                <w:lang w:val="es-ES" w:eastAsia="ja-JP"/>
              </w:rPr>
            </w:pPr>
          </w:p>
          <w:p w:rsidR="000658D4" w:rsidRPr="006B4872" w:rsidRDefault="000658D4" w:rsidP="00CE57AB">
            <w:pPr>
              <w:jc w:val="center"/>
              <w:rPr>
                <w:rFonts w:eastAsia="MS Mincho"/>
                <w:szCs w:val="22"/>
                <w:lang w:val="es-ES" w:eastAsia="ja-JP"/>
              </w:rPr>
            </w:pPr>
            <w:r w:rsidRPr="006B4872">
              <w:rPr>
                <w:rFonts w:eastAsia="MS Mincho"/>
                <w:szCs w:val="22"/>
                <w:lang w:val="es-ES" w:eastAsia="ja-JP"/>
              </w:rPr>
              <w:t>30</w:t>
            </w:r>
          </w:p>
          <w:p w:rsidR="000658D4" w:rsidRPr="006B4872" w:rsidRDefault="000658D4" w:rsidP="00CE57AB">
            <w:pPr>
              <w:jc w:val="center"/>
              <w:rPr>
                <w:rFonts w:eastAsia="MS Mincho"/>
                <w:szCs w:val="22"/>
                <w:lang w:val="es-ES" w:eastAsia="ja-JP"/>
              </w:rPr>
            </w:pPr>
          </w:p>
          <w:p w:rsidR="000658D4" w:rsidRPr="006B4872" w:rsidRDefault="000658D4" w:rsidP="00CE57AB">
            <w:pPr>
              <w:jc w:val="center"/>
              <w:rPr>
                <w:rFonts w:eastAsia="MS Mincho"/>
                <w:szCs w:val="22"/>
                <w:lang w:val="es-ES" w:eastAsia="ja-JP"/>
              </w:rPr>
            </w:pPr>
            <w:r w:rsidRPr="006B4872">
              <w:rPr>
                <w:rFonts w:eastAsia="MS Mincho"/>
                <w:szCs w:val="22"/>
                <w:lang w:val="es-ES" w:eastAsia="ja-JP"/>
              </w:rPr>
              <w:t>91</w:t>
            </w:r>
          </w:p>
          <w:p w:rsidR="000658D4" w:rsidRPr="006B4872" w:rsidRDefault="000658D4" w:rsidP="00CE57AB">
            <w:pPr>
              <w:jc w:val="center"/>
              <w:rPr>
                <w:rFonts w:eastAsia="MS Mincho"/>
                <w:szCs w:val="22"/>
                <w:lang w:val="es-ES" w:eastAsia="ja-JP"/>
              </w:rPr>
            </w:pPr>
          </w:p>
        </w:tc>
        <w:tc>
          <w:tcPr>
            <w:tcW w:w="1418" w:type="dxa"/>
            <w:tcBorders>
              <w:top w:val="single" w:sz="4" w:space="0" w:color="auto"/>
              <w:left w:val="single" w:sz="4" w:space="0" w:color="auto"/>
              <w:right w:val="single" w:sz="4" w:space="0" w:color="auto"/>
            </w:tcBorders>
          </w:tcPr>
          <w:p w:rsidR="000658D4" w:rsidRPr="006B4872" w:rsidRDefault="000658D4" w:rsidP="00CE57AB">
            <w:pPr>
              <w:jc w:val="center"/>
              <w:rPr>
                <w:b/>
                <w:lang w:val="es-ES"/>
              </w:rPr>
            </w:pPr>
            <w:r w:rsidRPr="006B4872">
              <w:rPr>
                <w:rFonts w:eastAsia="MS Mincho"/>
                <w:szCs w:val="22"/>
                <w:lang w:val="es-ES" w:eastAsia="ja-JP"/>
              </w:rPr>
              <w:t xml:space="preserve"> </w:t>
            </w:r>
          </w:p>
          <w:p w:rsidR="000658D4" w:rsidRPr="006B4872" w:rsidRDefault="000658D4" w:rsidP="00CE57AB">
            <w:pPr>
              <w:jc w:val="center"/>
              <w:rPr>
                <w:b/>
                <w:lang w:val="es-ES"/>
              </w:rPr>
            </w:pPr>
            <w:r w:rsidRPr="006B4872">
              <w:rPr>
                <w:b/>
                <w:lang w:val="es-ES"/>
              </w:rPr>
              <w:t>257</w:t>
            </w:r>
          </w:p>
          <w:p w:rsidR="000658D4" w:rsidRPr="006B4872" w:rsidRDefault="000658D4" w:rsidP="00CE57AB">
            <w:pPr>
              <w:jc w:val="center"/>
              <w:rPr>
                <w:b/>
                <w:lang w:val="es-ES"/>
              </w:rPr>
            </w:pPr>
          </w:p>
          <w:p w:rsidR="000658D4" w:rsidRPr="006B4872" w:rsidRDefault="000658D4" w:rsidP="00CE57AB">
            <w:pPr>
              <w:jc w:val="center"/>
              <w:rPr>
                <w:b/>
                <w:lang w:val="es-ES"/>
              </w:rPr>
            </w:pPr>
            <w:r w:rsidRPr="006B4872">
              <w:rPr>
                <w:b/>
                <w:lang w:val="es-ES"/>
              </w:rPr>
              <w:t>26</w:t>
            </w:r>
          </w:p>
          <w:p w:rsidR="000658D4" w:rsidRPr="006B4872" w:rsidRDefault="000658D4" w:rsidP="00CE57AB">
            <w:pPr>
              <w:jc w:val="center"/>
              <w:rPr>
                <w:b/>
                <w:lang w:val="es-ES"/>
              </w:rPr>
            </w:pPr>
          </w:p>
          <w:p w:rsidR="000658D4" w:rsidRPr="006B4872" w:rsidRDefault="000658D4" w:rsidP="00CE57AB">
            <w:pPr>
              <w:jc w:val="center"/>
              <w:rPr>
                <w:rFonts w:eastAsia="MS Mincho"/>
                <w:szCs w:val="22"/>
                <w:lang w:val="es-ES" w:eastAsia="ja-JP"/>
              </w:rPr>
            </w:pPr>
            <w:r w:rsidRPr="006B4872">
              <w:rPr>
                <w:b/>
                <w:lang w:val="es-ES"/>
              </w:rPr>
              <w:t>77</w:t>
            </w:r>
          </w:p>
        </w:tc>
      </w:tr>
    </w:tbl>
    <w:p w:rsidR="00AD3BA4" w:rsidRPr="006B4872" w:rsidRDefault="00AD3BA4" w:rsidP="00215EAA">
      <w:pPr>
        <w:pStyle w:val="ONUMFS"/>
        <w:numPr>
          <w:ilvl w:val="0"/>
          <w:numId w:val="0"/>
        </w:numPr>
        <w:rPr>
          <w:lang w:val="es-ES"/>
        </w:rPr>
      </w:pPr>
    </w:p>
    <w:p w:rsidR="000658D4" w:rsidRDefault="000658D4" w:rsidP="00215EAA">
      <w:pPr>
        <w:pStyle w:val="ONUMFS"/>
        <w:numPr>
          <w:ilvl w:val="0"/>
          <w:numId w:val="0"/>
        </w:numPr>
        <w:rPr>
          <w:lang w:val="es-ES_tradnl"/>
        </w:rPr>
      </w:pPr>
    </w:p>
    <w:p w:rsidR="00215EAA" w:rsidRDefault="00215EAA" w:rsidP="00F96DCD">
      <w:pPr>
        <w:pStyle w:val="ONUMFS"/>
        <w:numPr>
          <w:ilvl w:val="0"/>
          <w:numId w:val="0"/>
        </w:numPr>
        <w:spacing w:after="0"/>
        <w:rPr>
          <w:lang w:val="es-ES_tradnl"/>
        </w:rPr>
      </w:pPr>
    </w:p>
    <w:p w:rsidR="0027396E" w:rsidRPr="0027396E" w:rsidRDefault="00ED03AB" w:rsidP="00ED03AB">
      <w:pPr>
        <w:pStyle w:val="ONUMFS"/>
        <w:numPr>
          <w:ilvl w:val="0"/>
          <w:numId w:val="0"/>
        </w:numPr>
        <w:rPr>
          <w:lang w:val="es-ES_tradnl"/>
        </w:rPr>
      </w:pPr>
      <w:r>
        <w:rPr>
          <w:lang w:val="es-ES_tradnl" w:eastAsia="ja-JP"/>
        </w:rPr>
        <w:t>3.</w:t>
      </w:r>
      <w:r>
        <w:rPr>
          <w:lang w:val="es-ES_tradnl" w:eastAsia="ja-JP"/>
        </w:rPr>
        <w:tab/>
      </w:r>
      <w:r w:rsidR="00AF0D28">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 </w:t>
      </w:r>
      <w:r w:rsidR="000658D4">
        <w:rPr>
          <w:snapToGrid w:val="0"/>
          <w:lang w:val="es-ES_tradnl"/>
        </w:rPr>
        <w:t>Dinamarca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6A78B2">
        <w:rPr>
          <w:lang w:val="es-ES_tradnl" w:eastAsia="ja-JP"/>
        </w:rPr>
        <w:t>18</w:t>
      </w:r>
      <w:r w:rsidR="00637CE8">
        <w:rPr>
          <w:lang w:val="es-ES_tradnl" w:eastAsia="ja-JP"/>
        </w:rPr>
        <w:t> </w:t>
      </w:r>
      <w:r w:rsidR="00BD2A82">
        <w:rPr>
          <w:lang w:val="es-ES_tradnl" w:eastAsia="ja-JP"/>
        </w:rPr>
        <w:t>de </w:t>
      </w:r>
      <w:r w:rsidR="008A2C2D">
        <w:rPr>
          <w:lang w:val="es-ES_tradnl" w:eastAsia="ja-JP"/>
        </w:rPr>
        <w:t>diciem</w:t>
      </w:r>
      <w:r w:rsidR="0049392A">
        <w:rPr>
          <w:lang w:val="es-ES_tradnl" w:eastAsia="ja-JP"/>
        </w:rPr>
        <w:t>bre</w:t>
      </w:r>
      <w:r w:rsidR="00BD2A82">
        <w:rPr>
          <w:lang w:val="es-ES_tradnl" w:eastAsia="ja-JP"/>
        </w:rPr>
        <w:t> </w:t>
      </w:r>
      <w:r w:rsidR="00947500">
        <w:rPr>
          <w:lang w:val="es-ES_tradnl" w:eastAsia="ja-JP"/>
        </w:rPr>
        <w:t xml:space="preserve">de </w:t>
      </w:r>
      <w:r w:rsidR="008D54B2">
        <w:rPr>
          <w:lang w:val="es-ES_tradnl" w:eastAsia="ja-JP"/>
        </w:rPr>
        <w:t>2022</w:t>
      </w:r>
      <w:r w:rsidR="00947500">
        <w:rPr>
          <w:lang w:val="es-ES_tradnl" w:eastAsia="ja-JP"/>
        </w:rPr>
        <w:t xml:space="preserve">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6A78B2">
        <w:rPr>
          <w:lang w:val="es-ES_tradnl" w:eastAsia="ja-JP"/>
        </w:rPr>
        <w:t>18</w:t>
      </w:r>
      <w:r w:rsidR="008A2C2D">
        <w:rPr>
          <w:lang w:val="es-ES_tradnl" w:eastAsia="ja-JP"/>
        </w:rPr>
        <w:t xml:space="preserve"> de diciembre de 2022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F77FF6" w:rsidP="00390865">
      <w:pPr>
        <w:autoSpaceDE w:val="0"/>
        <w:autoSpaceDN w:val="0"/>
        <w:adjustRightInd w:val="0"/>
        <w:spacing w:before="24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6A78B2">
        <w:rPr>
          <w:lang w:val="es-ES_tradnl" w:eastAsia="ja-JP"/>
        </w:rPr>
        <w:t>18</w:t>
      </w:r>
      <w:r w:rsidR="008A2C2D">
        <w:rPr>
          <w:lang w:val="es-ES_tradnl" w:eastAsia="ja-JP"/>
        </w:rPr>
        <w:t xml:space="preserve"> de diciembre de 2022 </w:t>
      </w:r>
      <w:r w:rsidR="00A76562" w:rsidRPr="00A76562">
        <w:rPr>
          <w:rFonts w:eastAsia="MS Mincho"/>
          <w:szCs w:val="22"/>
          <w:lang w:val="es-ES_tradnl" w:eastAsia="ja-JP"/>
        </w:rPr>
        <w:t>o con posterioridad.</w:t>
      </w:r>
    </w:p>
    <w:p w:rsidR="000255C9" w:rsidRPr="00DE624B" w:rsidRDefault="006A78B2" w:rsidP="00390865">
      <w:pPr>
        <w:pStyle w:val="Endofdocument-Annex"/>
        <w:spacing w:before="440"/>
        <w:rPr>
          <w:lang w:val="es-ES_tradnl"/>
        </w:rPr>
      </w:pPr>
      <w:r>
        <w:rPr>
          <w:lang w:val="es-ES_tradnl"/>
        </w:rPr>
        <w:t>18</w:t>
      </w:r>
      <w:bookmarkStart w:id="1" w:name="_GoBack"/>
      <w:bookmarkEnd w:id="1"/>
      <w:r w:rsidR="001B5DF5">
        <w:rPr>
          <w:lang w:val="es-ES_tradnl"/>
        </w:rPr>
        <w:t xml:space="preserve"> </w:t>
      </w:r>
      <w:r w:rsidR="00A27D7A" w:rsidRPr="0088751E">
        <w:rPr>
          <w:lang w:val="es-ES_tradnl"/>
        </w:rPr>
        <w:t xml:space="preserve">de </w:t>
      </w:r>
      <w:r w:rsidR="005B489D">
        <w:rPr>
          <w:lang w:val="es-ES_tradnl"/>
        </w:rPr>
        <w:t>nov</w:t>
      </w:r>
      <w:r w:rsidR="0049392A">
        <w:rPr>
          <w:lang w:val="es-ES_tradnl"/>
        </w:rPr>
        <w:t xml:space="preserve">iembre </w:t>
      </w:r>
      <w:r w:rsidR="00291F48">
        <w:rPr>
          <w:lang w:val="es-ES_tradnl"/>
        </w:rPr>
        <w:t>de 2022</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E8" w:rsidRDefault="00492EE8">
      <w:r>
        <w:separator/>
      </w:r>
    </w:p>
  </w:endnote>
  <w:endnote w:type="continuationSeparator" w:id="0">
    <w:p w:rsidR="00492EE8" w:rsidRDefault="00492EE8" w:rsidP="003B38C1">
      <w:r>
        <w:separator/>
      </w:r>
    </w:p>
    <w:p w:rsidR="00492EE8" w:rsidRPr="003B38C1" w:rsidRDefault="00492EE8" w:rsidP="003B38C1">
      <w:pPr>
        <w:spacing w:after="60"/>
        <w:rPr>
          <w:sz w:val="17"/>
        </w:rPr>
      </w:pPr>
      <w:r>
        <w:rPr>
          <w:sz w:val="17"/>
        </w:rPr>
        <w:t>[Endnote continued from previous page]</w:t>
      </w:r>
    </w:p>
  </w:endnote>
  <w:endnote w:type="continuationNotice" w:id="1">
    <w:p w:rsidR="00492EE8" w:rsidRPr="003B38C1" w:rsidRDefault="00492E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E8" w:rsidRDefault="00492EE8">
      <w:r>
        <w:separator/>
      </w:r>
    </w:p>
  </w:footnote>
  <w:footnote w:type="continuationSeparator" w:id="0">
    <w:p w:rsidR="00492EE8" w:rsidRDefault="00492EE8" w:rsidP="008B60B2">
      <w:r>
        <w:separator/>
      </w:r>
    </w:p>
    <w:p w:rsidR="00492EE8" w:rsidRPr="00ED77FB" w:rsidRDefault="00492EE8" w:rsidP="008B60B2">
      <w:pPr>
        <w:spacing w:after="60"/>
        <w:rPr>
          <w:sz w:val="17"/>
          <w:szCs w:val="17"/>
        </w:rPr>
      </w:pPr>
      <w:r w:rsidRPr="00ED77FB">
        <w:rPr>
          <w:sz w:val="17"/>
          <w:szCs w:val="17"/>
        </w:rPr>
        <w:t>[Footnote continued from previous page]</w:t>
      </w:r>
    </w:p>
  </w:footnote>
  <w:footnote w:type="continuationNotice" w:id="1">
    <w:p w:rsidR="00492EE8" w:rsidRPr="00ED77FB" w:rsidRDefault="00492E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12138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F96DCD">
      <w:rPr>
        <w:noProof/>
      </w:rPr>
      <w:t>3</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2A" w:rsidRDefault="00493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3053"/>
    <w:rsid w:val="0001600D"/>
    <w:rsid w:val="00016194"/>
    <w:rsid w:val="0002304A"/>
    <w:rsid w:val="000255C9"/>
    <w:rsid w:val="00031D0C"/>
    <w:rsid w:val="00033F8A"/>
    <w:rsid w:val="00035929"/>
    <w:rsid w:val="00036714"/>
    <w:rsid w:val="0004035B"/>
    <w:rsid w:val="0004204C"/>
    <w:rsid w:val="00043313"/>
    <w:rsid w:val="00043CAA"/>
    <w:rsid w:val="00054DF5"/>
    <w:rsid w:val="00057225"/>
    <w:rsid w:val="0006000B"/>
    <w:rsid w:val="00065151"/>
    <w:rsid w:val="000658D4"/>
    <w:rsid w:val="00071527"/>
    <w:rsid w:val="00072530"/>
    <w:rsid w:val="000728FF"/>
    <w:rsid w:val="00075432"/>
    <w:rsid w:val="00076149"/>
    <w:rsid w:val="00077BE0"/>
    <w:rsid w:val="000832D1"/>
    <w:rsid w:val="00084B68"/>
    <w:rsid w:val="00084C5A"/>
    <w:rsid w:val="00086EEF"/>
    <w:rsid w:val="00092D89"/>
    <w:rsid w:val="000955FA"/>
    <w:rsid w:val="00095DA8"/>
    <w:rsid w:val="000964FF"/>
    <w:rsid w:val="000968ED"/>
    <w:rsid w:val="000970CB"/>
    <w:rsid w:val="000A1674"/>
    <w:rsid w:val="000A2A23"/>
    <w:rsid w:val="000A525D"/>
    <w:rsid w:val="000B2D58"/>
    <w:rsid w:val="000B44A1"/>
    <w:rsid w:val="000C1884"/>
    <w:rsid w:val="000C71B3"/>
    <w:rsid w:val="000D3921"/>
    <w:rsid w:val="000E1BE5"/>
    <w:rsid w:val="000E1DDC"/>
    <w:rsid w:val="000E3C14"/>
    <w:rsid w:val="000E4AA7"/>
    <w:rsid w:val="000E73ED"/>
    <w:rsid w:val="000F11B2"/>
    <w:rsid w:val="000F313C"/>
    <w:rsid w:val="000F5E56"/>
    <w:rsid w:val="000F7A69"/>
    <w:rsid w:val="00100C1E"/>
    <w:rsid w:val="0010352A"/>
    <w:rsid w:val="001043D6"/>
    <w:rsid w:val="001055C0"/>
    <w:rsid w:val="00105E3A"/>
    <w:rsid w:val="00110FB1"/>
    <w:rsid w:val="00121383"/>
    <w:rsid w:val="001221DF"/>
    <w:rsid w:val="00125472"/>
    <w:rsid w:val="001272E3"/>
    <w:rsid w:val="00131BD8"/>
    <w:rsid w:val="001335FF"/>
    <w:rsid w:val="00133F53"/>
    <w:rsid w:val="001362EE"/>
    <w:rsid w:val="0015037D"/>
    <w:rsid w:val="00163F0D"/>
    <w:rsid w:val="00166299"/>
    <w:rsid w:val="00182AAC"/>
    <w:rsid w:val="001832A6"/>
    <w:rsid w:val="00185E31"/>
    <w:rsid w:val="00186DE1"/>
    <w:rsid w:val="0019077E"/>
    <w:rsid w:val="00192424"/>
    <w:rsid w:val="00192AFA"/>
    <w:rsid w:val="00195F14"/>
    <w:rsid w:val="001B5DF5"/>
    <w:rsid w:val="001C2D7E"/>
    <w:rsid w:val="001C4073"/>
    <w:rsid w:val="001C6635"/>
    <w:rsid w:val="001D60ED"/>
    <w:rsid w:val="001E1F47"/>
    <w:rsid w:val="001E3850"/>
    <w:rsid w:val="001F1B95"/>
    <w:rsid w:val="001F29FB"/>
    <w:rsid w:val="001F717F"/>
    <w:rsid w:val="00202410"/>
    <w:rsid w:val="00205035"/>
    <w:rsid w:val="0020551F"/>
    <w:rsid w:val="00213E14"/>
    <w:rsid w:val="00215EAA"/>
    <w:rsid w:val="00216DA5"/>
    <w:rsid w:val="0022087F"/>
    <w:rsid w:val="0022205E"/>
    <w:rsid w:val="002231FE"/>
    <w:rsid w:val="0022493E"/>
    <w:rsid w:val="00234ED4"/>
    <w:rsid w:val="00242B3A"/>
    <w:rsid w:val="00243C70"/>
    <w:rsid w:val="00244F6A"/>
    <w:rsid w:val="002453E8"/>
    <w:rsid w:val="00250BCC"/>
    <w:rsid w:val="00251890"/>
    <w:rsid w:val="0025278E"/>
    <w:rsid w:val="00254F87"/>
    <w:rsid w:val="0025633F"/>
    <w:rsid w:val="00260A29"/>
    <w:rsid w:val="002634C4"/>
    <w:rsid w:val="0026591A"/>
    <w:rsid w:val="00271292"/>
    <w:rsid w:val="00271540"/>
    <w:rsid w:val="0027396E"/>
    <w:rsid w:val="00275D8E"/>
    <w:rsid w:val="00285313"/>
    <w:rsid w:val="00290DA5"/>
    <w:rsid w:val="00291F48"/>
    <w:rsid w:val="002928D3"/>
    <w:rsid w:val="002A2E4F"/>
    <w:rsid w:val="002A4239"/>
    <w:rsid w:val="002A702C"/>
    <w:rsid w:val="002B488E"/>
    <w:rsid w:val="002B489D"/>
    <w:rsid w:val="002C1554"/>
    <w:rsid w:val="002C2267"/>
    <w:rsid w:val="002C34BE"/>
    <w:rsid w:val="002C38D8"/>
    <w:rsid w:val="002C7D2B"/>
    <w:rsid w:val="002D4C58"/>
    <w:rsid w:val="002D5442"/>
    <w:rsid w:val="002D5FFD"/>
    <w:rsid w:val="002E3B91"/>
    <w:rsid w:val="002E5166"/>
    <w:rsid w:val="002E6718"/>
    <w:rsid w:val="002F0FB8"/>
    <w:rsid w:val="002F1FE6"/>
    <w:rsid w:val="002F3B70"/>
    <w:rsid w:val="002F4E68"/>
    <w:rsid w:val="00302F7F"/>
    <w:rsid w:val="00312F7F"/>
    <w:rsid w:val="003160F7"/>
    <w:rsid w:val="00317670"/>
    <w:rsid w:val="00322578"/>
    <w:rsid w:val="00325A3B"/>
    <w:rsid w:val="003276F1"/>
    <w:rsid w:val="00330FAF"/>
    <w:rsid w:val="00335EC1"/>
    <w:rsid w:val="00337B3A"/>
    <w:rsid w:val="00347330"/>
    <w:rsid w:val="003517A0"/>
    <w:rsid w:val="00351F5E"/>
    <w:rsid w:val="00352164"/>
    <w:rsid w:val="00357985"/>
    <w:rsid w:val="00361450"/>
    <w:rsid w:val="003660B0"/>
    <w:rsid w:val="003673CF"/>
    <w:rsid w:val="00374761"/>
    <w:rsid w:val="00374E04"/>
    <w:rsid w:val="00377F5A"/>
    <w:rsid w:val="00380429"/>
    <w:rsid w:val="003845C1"/>
    <w:rsid w:val="003902FF"/>
    <w:rsid w:val="00390865"/>
    <w:rsid w:val="003926A7"/>
    <w:rsid w:val="003A6F89"/>
    <w:rsid w:val="003B01F4"/>
    <w:rsid w:val="003B1A2C"/>
    <w:rsid w:val="003B38C1"/>
    <w:rsid w:val="003B46CB"/>
    <w:rsid w:val="003C18F7"/>
    <w:rsid w:val="003C22D1"/>
    <w:rsid w:val="003C2450"/>
    <w:rsid w:val="003C6569"/>
    <w:rsid w:val="003D0843"/>
    <w:rsid w:val="003D1301"/>
    <w:rsid w:val="003D44E9"/>
    <w:rsid w:val="003E0D9F"/>
    <w:rsid w:val="003E26C6"/>
    <w:rsid w:val="003E611A"/>
    <w:rsid w:val="003F3609"/>
    <w:rsid w:val="003F5611"/>
    <w:rsid w:val="003F58F2"/>
    <w:rsid w:val="004052E1"/>
    <w:rsid w:val="0040692A"/>
    <w:rsid w:val="00411FB2"/>
    <w:rsid w:val="00414A9E"/>
    <w:rsid w:val="00417D19"/>
    <w:rsid w:val="00423E3E"/>
    <w:rsid w:val="00424995"/>
    <w:rsid w:val="00425458"/>
    <w:rsid w:val="004256D0"/>
    <w:rsid w:val="004275BB"/>
    <w:rsid w:val="00427AF4"/>
    <w:rsid w:val="0044034D"/>
    <w:rsid w:val="00447718"/>
    <w:rsid w:val="00447A31"/>
    <w:rsid w:val="004522FF"/>
    <w:rsid w:val="00454A4F"/>
    <w:rsid w:val="00455407"/>
    <w:rsid w:val="004630B4"/>
    <w:rsid w:val="004647DA"/>
    <w:rsid w:val="004667F7"/>
    <w:rsid w:val="0047006A"/>
    <w:rsid w:val="00474062"/>
    <w:rsid w:val="004750F0"/>
    <w:rsid w:val="00477D6B"/>
    <w:rsid w:val="00477EF9"/>
    <w:rsid w:val="0048141A"/>
    <w:rsid w:val="00487072"/>
    <w:rsid w:val="00492911"/>
    <w:rsid w:val="00492EE8"/>
    <w:rsid w:val="004936FC"/>
    <w:rsid w:val="0049392A"/>
    <w:rsid w:val="004947C5"/>
    <w:rsid w:val="004A1FFC"/>
    <w:rsid w:val="004A3108"/>
    <w:rsid w:val="004A3568"/>
    <w:rsid w:val="004A3EF9"/>
    <w:rsid w:val="004B0093"/>
    <w:rsid w:val="004B336C"/>
    <w:rsid w:val="004B68F2"/>
    <w:rsid w:val="004C6872"/>
    <w:rsid w:val="004C7C7E"/>
    <w:rsid w:val="004D5194"/>
    <w:rsid w:val="004E0225"/>
    <w:rsid w:val="004E0F8A"/>
    <w:rsid w:val="004E34B0"/>
    <w:rsid w:val="004E7D00"/>
    <w:rsid w:val="004F01F3"/>
    <w:rsid w:val="004F5A30"/>
    <w:rsid w:val="00500BC9"/>
    <w:rsid w:val="005019FF"/>
    <w:rsid w:val="00505366"/>
    <w:rsid w:val="00512515"/>
    <w:rsid w:val="00515B2E"/>
    <w:rsid w:val="005243B1"/>
    <w:rsid w:val="0053057A"/>
    <w:rsid w:val="00534235"/>
    <w:rsid w:val="005372DA"/>
    <w:rsid w:val="00542FB5"/>
    <w:rsid w:val="005456AB"/>
    <w:rsid w:val="0054582A"/>
    <w:rsid w:val="00546473"/>
    <w:rsid w:val="00546A94"/>
    <w:rsid w:val="0054762F"/>
    <w:rsid w:val="00557F8D"/>
    <w:rsid w:val="00560A29"/>
    <w:rsid w:val="00562448"/>
    <w:rsid w:val="00563C83"/>
    <w:rsid w:val="005678D8"/>
    <w:rsid w:val="005709B6"/>
    <w:rsid w:val="00573981"/>
    <w:rsid w:val="00577D39"/>
    <w:rsid w:val="00582076"/>
    <w:rsid w:val="00582F0D"/>
    <w:rsid w:val="00585C7E"/>
    <w:rsid w:val="005868B8"/>
    <w:rsid w:val="00592B72"/>
    <w:rsid w:val="00592E43"/>
    <w:rsid w:val="0059431F"/>
    <w:rsid w:val="005957F1"/>
    <w:rsid w:val="00597D88"/>
    <w:rsid w:val="005A1A3A"/>
    <w:rsid w:val="005A25C0"/>
    <w:rsid w:val="005A3C66"/>
    <w:rsid w:val="005A3D3E"/>
    <w:rsid w:val="005B0D66"/>
    <w:rsid w:val="005B14E6"/>
    <w:rsid w:val="005B489D"/>
    <w:rsid w:val="005B5479"/>
    <w:rsid w:val="005B5790"/>
    <w:rsid w:val="005C2271"/>
    <w:rsid w:val="005C5FC4"/>
    <w:rsid w:val="005C6649"/>
    <w:rsid w:val="005C7965"/>
    <w:rsid w:val="005D09DA"/>
    <w:rsid w:val="005E1832"/>
    <w:rsid w:val="005E2346"/>
    <w:rsid w:val="005E2F9E"/>
    <w:rsid w:val="005E5CFA"/>
    <w:rsid w:val="005F1200"/>
    <w:rsid w:val="005F2F3B"/>
    <w:rsid w:val="00600876"/>
    <w:rsid w:val="00601B0F"/>
    <w:rsid w:val="00605827"/>
    <w:rsid w:val="00610854"/>
    <w:rsid w:val="006241CD"/>
    <w:rsid w:val="00631973"/>
    <w:rsid w:val="00637CE8"/>
    <w:rsid w:val="006413D2"/>
    <w:rsid w:val="00644AA2"/>
    <w:rsid w:val="00645225"/>
    <w:rsid w:val="00646050"/>
    <w:rsid w:val="00647B0C"/>
    <w:rsid w:val="00651E58"/>
    <w:rsid w:val="00653B7D"/>
    <w:rsid w:val="00654AE9"/>
    <w:rsid w:val="0066294F"/>
    <w:rsid w:val="00665525"/>
    <w:rsid w:val="006659A7"/>
    <w:rsid w:val="006713CA"/>
    <w:rsid w:val="00674ABA"/>
    <w:rsid w:val="006762A5"/>
    <w:rsid w:val="00676C5C"/>
    <w:rsid w:val="006802F4"/>
    <w:rsid w:val="00684699"/>
    <w:rsid w:val="00684E28"/>
    <w:rsid w:val="0069461F"/>
    <w:rsid w:val="006A3653"/>
    <w:rsid w:val="006A5B48"/>
    <w:rsid w:val="006A5DA3"/>
    <w:rsid w:val="006A78B2"/>
    <w:rsid w:val="006B4872"/>
    <w:rsid w:val="006B56F6"/>
    <w:rsid w:val="006D1292"/>
    <w:rsid w:val="006D2DEB"/>
    <w:rsid w:val="006D4F15"/>
    <w:rsid w:val="006D529E"/>
    <w:rsid w:val="006D7A67"/>
    <w:rsid w:val="006E2D82"/>
    <w:rsid w:val="006F073B"/>
    <w:rsid w:val="006F1C9B"/>
    <w:rsid w:val="006F21EA"/>
    <w:rsid w:val="006F2878"/>
    <w:rsid w:val="006F33FF"/>
    <w:rsid w:val="006F353D"/>
    <w:rsid w:val="007044F6"/>
    <w:rsid w:val="00715924"/>
    <w:rsid w:val="007237A9"/>
    <w:rsid w:val="00723889"/>
    <w:rsid w:val="007250BF"/>
    <w:rsid w:val="007307AD"/>
    <w:rsid w:val="00734549"/>
    <w:rsid w:val="00740C5B"/>
    <w:rsid w:val="00741470"/>
    <w:rsid w:val="0075340D"/>
    <w:rsid w:val="00756B15"/>
    <w:rsid w:val="00757B62"/>
    <w:rsid w:val="00762C24"/>
    <w:rsid w:val="00762D37"/>
    <w:rsid w:val="00767A6C"/>
    <w:rsid w:val="00767C4D"/>
    <w:rsid w:val="00767CC8"/>
    <w:rsid w:val="00773CE3"/>
    <w:rsid w:val="007742A3"/>
    <w:rsid w:val="007743EF"/>
    <w:rsid w:val="00775EBD"/>
    <w:rsid w:val="00776441"/>
    <w:rsid w:val="00785FA4"/>
    <w:rsid w:val="00790A94"/>
    <w:rsid w:val="00797D67"/>
    <w:rsid w:val="007A07AA"/>
    <w:rsid w:val="007A69FD"/>
    <w:rsid w:val="007B447E"/>
    <w:rsid w:val="007B7F73"/>
    <w:rsid w:val="007C31F8"/>
    <w:rsid w:val="007C3E9B"/>
    <w:rsid w:val="007C40E6"/>
    <w:rsid w:val="007D1613"/>
    <w:rsid w:val="007D250A"/>
    <w:rsid w:val="007D2CF6"/>
    <w:rsid w:val="007D61F2"/>
    <w:rsid w:val="007E0782"/>
    <w:rsid w:val="007F0406"/>
    <w:rsid w:val="007F2B32"/>
    <w:rsid w:val="007F4D09"/>
    <w:rsid w:val="007F62D1"/>
    <w:rsid w:val="007F6B61"/>
    <w:rsid w:val="00803DA2"/>
    <w:rsid w:val="008042E5"/>
    <w:rsid w:val="00804EC4"/>
    <w:rsid w:val="008126FC"/>
    <w:rsid w:val="00814549"/>
    <w:rsid w:val="00820F23"/>
    <w:rsid w:val="00821433"/>
    <w:rsid w:val="0082559A"/>
    <w:rsid w:val="0083170C"/>
    <w:rsid w:val="0083318D"/>
    <w:rsid w:val="00835098"/>
    <w:rsid w:val="00850844"/>
    <w:rsid w:val="00850A65"/>
    <w:rsid w:val="00851F65"/>
    <w:rsid w:val="00852029"/>
    <w:rsid w:val="00853FA8"/>
    <w:rsid w:val="00854071"/>
    <w:rsid w:val="00863786"/>
    <w:rsid w:val="00864411"/>
    <w:rsid w:val="00872890"/>
    <w:rsid w:val="00874184"/>
    <w:rsid w:val="00885618"/>
    <w:rsid w:val="0088683C"/>
    <w:rsid w:val="0088751E"/>
    <w:rsid w:val="00893138"/>
    <w:rsid w:val="008948BE"/>
    <w:rsid w:val="008977D0"/>
    <w:rsid w:val="008A1EA8"/>
    <w:rsid w:val="008A2C2D"/>
    <w:rsid w:val="008A429A"/>
    <w:rsid w:val="008B23F7"/>
    <w:rsid w:val="008B2CC1"/>
    <w:rsid w:val="008B5992"/>
    <w:rsid w:val="008B60B2"/>
    <w:rsid w:val="008C275B"/>
    <w:rsid w:val="008C2D2F"/>
    <w:rsid w:val="008C2FE6"/>
    <w:rsid w:val="008C3319"/>
    <w:rsid w:val="008C4610"/>
    <w:rsid w:val="008C7470"/>
    <w:rsid w:val="008D54B2"/>
    <w:rsid w:val="008D7B94"/>
    <w:rsid w:val="008E2B65"/>
    <w:rsid w:val="008E5A83"/>
    <w:rsid w:val="008F1F70"/>
    <w:rsid w:val="008F21E0"/>
    <w:rsid w:val="008F2FA0"/>
    <w:rsid w:val="008F5105"/>
    <w:rsid w:val="00901B6B"/>
    <w:rsid w:val="009032E0"/>
    <w:rsid w:val="0090731E"/>
    <w:rsid w:val="00913D02"/>
    <w:rsid w:val="009162E2"/>
    <w:rsid w:val="00916EE2"/>
    <w:rsid w:val="00922789"/>
    <w:rsid w:val="009313FC"/>
    <w:rsid w:val="009378BE"/>
    <w:rsid w:val="00940793"/>
    <w:rsid w:val="009419FB"/>
    <w:rsid w:val="00944D89"/>
    <w:rsid w:val="00947356"/>
    <w:rsid w:val="00947500"/>
    <w:rsid w:val="00951E47"/>
    <w:rsid w:val="0095770F"/>
    <w:rsid w:val="00965EC2"/>
    <w:rsid w:val="00966A22"/>
    <w:rsid w:val="009671DF"/>
    <w:rsid w:val="0096722F"/>
    <w:rsid w:val="00975DC9"/>
    <w:rsid w:val="00980843"/>
    <w:rsid w:val="009820CB"/>
    <w:rsid w:val="009832F1"/>
    <w:rsid w:val="00987E9A"/>
    <w:rsid w:val="00995381"/>
    <w:rsid w:val="00997AAD"/>
    <w:rsid w:val="009A290B"/>
    <w:rsid w:val="009A591F"/>
    <w:rsid w:val="009C0C04"/>
    <w:rsid w:val="009C1F5F"/>
    <w:rsid w:val="009C757E"/>
    <w:rsid w:val="009D21E7"/>
    <w:rsid w:val="009D5DC0"/>
    <w:rsid w:val="009D6D67"/>
    <w:rsid w:val="009E23EB"/>
    <w:rsid w:val="009E2791"/>
    <w:rsid w:val="009E3F6F"/>
    <w:rsid w:val="009E5F9F"/>
    <w:rsid w:val="009E7B70"/>
    <w:rsid w:val="009F194C"/>
    <w:rsid w:val="009F2A14"/>
    <w:rsid w:val="009F499F"/>
    <w:rsid w:val="009F5613"/>
    <w:rsid w:val="009F73CB"/>
    <w:rsid w:val="00A04B6E"/>
    <w:rsid w:val="00A10413"/>
    <w:rsid w:val="00A138F5"/>
    <w:rsid w:val="00A1570B"/>
    <w:rsid w:val="00A16139"/>
    <w:rsid w:val="00A21684"/>
    <w:rsid w:val="00A25430"/>
    <w:rsid w:val="00A27D7A"/>
    <w:rsid w:val="00A327B4"/>
    <w:rsid w:val="00A333A6"/>
    <w:rsid w:val="00A353ED"/>
    <w:rsid w:val="00A41B1A"/>
    <w:rsid w:val="00A42DAF"/>
    <w:rsid w:val="00A456E7"/>
    <w:rsid w:val="00A45BD8"/>
    <w:rsid w:val="00A52A9B"/>
    <w:rsid w:val="00A5699E"/>
    <w:rsid w:val="00A57CFA"/>
    <w:rsid w:val="00A60E57"/>
    <w:rsid w:val="00A61484"/>
    <w:rsid w:val="00A61B90"/>
    <w:rsid w:val="00A63409"/>
    <w:rsid w:val="00A70C31"/>
    <w:rsid w:val="00A74F88"/>
    <w:rsid w:val="00A7595D"/>
    <w:rsid w:val="00A76562"/>
    <w:rsid w:val="00A777DC"/>
    <w:rsid w:val="00A80BEC"/>
    <w:rsid w:val="00A869B7"/>
    <w:rsid w:val="00A939B8"/>
    <w:rsid w:val="00A97803"/>
    <w:rsid w:val="00AA0CD0"/>
    <w:rsid w:val="00AA1EEF"/>
    <w:rsid w:val="00AA24B8"/>
    <w:rsid w:val="00AA258A"/>
    <w:rsid w:val="00AA2D34"/>
    <w:rsid w:val="00AB4428"/>
    <w:rsid w:val="00AC205C"/>
    <w:rsid w:val="00AC3562"/>
    <w:rsid w:val="00AD01CD"/>
    <w:rsid w:val="00AD38EE"/>
    <w:rsid w:val="00AD3BA4"/>
    <w:rsid w:val="00AE3188"/>
    <w:rsid w:val="00AF0A6B"/>
    <w:rsid w:val="00AF0D28"/>
    <w:rsid w:val="00AF5108"/>
    <w:rsid w:val="00B05A69"/>
    <w:rsid w:val="00B1322D"/>
    <w:rsid w:val="00B1661B"/>
    <w:rsid w:val="00B21387"/>
    <w:rsid w:val="00B21F91"/>
    <w:rsid w:val="00B2247B"/>
    <w:rsid w:val="00B24AA8"/>
    <w:rsid w:val="00B27CB2"/>
    <w:rsid w:val="00B33C4B"/>
    <w:rsid w:val="00B4261F"/>
    <w:rsid w:val="00B45BDB"/>
    <w:rsid w:val="00B46D7E"/>
    <w:rsid w:val="00B54D7D"/>
    <w:rsid w:val="00B5558E"/>
    <w:rsid w:val="00B563B7"/>
    <w:rsid w:val="00B64184"/>
    <w:rsid w:val="00B6795E"/>
    <w:rsid w:val="00B70D32"/>
    <w:rsid w:val="00B7741C"/>
    <w:rsid w:val="00B83157"/>
    <w:rsid w:val="00B83438"/>
    <w:rsid w:val="00B9734B"/>
    <w:rsid w:val="00B97A85"/>
    <w:rsid w:val="00BA59F8"/>
    <w:rsid w:val="00BA63F6"/>
    <w:rsid w:val="00BA6DE5"/>
    <w:rsid w:val="00BB07F1"/>
    <w:rsid w:val="00BB30F3"/>
    <w:rsid w:val="00BB40D8"/>
    <w:rsid w:val="00BB5A5F"/>
    <w:rsid w:val="00BB78C7"/>
    <w:rsid w:val="00BC0FDE"/>
    <w:rsid w:val="00BC2CC9"/>
    <w:rsid w:val="00BC375A"/>
    <w:rsid w:val="00BD2A82"/>
    <w:rsid w:val="00BD3F14"/>
    <w:rsid w:val="00BE55D6"/>
    <w:rsid w:val="00BE5857"/>
    <w:rsid w:val="00BF3038"/>
    <w:rsid w:val="00BF4D90"/>
    <w:rsid w:val="00BF65ED"/>
    <w:rsid w:val="00C023DA"/>
    <w:rsid w:val="00C04CA3"/>
    <w:rsid w:val="00C11BFE"/>
    <w:rsid w:val="00C135A2"/>
    <w:rsid w:val="00C14E91"/>
    <w:rsid w:val="00C25E90"/>
    <w:rsid w:val="00C2775F"/>
    <w:rsid w:val="00C301B0"/>
    <w:rsid w:val="00C3023B"/>
    <w:rsid w:val="00C32F61"/>
    <w:rsid w:val="00C3625C"/>
    <w:rsid w:val="00C37CE9"/>
    <w:rsid w:val="00C40DE2"/>
    <w:rsid w:val="00C45642"/>
    <w:rsid w:val="00C45D2C"/>
    <w:rsid w:val="00C47421"/>
    <w:rsid w:val="00C50083"/>
    <w:rsid w:val="00C5357E"/>
    <w:rsid w:val="00C53F26"/>
    <w:rsid w:val="00C556FE"/>
    <w:rsid w:val="00C57FEF"/>
    <w:rsid w:val="00C60644"/>
    <w:rsid w:val="00C61B1F"/>
    <w:rsid w:val="00C63F9E"/>
    <w:rsid w:val="00C651EA"/>
    <w:rsid w:val="00C65F83"/>
    <w:rsid w:val="00C73D75"/>
    <w:rsid w:val="00C7617D"/>
    <w:rsid w:val="00C7675A"/>
    <w:rsid w:val="00C771EA"/>
    <w:rsid w:val="00C80F8F"/>
    <w:rsid w:val="00C81222"/>
    <w:rsid w:val="00C85F39"/>
    <w:rsid w:val="00C90D05"/>
    <w:rsid w:val="00C93067"/>
    <w:rsid w:val="00C95095"/>
    <w:rsid w:val="00C977DB"/>
    <w:rsid w:val="00C97D2D"/>
    <w:rsid w:val="00CA6416"/>
    <w:rsid w:val="00CB0F2D"/>
    <w:rsid w:val="00CB132F"/>
    <w:rsid w:val="00CB13CA"/>
    <w:rsid w:val="00CB5E7A"/>
    <w:rsid w:val="00CB5F3B"/>
    <w:rsid w:val="00CB5FAB"/>
    <w:rsid w:val="00CC2811"/>
    <w:rsid w:val="00CC4EDF"/>
    <w:rsid w:val="00CC5016"/>
    <w:rsid w:val="00CD12EE"/>
    <w:rsid w:val="00CD5B40"/>
    <w:rsid w:val="00CD7C96"/>
    <w:rsid w:val="00CE0A51"/>
    <w:rsid w:val="00CE0D39"/>
    <w:rsid w:val="00CE0F4D"/>
    <w:rsid w:val="00CE1945"/>
    <w:rsid w:val="00CE1C3A"/>
    <w:rsid w:val="00CE2197"/>
    <w:rsid w:val="00CE29AF"/>
    <w:rsid w:val="00CE6390"/>
    <w:rsid w:val="00CF4536"/>
    <w:rsid w:val="00CF62F2"/>
    <w:rsid w:val="00D111E6"/>
    <w:rsid w:val="00D12CCB"/>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678E3"/>
    <w:rsid w:val="00D71B4D"/>
    <w:rsid w:val="00D76F38"/>
    <w:rsid w:val="00D775F2"/>
    <w:rsid w:val="00D84272"/>
    <w:rsid w:val="00D84540"/>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E03B3"/>
    <w:rsid w:val="00DE60E0"/>
    <w:rsid w:val="00DE624B"/>
    <w:rsid w:val="00DE6470"/>
    <w:rsid w:val="00DE740E"/>
    <w:rsid w:val="00DF4459"/>
    <w:rsid w:val="00DF62ED"/>
    <w:rsid w:val="00E00794"/>
    <w:rsid w:val="00E0693F"/>
    <w:rsid w:val="00E170B2"/>
    <w:rsid w:val="00E213EE"/>
    <w:rsid w:val="00E2305E"/>
    <w:rsid w:val="00E2369F"/>
    <w:rsid w:val="00E335FE"/>
    <w:rsid w:val="00E40713"/>
    <w:rsid w:val="00E42B9A"/>
    <w:rsid w:val="00E438C5"/>
    <w:rsid w:val="00E51251"/>
    <w:rsid w:val="00E532DC"/>
    <w:rsid w:val="00E533D5"/>
    <w:rsid w:val="00E62906"/>
    <w:rsid w:val="00E66C2C"/>
    <w:rsid w:val="00E67B4C"/>
    <w:rsid w:val="00E7182A"/>
    <w:rsid w:val="00E74DC1"/>
    <w:rsid w:val="00E8035A"/>
    <w:rsid w:val="00E808DF"/>
    <w:rsid w:val="00E83E5C"/>
    <w:rsid w:val="00EB02AA"/>
    <w:rsid w:val="00EB50E5"/>
    <w:rsid w:val="00EC23FC"/>
    <w:rsid w:val="00EC3952"/>
    <w:rsid w:val="00EC4E49"/>
    <w:rsid w:val="00EC5640"/>
    <w:rsid w:val="00EC7B1E"/>
    <w:rsid w:val="00ED03AB"/>
    <w:rsid w:val="00ED0E36"/>
    <w:rsid w:val="00ED4C4F"/>
    <w:rsid w:val="00ED6957"/>
    <w:rsid w:val="00ED77FB"/>
    <w:rsid w:val="00EE45FA"/>
    <w:rsid w:val="00EE5748"/>
    <w:rsid w:val="00EE5C19"/>
    <w:rsid w:val="00EE7F02"/>
    <w:rsid w:val="00EF0146"/>
    <w:rsid w:val="00EF1292"/>
    <w:rsid w:val="00EF7335"/>
    <w:rsid w:val="00F03A85"/>
    <w:rsid w:val="00F0720F"/>
    <w:rsid w:val="00F10AD1"/>
    <w:rsid w:val="00F172CF"/>
    <w:rsid w:val="00F201C4"/>
    <w:rsid w:val="00F24361"/>
    <w:rsid w:val="00F328E1"/>
    <w:rsid w:val="00F41701"/>
    <w:rsid w:val="00F53B8B"/>
    <w:rsid w:val="00F53F58"/>
    <w:rsid w:val="00F55994"/>
    <w:rsid w:val="00F559BC"/>
    <w:rsid w:val="00F57EB4"/>
    <w:rsid w:val="00F60B81"/>
    <w:rsid w:val="00F61782"/>
    <w:rsid w:val="00F66152"/>
    <w:rsid w:val="00F73E88"/>
    <w:rsid w:val="00F74474"/>
    <w:rsid w:val="00F7721F"/>
    <w:rsid w:val="00F77FF6"/>
    <w:rsid w:val="00F82924"/>
    <w:rsid w:val="00F87EDB"/>
    <w:rsid w:val="00F96DCD"/>
    <w:rsid w:val="00FA58D7"/>
    <w:rsid w:val="00FC0FA3"/>
    <w:rsid w:val="00FC3D36"/>
    <w:rsid w:val="00FC4C8A"/>
    <w:rsid w:val="00FC6403"/>
    <w:rsid w:val="00FC7B76"/>
    <w:rsid w:val="00FD346C"/>
    <w:rsid w:val="00FE0E35"/>
    <w:rsid w:val="00FE4AC4"/>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B8C1DC"/>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308</Words>
  <Characters>1541</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35</cp:revision>
  <cp:lastPrinted>2021-07-29T06:55:00Z</cp:lastPrinted>
  <dcterms:created xsi:type="dcterms:W3CDTF">2022-10-20T18:22:00Z</dcterms:created>
  <dcterms:modified xsi:type="dcterms:W3CDTF">2022-11-18T19:41:00Z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004627e6-0206-496b-aa10-4b531695d832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