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053FD" w:rsidRPr="00B248FD" w14:paraId="55461C4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1F9D4F" w14:textId="77777777" w:rsidR="00163F61" w:rsidRPr="00B248FD" w:rsidRDefault="00163F61" w:rsidP="003C2450">
            <w:pPr>
              <w:keepNext/>
              <w:keepLines/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17E2A90F" w14:textId="77777777" w:rsidR="00163F61" w:rsidRPr="00B248FD" w:rsidRDefault="00ED747A" w:rsidP="003C2450">
            <w:pPr>
              <w:keepNext/>
              <w:keepLines/>
              <w:rPr>
                <w:lang w:val="es-419"/>
              </w:rPr>
            </w:pPr>
            <w:r w:rsidRPr="00B248FD">
              <w:rPr>
                <w:noProof/>
                <w:lang w:val="en-US" w:eastAsia="en-US"/>
              </w:rPr>
              <w:drawing>
                <wp:inline distT="0" distB="0" distL="0" distR="0" wp14:anchorId="498F3B97" wp14:editId="16EDEDBE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7C5141" w14:textId="77777777" w:rsidR="00163F61" w:rsidRPr="00B248FD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8053FD" w:rsidRPr="00B248FD" w14:paraId="0D1E190F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DB7BEC2" w14:textId="77777777" w:rsidR="00163F61" w:rsidRPr="00B248FD" w:rsidRDefault="00163F61" w:rsidP="003C2450">
            <w:pPr>
              <w:keepNext/>
              <w:keepLines/>
              <w:jc w:val="right"/>
              <w:rPr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8053FD" w:rsidRPr="00B248FD" w14:paraId="51E074F2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6B3FC3C" w14:textId="20BEF97E" w:rsidR="00163F61" w:rsidRPr="00B248FD" w:rsidRDefault="00C70140" w:rsidP="00B248F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B248FD">
              <w:rPr>
                <w:rFonts w:ascii="Arial Black" w:hAnsi="Arial Black"/>
                <w:caps/>
                <w:sz w:val="15"/>
                <w:lang w:val="es-419"/>
              </w:rPr>
              <w:t xml:space="preserve">AVISO N.º </w:t>
            </w:r>
            <w:r w:rsidR="00B248FD" w:rsidRPr="00B248FD">
              <w:rPr>
                <w:rFonts w:ascii="Arial Black" w:hAnsi="Arial Black"/>
                <w:caps/>
                <w:sz w:val="15"/>
                <w:lang w:val="es-419"/>
              </w:rPr>
              <w:t>20</w:t>
            </w:r>
            <w:r w:rsidR="00163F61" w:rsidRPr="00B248FD">
              <w:rPr>
                <w:rFonts w:ascii="Arial Black" w:hAnsi="Arial Black"/>
                <w:caps/>
                <w:sz w:val="15"/>
                <w:lang w:val="es-419"/>
              </w:rPr>
              <w:t>/2022</w:t>
            </w:r>
          </w:p>
        </w:tc>
      </w:tr>
    </w:tbl>
    <w:p w14:paraId="2AF33804" w14:textId="77777777" w:rsidR="00596400" w:rsidRPr="00B248FD" w:rsidRDefault="00163F61" w:rsidP="00614610">
      <w:pPr>
        <w:autoSpaceDE w:val="0"/>
        <w:autoSpaceDN w:val="0"/>
        <w:adjustRightInd w:val="0"/>
        <w:spacing w:before="1440"/>
        <w:rPr>
          <w:b/>
          <w:bCs/>
          <w:sz w:val="28"/>
          <w:szCs w:val="28"/>
          <w:lang w:val="es-419"/>
        </w:rPr>
      </w:pPr>
      <w:r w:rsidRPr="00B248FD">
        <w:rPr>
          <w:b/>
          <w:sz w:val="28"/>
          <w:lang w:val="es-419"/>
        </w:rPr>
        <w:t>Protocolo de Madrid relativo al Registro Internacional de Marcas</w:t>
      </w:r>
    </w:p>
    <w:p w14:paraId="4FB8AB99" w14:textId="1E953430" w:rsidR="00596400" w:rsidRPr="00A574F0" w:rsidRDefault="00596400" w:rsidP="00C70140">
      <w:pPr>
        <w:spacing w:before="720" w:after="240"/>
        <w:rPr>
          <w:b/>
          <w:sz w:val="24"/>
          <w:lang w:val="es-419"/>
        </w:rPr>
      </w:pPr>
      <w:r w:rsidRPr="00A574F0">
        <w:rPr>
          <w:b/>
          <w:sz w:val="24"/>
          <w:lang w:val="es-419"/>
        </w:rPr>
        <w:t>Nueva</w:t>
      </w:r>
      <w:r w:rsidR="00C70140" w:rsidRPr="00A574F0">
        <w:rPr>
          <w:b/>
          <w:sz w:val="24"/>
          <w:lang w:val="es-419"/>
        </w:rPr>
        <w:t xml:space="preserve"> </w:t>
      </w:r>
      <w:r w:rsidRPr="00A574F0">
        <w:rPr>
          <w:b/>
          <w:i/>
          <w:sz w:val="24"/>
          <w:lang w:val="es-419"/>
        </w:rPr>
        <w:t xml:space="preserve">Guía </w:t>
      </w:r>
      <w:r w:rsidR="00ED653C" w:rsidRPr="00A574F0">
        <w:rPr>
          <w:b/>
          <w:i/>
          <w:sz w:val="24"/>
          <w:lang w:val="es-419"/>
        </w:rPr>
        <w:t xml:space="preserve">del </w:t>
      </w:r>
      <w:r w:rsidR="00ED653C" w:rsidRPr="00B248FD">
        <w:rPr>
          <w:b/>
          <w:bCs/>
          <w:i/>
          <w:iCs/>
          <w:sz w:val="24"/>
          <w:szCs w:val="24"/>
          <w:lang w:val="es-419"/>
        </w:rPr>
        <w:t>Sistema</w:t>
      </w:r>
      <w:r w:rsidR="00ED653C" w:rsidRPr="00A574F0">
        <w:rPr>
          <w:b/>
          <w:i/>
          <w:sz w:val="24"/>
          <w:lang w:val="es-419"/>
        </w:rPr>
        <w:t xml:space="preserve"> </w:t>
      </w:r>
      <w:r w:rsidR="008053FD" w:rsidRPr="00A574F0">
        <w:rPr>
          <w:b/>
          <w:i/>
          <w:sz w:val="24"/>
          <w:lang w:val="es-419"/>
        </w:rPr>
        <w:t>de Madrid</w:t>
      </w:r>
    </w:p>
    <w:p w14:paraId="7A9BE49F" w14:textId="05F6C03D" w:rsidR="00ED653C" w:rsidRPr="00B248FD" w:rsidRDefault="00596400" w:rsidP="003F0325">
      <w:pPr>
        <w:pStyle w:val="ONUME"/>
        <w:rPr>
          <w:rFonts w:eastAsiaTheme="minorHAnsi"/>
          <w:lang w:val="es-419" w:eastAsia="en-US"/>
        </w:rPr>
      </w:pPr>
      <w:r w:rsidRPr="00A574F0">
        <w:rPr>
          <w:lang w:val="es-419"/>
        </w:rPr>
        <w:t xml:space="preserve">Ya está disponible en el sitio web del Sistema de Madrid </w:t>
      </w:r>
      <w:r w:rsidRPr="00B248FD">
        <w:rPr>
          <w:lang w:val="es-419" w:eastAsia="en-US"/>
        </w:rPr>
        <w:t>la</w:t>
      </w:r>
      <w:r w:rsidR="00ED653C" w:rsidRPr="00A574F0">
        <w:rPr>
          <w:lang w:val="es-419"/>
        </w:rPr>
        <w:t xml:space="preserve"> nueva</w:t>
      </w:r>
      <w:r w:rsidRPr="00A574F0">
        <w:rPr>
          <w:lang w:val="es-419"/>
        </w:rPr>
        <w:t xml:space="preserve"> </w:t>
      </w:r>
      <w:hyperlink r:id="rId9" w:history="1">
        <w:r w:rsidRPr="0074735B">
          <w:rPr>
            <w:rStyle w:val="Hyperlink"/>
            <w:i/>
            <w:lang w:val="es-419"/>
          </w:rPr>
          <w:t xml:space="preserve">Guía del </w:t>
        </w:r>
        <w:r w:rsidR="00ED653C" w:rsidRPr="0074735B">
          <w:rPr>
            <w:rStyle w:val="Hyperlink"/>
            <w:i/>
            <w:iCs/>
            <w:lang w:val="es-419" w:eastAsia="en-US"/>
          </w:rPr>
          <w:t>Sistema</w:t>
        </w:r>
        <w:r w:rsidR="00ED653C" w:rsidRPr="0074735B">
          <w:rPr>
            <w:rStyle w:val="Hyperlink"/>
            <w:i/>
            <w:lang w:val="es-419"/>
          </w:rPr>
          <w:t xml:space="preserve"> </w:t>
        </w:r>
        <w:r w:rsidRPr="0074735B">
          <w:rPr>
            <w:rStyle w:val="Hyperlink"/>
            <w:i/>
            <w:lang w:val="es-419"/>
          </w:rPr>
          <w:t>de</w:t>
        </w:r>
        <w:r w:rsidR="008970A8" w:rsidRPr="0074735B">
          <w:rPr>
            <w:rStyle w:val="Hyperlink"/>
            <w:i/>
            <w:lang w:val="es-419"/>
          </w:rPr>
          <w:t> </w:t>
        </w:r>
        <w:r w:rsidRPr="0074735B">
          <w:rPr>
            <w:rStyle w:val="Hyperlink"/>
            <w:i/>
            <w:lang w:val="es-419"/>
          </w:rPr>
          <w:t>Madrid</w:t>
        </w:r>
      </w:hyperlink>
      <w:r w:rsidRPr="00A574F0">
        <w:rPr>
          <w:lang w:val="es-419"/>
        </w:rPr>
        <w:t xml:space="preserve"> (la Guía</w:t>
      </w:r>
      <w:r w:rsidRPr="00B248FD">
        <w:rPr>
          <w:lang w:val="es-419" w:eastAsia="en-US"/>
        </w:rPr>
        <w:t>)</w:t>
      </w:r>
      <w:r w:rsidR="00ED653C" w:rsidRPr="00B248FD">
        <w:rPr>
          <w:lang w:val="es-419" w:eastAsia="en-US"/>
        </w:rPr>
        <w:t>, que</w:t>
      </w:r>
      <w:r w:rsidR="00ED653C" w:rsidRPr="00A574F0">
        <w:rPr>
          <w:lang w:val="es-419"/>
        </w:rPr>
        <w:t xml:space="preserve"> </w:t>
      </w:r>
      <w:r w:rsidR="003F0325" w:rsidRPr="00A574F0">
        <w:rPr>
          <w:lang w:val="es-419"/>
        </w:rPr>
        <w:t>constituye una revisión exhaustiva de la Guía</w:t>
      </w:r>
      <w:r w:rsidR="00672C82" w:rsidRPr="00B248FD">
        <w:rPr>
          <w:rFonts w:eastAsiaTheme="minorHAnsi"/>
          <w:lang w:val="es-419" w:eastAsia="en-US"/>
        </w:rPr>
        <w:t xml:space="preserve"> anterior</w:t>
      </w:r>
      <w:r w:rsidR="00672C82" w:rsidRPr="00B248FD">
        <w:rPr>
          <w:rStyle w:val="FootnoteReference"/>
          <w:rFonts w:eastAsiaTheme="minorHAnsi"/>
          <w:lang w:val="es-419" w:eastAsia="en-US"/>
        </w:rPr>
        <w:footnoteReference w:customMarkFollows="1" w:id="2"/>
        <w:sym w:font="Symbol" w:char="F02A"/>
      </w:r>
      <w:r w:rsidR="008970A8">
        <w:rPr>
          <w:rFonts w:eastAsiaTheme="minorHAnsi"/>
          <w:lang w:val="es-419" w:eastAsia="en-US"/>
        </w:rPr>
        <w:t xml:space="preserve">.  </w:t>
      </w:r>
    </w:p>
    <w:p w14:paraId="499E9203" w14:textId="5EFC58FF" w:rsidR="00596400" w:rsidRPr="00B248FD" w:rsidRDefault="00ED653C" w:rsidP="003F0325">
      <w:pPr>
        <w:pStyle w:val="ONUME"/>
        <w:rPr>
          <w:rFonts w:eastAsiaTheme="minorHAnsi"/>
          <w:lang w:val="es-419" w:eastAsia="en-US"/>
        </w:rPr>
      </w:pPr>
      <w:r w:rsidRPr="00B248FD">
        <w:rPr>
          <w:rFonts w:eastAsiaTheme="minorHAnsi"/>
          <w:lang w:val="es-419" w:eastAsia="en-US"/>
        </w:rPr>
        <w:t>La nueva Guía</w:t>
      </w:r>
      <w:r w:rsidRPr="00A574F0">
        <w:rPr>
          <w:lang w:val="es-419"/>
        </w:rPr>
        <w:t xml:space="preserve"> </w:t>
      </w:r>
      <w:r w:rsidR="003F0325" w:rsidRPr="00A574F0">
        <w:rPr>
          <w:lang w:val="es-419"/>
        </w:rPr>
        <w:t>tiene por fin proporcionar información práctica y asesoramiento a</w:t>
      </w:r>
      <w:r w:rsidR="008970A8">
        <w:rPr>
          <w:lang w:val="es-419"/>
        </w:rPr>
        <w:t> </w:t>
      </w:r>
      <w:r w:rsidR="003F0325" w:rsidRPr="00A574F0">
        <w:rPr>
          <w:lang w:val="es-419"/>
        </w:rPr>
        <w:t>los</w:t>
      </w:r>
      <w:r w:rsidR="008970A8">
        <w:rPr>
          <w:lang w:val="es-419"/>
        </w:rPr>
        <w:t> </w:t>
      </w:r>
      <w:r w:rsidR="003F0325" w:rsidRPr="00A574F0">
        <w:rPr>
          <w:lang w:val="es-419"/>
        </w:rPr>
        <w:t>propietarios de marcas que deseen proteger sus marcas fuera de su mercado nacional, así como informar a las Oficinas de Propiedad Intelectual (Oficinas de PI) que sean miembros</w:t>
      </w:r>
      <w:r w:rsidR="008970A8">
        <w:rPr>
          <w:lang w:val="es-419"/>
        </w:rPr>
        <w:t> </w:t>
      </w:r>
      <w:r w:rsidR="003F0325" w:rsidRPr="00A574F0">
        <w:rPr>
          <w:lang w:val="es-419"/>
        </w:rPr>
        <w:t>del Sistema de Madrid sobre sus funciones y responsabilidades en el marco del</w:t>
      </w:r>
      <w:r w:rsidR="008970A8">
        <w:rPr>
          <w:lang w:val="es-419"/>
        </w:rPr>
        <w:t> </w:t>
      </w:r>
      <w:r w:rsidR="003F0325" w:rsidRPr="00A574F0">
        <w:rPr>
          <w:lang w:val="es-419"/>
        </w:rPr>
        <w:t>Sistema de</w:t>
      </w:r>
      <w:r w:rsidR="008970A8">
        <w:rPr>
          <w:lang w:val="es-419"/>
        </w:rPr>
        <w:t> </w:t>
      </w:r>
      <w:r w:rsidR="003F0325" w:rsidRPr="00A574F0">
        <w:rPr>
          <w:lang w:val="es-419"/>
        </w:rPr>
        <w:t>Madrid</w:t>
      </w:r>
      <w:r w:rsidR="0030503E" w:rsidRPr="00A574F0">
        <w:rPr>
          <w:lang w:val="es-419"/>
        </w:rPr>
        <w:t xml:space="preserve">. </w:t>
      </w:r>
    </w:p>
    <w:p w14:paraId="63544671" w14:textId="11EF1897" w:rsidR="00596400" w:rsidRPr="00A574F0" w:rsidRDefault="003F0325" w:rsidP="003F0325">
      <w:pPr>
        <w:pStyle w:val="ONUME"/>
        <w:rPr>
          <w:lang w:val="es-419"/>
        </w:rPr>
      </w:pPr>
      <w:r w:rsidRPr="00A574F0">
        <w:rPr>
          <w:lang w:val="es-419"/>
        </w:rPr>
        <w:t>La Guía consta de cuatro capítulos:</w:t>
      </w:r>
      <w:r w:rsidR="00C70140" w:rsidRPr="00A574F0">
        <w:rPr>
          <w:lang w:val="es-419"/>
        </w:rPr>
        <w:t xml:space="preserve"> </w:t>
      </w:r>
    </w:p>
    <w:p w14:paraId="331F5696" w14:textId="1CEC7C96" w:rsidR="00596400" w:rsidRPr="00B248FD" w:rsidRDefault="003F0325" w:rsidP="003F0325">
      <w:pPr>
        <w:pStyle w:val="ONUME"/>
        <w:numPr>
          <w:ilvl w:val="0"/>
          <w:numId w:val="13"/>
        </w:numPr>
        <w:tabs>
          <w:tab w:val="left" w:pos="1134"/>
        </w:tabs>
        <w:ind w:left="567" w:firstLine="0"/>
        <w:rPr>
          <w:rFonts w:eastAsiaTheme="minorHAnsi"/>
          <w:lang w:val="es-419" w:eastAsia="en-US"/>
        </w:rPr>
      </w:pPr>
      <w:r w:rsidRPr="00A574F0">
        <w:rPr>
          <w:lang w:val="es-419"/>
        </w:rPr>
        <w:t>En el capítulo I se presenta el Sistema de Madrid y se ofrece información útil para todos sus usuarios, a saber, los solicitantes, los titulares de registros internacionales, sus mandatarios y los funcionarios de las Oficinas de PI de sus miembros</w:t>
      </w:r>
      <w:r w:rsidR="0030503E" w:rsidRPr="00A574F0">
        <w:rPr>
          <w:lang w:val="es-419"/>
        </w:rPr>
        <w:t xml:space="preserve">. </w:t>
      </w:r>
      <w:r w:rsidRPr="00A574F0">
        <w:rPr>
          <w:lang w:val="es-419"/>
        </w:rPr>
        <w:t>En este capítulo se describen las principales ventajas del Sistema de Madrid y se ofrece información sobre cuestiones de procedimiento como, por ejemplo, los métodos de comunicación, el</w:t>
      </w:r>
      <w:r w:rsidRPr="00B248FD">
        <w:rPr>
          <w:rFonts w:eastAsiaTheme="minorHAnsi"/>
          <w:lang w:val="es-419" w:eastAsia="en-US"/>
        </w:rPr>
        <w:t xml:space="preserve"> </w:t>
      </w:r>
      <w:r w:rsidRPr="00A574F0">
        <w:rPr>
          <w:lang w:val="es-419"/>
        </w:rPr>
        <w:t>cómputo de los plazos y el régimen lingüístico</w:t>
      </w:r>
      <w:r w:rsidR="0030503E" w:rsidRPr="00A574F0">
        <w:rPr>
          <w:lang w:val="es-419"/>
        </w:rPr>
        <w:t xml:space="preserve">. </w:t>
      </w:r>
    </w:p>
    <w:p w14:paraId="544983CB" w14:textId="6D8F8B67" w:rsidR="00596400" w:rsidRPr="00B248FD" w:rsidRDefault="003F0325" w:rsidP="003F0325">
      <w:pPr>
        <w:pStyle w:val="ONUME"/>
        <w:numPr>
          <w:ilvl w:val="0"/>
          <w:numId w:val="13"/>
        </w:numPr>
        <w:tabs>
          <w:tab w:val="left" w:pos="1134"/>
        </w:tabs>
        <w:ind w:left="567" w:firstLine="0"/>
        <w:rPr>
          <w:rFonts w:eastAsiaTheme="minorHAnsi"/>
          <w:lang w:val="es-419" w:eastAsia="en-US"/>
        </w:rPr>
      </w:pPr>
      <w:r w:rsidRPr="00A574F0">
        <w:rPr>
          <w:lang w:val="es-419"/>
        </w:rPr>
        <w:t>El capítulo II contiene información práctica para solicitantes y titulares sobre todos los aspectos del Sistema de Madrid a lo largo del ciclo de vida del registro internacional</w:t>
      </w:r>
      <w:r w:rsidR="0030503E" w:rsidRPr="00A574F0">
        <w:rPr>
          <w:lang w:val="es-419"/>
        </w:rPr>
        <w:t xml:space="preserve">. </w:t>
      </w:r>
      <w:r w:rsidRPr="00A574F0">
        <w:rPr>
          <w:lang w:val="es-419"/>
        </w:rPr>
        <w:t>Este capítulo guía a solicitantes y titulares a través del proceso de solicitud y de los diversos procedimientos y trámites que pueden tener lugar durante la vida de un registro internacional, por ejemplo, la designación posterior, el cambio en la titularidad, los cambios en los datos del titular y la renovación</w:t>
      </w:r>
      <w:r w:rsidR="0030503E" w:rsidRPr="00A574F0">
        <w:rPr>
          <w:lang w:val="es-419"/>
        </w:rPr>
        <w:t xml:space="preserve">. </w:t>
      </w:r>
      <w:r w:rsidRPr="00A574F0">
        <w:rPr>
          <w:lang w:val="es-419"/>
        </w:rPr>
        <w:t>En este capítulo también se proporciona información sobre las distintas comunicaciones que pueden emitir las Oficinas de los miembros designados</w:t>
      </w:r>
      <w:r w:rsidR="0030503E" w:rsidRPr="00A574F0">
        <w:rPr>
          <w:lang w:val="es-419"/>
        </w:rPr>
        <w:t xml:space="preserve">. </w:t>
      </w:r>
    </w:p>
    <w:p w14:paraId="2351F1A4" w14:textId="5EB6B8FE" w:rsidR="00596400" w:rsidRPr="00B248FD" w:rsidRDefault="003F0325" w:rsidP="003F0325">
      <w:pPr>
        <w:pStyle w:val="ONUME"/>
        <w:numPr>
          <w:ilvl w:val="0"/>
          <w:numId w:val="13"/>
        </w:numPr>
        <w:tabs>
          <w:tab w:val="left" w:pos="1134"/>
        </w:tabs>
        <w:ind w:left="567" w:firstLine="0"/>
        <w:rPr>
          <w:rFonts w:eastAsiaTheme="minorHAnsi"/>
          <w:lang w:val="es-419" w:eastAsia="en-US"/>
        </w:rPr>
      </w:pPr>
      <w:r w:rsidRPr="00A574F0">
        <w:rPr>
          <w:lang w:val="es-419"/>
        </w:rPr>
        <w:t>El capítulo III ofrece información práctica para los funcionarios de las Oficinas de PI de los miembros del Sistema de Madrid</w:t>
      </w:r>
      <w:r w:rsidR="0030503E" w:rsidRPr="00A574F0">
        <w:rPr>
          <w:lang w:val="es-419"/>
        </w:rPr>
        <w:t xml:space="preserve">. </w:t>
      </w:r>
      <w:r w:rsidRPr="00A574F0">
        <w:rPr>
          <w:lang w:val="es-419"/>
        </w:rPr>
        <w:t xml:space="preserve">En este capítulo se ofrece información sobre las dos funciones de una Oficina de PI, a saber, la de Oficina de origen de las solicitudes internacionales y la de Oficina de un miembro designado, y se incluye información sobre la certificación de las solicitudes internacionales, así como sobre las diversas decisiones que </w:t>
      </w:r>
      <w:r w:rsidR="00B653E2" w:rsidRPr="00A574F0">
        <w:rPr>
          <w:lang w:val="es-419"/>
        </w:rPr>
        <w:t xml:space="preserve">podrían emitir </w:t>
      </w:r>
      <w:r w:rsidRPr="00A574F0">
        <w:rPr>
          <w:lang w:val="es-419"/>
        </w:rPr>
        <w:t>esas Oficinas de PI sobre el alcance de la protección</w:t>
      </w:r>
      <w:r w:rsidR="0030503E" w:rsidRPr="00A574F0">
        <w:rPr>
          <w:lang w:val="es-419"/>
        </w:rPr>
        <w:t xml:space="preserve">. </w:t>
      </w:r>
    </w:p>
    <w:p w14:paraId="19AFF3D3" w14:textId="4CD89794" w:rsidR="00D90584" w:rsidRPr="00B248FD" w:rsidRDefault="003F0325" w:rsidP="009A48EA">
      <w:pPr>
        <w:pStyle w:val="ONUME"/>
        <w:numPr>
          <w:ilvl w:val="0"/>
          <w:numId w:val="13"/>
        </w:numPr>
        <w:tabs>
          <w:tab w:val="left" w:pos="1134"/>
        </w:tabs>
        <w:ind w:left="567" w:firstLine="0"/>
        <w:rPr>
          <w:rFonts w:eastAsiaTheme="minorHAnsi"/>
          <w:lang w:val="es-419" w:eastAsia="en-US"/>
        </w:rPr>
      </w:pPr>
      <w:r w:rsidRPr="00A574F0">
        <w:rPr>
          <w:lang w:val="es-419"/>
        </w:rPr>
        <w:lastRenderedPageBreak/>
        <w:t>El capítulo IV contiene información útil para los países y las organizaciones intergubernamentales sobre la manera de prepararse para pasar a ser miembros del</w:t>
      </w:r>
      <w:r w:rsidRPr="00B248FD">
        <w:rPr>
          <w:rFonts w:eastAsiaTheme="minorHAnsi"/>
          <w:lang w:val="es-419" w:eastAsia="en-US"/>
        </w:rPr>
        <w:t xml:space="preserve"> </w:t>
      </w:r>
      <w:r w:rsidRPr="00A574F0">
        <w:rPr>
          <w:lang w:val="es-419"/>
        </w:rPr>
        <w:t>Sistema de Madrid, así como el tipo de apoyo que la OMPI podría ofrecer a</w:t>
      </w:r>
      <w:r w:rsidRPr="00B248FD">
        <w:rPr>
          <w:rFonts w:eastAsiaTheme="minorHAnsi"/>
          <w:lang w:val="es-419" w:eastAsia="en-US"/>
        </w:rPr>
        <w:t xml:space="preserve"> </w:t>
      </w:r>
      <w:r w:rsidRPr="00A574F0">
        <w:rPr>
          <w:lang w:val="es-419"/>
        </w:rPr>
        <w:t>los</w:t>
      </w:r>
      <w:r w:rsidRPr="00B248FD">
        <w:rPr>
          <w:rFonts w:eastAsiaTheme="minorHAnsi"/>
          <w:lang w:val="es-419" w:eastAsia="en-US"/>
        </w:rPr>
        <w:t xml:space="preserve"> </w:t>
      </w:r>
      <w:r w:rsidRPr="00A574F0">
        <w:rPr>
          <w:lang w:val="es-419"/>
        </w:rPr>
        <w:t>posibles nuevos miembros</w:t>
      </w:r>
      <w:r w:rsidR="00B653E2" w:rsidRPr="00A574F0">
        <w:rPr>
          <w:lang w:val="es-419"/>
        </w:rPr>
        <w:t>.</w:t>
      </w:r>
    </w:p>
    <w:p w14:paraId="0E29B7ED" w14:textId="107CA577" w:rsidR="00596400" w:rsidRPr="00B248FD" w:rsidRDefault="008053FD" w:rsidP="00D90584">
      <w:pPr>
        <w:pStyle w:val="ONUME"/>
        <w:rPr>
          <w:rFonts w:eastAsiaTheme="minorHAnsi"/>
          <w:lang w:val="es-419" w:eastAsia="en-US"/>
        </w:rPr>
      </w:pPr>
      <w:r w:rsidRPr="00A574F0">
        <w:rPr>
          <w:lang w:val="es-419"/>
        </w:rPr>
        <w:t>La Guía está disponible en formato de documento portátil (PDF), lo que permite a los lectores navegar entre los temas pertinentes por medio de marcadores</w:t>
      </w:r>
      <w:r w:rsidR="0030503E" w:rsidRPr="00A574F0">
        <w:rPr>
          <w:lang w:val="es-419"/>
        </w:rPr>
        <w:t xml:space="preserve">. </w:t>
      </w:r>
      <w:r w:rsidRPr="00A574F0">
        <w:rPr>
          <w:lang w:val="es-419"/>
        </w:rPr>
        <w:t>La Guía ya está disponible en inglés y pronto lo estará en español, árabe, chino, francés y ruso.</w:t>
      </w:r>
    </w:p>
    <w:p w14:paraId="7181C381" w14:textId="43CDDE38" w:rsidR="00596400" w:rsidRPr="00B248FD" w:rsidRDefault="0074735B" w:rsidP="00C70140">
      <w:pPr>
        <w:pStyle w:val="Endofdocument-Annex"/>
        <w:spacing w:before="440"/>
        <w:rPr>
          <w:lang w:val="es-419"/>
        </w:rPr>
      </w:pPr>
      <w:r>
        <w:rPr>
          <w:lang w:val="es-419"/>
        </w:rPr>
        <w:t>31</w:t>
      </w:r>
      <w:bookmarkStart w:id="1" w:name="_GoBack"/>
      <w:bookmarkEnd w:id="1"/>
      <w:r w:rsidR="00C70140" w:rsidRPr="00B248FD">
        <w:rPr>
          <w:lang w:val="es-419"/>
        </w:rPr>
        <w:t xml:space="preserve"> de mayo de 2022</w:t>
      </w:r>
    </w:p>
    <w:sectPr w:rsidR="00596400" w:rsidRPr="00B248FD" w:rsidSect="000869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CDFB3" w14:textId="77777777" w:rsidR="007832D5" w:rsidRDefault="007832D5">
      <w:r>
        <w:separator/>
      </w:r>
    </w:p>
  </w:endnote>
  <w:endnote w:type="continuationSeparator" w:id="0">
    <w:p w14:paraId="731F8A5B" w14:textId="77777777" w:rsidR="007832D5" w:rsidRDefault="007832D5" w:rsidP="003B38C1">
      <w:r>
        <w:separator/>
      </w:r>
    </w:p>
    <w:p w14:paraId="1C0BADD0" w14:textId="77777777" w:rsidR="007832D5" w:rsidRPr="00C70140" w:rsidRDefault="007832D5" w:rsidP="003B38C1">
      <w:pPr>
        <w:spacing w:after="60"/>
        <w:rPr>
          <w:sz w:val="17"/>
          <w:lang w:val="en-GB"/>
        </w:rPr>
      </w:pPr>
      <w:r w:rsidRPr="00C70140">
        <w:rPr>
          <w:sz w:val="17"/>
          <w:lang w:val="en-GB"/>
        </w:rPr>
        <w:t>[Endnote continued from previous page]</w:t>
      </w:r>
    </w:p>
  </w:endnote>
  <w:endnote w:type="continuationNotice" w:id="1">
    <w:p w14:paraId="33A02D72" w14:textId="77777777" w:rsidR="007832D5" w:rsidRPr="00C70140" w:rsidRDefault="007832D5" w:rsidP="003B38C1">
      <w:pPr>
        <w:spacing w:before="60"/>
        <w:jc w:val="right"/>
        <w:rPr>
          <w:sz w:val="17"/>
          <w:szCs w:val="17"/>
          <w:lang w:val="en-GB"/>
        </w:rPr>
      </w:pPr>
      <w:r w:rsidRPr="00C70140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C1BCA" w14:textId="77777777" w:rsidR="00330BFD" w:rsidRDefault="00330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59198" w14:textId="77777777" w:rsidR="007832D5" w:rsidRDefault="007832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475E5" w14:textId="77777777" w:rsidR="00330BFD" w:rsidRDefault="00330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6CAA2" w14:textId="77777777" w:rsidR="007832D5" w:rsidRDefault="007832D5">
      <w:r>
        <w:separator/>
      </w:r>
    </w:p>
  </w:footnote>
  <w:footnote w:type="continuationSeparator" w:id="0">
    <w:p w14:paraId="06782E7C" w14:textId="77777777" w:rsidR="007832D5" w:rsidRPr="00086948" w:rsidRDefault="007832D5" w:rsidP="008B60B2">
      <w:pPr>
        <w:rPr>
          <w:lang w:val="es-419"/>
        </w:rPr>
      </w:pPr>
      <w:r w:rsidRPr="00086948">
        <w:rPr>
          <w:lang w:val="es-419"/>
        </w:rPr>
        <w:separator/>
      </w:r>
    </w:p>
    <w:p w14:paraId="4B9C01E5" w14:textId="77777777" w:rsidR="007832D5" w:rsidRPr="00C70140" w:rsidRDefault="007832D5" w:rsidP="008B60B2">
      <w:pPr>
        <w:spacing w:after="60"/>
        <w:rPr>
          <w:sz w:val="17"/>
          <w:szCs w:val="17"/>
          <w:lang w:val="en-GB"/>
        </w:rPr>
      </w:pPr>
      <w:r w:rsidRPr="00C70140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4492EF2A" w14:textId="77777777" w:rsidR="007832D5" w:rsidRPr="00C70140" w:rsidRDefault="007832D5" w:rsidP="008B60B2">
      <w:pPr>
        <w:spacing w:before="60"/>
        <w:jc w:val="right"/>
        <w:rPr>
          <w:sz w:val="17"/>
          <w:szCs w:val="17"/>
          <w:lang w:val="en-GB"/>
        </w:rPr>
      </w:pPr>
      <w:r w:rsidRPr="00C70140">
        <w:rPr>
          <w:sz w:val="17"/>
          <w:szCs w:val="17"/>
          <w:lang w:val="en-GB"/>
        </w:rPr>
        <w:t>[Footnote continued on next page]</w:t>
      </w:r>
    </w:p>
  </w:footnote>
  <w:footnote w:id="2">
    <w:p w14:paraId="1A3625D9" w14:textId="54FEDA79" w:rsidR="00672C82" w:rsidRDefault="00672C82">
      <w:pPr>
        <w:pStyle w:val="FootnoteText"/>
      </w:pPr>
      <w:r w:rsidRPr="00672C82">
        <w:rPr>
          <w:rStyle w:val="FootnoteReference"/>
        </w:rPr>
        <w:sym w:font="Symbol" w:char="F02A"/>
      </w:r>
      <w:r>
        <w:tab/>
      </w:r>
      <w:r w:rsidRPr="00ED653C">
        <w:rPr>
          <w:i/>
          <w:lang w:val="es-DO"/>
        </w:rPr>
        <w:t>Guía para el Registro Internacional de Marcas según el Protocolo de Madrid</w:t>
      </w:r>
      <w:r>
        <w:rPr>
          <w:i/>
          <w:lang w:val="es-D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D69CA" w14:textId="77777777" w:rsidR="00330BFD" w:rsidRDefault="00330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C495" w14:textId="2445A504" w:rsidR="00ED747A" w:rsidRDefault="00ED747A">
    <w:pPr>
      <w:pStyle w:val="Header"/>
      <w:jc w:val="right"/>
    </w:pPr>
    <w:r>
      <w:t xml:space="preserve">página </w:t>
    </w:r>
    <w:sdt>
      <w:sdtPr>
        <w:id w:val="88151471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35B">
          <w:rPr>
            <w:noProof/>
          </w:rPr>
          <w:t>2</w:t>
        </w:r>
        <w:r>
          <w:fldChar w:fldCharType="end"/>
        </w:r>
      </w:sdtContent>
    </w:sdt>
  </w:p>
  <w:p w14:paraId="5DC05E4C" w14:textId="77777777" w:rsidR="00ED747A" w:rsidRDefault="00ED747A" w:rsidP="00086948">
    <w:pPr>
      <w:pStyle w:val="Header"/>
      <w:jc w:val="right"/>
    </w:pPr>
  </w:p>
  <w:p w14:paraId="37EE5F1A" w14:textId="77777777" w:rsidR="00086948" w:rsidRDefault="00086948" w:rsidP="0008694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B37F4" w14:textId="77777777" w:rsidR="00330BFD" w:rsidRDefault="00330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BDB0941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  <w:lang w:val="es-ES_tradnl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9E542FB"/>
    <w:multiLevelType w:val="hybridMultilevel"/>
    <w:tmpl w:val="AE9ACE92"/>
    <w:lvl w:ilvl="0" w:tplc="6316B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activeWritingStyle w:appName="MSWord" w:lang="es-ES_tradnl" w:vendorID="64" w:dllVersion="131078" w:nlCheck="1" w:checkStyle="0"/>
  <w:activeWritingStyle w:appName="MSWord" w:lang="es-DO" w:vendorID="64" w:dllVersion="131078" w:nlCheck="1" w:checkStyle="0"/>
  <w:activeWritingStyle w:appName="MSWord" w:lang="es-419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xUPOV 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GRTKF\GRTKF New|TextBase TMs\WorkspaceSTS\Outreach\Economist|TextBase TMs\WorkspaceSTS\Outreach\IP Advantage|TextBase TMs\WorkspaceSTS\Outreach\POW Main|TextBase TMs\WorkspaceSTS\Outreach\POW Main New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2841"/>
    <w:rsid w:val="00005CFF"/>
    <w:rsid w:val="000112B6"/>
    <w:rsid w:val="000123A6"/>
    <w:rsid w:val="00013F2F"/>
    <w:rsid w:val="00024AA9"/>
    <w:rsid w:val="00032DC3"/>
    <w:rsid w:val="00033170"/>
    <w:rsid w:val="00043313"/>
    <w:rsid w:val="00043CAA"/>
    <w:rsid w:val="000617A9"/>
    <w:rsid w:val="0006182B"/>
    <w:rsid w:val="000645D4"/>
    <w:rsid w:val="00065151"/>
    <w:rsid w:val="000728FF"/>
    <w:rsid w:val="00075432"/>
    <w:rsid w:val="00086948"/>
    <w:rsid w:val="00086FE7"/>
    <w:rsid w:val="000968ED"/>
    <w:rsid w:val="000A525D"/>
    <w:rsid w:val="000B50D9"/>
    <w:rsid w:val="000C16EC"/>
    <w:rsid w:val="000D3921"/>
    <w:rsid w:val="000E73ED"/>
    <w:rsid w:val="000F597C"/>
    <w:rsid w:val="000F5E56"/>
    <w:rsid w:val="00103147"/>
    <w:rsid w:val="00107423"/>
    <w:rsid w:val="001075FD"/>
    <w:rsid w:val="0012343B"/>
    <w:rsid w:val="001272E3"/>
    <w:rsid w:val="00131BD8"/>
    <w:rsid w:val="00133F53"/>
    <w:rsid w:val="001362EE"/>
    <w:rsid w:val="001370D1"/>
    <w:rsid w:val="00137130"/>
    <w:rsid w:val="001377FC"/>
    <w:rsid w:val="0014334B"/>
    <w:rsid w:val="0015037D"/>
    <w:rsid w:val="00153AE0"/>
    <w:rsid w:val="00160573"/>
    <w:rsid w:val="00163F61"/>
    <w:rsid w:val="00164458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A5EE8"/>
    <w:rsid w:val="001B2703"/>
    <w:rsid w:val="001B49FF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549A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94F25"/>
    <w:rsid w:val="002A2E4F"/>
    <w:rsid w:val="002A3414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0503E"/>
    <w:rsid w:val="00312F7F"/>
    <w:rsid w:val="003144C2"/>
    <w:rsid w:val="00315BB3"/>
    <w:rsid w:val="00317670"/>
    <w:rsid w:val="003235A0"/>
    <w:rsid w:val="00324A0A"/>
    <w:rsid w:val="00324A92"/>
    <w:rsid w:val="00330BFD"/>
    <w:rsid w:val="003311BC"/>
    <w:rsid w:val="00332FFB"/>
    <w:rsid w:val="00335EC1"/>
    <w:rsid w:val="00345C59"/>
    <w:rsid w:val="00347330"/>
    <w:rsid w:val="00347C76"/>
    <w:rsid w:val="0035459C"/>
    <w:rsid w:val="00356D9F"/>
    <w:rsid w:val="00357985"/>
    <w:rsid w:val="003612A1"/>
    <w:rsid w:val="00361450"/>
    <w:rsid w:val="00361AE2"/>
    <w:rsid w:val="00361B51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23"/>
    <w:rsid w:val="003C2450"/>
    <w:rsid w:val="003D5EA3"/>
    <w:rsid w:val="003E0563"/>
    <w:rsid w:val="003E0D9F"/>
    <w:rsid w:val="003E165E"/>
    <w:rsid w:val="003F0325"/>
    <w:rsid w:val="004052E1"/>
    <w:rsid w:val="00406DCA"/>
    <w:rsid w:val="00411FB2"/>
    <w:rsid w:val="00412D35"/>
    <w:rsid w:val="004140CD"/>
    <w:rsid w:val="00414A9E"/>
    <w:rsid w:val="004160A6"/>
    <w:rsid w:val="00423E3E"/>
    <w:rsid w:val="00427AF4"/>
    <w:rsid w:val="004472C0"/>
    <w:rsid w:val="0046009B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A47"/>
    <w:rsid w:val="004C1767"/>
    <w:rsid w:val="004C7C7E"/>
    <w:rsid w:val="004E0770"/>
    <w:rsid w:val="004E1955"/>
    <w:rsid w:val="004E2CBA"/>
    <w:rsid w:val="004E3193"/>
    <w:rsid w:val="004E56FD"/>
    <w:rsid w:val="004F5A30"/>
    <w:rsid w:val="00501448"/>
    <w:rsid w:val="005019FF"/>
    <w:rsid w:val="00517D5D"/>
    <w:rsid w:val="00520ADD"/>
    <w:rsid w:val="005243B1"/>
    <w:rsid w:val="005276CB"/>
    <w:rsid w:val="0053057A"/>
    <w:rsid w:val="00534013"/>
    <w:rsid w:val="005409D1"/>
    <w:rsid w:val="00542CCC"/>
    <w:rsid w:val="00543595"/>
    <w:rsid w:val="00546473"/>
    <w:rsid w:val="00546A94"/>
    <w:rsid w:val="00560A29"/>
    <w:rsid w:val="005621EC"/>
    <w:rsid w:val="00563C83"/>
    <w:rsid w:val="00563FB7"/>
    <w:rsid w:val="00564929"/>
    <w:rsid w:val="00566749"/>
    <w:rsid w:val="00566C48"/>
    <w:rsid w:val="00572F01"/>
    <w:rsid w:val="00575D17"/>
    <w:rsid w:val="00585704"/>
    <w:rsid w:val="005868B8"/>
    <w:rsid w:val="005909A2"/>
    <w:rsid w:val="0059245B"/>
    <w:rsid w:val="00596400"/>
    <w:rsid w:val="00597CDF"/>
    <w:rsid w:val="005A192B"/>
    <w:rsid w:val="005A56B2"/>
    <w:rsid w:val="005B1ACA"/>
    <w:rsid w:val="005B4352"/>
    <w:rsid w:val="005B5479"/>
    <w:rsid w:val="005C5CE3"/>
    <w:rsid w:val="005C6649"/>
    <w:rsid w:val="005C720D"/>
    <w:rsid w:val="005D047A"/>
    <w:rsid w:val="005D614E"/>
    <w:rsid w:val="005D7254"/>
    <w:rsid w:val="005E58F6"/>
    <w:rsid w:val="005E6996"/>
    <w:rsid w:val="005F2F3B"/>
    <w:rsid w:val="00605604"/>
    <w:rsid w:val="00605827"/>
    <w:rsid w:val="00610FD9"/>
    <w:rsid w:val="00613134"/>
    <w:rsid w:val="00614610"/>
    <w:rsid w:val="00634AF5"/>
    <w:rsid w:val="00644AA2"/>
    <w:rsid w:val="00646050"/>
    <w:rsid w:val="00647B0C"/>
    <w:rsid w:val="00652B42"/>
    <w:rsid w:val="00653284"/>
    <w:rsid w:val="00654AE9"/>
    <w:rsid w:val="0065645B"/>
    <w:rsid w:val="006659A7"/>
    <w:rsid w:val="00665B2A"/>
    <w:rsid w:val="006713CA"/>
    <w:rsid w:val="00672C82"/>
    <w:rsid w:val="00674ABA"/>
    <w:rsid w:val="00676C5C"/>
    <w:rsid w:val="00681F05"/>
    <w:rsid w:val="00684699"/>
    <w:rsid w:val="00687B7E"/>
    <w:rsid w:val="00695A08"/>
    <w:rsid w:val="006A143E"/>
    <w:rsid w:val="006A27A6"/>
    <w:rsid w:val="006A4D0C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227A5"/>
    <w:rsid w:val="007303D8"/>
    <w:rsid w:val="00740067"/>
    <w:rsid w:val="0074425A"/>
    <w:rsid w:val="00745FE0"/>
    <w:rsid w:val="0074735B"/>
    <w:rsid w:val="00752E22"/>
    <w:rsid w:val="00760CDD"/>
    <w:rsid w:val="007641F5"/>
    <w:rsid w:val="00767C4D"/>
    <w:rsid w:val="00773CE3"/>
    <w:rsid w:val="00775EBD"/>
    <w:rsid w:val="00780451"/>
    <w:rsid w:val="007817CB"/>
    <w:rsid w:val="00782581"/>
    <w:rsid w:val="007832D5"/>
    <w:rsid w:val="00790A94"/>
    <w:rsid w:val="0079611A"/>
    <w:rsid w:val="007A0427"/>
    <w:rsid w:val="007A0D38"/>
    <w:rsid w:val="007A1B85"/>
    <w:rsid w:val="007A3895"/>
    <w:rsid w:val="007A69A5"/>
    <w:rsid w:val="007B6DB5"/>
    <w:rsid w:val="007B7F73"/>
    <w:rsid w:val="007C3E9B"/>
    <w:rsid w:val="007D1613"/>
    <w:rsid w:val="007D220F"/>
    <w:rsid w:val="007D228E"/>
    <w:rsid w:val="007D250A"/>
    <w:rsid w:val="007D458C"/>
    <w:rsid w:val="007F4D09"/>
    <w:rsid w:val="007F62D1"/>
    <w:rsid w:val="00804EC4"/>
    <w:rsid w:val="008053FD"/>
    <w:rsid w:val="00805484"/>
    <w:rsid w:val="008215F9"/>
    <w:rsid w:val="00824519"/>
    <w:rsid w:val="00825023"/>
    <w:rsid w:val="008267DC"/>
    <w:rsid w:val="00830980"/>
    <w:rsid w:val="00841ED0"/>
    <w:rsid w:val="00853FA8"/>
    <w:rsid w:val="00854071"/>
    <w:rsid w:val="008564AD"/>
    <w:rsid w:val="00862208"/>
    <w:rsid w:val="00864DDA"/>
    <w:rsid w:val="00867D91"/>
    <w:rsid w:val="00885618"/>
    <w:rsid w:val="00886684"/>
    <w:rsid w:val="008929D1"/>
    <w:rsid w:val="008948BE"/>
    <w:rsid w:val="008970A8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E5C41"/>
    <w:rsid w:val="008F1F70"/>
    <w:rsid w:val="00902402"/>
    <w:rsid w:val="0090731E"/>
    <w:rsid w:val="00916EE2"/>
    <w:rsid w:val="00922789"/>
    <w:rsid w:val="00922FA6"/>
    <w:rsid w:val="00930A99"/>
    <w:rsid w:val="00931772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3E0"/>
    <w:rsid w:val="00993D16"/>
    <w:rsid w:val="00997AAD"/>
    <w:rsid w:val="009A147F"/>
    <w:rsid w:val="009A1F42"/>
    <w:rsid w:val="009A31F3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05C02"/>
    <w:rsid w:val="00A1012C"/>
    <w:rsid w:val="00A14494"/>
    <w:rsid w:val="00A15258"/>
    <w:rsid w:val="00A1570B"/>
    <w:rsid w:val="00A21684"/>
    <w:rsid w:val="00A22CFF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56907"/>
    <w:rsid w:val="00A574F0"/>
    <w:rsid w:val="00A73E05"/>
    <w:rsid w:val="00A80660"/>
    <w:rsid w:val="00A85994"/>
    <w:rsid w:val="00A869B7"/>
    <w:rsid w:val="00A94E39"/>
    <w:rsid w:val="00A97790"/>
    <w:rsid w:val="00A978BC"/>
    <w:rsid w:val="00AA1EEF"/>
    <w:rsid w:val="00AB74E9"/>
    <w:rsid w:val="00AC0C84"/>
    <w:rsid w:val="00AC205C"/>
    <w:rsid w:val="00AC76CA"/>
    <w:rsid w:val="00AD38EE"/>
    <w:rsid w:val="00AF0A6B"/>
    <w:rsid w:val="00AF5108"/>
    <w:rsid w:val="00B05A69"/>
    <w:rsid w:val="00B05EF8"/>
    <w:rsid w:val="00B06339"/>
    <w:rsid w:val="00B117D7"/>
    <w:rsid w:val="00B1322D"/>
    <w:rsid w:val="00B20F09"/>
    <w:rsid w:val="00B21387"/>
    <w:rsid w:val="00B2247B"/>
    <w:rsid w:val="00B248FD"/>
    <w:rsid w:val="00B2590C"/>
    <w:rsid w:val="00B27CB2"/>
    <w:rsid w:val="00B30767"/>
    <w:rsid w:val="00B325A6"/>
    <w:rsid w:val="00B422D3"/>
    <w:rsid w:val="00B46D7E"/>
    <w:rsid w:val="00B54D7D"/>
    <w:rsid w:val="00B560E6"/>
    <w:rsid w:val="00B653E2"/>
    <w:rsid w:val="00B71605"/>
    <w:rsid w:val="00B721AF"/>
    <w:rsid w:val="00B75C96"/>
    <w:rsid w:val="00B83157"/>
    <w:rsid w:val="00B84BE7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3F4A"/>
    <w:rsid w:val="00BB61DC"/>
    <w:rsid w:val="00BB78C7"/>
    <w:rsid w:val="00BC3EB5"/>
    <w:rsid w:val="00BD1BF1"/>
    <w:rsid w:val="00BD1ECD"/>
    <w:rsid w:val="00BE55D6"/>
    <w:rsid w:val="00BE5857"/>
    <w:rsid w:val="00BF49F1"/>
    <w:rsid w:val="00C05D02"/>
    <w:rsid w:val="00C11BFE"/>
    <w:rsid w:val="00C146FC"/>
    <w:rsid w:val="00C20357"/>
    <w:rsid w:val="00C22AA1"/>
    <w:rsid w:val="00C304F4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0140"/>
    <w:rsid w:val="00C728EF"/>
    <w:rsid w:val="00C771EA"/>
    <w:rsid w:val="00C85566"/>
    <w:rsid w:val="00C9435A"/>
    <w:rsid w:val="00C95E82"/>
    <w:rsid w:val="00C977DB"/>
    <w:rsid w:val="00CA0392"/>
    <w:rsid w:val="00CA37DE"/>
    <w:rsid w:val="00CA4166"/>
    <w:rsid w:val="00CB132F"/>
    <w:rsid w:val="00CB13CA"/>
    <w:rsid w:val="00CB539D"/>
    <w:rsid w:val="00CB5A5D"/>
    <w:rsid w:val="00CC3021"/>
    <w:rsid w:val="00CC5016"/>
    <w:rsid w:val="00CD3F54"/>
    <w:rsid w:val="00CD489A"/>
    <w:rsid w:val="00CE0A51"/>
    <w:rsid w:val="00CE0F4D"/>
    <w:rsid w:val="00CE6390"/>
    <w:rsid w:val="00CF4536"/>
    <w:rsid w:val="00D01607"/>
    <w:rsid w:val="00D01FB2"/>
    <w:rsid w:val="00D077C3"/>
    <w:rsid w:val="00D22BD4"/>
    <w:rsid w:val="00D270DE"/>
    <w:rsid w:val="00D30CC7"/>
    <w:rsid w:val="00D31C2F"/>
    <w:rsid w:val="00D36192"/>
    <w:rsid w:val="00D37559"/>
    <w:rsid w:val="00D409DF"/>
    <w:rsid w:val="00D40A98"/>
    <w:rsid w:val="00D424EC"/>
    <w:rsid w:val="00D45252"/>
    <w:rsid w:val="00D57F87"/>
    <w:rsid w:val="00D57F90"/>
    <w:rsid w:val="00D60310"/>
    <w:rsid w:val="00D71B4D"/>
    <w:rsid w:val="00D76F38"/>
    <w:rsid w:val="00D826FA"/>
    <w:rsid w:val="00D8712E"/>
    <w:rsid w:val="00D90584"/>
    <w:rsid w:val="00D90EE5"/>
    <w:rsid w:val="00D93D55"/>
    <w:rsid w:val="00D97A76"/>
    <w:rsid w:val="00DA490E"/>
    <w:rsid w:val="00DA57C8"/>
    <w:rsid w:val="00DA5DD0"/>
    <w:rsid w:val="00DA6384"/>
    <w:rsid w:val="00DB0560"/>
    <w:rsid w:val="00DB42CB"/>
    <w:rsid w:val="00DC3E50"/>
    <w:rsid w:val="00DC7B6F"/>
    <w:rsid w:val="00DD7011"/>
    <w:rsid w:val="00DE6B21"/>
    <w:rsid w:val="00DE764B"/>
    <w:rsid w:val="00DF0D7E"/>
    <w:rsid w:val="00E00B14"/>
    <w:rsid w:val="00E10FE2"/>
    <w:rsid w:val="00E11EA5"/>
    <w:rsid w:val="00E13CD6"/>
    <w:rsid w:val="00E140D3"/>
    <w:rsid w:val="00E210C4"/>
    <w:rsid w:val="00E213EE"/>
    <w:rsid w:val="00E335FE"/>
    <w:rsid w:val="00E414A2"/>
    <w:rsid w:val="00E42B9A"/>
    <w:rsid w:val="00E4578F"/>
    <w:rsid w:val="00E52C2C"/>
    <w:rsid w:val="00E532DC"/>
    <w:rsid w:val="00E6635C"/>
    <w:rsid w:val="00E66C2C"/>
    <w:rsid w:val="00E73486"/>
    <w:rsid w:val="00E80539"/>
    <w:rsid w:val="00EA5303"/>
    <w:rsid w:val="00EA5422"/>
    <w:rsid w:val="00EA6D64"/>
    <w:rsid w:val="00EB0E6B"/>
    <w:rsid w:val="00EB1EC4"/>
    <w:rsid w:val="00EB50E5"/>
    <w:rsid w:val="00EC23FC"/>
    <w:rsid w:val="00EC4E49"/>
    <w:rsid w:val="00EC572A"/>
    <w:rsid w:val="00EC6B01"/>
    <w:rsid w:val="00ED4C4F"/>
    <w:rsid w:val="00ED52AB"/>
    <w:rsid w:val="00ED653C"/>
    <w:rsid w:val="00ED747A"/>
    <w:rsid w:val="00ED77FB"/>
    <w:rsid w:val="00EE45FA"/>
    <w:rsid w:val="00EE5748"/>
    <w:rsid w:val="00EF0146"/>
    <w:rsid w:val="00F05AB9"/>
    <w:rsid w:val="00F05CAE"/>
    <w:rsid w:val="00F05EC7"/>
    <w:rsid w:val="00F06DF3"/>
    <w:rsid w:val="00F0720F"/>
    <w:rsid w:val="00F201C4"/>
    <w:rsid w:val="00F32421"/>
    <w:rsid w:val="00F350CF"/>
    <w:rsid w:val="00F37F68"/>
    <w:rsid w:val="00F407E2"/>
    <w:rsid w:val="00F45480"/>
    <w:rsid w:val="00F52AC0"/>
    <w:rsid w:val="00F6157C"/>
    <w:rsid w:val="00F6258E"/>
    <w:rsid w:val="00F62CDB"/>
    <w:rsid w:val="00F64B5E"/>
    <w:rsid w:val="00F66152"/>
    <w:rsid w:val="00F7315B"/>
    <w:rsid w:val="00F7721F"/>
    <w:rsid w:val="00F87C3E"/>
    <w:rsid w:val="00F9797F"/>
    <w:rsid w:val="00FA247D"/>
    <w:rsid w:val="00FB3AF4"/>
    <w:rsid w:val="00FB3F86"/>
    <w:rsid w:val="00FC3D36"/>
    <w:rsid w:val="00FC4C8A"/>
    <w:rsid w:val="00FE2C30"/>
    <w:rsid w:val="00FE6AE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E02711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s-E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867D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7D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7D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67D91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D747A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D653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ED65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publications/en/details.jsp?id=4600&amp;plang=E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6C-7C8C-4815-B281-5303D88F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2401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4</cp:revision>
  <cp:lastPrinted>2022-03-07T07:55:00Z</cp:lastPrinted>
  <dcterms:created xsi:type="dcterms:W3CDTF">2022-05-30T07:17:00Z</dcterms:created>
  <dcterms:modified xsi:type="dcterms:W3CDTF">2022-05-31T10:35:00Z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0c6e2539-417e-460c-9c81-3204e8abe37f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