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00B98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8A5F96" w:rsidRDefault="00163F61" w:rsidP="003C2450">
            <w:pPr>
              <w:keepNext/>
              <w:keepLines/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320A6397" w:rsidR="00163F61" w:rsidRPr="00800B98" w:rsidRDefault="006856FB" w:rsidP="003C2450">
            <w:pPr>
              <w:keepNext/>
              <w:keepLines/>
              <w:rPr>
                <w:lang w:val="es-419"/>
              </w:rPr>
            </w:pPr>
            <w:r w:rsidRPr="00800B98">
              <w:rPr>
                <w:noProof/>
                <w:lang w:eastAsia="en-US"/>
              </w:rPr>
              <w:drawing>
                <wp:inline distT="0" distB="0" distL="0" distR="0" wp14:anchorId="539B5AFE" wp14:editId="09FE928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800B98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800B98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800B98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Original"/>
            <w:bookmarkEnd w:id="1"/>
          </w:p>
        </w:tc>
      </w:tr>
      <w:tr w:rsidR="00163F61" w:rsidRPr="00800B98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1199E41F" w:rsidR="00163F61" w:rsidRPr="00800B98" w:rsidRDefault="00DD2772" w:rsidP="00800B98">
            <w:pPr>
              <w:jc w:val="right"/>
              <w:rPr>
                <w:lang w:val="es-419"/>
              </w:rPr>
            </w:pPr>
            <w:r w:rsidRPr="00800B98">
              <w:rPr>
                <w:rFonts w:ascii="Arial Black" w:hAnsi="Arial Black"/>
                <w:caps/>
                <w:sz w:val="15"/>
                <w:lang w:val="es-419"/>
              </w:rPr>
              <w:t>AVISO INFORMATIVO N.º</w:t>
            </w:r>
            <w:r w:rsidR="00163F61" w:rsidRPr="00800B9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00B98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="00262D96" w:rsidRPr="00800B98">
              <w:rPr>
                <w:rFonts w:ascii="Arial Black" w:hAnsi="Arial Black"/>
                <w:caps/>
                <w:sz w:val="15"/>
                <w:lang w:val="es-419"/>
              </w:rPr>
              <w:t>/20</w:t>
            </w:r>
            <w:r w:rsidR="00142183" w:rsidRPr="00800B98">
              <w:rPr>
                <w:rFonts w:ascii="Arial Black" w:hAnsi="Arial Black"/>
                <w:caps/>
                <w:sz w:val="15"/>
                <w:lang w:val="es-419"/>
              </w:rPr>
              <w:t>20</w:t>
            </w:r>
          </w:p>
        </w:tc>
      </w:tr>
    </w:tbl>
    <w:p w14:paraId="2FB1B091" w14:textId="77777777" w:rsidR="00C92601" w:rsidRPr="00800B98" w:rsidRDefault="003D7BD3" w:rsidP="003D7BD3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800B98">
        <w:rPr>
          <w:b/>
          <w:bCs/>
          <w:sz w:val="28"/>
          <w:szCs w:val="28"/>
          <w:lang w:val="es-419"/>
        </w:rPr>
        <w:t>Protocolo de Madrid relativo al Registro Internacional de Marcas</w:t>
      </w:r>
    </w:p>
    <w:p w14:paraId="0AA5876C" w14:textId="2855EBD9" w:rsidR="00C92601" w:rsidRPr="00800B98" w:rsidRDefault="00353066" w:rsidP="002E6B12">
      <w:pPr>
        <w:spacing w:before="720" w:after="240"/>
        <w:rPr>
          <w:b/>
          <w:bCs/>
          <w:sz w:val="24"/>
          <w:szCs w:val="24"/>
          <w:lang w:val="es-419"/>
        </w:rPr>
      </w:pPr>
      <w:r w:rsidRPr="00800B98">
        <w:rPr>
          <w:b/>
          <w:bCs/>
          <w:sz w:val="24"/>
          <w:szCs w:val="24"/>
          <w:lang w:val="es-419"/>
        </w:rPr>
        <w:t>Recursos</w:t>
      </w:r>
      <w:r w:rsidR="00404ECC" w:rsidRPr="00800B98">
        <w:rPr>
          <w:b/>
          <w:bCs/>
          <w:sz w:val="24"/>
          <w:szCs w:val="24"/>
          <w:lang w:val="es-419"/>
        </w:rPr>
        <w:t xml:space="preserve"> </w:t>
      </w:r>
      <w:r w:rsidR="00A932F0" w:rsidRPr="00800B98">
        <w:rPr>
          <w:b/>
          <w:bCs/>
          <w:sz w:val="24"/>
          <w:szCs w:val="24"/>
          <w:lang w:val="es-419"/>
        </w:rPr>
        <w:t>disponibles</w:t>
      </w:r>
      <w:r w:rsidR="00404ECC" w:rsidRPr="00800B98">
        <w:rPr>
          <w:b/>
          <w:bCs/>
          <w:sz w:val="24"/>
          <w:szCs w:val="24"/>
          <w:lang w:val="es-419"/>
        </w:rPr>
        <w:t xml:space="preserve"> </w:t>
      </w:r>
      <w:r w:rsidRPr="00800B98">
        <w:rPr>
          <w:b/>
          <w:bCs/>
          <w:sz w:val="24"/>
          <w:szCs w:val="24"/>
          <w:lang w:val="es-419"/>
        </w:rPr>
        <w:t>contra</w:t>
      </w:r>
      <w:r w:rsidR="00FD2709" w:rsidRPr="00800B98">
        <w:rPr>
          <w:b/>
          <w:bCs/>
          <w:sz w:val="24"/>
          <w:szCs w:val="24"/>
          <w:lang w:val="es-419"/>
        </w:rPr>
        <w:t xml:space="preserve"> el incumplimiento de un plazo en el marco del Sistema de Madrid y prórroga de plazos en caso de cierre</w:t>
      </w:r>
    </w:p>
    <w:p w14:paraId="06DCFBEA" w14:textId="65F8830A" w:rsidR="00C92601" w:rsidRPr="00800B98" w:rsidRDefault="00361F90" w:rsidP="00100DB5">
      <w:pPr>
        <w:pStyle w:val="ONUME"/>
        <w:rPr>
          <w:lang w:val="es-419"/>
        </w:rPr>
      </w:pPr>
      <w:r w:rsidRPr="00800B98">
        <w:rPr>
          <w:color w:val="000000"/>
          <w:lang w:val="es-419"/>
        </w:rPr>
        <w:t>La Oficina Internacional de la Organizaci</w:t>
      </w:r>
      <w:r w:rsidR="00960310" w:rsidRPr="00800B98">
        <w:rPr>
          <w:color w:val="000000"/>
          <w:lang w:val="es-419"/>
        </w:rPr>
        <w:t xml:space="preserve">ón Mundial de la Propiedad Intelectual (OMPI), </w:t>
      </w:r>
      <w:r w:rsidR="00960310" w:rsidRPr="00E97D23">
        <w:rPr>
          <w:color w:val="000000"/>
          <w:lang w:val="es-419"/>
        </w:rPr>
        <w:t>es consciente</w:t>
      </w:r>
      <w:r w:rsidR="00100DB5" w:rsidRPr="00E97D23">
        <w:rPr>
          <w:color w:val="000000"/>
          <w:lang w:val="es-419"/>
        </w:rPr>
        <w:t xml:space="preserve"> de las posi</w:t>
      </w:r>
      <w:r w:rsidR="00DD2772" w:rsidRPr="00E97D23">
        <w:rPr>
          <w:color w:val="000000"/>
          <w:lang w:val="es-419"/>
        </w:rPr>
        <w:t>bles perturbaciones que p</w:t>
      </w:r>
      <w:r w:rsidR="00E97D23" w:rsidRPr="00E97D23">
        <w:rPr>
          <w:color w:val="000000"/>
          <w:lang w:val="es-419"/>
        </w:rPr>
        <w:t>odrían</w:t>
      </w:r>
      <w:r w:rsidR="00DD2772" w:rsidRPr="00E97D23">
        <w:rPr>
          <w:color w:val="000000"/>
          <w:lang w:val="es-419"/>
        </w:rPr>
        <w:t xml:space="preserve"> estar sufriendo</w:t>
      </w:r>
      <w:r w:rsidR="00100DB5" w:rsidRPr="00E97D23">
        <w:rPr>
          <w:color w:val="000000"/>
          <w:lang w:val="es-419"/>
        </w:rPr>
        <w:t xml:space="preserve"> los usuarios del</w:t>
      </w:r>
      <w:r w:rsidR="00100DB5" w:rsidRPr="00800B98">
        <w:rPr>
          <w:color w:val="000000"/>
          <w:lang w:val="es-419"/>
        </w:rPr>
        <w:t xml:space="preserve"> Sistema de Madrid a causa de las medidas adoptadas contra el brote de Coronavirus (COVID19)</w:t>
      </w:r>
      <w:r w:rsidR="00960310" w:rsidRPr="00800B98">
        <w:rPr>
          <w:color w:val="000000"/>
          <w:lang w:val="es-419"/>
        </w:rPr>
        <w:t xml:space="preserve">. </w:t>
      </w:r>
      <w:r w:rsidR="00AC76E2" w:rsidRPr="00800B98">
        <w:rPr>
          <w:color w:val="000000"/>
          <w:lang w:val="es-419"/>
        </w:rPr>
        <w:t xml:space="preserve"> </w:t>
      </w:r>
      <w:r w:rsidR="00960310" w:rsidRPr="00800B98">
        <w:rPr>
          <w:color w:val="000000"/>
          <w:lang w:val="es-419"/>
        </w:rPr>
        <w:t>En consecuencia</w:t>
      </w:r>
      <w:r w:rsidR="00100DB5" w:rsidRPr="00800B98">
        <w:rPr>
          <w:color w:val="000000"/>
          <w:lang w:val="es-419"/>
        </w:rPr>
        <w:t xml:space="preserve">, la Oficina Internacional de la OMPI desea recordar a dichos usuarios los recursos </w:t>
      </w:r>
      <w:r w:rsidR="00A932F0" w:rsidRPr="00800B98">
        <w:rPr>
          <w:color w:val="000000"/>
          <w:lang w:val="es-419"/>
        </w:rPr>
        <w:t>disponibles</w:t>
      </w:r>
      <w:r w:rsidR="00100DB5" w:rsidRPr="00800B98">
        <w:rPr>
          <w:color w:val="000000"/>
          <w:lang w:val="es-419"/>
        </w:rPr>
        <w:t xml:space="preserve"> contra el incumplimiento de un plazo en el marco del Sistema de Madrid. </w:t>
      </w:r>
      <w:r w:rsidR="00DD2772" w:rsidRPr="00800B98">
        <w:rPr>
          <w:color w:val="000000"/>
          <w:lang w:val="es-419"/>
        </w:rPr>
        <w:t>Asimismo, desea recordar a los usuarios</w:t>
      </w:r>
      <w:r w:rsidR="00100DB5" w:rsidRPr="00800B98">
        <w:rPr>
          <w:color w:val="000000"/>
          <w:lang w:val="es-419"/>
        </w:rPr>
        <w:t xml:space="preserve"> la prórroga automática de los plazos en caso de que una Oficina no esté abierta al público y sugerirles medidas que </w:t>
      </w:r>
      <w:r w:rsidR="00DD2772" w:rsidRPr="00800B98">
        <w:rPr>
          <w:color w:val="000000"/>
          <w:lang w:val="es-419"/>
        </w:rPr>
        <w:t>puedan</w:t>
      </w:r>
      <w:r w:rsidR="00100DB5" w:rsidRPr="00800B98">
        <w:rPr>
          <w:color w:val="000000"/>
          <w:lang w:val="es-419"/>
        </w:rPr>
        <w:t xml:space="preserve"> adoptar </w:t>
      </w:r>
      <w:r w:rsidR="00DD2772" w:rsidRPr="00800B98">
        <w:rPr>
          <w:color w:val="000000"/>
          <w:lang w:val="es-419"/>
        </w:rPr>
        <w:t>ante</w:t>
      </w:r>
      <w:r w:rsidR="00826909" w:rsidRPr="00800B98">
        <w:rPr>
          <w:color w:val="000000"/>
          <w:lang w:val="es-419"/>
        </w:rPr>
        <w:t xml:space="preserve"> posibles </w:t>
      </w:r>
      <w:r w:rsidR="006F6243" w:rsidRPr="00800B98">
        <w:rPr>
          <w:color w:val="000000"/>
          <w:lang w:val="es-419"/>
        </w:rPr>
        <w:t xml:space="preserve">perturbaciones en </w:t>
      </w:r>
      <w:r w:rsidR="003D7F88" w:rsidRPr="00800B98">
        <w:rPr>
          <w:color w:val="000000"/>
          <w:lang w:val="es-419"/>
        </w:rPr>
        <w:t>los servicios postales o de distribución</w:t>
      </w:r>
      <w:r w:rsidR="00100DB5" w:rsidRPr="00800B98">
        <w:rPr>
          <w:color w:val="000000"/>
          <w:lang w:val="es-419"/>
        </w:rPr>
        <w:t>.</w:t>
      </w:r>
    </w:p>
    <w:p w14:paraId="61AF1EB7" w14:textId="79BA760C" w:rsidR="00C92601" w:rsidRPr="00800B98" w:rsidRDefault="00CA6760" w:rsidP="00CA6760">
      <w:pPr>
        <w:pStyle w:val="Heading3"/>
        <w:numPr>
          <w:ilvl w:val="0"/>
          <w:numId w:val="13"/>
        </w:numPr>
        <w:rPr>
          <w:lang w:val="es-419"/>
        </w:rPr>
      </w:pPr>
      <w:r w:rsidRPr="00800B98">
        <w:rPr>
          <w:color w:val="000000"/>
          <w:lang w:val="es-419"/>
        </w:rPr>
        <w:t xml:space="preserve">Recursos </w:t>
      </w:r>
      <w:r w:rsidR="00A932F0" w:rsidRPr="00800B98">
        <w:rPr>
          <w:color w:val="000000"/>
          <w:lang w:val="es-419"/>
        </w:rPr>
        <w:t>disponibles</w:t>
      </w:r>
      <w:r w:rsidRPr="00800B98">
        <w:rPr>
          <w:color w:val="000000"/>
          <w:lang w:val="es-419"/>
        </w:rPr>
        <w:t xml:space="preserve"> contra el incumplimiento </w:t>
      </w:r>
      <w:r w:rsidRPr="00800B98">
        <w:rPr>
          <w:lang w:val="es-419"/>
        </w:rPr>
        <w:t>de un</w:t>
      </w:r>
      <w:r w:rsidR="00353066" w:rsidRPr="00800B98">
        <w:rPr>
          <w:lang w:val="es-419"/>
        </w:rPr>
        <w:t xml:space="preserve"> plazo</w:t>
      </w:r>
      <w:r w:rsidRPr="00800B98">
        <w:rPr>
          <w:lang w:val="es-419"/>
        </w:rPr>
        <w:t xml:space="preserve"> </w:t>
      </w:r>
      <w:r w:rsidRPr="00800B98">
        <w:rPr>
          <w:color w:val="000000"/>
          <w:lang w:val="es-419"/>
        </w:rPr>
        <w:t>establecido para el envío de una comunicación a la Oficina Internacional de la OMPI</w:t>
      </w:r>
    </w:p>
    <w:p w14:paraId="6405C0F4" w14:textId="42A6CCB4" w:rsidR="00811900" w:rsidRPr="00800B98" w:rsidRDefault="00826909" w:rsidP="00826909">
      <w:pPr>
        <w:pStyle w:val="ONUME"/>
        <w:rPr>
          <w:lang w:val="es-419"/>
        </w:rPr>
      </w:pPr>
      <w:r w:rsidRPr="00800B98">
        <w:rPr>
          <w:color w:val="000000"/>
          <w:lang w:val="es-419"/>
        </w:rPr>
        <w:t xml:space="preserve">En </w:t>
      </w:r>
      <w:r w:rsidR="00DD2772" w:rsidRPr="00800B98">
        <w:rPr>
          <w:color w:val="000000"/>
          <w:lang w:val="es-419"/>
        </w:rPr>
        <w:t>ciertos</w:t>
      </w:r>
      <w:r w:rsidRPr="00800B98">
        <w:rPr>
          <w:color w:val="000000"/>
          <w:lang w:val="es-419"/>
        </w:rPr>
        <w:t xml:space="preserve"> lugares del m</w:t>
      </w:r>
      <w:r w:rsidR="00DD2772" w:rsidRPr="00800B98">
        <w:rPr>
          <w:color w:val="000000"/>
          <w:lang w:val="es-419"/>
        </w:rPr>
        <w:t>undo tanto</w:t>
      </w:r>
      <w:r w:rsidR="003D7F88" w:rsidRPr="00800B98">
        <w:rPr>
          <w:color w:val="000000"/>
          <w:lang w:val="es-419"/>
        </w:rPr>
        <w:t xml:space="preserve"> el acceso a los servicios postales</w:t>
      </w:r>
      <w:r w:rsidRPr="00800B98">
        <w:rPr>
          <w:color w:val="000000"/>
          <w:lang w:val="es-419"/>
        </w:rPr>
        <w:t xml:space="preserve"> y de </w:t>
      </w:r>
      <w:r w:rsidR="003D7F88" w:rsidRPr="00800B98">
        <w:rPr>
          <w:color w:val="000000"/>
          <w:lang w:val="es-419"/>
        </w:rPr>
        <w:t>distribución</w:t>
      </w:r>
      <w:r w:rsidRPr="00800B98">
        <w:rPr>
          <w:color w:val="000000"/>
          <w:lang w:val="es-419"/>
        </w:rPr>
        <w:t xml:space="preserve"> com</w:t>
      </w:r>
      <w:r w:rsidR="00DD2772" w:rsidRPr="00800B98">
        <w:rPr>
          <w:color w:val="000000"/>
          <w:lang w:val="es-419"/>
        </w:rPr>
        <w:t>o a la comunicación electrónica</w:t>
      </w:r>
      <w:r w:rsidRPr="00800B98">
        <w:rPr>
          <w:color w:val="000000"/>
          <w:lang w:val="es-419"/>
        </w:rPr>
        <w:t xml:space="preserve"> podrían resultar imposibles a causa de las medidas adoptadas en relación con </w:t>
      </w:r>
      <w:r w:rsidR="00DD2772" w:rsidRPr="00800B98">
        <w:rPr>
          <w:color w:val="000000"/>
          <w:lang w:val="es-419"/>
        </w:rPr>
        <w:t xml:space="preserve">el </w:t>
      </w:r>
      <w:r w:rsidR="00960310" w:rsidRPr="00800B98">
        <w:rPr>
          <w:color w:val="000000"/>
          <w:lang w:val="es-419"/>
        </w:rPr>
        <w:t>COVID</w:t>
      </w:r>
      <w:r w:rsidR="00960310" w:rsidRPr="00800B98">
        <w:rPr>
          <w:color w:val="000000"/>
          <w:lang w:val="es-419"/>
        </w:rPr>
        <w:noBreakHyphen/>
        <w:t>19</w:t>
      </w:r>
      <w:r w:rsidRPr="00800B98">
        <w:rPr>
          <w:color w:val="000000"/>
          <w:lang w:val="es-419"/>
        </w:rPr>
        <w:t>, entre otras, el cierre, la cuarentena o el autoaislamiento.</w:t>
      </w:r>
    </w:p>
    <w:p w14:paraId="1202BFF4" w14:textId="3995A421" w:rsidR="00C92601" w:rsidRPr="00800B98" w:rsidRDefault="00077BCE" w:rsidP="00DE345A">
      <w:pPr>
        <w:pStyle w:val="ONUME"/>
        <w:rPr>
          <w:lang w:val="es-419"/>
        </w:rPr>
      </w:pPr>
      <w:r w:rsidRPr="00800B98">
        <w:rPr>
          <w:lang w:val="es-419"/>
        </w:rPr>
        <w:t xml:space="preserve">En </w:t>
      </w:r>
      <w:r w:rsidR="00960310" w:rsidRPr="00800B98">
        <w:rPr>
          <w:lang w:val="es-419"/>
        </w:rPr>
        <w:t xml:space="preserve">tal </w:t>
      </w:r>
      <w:r w:rsidRPr="00800B98">
        <w:rPr>
          <w:lang w:val="es-419"/>
        </w:rPr>
        <w:t>situación, de conformidad con la Regla 5.1), 2) y 3) del Reglamento del Protocolo concerniente al Arreglo de Madrid relativo al Registro Internacional de Marcas (el Reglamento), el incumplimiento del plazo establecido para el envío de una comunicación a la Oficina Internacional de la OMPI por los usuarios del Sistema de Madrid podrá ser excusad</w:t>
      </w:r>
      <w:r w:rsidR="001F182C" w:rsidRPr="00800B98">
        <w:rPr>
          <w:lang w:val="es-419"/>
        </w:rPr>
        <w:t>o</w:t>
      </w:r>
      <w:r w:rsidRPr="00800B98">
        <w:rPr>
          <w:lang w:val="es-419"/>
        </w:rPr>
        <w:t xml:space="preserve"> si los usuarios envían dicha comunicación </w:t>
      </w:r>
      <w:r w:rsidR="00DD2772" w:rsidRPr="00800B98">
        <w:rPr>
          <w:lang w:val="es-419"/>
        </w:rPr>
        <w:t>en</w:t>
      </w:r>
      <w:r w:rsidRPr="00800B98">
        <w:rPr>
          <w:lang w:val="es-419"/>
        </w:rPr>
        <w:t xml:space="preserve"> los cinco días siguientes a la recuperación del acceso </w:t>
      </w:r>
      <w:r w:rsidR="003D7F88" w:rsidRPr="00800B98">
        <w:rPr>
          <w:lang w:val="es-419"/>
        </w:rPr>
        <w:t>a los servicios postales o de distribución</w:t>
      </w:r>
      <w:r w:rsidRPr="00800B98">
        <w:rPr>
          <w:lang w:val="es-419"/>
        </w:rPr>
        <w:t xml:space="preserve"> o a la comunicación electrón</w:t>
      </w:r>
      <w:r w:rsidR="00DE345A" w:rsidRPr="00800B98">
        <w:rPr>
          <w:lang w:val="es-419"/>
        </w:rPr>
        <w:t>ica. En todo caso, la Oficina Internacional de la OMPI debe recibir la comunicación a más tardar seis meses después de la fecha de vencimiento del plazo en cuestión.</w:t>
      </w:r>
    </w:p>
    <w:p w14:paraId="7759C5A8" w14:textId="20EF9E58" w:rsidR="00C92601" w:rsidRPr="00800B98" w:rsidRDefault="003F68E9" w:rsidP="003F68E9">
      <w:pPr>
        <w:pStyle w:val="ONUME"/>
        <w:rPr>
          <w:lang w:val="es-419"/>
        </w:rPr>
      </w:pPr>
      <w:r w:rsidRPr="00800B98">
        <w:rPr>
          <w:lang w:val="es-419"/>
        </w:rPr>
        <w:t xml:space="preserve">Los usuarios </w:t>
      </w:r>
      <w:r w:rsidR="00353066" w:rsidRPr="00800B98">
        <w:rPr>
          <w:lang w:val="es-419"/>
        </w:rPr>
        <w:t>deben presentar</w:t>
      </w:r>
      <w:r w:rsidRPr="00800B98">
        <w:rPr>
          <w:lang w:val="es-419"/>
        </w:rPr>
        <w:t xml:space="preserve"> pruebas suficientes de la razón por la que la Oficina Internacional de la OMPI debería excusar dicho incumplimiento.</w:t>
      </w:r>
      <w:r w:rsidR="00811900" w:rsidRPr="00800B98">
        <w:rPr>
          <w:lang w:val="es-419"/>
        </w:rPr>
        <w:t xml:space="preserve"> </w:t>
      </w:r>
      <w:r w:rsidR="00DD2772" w:rsidRPr="00800B98">
        <w:rPr>
          <w:lang w:val="es-419"/>
        </w:rPr>
        <w:t>Puede</w:t>
      </w:r>
      <w:r w:rsidRPr="00800B98">
        <w:rPr>
          <w:lang w:val="es-419"/>
        </w:rPr>
        <w:t xml:space="preserve"> presentarse como prueba, por ejemplo, un comunicado oficial o un certificado firmado por un médico titulado.</w:t>
      </w:r>
    </w:p>
    <w:p w14:paraId="15EB7F73" w14:textId="77777777" w:rsidR="00C92601" w:rsidRPr="00800B98" w:rsidRDefault="000C732A" w:rsidP="00B15345">
      <w:pPr>
        <w:pStyle w:val="Heading3"/>
        <w:keepLines/>
        <w:numPr>
          <w:ilvl w:val="0"/>
          <w:numId w:val="13"/>
        </w:numPr>
        <w:rPr>
          <w:lang w:val="es-419"/>
        </w:rPr>
      </w:pPr>
      <w:r w:rsidRPr="00800B98">
        <w:rPr>
          <w:lang w:val="es-419"/>
        </w:rPr>
        <w:lastRenderedPageBreak/>
        <w:t>Continuación de la tramitación</w:t>
      </w:r>
    </w:p>
    <w:p w14:paraId="39F4BAF8" w14:textId="1436F738" w:rsidR="00C92601" w:rsidRPr="00B15345" w:rsidRDefault="00BA064C" w:rsidP="00B15345">
      <w:pPr>
        <w:pStyle w:val="ONUME"/>
        <w:keepNext/>
        <w:keepLines/>
        <w:rPr>
          <w:szCs w:val="22"/>
          <w:lang w:val="es-419"/>
        </w:rPr>
      </w:pPr>
      <w:r w:rsidRPr="00800B98">
        <w:rPr>
          <w:szCs w:val="22"/>
          <w:lang w:val="es-419"/>
        </w:rPr>
        <w:t>Los titulares o solicitantes que hayan incumplido los plazos especificados o a los que se refieren las Reglas 11.2) y 11.3), 20</w:t>
      </w:r>
      <w:r w:rsidRPr="00800B98">
        <w:rPr>
          <w:i/>
          <w:szCs w:val="22"/>
          <w:lang w:val="es-419"/>
        </w:rPr>
        <w:t>bis</w:t>
      </w:r>
      <w:r w:rsidRPr="00800B98">
        <w:rPr>
          <w:szCs w:val="22"/>
          <w:lang w:val="es-419"/>
        </w:rPr>
        <w:t>.2), 24.5)b), 26.2), 34.3)c)iii) y 39.1) del Reglamento</w:t>
      </w:r>
      <w:r w:rsidRPr="00800B98">
        <w:rPr>
          <w:rStyle w:val="FootnoteReference"/>
          <w:szCs w:val="22"/>
          <w:lang w:val="es-419"/>
        </w:rPr>
        <w:footnoteReference w:id="2"/>
      </w:r>
      <w:r w:rsidRPr="00800B98">
        <w:rPr>
          <w:szCs w:val="22"/>
          <w:lang w:val="es-419"/>
        </w:rPr>
        <w:t xml:space="preserve"> pueden </w:t>
      </w:r>
      <w:r w:rsidR="00E46340" w:rsidRPr="00800B98">
        <w:rPr>
          <w:szCs w:val="22"/>
          <w:lang w:val="es-419"/>
        </w:rPr>
        <w:t>pedir</w:t>
      </w:r>
      <w:r w:rsidRPr="00800B98">
        <w:rPr>
          <w:szCs w:val="22"/>
          <w:lang w:val="es-419"/>
        </w:rPr>
        <w:t xml:space="preserve"> que la Oficina Internacional de la OMPI continúe con la tramitación de la solicitud internacional, la designación posterior, el pago o la petición en cuestión.</w:t>
      </w:r>
      <w:r w:rsidR="0096077E" w:rsidRPr="00800B98">
        <w:rPr>
          <w:szCs w:val="22"/>
          <w:lang w:val="es-419"/>
        </w:rPr>
        <w:t xml:space="preserve"> </w:t>
      </w:r>
      <w:r w:rsidR="00E1585C" w:rsidRPr="00800B98">
        <w:rPr>
          <w:szCs w:val="22"/>
          <w:lang w:val="es-419"/>
        </w:rPr>
        <w:t xml:space="preserve"> </w:t>
      </w:r>
      <w:r w:rsidR="00E46340" w:rsidRPr="00B15345">
        <w:rPr>
          <w:szCs w:val="22"/>
          <w:lang w:val="es-419"/>
        </w:rPr>
        <w:t>No es necesario aducir ningún motivo ni aportar pruebas</w:t>
      </w:r>
      <w:r w:rsidRPr="00B15345">
        <w:rPr>
          <w:szCs w:val="22"/>
          <w:lang w:val="es-419"/>
        </w:rPr>
        <w:t xml:space="preserve"> </w:t>
      </w:r>
      <w:r w:rsidR="00E46340" w:rsidRPr="00B15345">
        <w:rPr>
          <w:szCs w:val="22"/>
          <w:lang w:val="es-419"/>
        </w:rPr>
        <w:t xml:space="preserve">para </w:t>
      </w:r>
      <w:r w:rsidR="00F55095" w:rsidRPr="00B15345">
        <w:rPr>
          <w:szCs w:val="22"/>
          <w:lang w:val="es-419"/>
        </w:rPr>
        <w:t>pedir</w:t>
      </w:r>
      <w:r w:rsidRPr="00B15345">
        <w:rPr>
          <w:szCs w:val="22"/>
          <w:lang w:val="es-419"/>
        </w:rPr>
        <w:t xml:space="preserve"> la continuación de la tramitación.</w:t>
      </w:r>
    </w:p>
    <w:p w14:paraId="59BC4C3C" w14:textId="5F718A8F" w:rsidR="00C92601" w:rsidRPr="00B15345" w:rsidRDefault="0027275A" w:rsidP="0027275A">
      <w:pPr>
        <w:pStyle w:val="ONUME"/>
        <w:rPr>
          <w:szCs w:val="22"/>
          <w:lang w:val="es-419"/>
        </w:rPr>
      </w:pPr>
      <w:r w:rsidRPr="00B15345">
        <w:rPr>
          <w:szCs w:val="22"/>
          <w:lang w:val="es-419"/>
        </w:rPr>
        <w:t xml:space="preserve">Los solicitantes o titulares deben pedir la continuación de la tramitación presentando el formulario oficial MM20 a la Oficina Internacional de la OMPI en el plazo de dos meses contados a partir del vencimiento de los mencionados plazos y </w:t>
      </w:r>
      <w:r w:rsidR="00CC4325" w:rsidRPr="00B15345">
        <w:rPr>
          <w:szCs w:val="22"/>
          <w:lang w:val="es-419"/>
        </w:rPr>
        <w:t>cumplir</w:t>
      </w:r>
      <w:r w:rsidRPr="00B15345">
        <w:rPr>
          <w:szCs w:val="22"/>
          <w:lang w:val="es-419"/>
        </w:rPr>
        <w:t xml:space="preserve"> todos los requisitos prescritos.</w:t>
      </w:r>
    </w:p>
    <w:p w14:paraId="110B1CC3" w14:textId="77777777" w:rsidR="00811900" w:rsidRPr="00B15345" w:rsidRDefault="0027275A" w:rsidP="0027275A">
      <w:pPr>
        <w:pStyle w:val="Heading3"/>
        <w:numPr>
          <w:ilvl w:val="0"/>
          <w:numId w:val="13"/>
        </w:numPr>
        <w:rPr>
          <w:lang w:val="es-419"/>
        </w:rPr>
      </w:pPr>
      <w:r w:rsidRPr="00B15345">
        <w:rPr>
          <w:lang w:val="es-419"/>
        </w:rPr>
        <w:t>Cierre de la Oficina de una Parte Contratante</w:t>
      </w:r>
    </w:p>
    <w:p w14:paraId="4D836216" w14:textId="4D65E633" w:rsidR="00811900" w:rsidRPr="00B15345" w:rsidRDefault="0027275A" w:rsidP="0027275A">
      <w:pPr>
        <w:pStyle w:val="ONUME"/>
        <w:rPr>
          <w:lang w:val="es-419"/>
        </w:rPr>
      </w:pPr>
      <w:r w:rsidRPr="00B15345">
        <w:rPr>
          <w:lang w:val="es-419"/>
        </w:rPr>
        <w:t xml:space="preserve">Las Oficinas de las Partes Contratantes </w:t>
      </w:r>
      <w:r w:rsidR="00EE0892" w:rsidRPr="00B15345">
        <w:rPr>
          <w:lang w:val="es-419"/>
        </w:rPr>
        <w:t>debe</w:t>
      </w:r>
      <w:r w:rsidR="000579F1" w:rsidRPr="00B15345">
        <w:rPr>
          <w:lang w:val="es-419"/>
        </w:rPr>
        <w:t>n</w:t>
      </w:r>
      <w:r w:rsidR="00EE0892" w:rsidRPr="00B15345">
        <w:rPr>
          <w:lang w:val="es-419"/>
        </w:rPr>
        <w:t xml:space="preserve"> </w:t>
      </w:r>
      <w:r w:rsidRPr="00B15345">
        <w:rPr>
          <w:lang w:val="es-419"/>
        </w:rPr>
        <w:t>informar a</w:t>
      </w:r>
      <w:r w:rsidR="00201460" w:rsidRPr="00B15345">
        <w:rPr>
          <w:lang w:val="es-419"/>
        </w:rPr>
        <w:t xml:space="preserve"> la Oficina Internacional de la </w:t>
      </w:r>
      <w:r w:rsidRPr="00B15345">
        <w:rPr>
          <w:lang w:val="es-419"/>
        </w:rPr>
        <w:t>OMPI de su cierre al público</w:t>
      </w:r>
      <w:r w:rsidR="003D7F88" w:rsidRPr="00B15345">
        <w:rPr>
          <w:lang w:val="es-419"/>
        </w:rPr>
        <w:t>,</w:t>
      </w:r>
      <w:r w:rsidRPr="00B15345">
        <w:rPr>
          <w:lang w:val="es-419"/>
        </w:rPr>
        <w:t xml:space="preserve"> indicar las fechas en que permanecerán cerradas, bien en la misma comunicación, bien en cuanto conozcan </w:t>
      </w:r>
      <w:r w:rsidR="003D7F88" w:rsidRPr="00B15345">
        <w:rPr>
          <w:lang w:val="es-419"/>
        </w:rPr>
        <w:t>las</w:t>
      </w:r>
      <w:r w:rsidRPr="00B15345">
        <w:rPr>
          <w:lang w:val="es-419"/>
        </w:rPr>
        <w:t xml:space="preserve"> fechas, y especificar la fecha de reapertura.</w:t>
      </w:r>
    </w:p>
    <w:p w14:paraId="48B6B724" w14:textId="16B9DC31" w:rsidR="00C92601" w:rsidRPr="00B15345" w:rsidRDefault="00D70919" w:rsidP="0080074C">
      <w:pPr>
        <w:pStyle w:val="ONUME"/>
        <w:rPr>
          <w:lang w:val="es-419"/>
        </w:rPr>
      </w:pPr>
      <w:r w:rsidRPr="00B15345">
        <w:rPr>
          <w:lang w:val="es-419"/>
        </w:rPr>
        <w:t xml:space="preserve">De conformidad con la Regla 4.4) del Reglamento, </w:t>
      </w:r>
      <w:r w:rsidR="007720E3" w:rsidRPr="00B15345">
        <w:rPr>
          <w:lang w:val="es-419"/>
        </w:rPr>
        <w:t xml:space="preserve">si un plazo expira </w:t>
      </w:r>
      <w:r w:rsidR="00201460" w:rsidRPr="00B15345">
        <w:rPr>
          <w:lang w:val="es-419"/>
        </w:rPr>
        <w:t xml:space="preserve">en </w:t>
      </w:r>
      <w:r w:rsidRPr="00B15345">
        <w:rPr>
          <w:lang w:val="es-419"/>
        </w:rPr>
        <w:t xml:space="preserve">un día en que una Oficina no </w:t>
      </w:r>
      <w:r w:rsidR="007720E3" w:rsidRPr="00B15345">
        <w:rPr>
          <w:lang w:val="es-419"/>
        </w:rPr>
        <w:t>está</w:t>
      </w:r>
      <w:r w:rsidRPr="00B15345">
        <w:rPr>
          <w:lang w:val="es-419"/>
        </w:rPr>
        <w:t xml:space="preserve"> abierta al público</w:t>
      </w:r>
      <w:r w:rsidR="007720E3" w:rsidRPr="00B15345">
        <w:rPr>
          <w:lang w:val="es-419"/>
        </w:rPr>
        <w:t>,</w:t>
      </w:r>
      <w:r w:rsidRPr="00B15345">
        <w:rPr>
          <w:lang w:val="es-419"/>
        </w:rPr>
        <w:t xml:space="preserve"> </w:t>
      </w:r>
      <w:r w:rsidR="007B2735" w:rsidRPr="00B15345">
        <w:rPr>
          <w:lang w:val="es-419"/>
        </w:rPr>
        <w:t>dicho</w:t>
      </w:r>
      <w:r w:rsidR="00EB36C3" w:rsidRPr="00B15345">
        <w:rPr>
          <w:lang w:val="es-419"/>
        </w:rPr>
        <w:t xml:space="preserve"> plazo </w:t>
      </w:r>
      <w:r w:rsidRPr="00B15345">
        <w:rPr>
          <w:lang w:val="es-419"/>
        </w:rPr>
        <w:t xml:space="preserve">vencerá el primer día en que esa Oficina </w:t>
      </w:r>
      <w:r w:rsidR="007720E3" w:rsidRPr="00B15345">
        <w:rPr>
          <w:lang w:val="es-419"/>
        </w:rPr>
        <w:t xml:space="preserve">esté </w:t>
      </w:r>
      <w:r w:rsidRPr="00B15345">
        <w:rPr>
          <w:lang w:val="es-419"/>
        </w:rPr>
        <w:t>de nuevo abierta al público.</w:t>
      </w:r>
      <w:r w:rsidR="0080074C" w:rsidRPr="00B15345">
        <w:rPr>
          <w:lang w:val="es-419"/>
        </w:rPr>
        <w:t xml:space="preserve"> </w:t>
      </w:r>
      <w:r w:rsidR="00E17409" w:rsidRPr="00B15345">
        <w:rPr>
          <w:lang w:val="es-419"/>
        </w:rPr>
        <w:t xml:space="preserve">Todos los plazos </w:t>
      </w:r>
      <w:r w:rsidR="00DD2772" w:rsidRPr="00B15345">
        <w:rPr>
          <w:lang w:val="es-419"/>
        </w:rPr>
        <w:t>en el marco d</w:t>
      </w:r>
      <w:r w:rsidR="007720E3" w:rsidRPr="00B15345">
        <w:rPr>
          <w:lang w:val="es-419"/>
        </w:rPr>
        <w:t>e</w:t>
      </w:r>
      <w:r w:rsidR="0080074C" w:rsidRPr="00B15345">
        <w:rPr>
          <w:lang w:val="es-419"/>
        </w:rPr>
        <w:t>l Sistema de Madrid relat</w:t>
      </w:r>
      <w:r w:rsidR="00E17409" w:rsidRPr="00B15345">
        <w:rPr>
          <w:lang w:val="es-419"/>
        </w:rPr>
        <w:t>ivos</w:t>
      </w:r>
      <w:r w:rsidR="0080074C" w:rsidRPr="00B15345">
        <w:rPr>
          <w:lang w:val="es-419"/>
        </w:rPr>
        <w:t xml:space="preserve"> a esa Oficina (por ejemplo, el plazo para enviar una denegación provisional), incluidos los </w:t>
      </w:r>
      <w:r w:rsidR="00EE0892" w:rsidRPr="00B15345">
        <w:rPr>
          <w:lang w:val="es-419"/>
        </w:rPr>
        <w:t xml:space="preserve">plazos para que </w:t>
      </w:r>
      <w:r w:rsidR="009D4125">
        <w:rPr>
          <w:lang w:val="es-419"/>
        </w:rPr>
        <w:t xml:space="preserve">el </w:t>
      </w:r>
      <w:r w:rsidR="00EE0892" w:rsidRPr="00B15345">
        <w:rPr>
          <w:lang w:val="es-419"/>
        </w:rPr>
        <w:t xml:space="preserve">titular responda a una notificación enviada </w:t>
      </w:r>
      <w:r w:rsidR="0080074C" w:rsidRPr="00B15345">
        <w:rPr>
          <w:lang w:val="es-419"/>
        </w:rPr>
        <w:t xml:space="preserve">por esa Oficina (por ejemplo, el plazo para responder a una denegación provisional) </w:t>
      </w:r>
      <w:r w:rsidR="00E17409" w:rsidRPr="00B15345">
        <w:rPr>
          <w:lang w:val="es-419"/>
        </w:rPr>
        <w:t>serían prorrogados</w:t>
      </w:r>
      <w:r w:rsidR="0080074C" w:rsidRPr="00B15345">
        <w:rPr>
          <w:lang w:val="es-419"/>
        </w:rPr>
        <w:t xml:space="preserve"> en consecuencia.</w:t>
      </w:r>
    </w:p>
    <w:p w14:paraId="7162C9FE" w14:textId="50A10F6D" w:rsidR="00811900" w:rsidRPr="00B15345" w:rsidRDefault="00201460" w:rsidP="00A1724A">
      <w:pPr>
        <w:pStyle w:val="ONUME"/>
        <w:rPr>
          <w:lang w:val="es-419"/>
        </w:rPr>
      </w:pPr>
      <w:r w:rsidRPr="00B15345">
        <w:rPr>
          <w:lang w:val="es-419"/>
        </w:rPr>
        <w:t>Se insta vivamente a las Oficinas a que incluyan, e</w:t>
      </w:r>
      <w:r w:rsidR="00A1724A" w:rsidRPr="00B15345">
        <w:rPr>
          <w:lang w:val="es-419"/>
        </w:rPr>
        <w:t xml:space="preserve">n la comunicación </w:t>
      </w:r>
      <w:r w:rsidR="00DB05A6" w:rsidRPr="00B15345">
        <w:rPr>
          <w:lang w:val="es-419"/>
        </w:rPr>
        <w:t xml:space="preserve">arriba </w:t>
      </w:r>
      <w:r w:rsidR="00A1724A" w:rsidRPr="00B15345">
        <w:rPr>
          <w:lang w:val="es-419"/>
        </w:rPr>
        <w:t>mencionada</w:t>
      </w:r>
      <w:r w:rsidR="007654E5" w:rsidRPr="00B15345">
        <w:rPr>
          <w:lang w:val="es-419"/>
        </w:rPr>
        <w:t xml:space="preserve"> en el párrafo 7</w:t>
      </w:r>
      <w:r w:rsidRPr="00B15345">
        <w:rPr>
          <w:lang w:val="es-419"/>
        </w:rPr>
        <w:t>,</w:t>
      </w:r>
      <w:r w:rsidR="00A1724A" w:rsidRPr="00B15345">
        <w:rPr>
          <w:lang w:val="es-419"/>
        </w:rPr>
        <w:t xml:space="preserve"> información sobre otras flexibilidades o recursos </w:t>
      </w:r>
      <w:r w:rsidR="00A932F0" w:rsidRPr="00B15345">
        <w:rPr>
          <w:lang w:val="es-419"/>
        </w:rPr>
        <w:t>disponible</w:t>
      </w:r>
      <w:r w:rsidR="00353066" w:rsidRPr="00B15345">
        <w:rPr>
          <w:lang w:val="es-419"/>
        </w:rPr>
        <w:t>s para</w:t>
      </w:r>
      <w:r w:rsidR="00A1724A" w:rsidRPr="00B15345">
        <w:rPr>
          <w:lang w:val="es-419"/>
        </w:rPr>
        <w:t xml:space="preserve"> los titulares de registros internacionales en relación con los plazos concedidos por esa Oficina.</w:t>
      </w:r>
    </w:p>
    <w:p w14:paraId="13366449" w14:textId="7341103A" w:rsidR="00811900" w:rsidRPr="00B15345" w:rsidRDefault="009C2B7A" w:rsidP="009C2B7A">
      <w:pPr>
        <w:pStyle w:val="ONUME"/>
        <w:rPr>
          <w:lang w:val="es-419"/>
        </w:rPr>
      </w:pPr>
      <w:r w:rsidRPr="00B15345">
        <w:rPr>
          <w:lang w:val="es-419"/>
        </w:rPr>
        <w:t xml:space="preserve">La Oficina Internacional de la OMPI </w:t>
      </w:r>
      <w:r w:rsidR="00EE0892" w:rsidRPr="00B15345">
        <w:rPr>
          <w:lang w:val="es-419"/>
        </w:rPr>
        <w:t xml:space="preserve">pondrá a disposición del público </w:t>
      </w:r>
      <w:r w:rsidRPr="00B15345">
        <w:rPr>
          <w:lang w:val="es-419"/>
        </w:rPr>
        <w:t>toda la información pertinente que reciba de las Oficinas de las Partes Contratantes.</w:t>
      </w:r>
    </w:p>
    <w:p w14:paraId="53144D1F" w14:textId="77777777" w:rsidR="00811900" w:rsidRPr="00B15345" w:rsidRDefault="000F612B" w:rsidP="000F612B">
      <w:pPr>
        <w:pStyle w:val="Heading3"/>
        <w:numPr>
          <w:ilvl w:val="0"/>
          <w:numId w:val="13"/>
        </w:numPr>
        <w:rPr>
          <w:lang w:val="es-419"/>
        </w:rPr>
      </w:pPr>
      <w:r w:rsidRPr="00B15345">
        <w:rPr>
          <w:color w:val="000000"/>
          <w:lang w:val="es-419"/>
        </w:rPr>
        <w:t xml:space="preserve">Medidas contra posibles perturbaciones en </w:t>
      </w:r>
      <w:r w:rsidR="00811900" w:rsidRPr="00B15345">
        <w:rPr>
          <w:color w:val="000000"/>
          <w:lang w:val="es-419"/>
        </w:rPr>
        <w:t>los servicios postales o de distribución</w:t>
      </w:r>
    </w:p>
    <w:p w14:paraId="5FABFCAF" w14:textId="77777777" w:rsidR="00811900" w:rsidRPr="00B15345" w:rsidRDefault="006F6243" w:rsidP="006F6243">
      <w:pPr>
        <w:pStyle w:val="ONUME"/>
        <w:rPr>
          <w:lang w:val="es-419"/>
        </w:rPr>
      </w:pPr>
      <w:r w:rsidRPr="00B15345">
        <w:rPr>
          <w:lang w:val="es-419"/>
        </w:rPr>
        <w:t xml:space="preserve">La Oficina Internacional de la OMPI insta encarecidamente a los solicitantes, </w:t>
      </w:r>
      <w:r w:rsidR="00811900" w:rsidRPr="00B15345">
        <w:rPr>
          <w:lang w:val="es-419"/>
        </w:rPr>
        <w:t xml:space="preserve">los titulares, </w:t>
      </w:r>
      <w:r w:rsidRPr="00B15345">
        <w:rPr>
          <w:lang w:val="es-419"/>
        </w:rPr>
        <w:t>sus mandat</w:t>
      </w:r>
      <w:r w:rsidR="00811900" w:rsidRPr="00B15345">
        <w:rPr>
          <w:lang w:val="es-419"/>
        </w:rPr>
        <w:t>arios y</w:t>
      </w:r>
      <w:r w:rsidRPr="00B15345">
        <w:rPr>
          <w:lang w:val="es-419"/>
        </w:rPr>
        <w:t xml:space="preserve"> las Oficinas a que utilicen la comunicación electrónica con el fin de mitigar los efectos negativos de las posibles perturbaciones en </w:t>
      </w:r>
      <w:r w:rsidR="00811900" w:rsidRPr="00B15345">
        <w:rPr>
          <w:lang w:val="es-419"/>
        </w:rPr>
        <w:t>los servicios postales o de distribución</w:t>
      </w:r>
      <w:r w:rsidRPr="00B15345">
        <w:rPr>
          <w:lang w:val="es-419"/>
        </w:rPr>
        <w:t>.</w:t>
      </w:r>
    </w:p>
    <w:p w14:paraId="037BB923" w14:textId="75E4BC7D" w:rsidR="00C92601" w:rsidRPr="00B15345" w:rsidRDefault="003D6D52" w:rsidP="003A6152">
      <w:pPr>
        <w:pStyle w:val="ONUME"/>
        <w:rPr>
          <w:lang w:val="es-419"/>
        </w:rPr>
      </w:pPr>
      <w:r w:rsidRPr="00B15345">
        <w:rPr>
          <w:lang w:val="es-419"/>
        </w:rPr>
        <w:t xml:space="preserve">Los solicitantes, los titulares y los mandatarios pueden presentar peticiones a la Oficina Internacional de la OMPI por medio de la función de carga de </w:t>
      </w:r>
      <w:r w:rsidRPr="00B15345">
        <w:rPr>
          <w:i/>
          <w:lang w:val="es-419"/>
        </w:rPr>
        <w:t>Madrid Portfolio Manager</w:t>
      </w:r>
      <w:r w:rsidRPr="00B15345">
        <w:rPr>
          <w:lang w:val="es-419"/>
        </w:rPr>
        <w:t xml:space="preserve"> o a través del servicio </w:t>
      </w:r>
      <w:r w:rsidRPr="00B15345">
        <w:rPr>
          <w:i/>
          <w:lang w:val="es-419"/>
        </w:rPr>
        <w:t>Contact Madrid</w:t>
      </w:r>
      <w:r w:rsidRPr="00B15345">
        <w:rPr>
          <w:lang w:val="es-419"/>
        </w:rPr>
        <w:t>.</w:t>
      </w:r>
      <w:r w:rsidR="00811900" w:rsidRPr="00B15345">
        <w:rPr>
          <w:lang w:val="es-419"/>
        </w:rPr>
        <w:t xml:space="preserve"> </w:t>
      </w:r>
      <w:r w:rsidR="007C54B3" w:rsidRPr="00B15345">
        <w:rPr>
          <w:lang w:val="es-419"/>
        </w:rPr>
        <w:t xml:space="preserve">También se les anima </w:t>
      </w:r>
      <w:r w:rsidR="00201460" w:rsidRPr="00B15345">
        <w:rPr>
          <w:lang w:val="es-419"/>
        </w:rPr>
        <w:t>enérgicamente</w:t>
      </w:r>
      <w:r w:rsidR="007C54B3" w:rsidRPr="00B15345">
        <w:rPr>
          <w:lang w:val="es-419"/>
        </w:rPr>
        <w:t xml:space="preserve"> a utilizar otros servicios electrónicos, a saber, </w:t>
      </w:r>
      <w:r w:rsidR="007C54B3" w:rsidRPr="00B15345">
        <w:rPr>
          <w:i/>
          <w:lang w:val="es-419"/>
        </w:rPr>
        <w:t>e-Payment</w:t>
      </w:r>
      <w:r w:rsidR="007C54B3" w:rsidRPr="00B15345">
        <w:rPr>
          <w:lang w:val="es-419"/>
        </w:rPr>
        <w:t xml:space="preserve">, </w:t>
      </w:r>
      <w:r w:rsidR="007C54B3" w:rsidRPr="00B15345">
        <w:rPr>
          <w:i/>
          <w:lang w:val="es-419"/>
        </w:rPr>
        <w:t>e-Renewal</w:t>
      </w:r>
      <w:r w:rsidR="007C54B3" w:rsidRPr="00B15345">
        <w:rPr>
          <w:lang w:val="es-419"/>
        </w:rPr>
        <w:t xml:space="preserve"> </w:t>
      </w:r>
      <w:r w:rsidR="007C54B3" w:rsidRPr="00B15345">
        <w:rPr>
          <w:color w:val="000000"/>
          <w:lang w:val="es-419"/>
        </w:rPr>
        <w:t>y E-Designación Posterior.</w:t>
      </w:r>
    </w:p>
    <w:p w14:paraId="4D025C71" w14:textId="74AE20A4" w:rsidR="00811900" w:rsidRPr="00B15345" w:rsidRDefault="00811900" w:rsidP="003A6152">
      <w:pPr>
        <w:pStyle w:val="ONUME"/>
        <w:rPr>
          <w:lang w:val="es-419"/>
        </w:rPr>
      </w:pPr>
      <w:r w:rsidRPr="00B15345">
        <w:rPr>
          <w:color w:val="000000"/>
          <w:lang w:val="es-419"/>
        </w:rPr>
        <w:t>Sobre</w:t>
      </w:r>
      <w:r w:rsidR="007C54B3" w:rsidRPr="00B15345">
        <w:rPr>
          <w:color w:val="000000"/>
          <w:lang w:val="es-419"/>
        </w:rPr>
        <w:t xml:space="preserve"> todo, se alienta resueltamente a los solicitantes, los titulares y los mandatarios a que faciliten una dirección de correo electrónico para recibir comunicaciones electrónicas por parte de la Oficina Internacional de la OMPI. </w:t>
      </w:r>
      <w:r w:rsidR="00D34E24" w:rsidRPr="00B15345">
        <w:rPr>
          <w:color w:val="000000"/>
          <w:lang w:val="es-419"/>
        </w:rPr>
        <w:t xml:space="preserve"> </w:t>
      </w:r>
      <w:r w:rsidR="007C54B3" w:rsidRPr="00B15345">
        <w:rPr>
          <w:color w:val="000000"/>
          <w:lang w:val="es-419"/>
        </w:rPr>
        <w:t xml:space="preserve">Quienes todavía no la hayan proporcionado, pueden hacerlo a través del servicio electrónico </w:t>
      </w:r>
      <w:r w:rsidR="007C54B3" w:rsidRPr="00B15345">
        <w:rPr>
          <w:i/>
          <w:color w:val="000000"/>
          <w:lang w:val="es-419"/>
        </w:rPr>
        <w:t>Contact Madrid</w:t>
      </w:r>
      <w:r w:rsidR="007C54B3" w:rsidRPr="00B15345">
        <w:rPr>
          <w:color w:val="000000"/>
          <w:lang w:val="es-419"/>
        </w:rPr>
        <w:t>.</w:t>
      </w:r>
      <w:r w:rsidRPr="00B15345">
        <w:rPr>
          <w:lang w:val="es-419"/>
        </w:rPr>
        <w:t xml:space="preserve"> </w:t>
      </w:r>
      <w:r w:rsidR="00D34E24" w:rsidRPr="00B15345">
        <w:rPr>
          <w:lang w:val="es-419"/>
        </w:rPr>
        <w:t xml:space="preserve"> </w:t>
      </w:r>
      <w:r w:rsidR="003A6152" w:rsidRPr="00B15345">
        <w:rPr>
          <w:color w:val="000000"/>
          <w:lang w:val="es-419"/>
        </w:rPr>
        <w:t xml:space="preserve">La Oficina Internacional de la OMPI seguirá enviando una comunicación por correo postal </w:t>
      </w:r>
      <w:r w:rsidRPr="00B15345">
        <w:rPr>
          <w:color w:val="000000"/>
          <w:lang w:val="es-419"/>
        </w:rPr>
        <w:t xml:space="preserve">cuando </w:t>
      </w:r>
      <w:r w:rsidR="003A6152" w:rsidRPr="00B15345">
        <w:rPr>
          <w:color w:val="000000"/>
          <w:lang w:val="es-419"/>
        </w:rPr>
        <w:t>la comunicación enviada por medios electrónicos no llegue a su destinatario.</w:t>
      </w:r>
    </w:p>
    <w:p w14:paraId="65FDBC0A" w14:textId="04B5EE4D" w:rsidR="00163F61" w:rsidRPr="008A5F96" w:rsidRDefault="00800B98" w:rsidP="00811900">
      <w:pPr>
        <w:pStyle w:val="Endofdocument-Annex"/>
        <w:rPr>
          <w:lang w:val="es-419"/>
        </w:rPr>
      </w:pPr>
      <w:r>
        <w:rPr>
          <w:color w:val="000000"/>
          <w:lang w:val="es-419"/>
        </w:rPr>
        <w:t>19</w:t>
      </w:r>
      <w:r w:rsidR="003A6152" w:rsidRPr="00B15345">
        <w:rPr>
          <w:color w:val="000000"/>
          <w:lang w:val="es-419"/>
        </w:rPr>
        <w:t xml:space="preserve"> de marzo de 2020</w:t>
      </w:r>
    </w:p>
    <w:sectPr w:rsidR="00163F61" w:rsidRPr="008A5F96" w:rsidSect="002E6B12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709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75398" w14:textId="77777777" w:rsidR="006163D5" w:rsidRDefault="006163D5">
      <w:r>
        <w:separator/>
      </w:r>
    </w:p>
  </w:endnote>
  <w:endnote w:type="continuationSeparator" w:id="0">
    <w:p w14:paraId="7A7F3ECF" w14:textId="77777777" w:rsidR="006163D5" w:rsidRDefault="006163D5" w:rsidP="003B38C1">
      <w:r>
        <w:separator/>
      </w:r>
    </w:p>
    <w:p w14:paraId="7E99809C" w14:textId="77777777" w:rsidR="006163D5" w:rsidRPr="003B38C1" w:rsidRDefault="006163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8E5B70" w14:textId="77777777" w:rsidR="006163D5" w:rsidRPr="003B38C1" w:rsidRDefault="006163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9118" w14:textId="77777777" w:rsidR="006163D5" w:rsidRDefault="006163D5">
      <w:r>
        <w:separator/>
      </w:r>
    </w:p>
  </w:footnote>
  <w:footnote w:type="continuationSeparator" w:id="0">
    <w:p w14:paraId="76D31D0F" w14:textId="77777777" w:rsidR="006163D5" w:rsidRDefault="006163D5" w:rsidP="008B60B2">
      <w:r>
        <w:separator/>
      </w:r>
    </w:p>
    <w:p w14:paraId="1C0EB074" w14:textId="77777777" w:rsidR="006163D5" w:rsidRPr="00ED77FB" w:rsidRDefault="006163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54C850" w14:textId="77777777" w:rsidR="006163D5" w:rsidRPr="00ED77FB" w:rsidRDefault="006163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04DF3B3" w14:textId="44845420" w:rsidR="00BA064C" w:rsidRPr="003011C4" w:rsidRDefault="00BA064C" w:rsidP="003011C4">
      <w:pPr>
        <w:pStyle w:val="FootnoteText"/>
        <w:rPr>
          <w:lang w:val="es-ES"/>
        </w:rPr>
      </w:pPr>
      <w:r w:rsidRPr="003011C4">
        <w:rPr>
          <w:rStyle w:val="FootnoteReference"/>
        </w:rPr>
        <w:footnoteRef/>
      </w:r>
      <w:r w:rsidRPr="003011C4">
        <w:rPr>
          <w:lang w:val="es-ES"/>
        </w:rPr>
        <w:t xml:space="preserve"> </w:t>
      </w:r>
      <w:r w:rsidRPr="003011C4">
        <w:rPr>
          <w:lang w:val="es-ES"/>
        </w:rPr>
        <w:tab/>
      </w:r>
      <w:r w:rsidR="003011C4" w:rsidRPr="003011C4">
        <w:rPr>
          <w:lang w:val="es-ES_tradnl"/>
        </w:rPr>
        <w:t>Plazos para subsa</w:t>
      </w:r>
      <w:r w:rsidR="003011C4">
        <w:rPr>
          <w:lang w:val="es-ES_tradnl"/>
        </w:rPr>
        <w:t>nar una solicitud internacional,</w:t>
      </w:r>
      <w:r w:rsidR="003011C4" w:rsidRPr="003011C4">
        <w:rPr>
          <w:lang w:val="es-ES_tradnl"/>
        </w:rPr>
        <w:t xml:space="preserve"> una petición de inscripción, modificación o cancelación de</w:t>
      </w:r>
      <w:r w:rsidR="003011C4">
        <w:rPr>
          <w:lang w:val="es-ES_tradnl"/>
        </w:rPr>
        <w:t xml:space="preserve"> la inscripción de una licencia,</w:t>
      </w:r>
      <w:r w:rsidR="00F55095">
        <w:rPr>
          <w:lang w:val="es-ES_tradnl"/>
        </w:rPr>
        <w:t xml:space="preserve"> una designación posterior,</w:t>
      </w:r>
      <w:r w:rsidR="003011C4" w:rsidRPr="003011C4">
        <w:rPr>
          <w:lang w:val="es-ES_tradnl"/>
        </w:rPr>
        <w:t xml:space="preserve"> una petición de inscripción de </w:t>
      </w:r>
      <w:r w:rsidR="003011C4" w:rsidRPr="00DD2772">
        <w:rPr>
          <w:lang w:val="es-ES_tradnl"/>
        </w:rPr>
        <w:t xml:space="preserve">una cancelación, una limitación o un cambio en el registro internacional, </w:t>
      </w:r>
      <w:r w:rsidR="00F55095" w:rsidRPr="00DD2772">
        <w:rPr>
          <w:lang w:val="es-ES_tradnl"/>
        </w:rPr>
        <w:t xml:space="preserve">para </w:t>
      </w:r>
      <w:r w:rsidR="003011C4" w:rsidRPr="00DD2772">
        <w:rPr>
          <w:lang w:val="es-ES_tradnl"/>
        </w:rPr>
        <w:t>pagar la segunda parte de una tasa individual, o presentar una petición de continuación de los efectos en un Estado sucesor.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FB531" w14:textId="229E515D" w:rsidR="001075FD" w:rsidRDefault="00811900" w:rsidP="002E6B12">
    <w:pPr>
      <w:spacing w:before="240" w:after="480"/>
      <w:jc w:val="right"/>
    </w:pPr>
    <w:r>
      <w:t>página</w:t>
    </w:r>
    <w:r w:rsidR="001075FD">
      <w:t xml:space="preserve"> </w:t>
    </w:r>
    <w:r w:rsidR="001075FD">
      <w:fldChar w:fldCharType="begin"/>
    </w:r>
    <w:r w:rsidR="001075FD">
      <w:instrText xml:space="preserve"> PAGE  \* MERGEFORMAT </w:instrText>
    </w:r>
    <w:r w:rsidR="001075FD">
      <w:fldChar w:fldCharType="separate"/>
    </w:r>
    <w:r w:rsidR="003D0986">
      <w:rPr>
        <w:noProof/>
      </w:rPr>
      <w:t>2</w:t>
    </w:r>
    <w:r w:rsidR="001075F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046556DF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00B98">
      <w:rPr>
        <w:noProof/>
      </w:rPr>
      <w:t>3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A376A21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12"/>
  </w:num>
  <w:num w:numId="11">
    <w:abstractNumId w:val="6"/>
  </w:num>
  <w:num w:numId="12">
    <w:abstractNumId w:val="4"/>
  </w:num>
  <w:num w:numId="13">
    <w:abstractNumId w:val="11"/>
  </w:num>
  <w:num w:numId="14">
    <w:abstractNumId w:val="1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xtBase TMs\WorkspaceSTS\Outreach\POW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291"/>
    <w:rsid w:val="000355BD"/>
    <w:rsid w:val="000406B3"/>
    <w:rsid w:val="00043313"/>
    <w:rsid w:val="00043CAA"/>
    <w:rsid w:val="00050702"/>
    <w:rsid w:val="00055B6D"/>
    <w:rsid w:val="000579F1"/>
    <w:rsid w:val="000600E8"/>
    <w:rsid w:val="000617A9"/>
    <w:rsid w:val="0006182B"/>
    <w:rsid w:val="00065151"/>
    <w:rsid w:val="000728FF"/>
    <w:rsid w:val="00075432"/>
    <w:rsid w:val="000754AF"/>
    <w:rsid w:val="000768EE"/>
    <w:rsid w:val="00077BCE"/>
    <w:rsid w:val="000802E7"/>
    <w:rsid w:val="00086FE7"/>
    <w:rsid w:val="0009162B"/>
    <w:rsid w:val="00095205"/>
    <w:rsid w:val="000968ED"/>
    <w:rsid w:val="000A525D"/>
    <w:rsid w:val="000A5C31"/>
    <w:rsid w:val="000A75DF"/>
    <w:rsid w:val="000B0172"/>
    <w:rsid w:val="000B27A1"/>
    <w:rsid w:val="000C16EC"/>
    <w:rsid w:val="000C2944"/>
    <w:rsid w:val="000C732A"/>
    <w:rsid w:val="000D3921"/>
    <w:rsid w:val="000E5E91"/>
    <w:rsid w:val="000E73ED"/>
    <w:rsid w:val="000F5E56"/>
    <w:rsid w:val="000F612B"/>
    <w:rsid w:val="000F64A7"/>
    <w:rsid w:val="00100DB5"/>
    <w:rsid w:val="00101E12"/>
    <w:rsid w:val="00103147"/>
    <w:rsid w:val="00105A6E"/>
    <w:rsid w:val="00107423"/>
    <w:rsid w:val="001075FD"/>
    <w:rsid w:val="001162A6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0CE4"/>
    <w:rsid w:val="001C2D7E"/>
    <w:rsid w:val="001C2DC1"/>
    <w:rsid w:val="001D15DD"/>
    <w:rsid w:val="001E1E9A"/>
    <w:rsid w:val="001E2A93"/>
    <w:rsid w:val="001E3305"/>
    <w:rsid w:val="001E3850"/>
    <w:rsid w:val="001F182C"/>
    <w:rsid w:val="001F1B95"/>
    <w:rsid w:val="001F36D2"/>
    <w:rsid w:val="001F608C"/>
    <w:rsid w:val="001F717F"/>
    <w:rsid w:val="00201460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7275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E0A1E"/>
    <w:rsid w:val="002E4D04"/>
    <w:rsid w:val="002E6B12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1C4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3066"/>
    <w:rsid w:val="0035459C"/>
    <w:rsid w:val="00356D9F"/>
    <w:rsid w:val="00357985"/>
    <w:rsid w:val="003612A1"/>
    <w:rsid w:val="00361450"/>
    <w:rsid w:val="00361AE2"/>
    <w:rsid w:val="00361F90"/>
    <w:rsid w:val="00363931"/>
    <w:rsid w:val="00365541"/>
    <w:rsid w:val="003673CF"/>
    <w:rsid w:val="0037051B"/>
    <w:rsid w:val="00372297"/>
    <w:rsid w:val="00381635"/>
    <w:rsid w:val="0038288C"/>
    <w:rsid w:val="003845C1"/>
    <w:rsid w:val="00385978"/>
    <w:rsid w:val="00385B28"/>
    <w:rsid w:val="00390A75"/>
    <w:rsid w:val="00395B20"/>
    <w:rsid w:val="00396CD6"/>
    <w:rsid w:val="003A6152"/>
    <w:rsid w:val="003A6F89"/>
    <w:rsid w:val="003B38C1"/>
    <w:rsid w:val="003B45F8"/>
    <w:rsid w:val="003C06B7"/>
    <w:rsid w:val="003C0AB5"/>
    <w:rsid w:val="003C2450"/>
    <w:rsid w:val="003D0986"/>
    <w:rsid w:val="003D6015"/>
    <w:rsid w:val="003D6D52"/>
    <w:rsid w:val="003D7BD3"/>
    <w:rsid w:val="003D7F88"/>
    <w:rsid w:val="003E0563"/>
    <w:rsid w:val="003E0D9F"/>
    <w:rsid w:val="003E165E"/>
    <w:rsid w:val="003E275C"/>
    <w:rsid w:val="003E2AD0"/>
    <w:rsid w:val="003E3612"/>
    <w:rsid w:val="003E7558"/>
    <w:rsid w:val="003F5E6F"/>
    <w:rsid w:val="003F68E9"/>
    <w:rsid w:val="003F73BD"/>
    <w:rsid w:val="00404ECC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212F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4DB5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3768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0D1A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163D5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6FB"/>
    <w:rsid w:val="00687B7E"/>
    <w:rsid w:val="00695A08"/>
    <w:rsid w:val="006977ED"/>
    <w:rsid w:val="006A143E"/>
    <w:rsid w:val="006A27A6"/>
    <w:rsid w:val="006A5F8F"/>
    <w:rsid w:val="006B0BE3"/>
    <w:rsid w:val="006C12FD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E709A"/>
    <w:rsid w:val="006F073B"/>
    <w:rsid w:val="006F33FF"/>
    <w:rsid w:val="006F6243"/>
    <w:rsid w:val="007011F2"/>
    <w:rsid w:val="00702EF0"/>
    <w:rsid w:val="007113D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58B"/>
    <w:rsid w:val="00747BDC"/>
    <w:rsid w:val="00750DEA"/>
    <w:rsid w:val="00752E22"/>
    <w:rsid w:val="00760CDD"/>
    <w:rsid w:val="00763EA3"/>
    <w:rsid w:val="007641F5"/>
    <w:rsid w:val="007654E5"/>
    <w:rsid w:val="00767C4D"/>
    <w:rsid w:val="0077018A"/>
    <w:rsid w:val="007716A8"/>
    <w:rsid w:val="007720E3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2735"/>
    <w:rsid w:val="007B4171"/>
    <w:rsid w:val="007B7F73"/>
    <w:rsid w:val="007C3E9B"/>
    <w:rsid w:val="007C54B3"/>
    <w:rsid w:val="007C7A4F"/>
    <w:rsid w:val="007D0ADC"/>
    <w:rsid w:val="007D1613"/>
    <w:rsid w:val="007D220F"/>
    <w:rsid w:val="007D228E"/>
    <w:rsid w:val="007D2394"/>
    <w:rsid w:val="007D250A"/>
    <w:rsid w:val="007D5FC2"/>
    <w:rsid w:val="007E5D12"/>
    <w:rsid w:val="007F0834"/>
    <w:rsid w:val="007F43E0"/>
    <w:rsid w:val="007F4D09"/>
    <w:rsid w:val="007F62D1"/>
    <w:rsid w:val="0080074C"/>
    <w:rsid w:val="00800B98"/>
    <w:rsid w:val="00804EC4"/>
    <w:rsid w:val="0080532F"/>
    <w:rsid w:val="00805484"/>
    <w:rsid w:val="00807EFE"/>
    <w:rsid w:val="00811900"/>
    <w:rsid w:val="00813F65"/>
    <w:rsid w:val="00814F08"/>
    <w:rsid w:val="00815649"/>
    <w:rsid w:val="008215F9"/>
    <w:rsid w:val="00824519"/>
    <w:rsid w:val="0082485F"/>
    <w:rsid w:val="00825023"/>
    <w:rsid w:val="008267DC"/>
    <w:rsid w:val="00826909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50CA"/>
    <w:rsid w:val="00885618"/>
    <w:rsid w:val="00886684"/>
    <w:rsid w:val="008929D1"/>
    <w:rsid w:val="008948BE"/>
    <w:rsid w:val="008977D0"/>
    <w:rsid w:val="008A0DCE"/>
    <w:rsid w:val="008A175B"/>
    <w:rsid w:val="008A5F96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6EE2"/>
    <w:rsid w:val="00922789"/>
    <w:rsid w:val="00926115"/>
    <w:rsid w:val="009269A3"/>
    <w:rsid w:val="00930A99"/>
    <w:rsid w:val="00931070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310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2B7A"/>
    <w:rsid w:val="009C571A"/>
    <w:rsid w:val="009C71EF"/>
    <w:rsid w:val="009D4125"/>
    <w:rsid w:val="009D4892"/>
    <w:rsid w:val="009D4E50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1724A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415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80660"/>
    <w:rsid w:val="00A869B7"/>
    <w:rsid w:val="00A86D9F"/>
    <w:rsid w:val="00A932F0"/>
    <w:rsid w:val="00A93DBA"/>
    <w:rsid w:val="00A94E39"/>
    <w:rsid w:val="00A97790"/>
    <w:rsid w:val="00AA1EEF"/>
    <w:rsid w:val="00AA6090"/>
    <w:rsid w:val="00AA78D8"/>
    <w:rsid w:val="00AB74E9"/>
    <w:rsid w:val="00AC205C"/>
    <w:rsid w:val="00AC31B7"/>
    <w:rsid w:val="00AC76CA"/>
    <w:rsid w:val="00AC76E2"/>
    <w:rsid w:val="00AD1546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0CE2"/>
    <w:rsid w:val="00AF5108"/>
    <w:rsid w:val="00B03D48"/>
    <w:rsid w:val="00B05A69"/>
    <w:rsid w:val="00B06339"/>
    <w:rsid w:val="00B117D7"/>
    <w:rsid w:val="00B1322D"/>
    <w:rsid w:val="00B15345"/>
    <w:rsid w:val="00B21387"/>
    <w:rsid w:val="00B2247B"/>
    <w:rsid w:val="00B22505"/>
    <w:rsid w:val="00B2590C"/>
    <w:rsid w:val="00B27CB2"/>
    <w:rsid w:val="00B30242"/>
    <w:rsid w:val="00B30767"/>
    <w:rsid w:val="00B312AF"/>
    <w:rsid w:val="00B422D3"/>
    <w:rsid w:val="00B46D7E"/>
    <w:rsid w:val="00B54D7D"/>
    <w:rsid w:val="00B71605"/>
    <w:rsid w:val="00B721AF"/>
    <w:rsid w:val="00B72F0E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064C"/>
    <w:rsid w:val="00BA2309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55D6"/>
    <w:rsid w:val="00BE5857"/>
    <w:rsid w:val="00C11BFE"/>
    <w:rsid w:val="00C125EA"/>
    <w:rsid w:val="00C13895"/>
    <w:rsid w:val="00C14400"/>
    <w:rsid w:val="00C146FC"/>
    <w:rsid w:val="00C20357"/>
    <w:rsid w:val="00C20E0D"/>
    <w:rsid w:val="00C20E22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35FB"/>
    <w:rsid w:val="00C553FB"/>
    <w:rsid w:val="00C556FE"/>
    <w:rsid w:val="00C61A8F"/>
    <w:rsid w:val="00C63443"/>
    <w:rsid w:val="00C634D0"/>
    <w:rsid w:val="00C6375D"/>
    <w:rsid w:val="00C67841"/>
    <w:rsid w:val="00C71873"/>
    <w:rsid w:val="00C723D9"/>
    <w:rsid w:val="00C72712"/>
    <w:rsid w:val="00C728EF"/>
    <w:rsid w:val="00C7437E"/>
    <w:rsid w:val="00C771EA"/>
    <w:rsid w:val="00C85566"/>
    <w:rsid w:val="00C92601"/>
    <w:rsid w:val="00C9435A"/>
    <w:rsid w:val="00C95E82"/>
    <w:rsid w:val="00C9618A"/>
    <w:rsid w:val="00C977DB"/>
    <w:rsid w:val="00CA0392"/>
    <w:rsid w:val="00CA4166"/>
    <w:rsid w:val="00CA65E5"/>
    <w:rsid w:val="00CA6760"/>
    <w:rsid w:val="00CA79C0"/>
    <w:rsid w:val="00CA7FDD"/>
    <w:rsid w:val="00CB132F"/>
    <w:rsid w:val="00CB13CA"/>
    <w:rsid w:val="00CB50FD"/>
    <w:rsid w:val="00CB5A5D"/>
    <w:rsid w:val="00CC4325"/>
    <w:rsid w:val="00CC5016"/>
    <w:rsid w:val="00CD3F54"/>
    <w:rsid w:val="00CD489A"/>
    <w:rsid w:val="00CD4BED"/>
    <w:rsid w:val="00CD5320"/>
    <w:rsid w:val="00CE0A51"/>
    <w:rsid w:val="00CE0F4D"/>
    <w:rsid w:val="00CE6390"/>
    <w:rsid w:val="00CF0C7E"/>
    <w:rsid w:val="00CF2868"/>
    <w:rsid w:val="00CF42CC"/>
    <w:rsid w:val="00CF4536"/>
    <w:rsid w:val="00D01607"/>
    <w:rsid w:val="00D01FB2"/>
    <w:rsid w:val="00D03320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E24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0919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05A6"/>
    <w:rsid w:val="00DB3521"/>
    <w:rsid w:val="00DB42CB"/>
    <w:rsid w:val="00DC3E50"/>
    <w:rsid w:val="00DC7AC3"/>
    <w:rsid w:val="00DD2772"/>
    <w:rsid w:val="00DD7011"/>
    <w:rsid w:val="00DE345A"/>
    <w:rsid w:val="00DE6B21"/>
    <w:rsid w:val="00DE764B"/>
    <w:rsid w:val="00DF1D6F"/>
    <w:rsid w:val="00E00B14"/>
    <w:rsid w:val="00E10FE2"/>
    <w:rsid w:val="00E12B86"/>
    <w:rsid w:val="00E13CD6"/>
    <w:rsid w:val="00E1585C"/>
    <w:rsid w:val="00E17409"/>
    <w:rsid w:val="00E210C4"/>
    <w:rsid w:val="00E213EE"/>
    <w:rsid w:val="00E26F2B"/>
    <w:rsid w:val="00E33328"/>
    <w:rsid w:val="00E335FE"/>
    <w:rsid w:val="00E414A2"/>
    <w:rsid w:val="00E429A7"/>
    <w:rsid w:val="00E42B9A"/>
    <w:rsid w:val="00E4404A"/>
    <w:rsid w:val="00E4578F"/>
    <w:rsid w:val="00E46340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97D23"/>
    <w:rsid w:val="00EA3041"/>
    <w:rsid w:val="00EA5422"/>
    <w:rsid w:val="00EA6D64"/>
    <w:rsid w:val="00EB0E6B"/>
    <w:rsid w:val="00EB36C3"/>
    <w:rsid w:val="00EB50E5"/>
    <w:rsid w:val="00EC23FC"/>
    <w:rsid w:val="00EC4E49"/>
    <w:rsid w:val="00EC572A"/>
    <w:rsid w:val="00ED4C4F"/>
    <w:rsid w:val="00ED52AB"/>
    <w:rsid w:val="00ED77FB"/>
    <w:rsid w:val="00EE0892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201C4"/>
    <w:rsid w:val="00F30CF8"/>
    <w:rsid w:val="00F329DE"/>
    <w:rsid w:val="00F37F68"/>
    <w:rsid w:val="00F407E2"/>
    <w:rsid w:val="00F45480"/>
    <w:rsid w:val="00F52AC0"/>
    <w:rsid w:val="00F55095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2709"/>
    <w:rsid w:val="00FD7014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E6B12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5140-5C7A-4847-916B-BD751F8D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891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7</cp:revision>
  <cp:lastPrinted>2020-03-19T09:32:00Z</cp:lastPrinted>
  <dcterms:created xsi:type="dcterms:W3CDTF">2020-03-19T07:18:00Z</dcterms:created>
  <dcterms:modified xsi:type="dcterms:W3CDTF">2020-03-19T09:33:00Z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4283a28a-727f-4620-a20d-5484e3741476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