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7D2763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7D2763" w:rsidRDefault="00163F61" w:rsidP="0029493C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41695FD2" w:rsidR="00163F61" w:rsidRPr="007D2763" w:rsidRDefault="009B3652" w:rsidP="003C2450">
            <w:pPr>
              <w:keepNext/>
              <w:keepLines/>
              <w:rPr>
                <w:lang w:val="es-419"/>
              </w:rPr>
            </w:pPr>
            <w:r w:rsidRPr="007D2763">
              <w:rPr>
                <w:noProof/>
                <w:color w:val="FFFFFF"/>
                <w:lang w:eastAsia="en-US"/>
              </w:rPr>
              <w:drawing>
                <wp:inline distT="0" distB="0" distL="0" distR="0" wp14:anchorId="028DD941" wp14:editId="16D43D8D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7D2763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7D2763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7D2763" w:rsidRDefault="00163F61" w:rsidP="0029493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3573E5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6BE7E457" w14:textId="26421433" w:rsidR="00D04318" w:rsidRDefault="00430E2C" w:rsidP="0029493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D2763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 xml:space="preserve">AVISO N.º </w:t>
            </w:r>
            <w:r w:rsidR="003119F6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>32</w:t>
            </w:r>
            <w:r w:rsidRPr="007D2763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>/2020</w:t>
            </w:r>
          </w:p>
          <w:p w14:paraId="57F51D3A" w14:textId="25A2A6DB" w:rsidR="00163F61" w:rsidRPr="007D2763" w:rsidRDefault="00163F61" w:rsidP="0029493C">
            <w:pPr>
              <w:jc w:val="right"/>
              <w:rPr>
                <w:lang w:val="es-419"/>
              </w:rPr>
            </w:pPr>
          </w:p>
        </w:tc>
      </w:tr>
    </w:tbl>
    <w:p w14:paraId="57E770C2" w14:textId="77777777" w:rsidR="00D04318" w:rsidRDefault="00430E2C" w:rsidP="00430E2C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7D2763">
        <w:rPr>
          <w:b/>
          <w:bCs/>
          <w:sz w:val="28"/>
          <w:szCs w:val="28"/>
          <w:lang w:val="es-419"/>
        </w:rPr>
        <w:t>Protocolo concerniente al Arreglo de Madrid relativo al Registro Internacional de Marcas</w:t>
      </w:r>
    </w:p>
    <w:p w14:paraId="4171308B" w14:textId="59F4B5F0" w:rsidR="00D04318" w:rsidRPr="002F03D2" w:rsidRDefault="00D04318" w:rsidP="00D04318">
      <w:pPr>
        <w:spacing w:before="660" w:after="240"/>
        <w:rPr>
          <w:b/>
          <w:bCs/>
          <w:sz w:val="24"/>
          <w:szCs w:val="24"/>
          <w:lang w:val="es-ES_tradnl"/>
        </w:rPr>
      </w:pPr>
      <w:r w:rsidRPr="00744603">
        <w:rPr>
          <w:b/>
          <w:bCs/>
          <w:sz w:val="24"/>
          <w:szCs w:val="24"/>
          <w:lang w:val="es-ES_tradnl"/>
        </w:rPr>
        <w:t xml:space="preserve">Filipinas: </w:t>
      </w:r>
      <w:r w:rsidR="00264E66">
        <w:rPr>
          <w:b/>
          <w:bCs/>
          <w:sz w:val="24"/>
          <w:szCs w:val="24"/>
          <w:lang w:val="es-ES_tradnl"/>
        </w:rPr>
        <w:t xml:space="preserve"> </w:t>
      </w:r>
      <w:r w:rsidRPr="00744603">
        <w:rPr>
          <w:b/>
          <w:bCs/>
          <w:sz w:val="24"/>
          <w:szCs w:val="24"/>
          <w:lang w:val="es-ES_tradnl"/>
        </w:rPr>
        <w:t>Cierre de la Oficina</w:t>
      </w:r>
      <w:bookmarkStart w:id="1" w:name="_GoBack"/>
      <w:bookmarkEnd w:id="1"/>
    </w:p>
    <w:p w14:paraId="3681918C" w14:textId="26EB0406" w:rsidR="00D04318" w:rsidRPr="001B0E45" w:rsidRDefault="00D04318" w:rsidP="00247511">
      <w:pPr>
        <w:pStyle w:val="ONUME"/>
        <w:numPr>
          <w:ilvl w:val="0"/>
          <w:numId w:val="6"/>
        </w:numPr>
        <w:rPr>
          <w:szCs w:val="22"/>
          <w:lang w:val="es-ES"/>
        </w:rPr>
      </w:pPr>
      <w:r w:rsidRPr="00744603">
        <w:rPr>
          <w:szCs w:val="22"/>
          <w:lang w:val="es-ES_tradnl"/>
        </w:rPr>
        <w:t xml:space="preserve">La Oficina de </w:t>
      </w:r>
      <w:r w:rsidR="00B34D60">
        <w:rPr>
          <w:szCs w:val="22"/>
          <w:lang w:val="es-ES_tradnl"/>
        </w:rPr>
        <w:t xml:space="preserve">la </w:t>
      </w:r>
      <w:r w:rsidRPr="00744603">
        <w:rPr>
          <w:szCs w:val="22"/>
          <w:lang w:val="es-ES_tradnl"/>
        </w:rPr>
        <w:t xml:space="preserve">Propiedad Intelectual de Filipinas (IPOPHL) ha informado a la Oficina Internacional de la Organización Mundial de la Propiedad Intelectual (OMPI) que </w:t>
      </w:r>
      <w:r w:rsidR="008C06F8">
        <w:rPr>
          <w:szCs w:val="22"/>
          <w:lang w:val="es-ES_tradnl"/>
        </w:rPr>
        <w:t>no está abierta</w:t>
      </w:r>
      <w:r w:rsidR="008C06F8" w:rsidRPr="008C06F8">
        <w:rPr>
          <w:szCs w:val="22"/>
          <w:lang w:val="es-ES_tradnl"/>
        </w:rPr>
        <w:t xml:space="preserve"> </w:t>
      </w:r>
      <w:r w:rsidR="00264E66">
        <w:rPr>
          <w:szCs w:val="22"/>
          <w:lang w:val="es-ES_tradnl"/>
        </w:rPr>
        <w:t>al público desde el 16 </w:t>
      </w:r>
      <w:r w:rsidRPr="00744603">
        <w:rPr>
          <w:szCs w:val="22"/>
          <w:lang w:val="es-ES_tradnl"/>
        </w:rPr>
        <w:t>de</w:t>
      </w:r>
      <w:r w:rsidR="00264E66">
        <w:rPr>
          <w:szCs w:val="22"/>
          <w:lang w:val="es-ES_tradnl"/>
        </w:rPr>
        <w:t> </w:t>
      </w:r>
      <w:r w:rsidRPr="00744603">
        <w:rPr>
          <w:szCs w:val="22"/>
          <w:lang w:val="es-ES_tradnl"/>
        </w:rPr>
        <w:t>marzo hasta</w:t>
      </w:r>
      <w:r w:rsidR="00264E66">
        <w:rPr>
          <w:szCs w:val="22"/>
          <w:lang w:val="es-ES_tradnl"/>
        </w:rPr>
        <w:t xml:space="preserve"> el 15 de mayo de </w:t>
      </w:r>
      <w:r w:rsidR="008C06F8">
        <w:rPr>
          <w:szCs w:val="22"/>
          <w:lang w:val="es-ES_tradnl"/>
        </w:rPr>
        <w:t>2020</w:t>
      </w:r>
      <w:r w:rsidRPr="00744603">
        <w:rPr>
          <w:szCs w:val="22"/>
          <w:lang w:val="es-ES_tradnl"/>
        </w:rPr>
        <w:t>.</w:t>
      </w:r>
      <w:r w:rsidRPr="0029493C">
        <w:rPr>
          <w:szCs w:val="22"/>
          <w:lang w:val="es-ES"/>
        </w:rPr>
        <w:t xml:space="preserve"> </w:t>
      </w:r>
      <w:r w:rsidR="003119F6">
        <w:rPr>
          <w:szCs w:val="22"/>
          <w:lang w:val="es-ES"/>
        </w:rPr>
        <w:t xml:space="preserve"> </w:t>
      </w:r>
      <w:r w:rsidR="006C153E" w:rsidRPr="00744603">
        <w:rPr>
          <w:szCs w:val="22"/>
          <w:lang w:val="es-ES_tradnl"/>
        </w:rPr>
        <w:t xml:space="preserve">La IPOPHL </w:t>
      </w:r>
      <w:r w:rsidR="00247511" w:rsidRPr="00247511">
        <w:rPr>
          <w:szCs w:val="22"/>
          <w:lang w:val="es-ES_tradnl"/>
        </w:rPr>
        <w:t>se encuentra en funcionamiento prestando servicios y asistencia en línea</w:t>
      </w:r>
      <w:r w:rsidR="006C153E" w:rsidRPr="00744603">
        <w:rPr>
          <w:szCs w:val="22"/>
          <w:lang w:val="es-ES_tradnl"/>
        </w:rPr>
        <w:t>.</w:t>
      </w:r>
    </w:p>
    <w:p w14:paraId="1D782FCC" w14:textId="1F5333F0" w:rsidR="00D04318" w:rsidRPr="00B52B7F" w:rsidRDefault="006C153E" w:rsidP="004267D5">
      <w:pPr>
        <w:pStyle w:val="ONUME"/>
        <w:numPr>
          <w:ilvl w:val="0"/>
          <w:numId w:val="6"/>
        </w:numPr>
        <w:rPr>
          <w:szCs w:val="22"/>
          <w:lang w:val="es-ES_tradnl"/>
        </w:rPr>
      </w:pPr>
      <w:r w:rsidRPr="00744603">
        <w:rPr>
          <w:szCs w:val="22"/>
          <w:lang w:val="es-ES_tradnl"/>
        </w:rPr>
        <w:t>En cons</w:t>
      </w:r>
      <w:r w:rsidR="00264E66">
        <w:rPr>
          <w:szCs w:val="22"/>
          <w:lang w:val="es-ES_tradnl"/>
        </w:rPr>
        <w:t>ecuencia, en virtud de la Regla </w:t>
      </w:r>
      <w:r w:rsidRPr="00744603">
        <w:rPr>
          <w:szCs w:val="22"/>
          <w:lang w:val="es-ES_tradnl"/>
        </w:rPr>
        <w:t>4.4) del Reglamento del Protocolo concerniente al</w:t>
      </w:r>
      <w:r w:rsidR="00264E66">
        <w:rPr>
          <w:szCs w:val="22"/>
          <w:lang w:val="es-ES_tradnl"/>
        </w:rPr>
        <w:t> </w:t>
      </w:r>
      <w:r w:rsidRPr="00744603">
        <w:rPr>
          <w:szCs w:val="22"/>
          <w:lang w:val="es-ES_tradnl"/>
        </w:rPr>
        <w:t>Arreglo de Madrid relativo al Registro Internacional de Marcas, todos los plazos previstos en</w:t>
      </w:r>
      <w:r w:rsidR="00264E66">
        <w:rPr>
          <w:szCs w:val="22"/>
          <w:lang w:val="es-ES_tradnl"/>
        </w:rPr>
        <w:t> </w:t>
      </w:r>
      <w:r w:rsidRPr="00744603">
        <w:rPr>
          <w:szCs w:val="22"/>
          <w:lang w:val="es-ES_tradnl"/>
        </w:rPr>
        <w:t>el Sistema de Madrid que conciernan a esa Oficina y que venzan en un día en que la</w:t>
      </w:r>
      <w:r w:rsidR="00264E66">
        <w:rPr>
          <w:szCs w:val="22"/>
          <w:lang w:val="es-ES_tradnl"/>
        </w:rPr>
        <w:t> </w:t>
      </w:r>
      <w:r w:rsidR="004267D5" w:rsidRPr="004267D5">
        <w:rPr>
          <w:szCs w:val="22"/>
          <w:lang w:val="es-ES_tradnl"/>
        </w:rPr>
        <w:t>IPOPHL</w:t>
      </w:r>
      <w:r w:rsidRPr="00744603">
        <w:rPr>
          <w:szCs w:val="22"/>
          <w:lang w:val="es-ES_tradnl"/>
        </w:rPr>
        <w:t xml:space="preserve"> no esté abierta al público vencerán el primer día en que la IPOPHL esté de nuevo abierta al público.</w:t>
      </w:r>
      <w:r w:rsidR="00654C5B">
        <w:rPr>
          <w:szCs w:val="22"/>
          <w:lang w:val="es-ES_tradnl"/>
        </w:rPr>
        <w:t xml:space="preserve">  </w:t>
      </w:r>
      <w:r w:rsidR="00654C5B" w:rsidRPr="00654C5B">
        <w:rPr>
          <w:szCs w:val="22"/>
          <w:lang w:val="es-ES_tradnl"/>
        </w:rPr>
        <w:t>Por lo</w:t>
      </w:r>
      <w:r w:rsidR="00654C5B">
        <w:rPr>
          <w:szCs w:val="22"/>
          <w:lang w:val="es-ES_tradnl"/>
        </w:rPr>
        <w:t xml:space="preserve"> </w:t>
      </w:r>
      <w:r w:rsidR="00654C5B" w:rsidRPr="00654C5B">
        <w:rPr>
          <w:szCs w:val="22"/>
          <w:lang w:val="es-ES_tradnl"/>
        </w:rPr>
        <w:t>tan</w:t>
      </w:r>
      <w:r w:rsidR="00654C5B">
        <w:rPr>
          <w:szCs w:val="22"/>
          <w:lang w:val="es-ES_tradnl"/>
        </w:rPr>
        <w:t>to, dichos plazos vencerán el 18</w:t>
      </w:r>
      <w:r w:rsidR="00264E66">
        <w:rPr>
          <w:szCs w:val="22"/>
          <w:lang w:val="es-ES_tradnl"/>
        </w:rPr>
        <w:t> de </w:t>
      </w:r>
      <w:r w:rsidR="00654C5B">
        <w:rPr>
          <w:szCs w:val="22"/>
          <w:lang w:val="es-ES_tradnl"/>
        </w:rPr>
        <w:t>mayo</w:t>
      </w:r>
      <w:r w:rsidR="00264E66">
        <w:rPr>
          <w:szCs w:val="22"/>
          <w:lang w:val="es-ES_tradnl"/>
        </w:rPr>
        <w:t> de </w:t>
      </w:r>
      <w:r w:rsidR="00654C5B" w:rsidRPr="00654C5B">
        <w:rPr>
          <w:szCs w:val="22"/>
          <w:lang w:val="es-ES_tradnl"/>
        </w:rPr>
        <w:t>2020.</w:t>
      </w:r>
    </w:p>
    <w:p w14:paraId="592B75FE" w14:textId="423339A4" w:rsidR="00D04318" w:rsidRPr="00744603" w:rsidRDefault="00744603" w:rsidP="00753766">
      <w:pPr>
        <w:pStyle w:val="ONUME"/>
        <w:numPr>
          <w:ilvl w:val="0"/>
          <w:numId w:val="6"/>
        </w:numPr>
        <w:rPr>
          <w:szCs w:val="22"/>
          <w:lang w:val="es-ES"/>
        </w:rPr>
      </w:pPr>
      <w:r w:rsidRPr="00744603">
        <w:rPr>
          <w:szCs w:val="22"/>
          <w:lang w:val="es-ES_tradnl"/>
        </w:rPr>
        <w:t xml:space="preserve">La IPOPHL ha informado además a la Oficina Internacional de la OMPI de que ha </w:t>
      </w:r>
      <w:r w:rsidR="00753766" w:rsidRPr="00753766">
        <w:rPr>
          <w:szCs w:val="22"/>
          <w:lang w:val="es-ES_tradnl"/>
        </w:rPr>
        <w:t>emitido</w:t>
      </w:r>
      <w:r w:rsidRPr="00744603">
        <w:rPr>
          <w:szCs w:val="22"/>
          <w:lang w:val="es-ES_tradnl"/>
        </w:rPr>
        <w:t xml:space="preserve"> el Memorando</w:t>
      </w:r>
      <w:r w:rsidR="001B0E45">
        <w:rPr>
          <w:color w:val="000000"/>
          <w:szCs w:val="22"/>
          <w:lang w:val="es-ES_tradnl"/>
        </w:rPr>
        <w:t xml:space="preserve"> </w:t>
      </w:r>
      <w:r w:rsidR="00264E66">
        <w:rPr>
          <w:color w:val="000000"/>
          <w:szCs w:val="22"/>
          <w:lang w:val="es-ES_tradnl"/>
        </w:rPr>
        <w:t>Circular </w:t>
      </w:r>
      <w:r w:rsidR="0046608C">
        <w:rPr>
          <w:color w:val="000000"/>
          <w:szCs w:val="22"/>
          <w:lang w:val="es-ES_tradnl"/>
        </w:rPr>
        <w:t>de la IPOPHL</w:t>
      </w:r>
      <w:r w:rsidR="0046608C" w:rsidRPr="00744603">
        <w:rPr>
          <w:color w:val="000000"/>
          <w:szCs w:val="22"/>
          <w:lang w:val="es-ES_tradnl"/>
        </w:rPr>
        <w:t xml:space="preserve"> </w:t>
      </w:r>
      <w:r w:rsidRPr="00744603">
        <w:rPr>
          <w:color w:val="000000"/>
          <w:szCs w:val="22"/>
          <w:lang w:val="es-ES_tradnl"/>
        </w:rPr>
        <w:t>N.º 2020-0</w:t>
      </w:r>
      <w:r w:rsidR="00117D27">
        <w:rPr>
          <w:color w:val="000000"/>
          <w:szCs w:val="22"/>
          <w:lang w:val="es-ES_tradnl"/>
        </w:rPr>
        <w:t>11</w:t>
      </w:r>
      <w:r w:rsidRPr="00744603">
        <w:rPr>
          <w:color w:val="000000"/>
          <w:szCs w:val="22"/>
          <w:lang w:val="es-ES_tradnl"/>
        </w:rPr>
        <w:t xml:space="preserve">, en el que se concede una prórroga de </w:t>
      </w:r>
      <w:r w:rsidR="00117D27">
        <w:rPr>
          <w:color w:val="000000"/>
          <w:szCs w:val="22"/>
          <w:lang w:val="es-ES_tradnl"/>
        </w:rPr>
        <w:t xml:space="preserve">los </w:t>
      </w:r>
      <w:r w:rsidRPr="00744603">
        <w:rPr>
          <w:color w:val="000000"/>
          <w:szCs w:val="22"/>
          <w:lang w:val="es-ES_tradnl"/>
        </w:rPr>
        <w:t>vencimiento</w:t>
      </w:r>
      <w:r w:rsidR="00117D27">
        <w:rPr>
          <w:color w:val="000000"/>
          <w:szCs w:val="22"/>
          <w:lang w:val="es-ES_tradnl"/>
        </w:rPr>
        <w:t>s</w:t>
      </w:r>
      <w:r w:rsidRPr="00744603">
        <w:rPr>
          <w:color w:val="000000"/>
          <w:szCs w:val="22"/>
          <w:lang w:val="es-ES_tradnl"/>
        </w:rPr>
        <w:t xml:space="preserve"> de todos los escritos, alegatos, documentos y pagos correspondientes a los mismos que venzan entre el 16</w:t>
      </w:r>
      <w:r w:rsidR="00264E66">
        <w:rPr>
          <w:color w:val="000000"/>
          <w:szCs w:val="22"/>
          <w:lang w:val="es-ES_tradnl"/>
        </w:rPr>
        <w:t> </w:t>
      </w:r>
      <w:r w:rsidRPr="00744603">
        <w:rPr>
          <w:color w:val="000000"/>
          <w:szCs w:val="22"/>
          <w:lang w:val="es-ES_tradnl"/>
        </w:rPr>
        <w:t>de</w:t>
      </w:r>
      <w:r w:rsidR="00264E66">
        <w:rPr>
          <w:color w:val="000000"/>
          <w:szCs w:val="22"/>
          <w:lang w:val="es-ES_tradnl"/>
        </w:rPr>
        <w:t> </w:t>
      </w:r>
      <w:r w:rsidRPr="00744603">
        <w:rPr>
          <w:color w:val="000000"/>
          <w:szCs w:val="22"/>
          <w:lang w:val="es-ES_tradnl"/>
        </w:rPr>
        <w:t>m</w:t>
      </w:r>
      <w:r w:rsidR="00264E66">
        <w:rPr>
          <w:color w:val="000000"/>
          <w:szCs w:val="22"/>
          <w:lang w:val="es-ES_tradnl"/>
        </w:rPr>
        <w:t>arzo de 2020 y el 15 de mayo </w:t>
      </w:r>
      <w:r w:rsidR="0029493C">
        <w:rPr>
          <w:color w:val="000000"/>
          <w:szCs w:val="22"/>
          <w:lang w:val="es-ES_tradnl"/>
        </w:rPr>
        <w:t>de </w:t>
      </w:r>
      <w:r w:rsidRPr="00744603">
        <w:rPr>
          <w:color w:val="000000"/>
          <w:szCs w:val="22"/>
          <w:lang w:val="es-ES_tradnl"/>
        </w:rPr>
        <w:t>2020.</w:t>
      </w:r>
    </w:p>
    <w:p w14:paraId="7277FEEA" w14:textId="6D018B96" w:rsidR="00D04318" w:rsidRPr="001B0E45" w:rsidRDefault="001B0E45" w:rsidP="00AB3DBC">
      <w:pPr>
        <w:pStyle w:val="ONUME"/>
        <w:numPr>
          <w:ilvl w:val="0"/>
          <w:numId w:val="6"/>
        </w:numPr>
        <w:rPr>
          <w:szCs w:val="22"/>
          <w:lang w:val="es-ES"/>
        </w:rPr>
      </w:pPr>
      <w:r w:rsidRPr="001B0E45">
        <w:rPr>
          <w:szCs w:val="22"/>
          <w:lang w:val="es-ES_tradnl"/>
        </w:rPr>
        <w:t xml:space="preserve">Asimismo, la IPOPHL ha informado a la Oficina Internacional de la OMPI de que las audiencias </w:t>
      </w:r>
      <w:r w:rsidR="00AB3DBC" w:rsidRPr="00AB3DBC">
        <w:rPr>
          <w:szCs w:val="22"/>
          <w:lang w:val="es-ES_tradnl"/>
        </w:rPr>
        <w:t xml:space="preserve">programadas </w:t>
      </w:r>
      <w:r w:rsidRPr="001B0E45">
        <w:rPr>
          <w:szCs w:val="22"/>
          <w:lang w:val="es-ES_tradnl"/>
        </w:rPr>
        <w:t>ante la IPOPHL, incluida la mediación, pe</w:t>
      </w:r>
      <w:r w:rsidR="00264E66">
        <w:rPr>
          <w:szCs w:val="22"/>
          <w:lang w:val="es-ES_tradnl"/>
        </w:rPr>
        <w:t>rmanecerán suspendidas hasta el </w:t>
      </w:r>
      <w:r w:rsidR="00117D27">
        <w:rPr>
          <w:szCs w:val="22"/>
          <w:lang w:val="es-ES_tradnl"/>
        </w:rPr>
        <w:t>15</w:t>
      </w:r>
      <w:r w:rsidR="0028016C">
        <w:rPr>
          <w:szCs w:val="22"/>
          <w:lang w:val="es-ES_tradnl"/>
        </w:rPr>
        <w:t> de </w:t>
      </w:r>
      <w:r w:rsidR="00264E66">
        <w:rPr>
          <w:szCs w:val="22"/>
          <w:lang w:val="es-ES_tradnl"/>
        </w:rPr>
        <w:t>mayo de </w:t>
      </w:r>
      <w:r w:rsidRPr="001B0E45">
        <w:rPr>
          <w:szCs w:val="22"/>
          <w:lang w:val="es-ES_tradnl"/>
        </w:rPr>
        <w:t>2020.</w:t>
      </w:r>
    </w:p>
    <w:p w14:paraId="16044D6B" w14:textId="4D480419" w:rsidR="00D04318" w:rsidRPr="001B0E45" w:rsidRDefault="001B0E45" w:rsidP="00117D27">
      <w:pPr>
        <w:pStyle w:val="ONUME"/>
        <w:numPr>
          <w:ilvl w:val="0"/>
          <w:numId w:val="6"/>
        </w:numPr>
        <w:rPr>
          <w:szCs w:val="22"/>
          <w:lang w:val="es-ES"/>
        </w:rPr>
      </w:pPr>
      <w:r w:rsidRPr="001B0E45">
        <w:rPr>
          <w:szCs w:val="22"/>
          <w:lang w:val="es-ES_tradnl"/>
        </w:rPr>
        <w:t>Para más información, los usuarios del Sistema de Madrid pueden visitar el sitio web de</w:t>
      </w:r>
      <w:r w:rsidR="00264E66">
        <w:rPr>
          <w:szCs w:val="22"/>
          <w:lang w:val="es-ES_tradnl"/>
        </w:rPr>
        <w:t> </w:t>
      </w:r>
      <w:r w:rsidRPr="001B0E45">
        <w:rPr>
          <w:szCs w:val="22"/>
          <w:lang w:val="es-ES_tradnl"/>
        </w:rPr>
        <w:t>la IPOPHL en la siguiente dirección de Internet: www.ipophil.gov.ph/ o consultar</w:t>
      </w:r>
      <w:r>
        <w:rPr>
          <w:szCs w:val="22"/>
          <w:lang w:val="es-ES_tradnl"/>
        </w:rPr>
        <w:t xml:space="preserve"> </w:t>
      </w:r>
      <w:r>
        <w:rPr>
          <w:szCs w:val="22"/>
          <w:lang w:val="es-ES_tradnl"/>
        </w:rPr>
        <w:t>el</w:t>
      </w:r>
      <w:r w:rsidR="00264E66">
        <w:rPr>
          <w:szCs w:val="22"/>
          <w:lang w:val="es-ES_tradnl"/>
        </w:rPr>
        <w:t> </w:t>
      </w:r>
      <w:r>
        <w:rPr>
          <w:szCs w:val="22"/>
          <w:lang w:val="es-ES_tradnl"/>
        </w:rPr>
        <w:t xml:space="preserve">Memorando </w:t>
      </w:r>
      <w:r w:rsidRPr="001B0E45">
        <w:rPr>
          <w:szCs w:val="22"/>
          <w:lang w:val="es-ES_tradnl"/>
        </w:rPr>
        <w:t xml:space="preserve">Circular </w:t>
      </w:r>
      <w:r w:rsidR="0046608C">
        <w:rPr>
          <w:szCs w:val="22"/>
          <w:lang w:val="es-ES_tradnl"/>
        </w:rPr>
        <w:t>de la IPOPHL</w:t>
      </w:r>
      <w:r w:rsidR="0046608C" w:rsidRPr="001B0E45">
        <w:rPr>
          <w:szCs w:val="22"/>
          <w:lang w:val="es-ES_tradnl"/>
        </w:rPr>
        <w:t xml:space="preserve"> </w:t>
      </w:r>
      <w:r w:rsidRPr="001B0E45">
        <w:rPr>
          <w:szCs w:val="22"/>
          <w:lang w:val="es-ES_tradnl"/>
        </w:rPr>
        <w:t>N.º 2020-0</w:t>
      </w:r>
      <w:r w:rsidR="00117D27">
        <w:rPr>
          <w:szCs w:val="22"/>
          <w:lang w:val="es-ES_tradnl"/>
        </w:rPr>
        <w:t>11</w:t>
      </w:r>
      <w:r w:rsidRPr="001B0E45">
        <w:rPr>
          <w:szCs w:val="22"/>
          <w:lang w:val="es-ES_tradnl"/>
        </w:rPr>
        <w:t xml:space="preserve"> en la siguien</w:t>
      </w:r>
      <w:r>
        <w:rPr>
          <w:szCs w:val="22"/>
          <w:lang w:val="es-ES_tradnl"/>
        </w:rPr>
        <w:t>t</w:t>
      </w:r>
      <w:r w:rsidRPr="001B0E45">
        <w:rPr>
          <w:szCs w:val="22"/>
          <w:lang w:val="es-ES_tradnl"/>
        </w:rPr>
        <w:t>e dirección</w:t>
      </w:r>
      <w:r w:rsidR="007541CC">
        <w:rPr>
          <w:szCs w:val="22"/>
          <w:lang w:val="es-ES_tradnl"/>
        </w:rPr>
        <w:t xml:space="preserve"> de Internet</w:t>
      </w:r>
      <w:r w:rsidRPr="001B0E45">
        <w:rPr>
          <w:szCs w:val="22"/>
          <w:lang w:val="es-ES_tradnl"/>
        </w:rPr>
        <w:t xml:space="preserve">: </w:t>
      </w:r>
      <w:hyperlink r:id="rId9" w:history="1">
        <w:r w:rsidR="00117D27" w:rsidRPr="00AD5854">
          <w:rPr>
            <w:lang w:val="es-CU"/>
          </w:rPr>
          <w:t xml:space="preserve"> </w:t>
        </w:r>
        <w:r w:rsidR="00117D27" w:rsidRPr="00117D27">
          <w:rPr>
            <w:lang w:val="es-ES_tradnl"/>
          </w:rPr>
          <w:t>https://drive.google.com/file/d/1zE4qJtFVK8DwNibMHW-ceT4LK5m2TXtt/view</w:t>
        </w:r>
        <w:r w:rsidRPr="001B0E45">
          <w:rPr>
            <w:lang w:val="es-ES_tradnl"/>
          </w:rPr>
          <w:t>.</w:t>
        </w:r>
      </w:hyperlink>
    </w:p>
    <w:p w14:paraId="5E4A0D16" w14:textId="144360B4" w:rsidR="00430E2C" w:rsidRPr="00D04318" w:rsidRDefault="003119F6" w:rsidP="001B0E45">
      <w:pPr>
        <w:pStyle w:val="Endofdocument-Annex"/>
        <w:spacing w:before="480"/>
      </w:pPr>
      <w:r>
        <w:rPr>
          <w:lang w:val="es-ES_tradnl"/>
        </w:rPr>
        <w:t>5</w:t>
      </w:r>
      <w:r w:rsidR="001B0E45" w:rsidRPr="001B0E45">
        <w:rPr>
          <w:lang w:val="es-ES_tradnl"/>
        </w:rPr>
        <w:t xml:space="preserve"> de </w:t>
      </w:r>
      <w:r w:rsidR="000268AE">
        <w:rPr>
          <w:lang w:val="es-ES_tradnl"/>
        </w:rPr>
        <w:t>mayo</w:t>
      </w:r>
      <w:r w:rsidR="001B0E45" w:rsidRPr="001B0E45">
        <w:rPr>
          <w:lang w:val="es-ES_tradnl"/>
        </w:rPr>
        <w:t xml:space="preserve"> de 2020</w:t>
      </w:r>
    </w:p>
    <w:sectPr w:rsidR="00430E2C" w:rsidRPr="00D04318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45BF0" w14:textId="77777777" w:rsidR="00D74E3E" w:rsidRDefault="00D74E3E">
      <w:r>
        <w:separator/>
      </w:r>
    </w:p>
  </w:endnote>
  <w:endnote w:type="continuationSeparator" w:id="0">
    <w:p w14:paraId="4F764AA1" w14:textId="77777777" w:rsidR="00D74E3E" w:rsidRDefault="00D74E3E" w:rsidP="003B38C1">
      <w:r>
        <w:separator/>
      </w:r>
    </w:p>
    <w:p w14:paraId="0819E805" w14:textId="77777777" w:rsidR="00D74E3E" w:rsidRPr="003B38C1" w:rsidRDefault="00D74E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36115C6" w14:textId="77777777" w:rsidR="00D74E3E" w:rsidRPr="003B38C1" w:rsidRDefault="00D74E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A527D" w14:textId="77777777" w:rsidR="00D74E3E" w:rsidRDefault="00D74E3E">
      <w:r>
        <w:separator/>
      </w:r>
    </w:p>
  </w:footnote>
  <w:footnote w:type="continuationSeparator" w:id="0">
    <w:p w14:paraId="74FBDF8F" w14:textId="77777777" w:rsidR="00D74E3E" w:rsidRDefault="00D74E3E" w:rsidP="008B60B2">
      <w:r>
        <w:separator/>
      </w:r>
    </w:p>
    <w:p w14:paraId="7DBC76B1" w14:textId="77777777" w:rsidR="00D74E3E" w:rsidRPr="00ED77FB" w:rsidRDefault="00D74E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DC9AB5A" w14:textId="77777777" w:rsidR="00D74E3E" w:rsidRPr="00ED77FB" w:rsidRDefault="00D74E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1BC1C288" w:rsidR="00163F61" w:rsidRDefault="001B0E45" w:rsidP="001B0E45">
    <w:pPr>
      <w:jc w:val="right"/>
    </w:pPr>
    <w:r w:rsidRPr="001B0E45">
      <w:rPr>
        <w:color w:val="808080"/>
        <w:lang w:val="es-ES_tradnl"/>
      </w:rPr>
      <w:t xml:space="preserve">página 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5257247"/>
    <w:multiLevelType w:val="multilevel"/>
    <w:tmpl w:val="AEB27DF0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B82DAD"/>
    <w:multiLevelType w:val="hybridMultilevel"/>
    <w:tmpl w:val="DEEED4E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23DA22CC"/>
    <w:multiLevelType w:val="multilevel"/>
    <w:tmpl w:val="53E608CC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7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E35AB3"/>
    <w:multiLevelType w:val="hybridMultilevel"/>
    <w:tmpl w:val="283E3414"/>
    <w:lvl w:ilvl="0" w:tplc="C61C9C7A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674FD"/>
    <w:multiLevelType w:val="hybridMultilevel"/>
    <w:tmpl w:val="AC7ECEF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BE49C1"/>
    <w:multiLevelType w:val="hybridMultilevel"/>
    <w:tmpl w:val="84201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63DD"/>
    <w:multiLevelType w:val="hybridMultilevel"/>
    <w:tmpl w:val="4B0A2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13"/>
  </w:num>
  <w:num w:numId="10">
    <w:abstractNumId w:val="19"/>
  </w:num>
  <w:num w:numId="11">
    <w:abstractNumId w:val="11"/>
  </w:num>
  <w:num w:numId="12">
    <w:abstractNumId w:val="7"/>
  </w:num>
  <w:num w:numId="13">
    <w:abstractNumId w:val="15"/>
  </w:num>
  <w:num w:numId="14">
    <w:abstractNumId w:val="1"/>
  </w:num>
  <w:num w:numId="15">
    <w:abstractNumId w:val="1"/>
  </w:num>
  <w:num w:numId="16">
    <w:abstractNumId w:val="18"/>
  </w:num>
  <w:num w:numId="17">
    <w:abstractNumId w:val="17"/>
  </w:num>
  <w:num w:numId="18">
    <w:abstractNumId w:val="8"/>
  </w:num>
  <w:num w:numId="19">
    <w:abstractNumId w:val="9"/>
  </w:num>
  <w:num w:numId="20">
    <w:abstractNumId w:val="4"/>
  </w:num>
  <w:num w:numId="21">
    <w:abstractNumId w:val="2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Brands, Designs &amp; DN\Trademarks|TextBase TMs\WorkspaceSTS\Brands, Designs &amp; DN\Hague|TextBase TMs\WorkspaceSTS\Development\Dev_Agenda|TextBase TMs\WorkspaceSTS\Brands, Designs &amp; DN\H Instruments|TextBase TMs\WorkspaceSTS\Outreach\POW Main|TextBase TMs\WorkspaceSTS\Brands, Designs &amp; DN\Arb_Med_Center|TextBase TMs\WorkspaceSTS\Brands, Designs &amp; DN\L Instruments|TextBase TMs\WorkspaceSTS\Brands, Designs &amp; DN\Lisbon|TextBase TMs\WorkspaceSTS\Brands, Designs &amp; DN\T Instrument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Copyright\C Instruments|TextBase TMs\WorkspaceSTS\Copyright\Copyright|TextBase TMs\WorkspaceSTS\GRTKF\G Instruments|TextBase TMs\WorkspaceSTS\GRTKF\GRTKF|TextBase TMs\WorkspaceSTS\Outreach\Economist|TextBase TMs\WorkspaceSTS\Outreach\IP Advantage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68AE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088"/>
    <w:rsid w:val="00086FE7"/>
    <w:rsid w:val="0009162B"/>
    <w:rsid w:val="000968ED"/>
    <w:rsid w:val="000A525D"/>
    <w:rsid w:val="000A5D38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17D27"/>
    <w:rsid w:val="00122C67"/>
    <w:rsid w:val="00122D49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6D1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28F"/>
    <w:rsid w:val="00186DE1"/>
    <w:rsid w:val="0018726B"/>
    <w:rsid w:val="001877C4"/>
    <w:rsid w:val="00194BA2"/>
    <w:rsid w:val="001A381B"/>
    <w:rsid w:val="001A6896"/>
    <w:rsid w:val="001B0E45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0AEB"/>
    <w:rsid w:val="001D15DD"/>
    <w:rsid w:val="001E0E5A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05E"/>
    <w:rsid w:val="00242C1D"/>
    <w:rsid w:val="00247511"/>
    <w:rsid w:val="00251890"/>
    <w:rsid w:val="0025278E"/>
    <w:rsid w:val="00253685"/>
    <w:rsid w:val="00253A4B"/>
    <w:rsid w:val="002610CC"/>
    <w:rsid w:val="00262D96"/>
    <w:rsid w:val="002634C4"/>
    <w:rsid w:val="00263E64"/>
    <w:rsid w:val="00264E66"/>
    <w:rsid w:val="00266B6C"/>
    <w:rsid w:val="00271540"/>
    <w:rsid w:val="0028016C"/>
    <w:rsid w:val="00280E8A"/>
    <w:rsid w:val="002823CC"/>
    <w:rsid w:val="00284ACE"/>
    <w:rsid w:val="00285096"/>
    <w:rsid w:val="002928D3"/>
    <w:rsid w:val="0029293A"/>
    <w:rsid w:val="00294914"/>
    <w:rsid w:val="0029493C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3D2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19F6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36249"/>
    <w:rsid w:val="00345C59"/>
    <w:rsid w:val="00346E9A"/>
    <w:rsid w:val="00347330"/>
    <w:rsid w:val="00351798"/>
    <w:rsid w:val="0035246A"/>
    <w:rsid w:val="0035459C"/>
    <w:rsid w:val="00356D9F"/>
    <w:rsid w:val="003573E5"/>
    <w:rsid w:val="00357985"/>
    <w:rsid w:val="003612A1"/>
    <w:rsid w:val="00361450"/>
    <w:rsid w:val="0036192C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0457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06250"/>
    <w:rsid w:val="00410970"/>
    <w:rsid w:val="00411FB2"/>
    <w:rsid w:val="00412D35"/>
    <w:rsid w:val="00414A9E"/>
    <w:rsid w:val="00414D83"/>
    <w:rsid w:val="004160A6"/>
    <w:rsid w:val="00416750"/>
    <w:rsid w:val="00423714"/>
    <w:rsid w:val="00423E3E"/>
    <w:rsid w:val="004267D5"/>
    <w:rsid w:val="00427AF4"/>
    <w:rsid w:val="00430E2C"/>
    <w:rsid w:val="00453CC8"/>
    <w:rsid w:val="004630B4"/>
    <w:rsid w:val="004647DA"/>
    <w:rsid w:val="0046600A"/>
    <w:rsid w:val="0046608C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3B46"/>
    <w:rsid w:val="004C4DC3"/>
    <w:rsid w:val="004C7C7E"/>
    <w:rsid w:val="004D2220"/>
    <w:rsid w:val="004D22E3"/>
    <w:rsid w:val="004D5E85"/>
    <w:rsid w:val="004E1955"/>
    <w:rsid w:val="004E2CBA"/>
    <w:rsid w:val="004E3193"/>
    <w:rsid w:val="004F1A0F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0C14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B7004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1250"/>
    <w:rsid w:val="00605604"/>
    <w:rsid w:val="00605827"/>
    <w:rsid w:val="006061F4"/>
    <w:rsid w:val="00610FD9"/>
    <w:rsid w:val="00613134"/>
    <w:rsid w:val="00615093"/>
    <w:rsid w:val="006209CE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54C5B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153E"/>
    <w:rsid w:val="006C2168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58F8"/>
    <w:rsid w:val="006E6086"/>
    <w:rsid w:val="006F073B"/>
    <w:rsid w:val="006F33FF"/>
    <w:rsid w:val="006F3DF0"/>
    <w:rsid w:val="007011F2"/>
    <w:rsid w:val="00702EF0"/>
    <w:rsid w:val="00704D32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4603"/>
    <w:rsid w:val="00745FE0"/>
    <w:rsid w:val="00747BDC"/>
    <w:rsid w:val="00750DEA"/>
    <w:rsid w:val="00752E22"/>
    <w:rsid w:val="00753766"/>
    <w:rsid w:val="007541CC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2763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9A8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4395"/>
    <w:rsid w:val="008B60B2"/>
    <w:rsid w:val="008C06F8"/>
    <w:rsid w:val="008C2D2F"/>
    <w:rsid w:val="008C2FE6"/>
    <w:rsid w:val="008C612B"/>
    <w:rsid w:val="008D45CB"/>
    <w:rsid w:val="008D5107"/>
    <w:rsid w:val="008D5430"/>
    <w:rsid w:val="008E4B50"/>
    <w:rsid w:val="008E4BEF"/>
    <w:rsid w:val="008F1F70"/>
    <w:rsid w:val="00900D64"/>
    <w:rsid w:val="0090731E"/>
    <w:rsid w:val="00916EE2"/>
    <w:rsid w:val="00922789"/>
    <w:rsid w:val="00923F5C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3652"/>
    <w:rsid w:val="009B75E5"/>
    <w:rsid w:val="009B76B5"/>
    <w:rsid w:val="009C0C04"/>
    <w:rsid w:val="009C3804"/>
    <w:rsid w:val="009C571A"/>
    <w:rsid w:val="009C71EF"/>
    <w:rsid w:val="009D25EE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77EE3"/>
    <w:rsid w:val="00A80660"/>
    <w:rsid w:val="00A84247"/>
    <w:rsid w:val="00A869B7"/>
    <w:rsid w:val="00A93DBA"/>
    <w:rsid w:val="00A94E39"/>
    <w:rsid w:val="00A97790"/>
    <w:rsid w:val="00AA1EEF"/>
    <w:rsid w:val="00AB3DBC"/>
    <w:rsid w:val="00AB74E9"/>
    <w:rsid w:val="00AC205C"/>
    <w:rsid w:val="00AC31B7"/>
    <w:rsid w:val="00AC5222"/>
    <w:rsid w:val="00AC76CA"/>
    <w:rsid w:val="00AD2B6F"/>
    <w:rsid w:val="00AD38EE"/>
    <w:rsid w:val="00AD400E"/>
    <w:rsid w:val="00AD53E3"/>
    <w:rsid w:val="00AD5854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0160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34D60"/>
    <w:rsid w:val="00B422D3"/>
    <w:rsid w:val="00B46D7E"/>
    <w:rsid w:val="00B52B7F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3FE5"/>
    <w:rsid w:val="00BE4ADB"/>
    <w:rsid w:val="00BE55D6"/>
    <w:rsid w:val="00BE5857"/>
    <w:rsid w:val="00BE7E8E"/>
    <w:rsid w:val="00BF68A5"/>
    <w:rsid w:val="00C06B74"/>
    <w:rsid w:val="00C11BFE"/>
    <w:rsid w:val="00C125EA"/>
    <w:rsid w:val="00C13895"/>
    <w:rsid w:val="00C146FC"/>
    <w:rsid w:val="00C14DDD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30CD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7888"/>
    <w:rsid w:val="00CD3F54"/>
    <w:rsid w:val="00CD489A"/>
    <w:rsid w:val="00CD4BED"/>
    <w:rsid w:val="00CD5320"/>
    <w:rsid w:val="00CE0A51"/>
    <w:rsid w:val="00CE0F4D"/>
    <w:rsid w:val="00CE29E7"/>
    <w:rsid w:val="00CE6390"/>
    <w:rsid w:val="00CE674F"/>
    <w:rsid w:val="00CF2868"/>
    <w:rsid w:val="00CF42CC"/>
    <w:rsid w:val="00CF4536"/>
    <w:rsid w:val="00CF6583"/>
    <w:rsid w:val="00D01607"/>
    <w:rsid w:val="00D01FB2"/>
    <w:rsid w:val="00D04318"/>
    <w:rsid w:val="00D14B23"/>
    <w:rsid w:val="00D1768A"/>
    <w:rsid w:val="00D21257"/>
    <w:rsid w:val="00D22BD4"/>
    <w:rsid w:val="00D251DF"/>
    <w:rsid w:val="00D25883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4E3E"/>
    <w:rsid w:val="00D76F38"/>
    <w:rsid w:val="00D826FA"/>
    <w:rsid w:val="00D90EE5"/>
    <w:rsid w:val="00D919EB"/>
    <w:rsid w:val="00D93D55"/>
    <w:rsid w:val="00D97068"/>
    <w:rsid w:val="00D97A76"/>
    <w:rsid w:val="00DA2989"/>
    <w:rsid w:val="00DA4597"/>
    <w:rsid w:val="00DA490E"/>
    <w:rsid w:val="00DA57C8"/>
    <w:rsid w:val="00DA6384"/>
    <w:rsid w:val="00DB0560"/>
    <w:rsid w:val="00DB3521"/>
    <w:rsid w:val="00DB42CB"/>
    <w:rsid w:val="00DC3E50"/>
    <w:rsid w:val="00DC6B30"/>
    <w:rsid w:val="00DC7AC3"/>
    <w:rsid w:val="00DD7011"/>
    <w:rsid w:val="00DE6B21"/>
    <w:rsid w:val="00DE764B"/>
    <w:rsid w:val="00E00B14"/>
    <w:rsid w:val="00E037EF"/>
    <w:rsid w:val="00E10EAD"/>
    <w:rsid w:val="00E10FE2"/>
    <w:rsid w:val="00E12B86"/>
    <w:rsid w:val="00E13CD6"/>
    <w:rsid w:val="00E210C4"/>
    <w:rsid w:val="00E213EE"/>
    <w:rsid w:val="00E33328"/>
    <w:rsid w:val="00E335FE"/>
    <w:rsid w:val="00E350B4"/>
    <w:rsid w:val="00E40D4F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75993"/>
    <w:rsid w:val="00E80539"/>
    <w:rsid w:val="00E94690"/>
    <w:rsid w:val="00E978AE"/>
    <w:rsid w:val="00EA3041"/>
    <w:rsid w:val="00EA5422"/>
    <w:rsid w:val="00EA6D64"/>
    <w:rsid w:val="00EB0E6B"/>
    <w:rsid w:val="00EB4326"/>
    <w:rsid w:val="00EB50E5"/>
    <w:rsid w:val="00EC23FC"/>
    <w:rsid w:val="00EC4E49"/>
    <w:rsid w:val="00EC572A"/>
    <w:rsid w:val="00ED08C1"/>
    <w:rsid w:val="00ED4AA6"/>
    <w:rsid w:val="00ED4C4F"/>
    <w:rsid w:val="00ED52AB"/>
    <w:rsid w:val="00ED77FB"/>
    <w:rsid w:val="00EE45FA"/>
    <w:rsid w:val="00EE570D"/>
    <w:rsid w:val="00EE5748"/>
    <w:rsid w:val="00EF0146"/>
    <w:rsid w:val="00EF1E27"/>
    <w:rsid w:val="00EF2FD2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C769B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uCovYA5y7aguQd-ZSQjD2JkdiZYQGTHN/vie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BD1E-6F8A-4CB9-ABF7-2A3FE0666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9</cp:revision>
  <cp:lastPrinted>2020-05-05T08:40:00Z</cp:lastPrinted>
  <dcterms:created xsi:type="dcterms:W3CDTF">2020-05-04T08:34:00Z</dcterms:created>
  <dcterms:modified xsi:type="dcterms:W3CDTF">2020-05-05T08:41:00Z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c16bcf5f-85c8-47d9-9ef2-57073a07e4e0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