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A938DE">
              <w:rPr>
                <w:rFonts w:ascii="Arial Black" w:hAnsi="Arial Black"/>
                <w:caps/>
                <w:sz w:val="15"/>
                <w:lang w:val="es-ES_tradnl"/>
              </w:rPr>
              <w:t>37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BE20C2" w:rsidRPr="00BE20C2">
        <w:rPr>
          <w:b/>
          <w:bCs/>
          <w:sz w:val="24"/>
          <w:szCs w:val="24"/>
          <w:lang w:val="es-ES"/>
        </w:rPr>
        <w:t>Suecia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BE20C2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BE20C2" w:rsidRPr="00AA152F">
        <w:rPr>
          <w:lang w:val="es-ES_tradnl"/>
        </w:rPr>
        <w:t>Suecia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>legislación de Suecia y no se aplica</w:t>
      </w:r>
      <w:r w:rsidRPr="006D6A5D">
        <w:rPr>
          <w:lang w:val="es-ES_tradnl"/>
        </w:rPr>
        <w:t xml:space="preserve"> respecto de Suecia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Suecia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>
        <w:rPr>
          <w:lang w:val="es-ES_tradnl"/>
        </w:rPr>
        <w:t>Suecia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05222D" w:rsidRPr="00953DB5" w:rsidRDefault="0005222D" w:rsidP="0005222D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="00994E29" w:rsidRPr="006D6A5D">
        <w:rPr>
          <w:lang w:val="es-ES_tradnl"/>
        </w:rPr>
        <w:t>27</w:t>
      </w:r>
      <w:r w:rsidR="00994E29" w:rsidRPr="006D6A5D">
        <w:rPr>
          <w:i/>
          <w:lang w:val="es-ES_tradnl"/>
        </w:rPr>
        <w:t>bis</w:t>
      </w:r>
      <w:r w:rsidR="00994E29">
        <w:rPr>
          <w:lang w:val="es-ES_tradnl"/>
        </w:rPr>
        <w:t>, 27</w:t>
      </w:r>
      <w:r w:rsidR="00994E29" w:rsidRPr="00E441C2">
        <w:rPr>
          <w:i/>
          <w:lang w:val="es-ES_tradnl"/>
        </w:rPr>
        <w:t>ter</w:t>
      </w:r>
      <w:r w:rsidR="00994E29">
        <w:rPr>
          <w:lang w:val="es-ES_tradnl"/>
        </w:rPr>
        <w:t xml:space="preserve"> y </w:t>
      </w:r>
      <w:r w:rsidR="00994E29" w:rsidRPr="00AA152F">
        <w:rPr>
          <w:lang w:val="es-ES_tradnl"/>
        </w:rPr>
        <w:t>40</w:t>
      </w:r>
      <w:r w:rsidR="00994E29">
        <w:rPr>
          <w:lang w:val="es-ES_tradnl"/>
        </w:rPr>
        <w:t>.6)</w:t>
      </w:r>
      <w:r w:rsidR="00223D2C">
        <w:rPr>
          <w:lang w:val="es-ES_tradnl"/>
        </w:rPr>
        <w:t>,</w:t>
      </w:r>
      <w:r w:rsidR="00994E29">
        <w:rPr>
          <w:lang w:val="es-ES_tradnl"/>
        </w:rPr>
        <w:t xml:space="preserve"> </w:t>
      </w:r>
      <w:r>
        <w:rPr>
          <w:lang w:val="es-ES_tradnl"/>
        </w:rPr>
        <w:t>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A938DE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3D2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4E29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938DE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E690ABC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13</cp:revision>
  <cp:lastPrinted>2019-03-15T15:57:00Z</cp:lastPrinted>
  <dcterms:created xsi:type="dcterms:W3CDTF">2019-01-21T17:10:00Z</dcterms:created>
  <dcterms:modified xsi:type="dcterms:W3CDTF">2019-03-28T09:13:00Z</dcterms:modified>
</cp:coreProperties>
</file>