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64EBBB5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43F82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E93397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C48233B" wp14:editId="167C47FB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1099DF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C8C318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7F668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11787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554A56" w14:textId="2DF6D0A6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95AC0">
              <w:rPr>
                <w:rFonts w:ascii="Arial Black" w:hAnsi="Arial Black"/>
                <w:caps/>
                <w:sz w:val="15"/>
              </w:rPr>
              <w:t>2</w:t>
            </w:r>
            <w:r w:rsidR="00C1558D">
              <w:rPr>
                <w:rFonts w:ascii="Arial Black" w:hAnsi="Arial Black"/>
                <w:caps/>
                <w:sz w:val="15"/>
              </w:rPr>
              <w:t>8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51485CE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6020EFBE" w14:textId="33005816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EA709E">
        <w:rPr>
          <w:b/>
          <w:bCs/>
          <w:sz w:val="24"/>
          <w:szCs w:val="24"/>
        </w:rPr>
        <w:t>Türkiye</w:t>
      </w:r>
    </w:p>
    <w:p w14:paraId="6A9A4674" w14:textId="635CF162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EA709E">
        <w:t>Türkiye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EA709E">
        <w:t>Türkiye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47A97509" w14:textId="324AE206" w:rsidR="00502D4A" w:rsidRDefault="0072589C" w:rsidP="00EA709E">
      <w:pPr>
        <w:pStyle w:val="ONUME"/>
      </w:pPr>
      <w:r>
        <w:t xml:space="preserve">As from </w:t>
      </w:r>
      <w:r w:rsidR="00E92E4C">
        <w:t>November</w:t>
      </w:r>
      <w:r w:rsidR="00EA709E">
        <w:t xml:space="preserve"> </w:t>
      </w:r>
      <w:r w:rsidR="00C1558D">
        <w:t>6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EA709E">
        <w:t>Türkiye</w:t>
      </w:r>
      <w:r w:rsidR="00D76C5C" w:rsidRPr="00D76C5C">
        <w:t xml:space="preserve"> will be the following: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4491"/>
        <w:gridCol w:w="1843"/>
        <w:gridCol w:w="1843"/>
      </w:tblGrid>
      <w:tr w:rsidR="00EA709E" w:rsidRPr="00911F9C" w14:paraId="4C3AAAE5" w14:textId="77777777" w:rsidTr="00AA7F53">
        <w:tc>
          <w:tcPr>
            <w:tcW w:w="6266" w:type="dxa"/>
            <w:gridSpan w:val="2"/>
            <w:vMerge w:val="restart"/>
            <w:shd w:val="clear" w:color="auto" w:fill="auto"/>
          </w:tcPr>
          <w:p w14:paraId="210EE950" w14:textId="77777777" w:rsidR="00EA709E" w:rsidRPr="00A10F80" w:rsidRDefault="00EA709E" w:rsidP="00FA46A0"/>
          <w:p w14:paraId="5419619A" w14:textId="77777777" w:rsidR="00EA709E" w:rsidRPr="00911F9C" w:rsidRDefault="00EA709E" w:rsidP="00FA46A0">
            <w:pPr>
              <w:jc w:val="center"/>
              <w:rPr>
                <w:b/>
                <w:bCs/>
              </w:rPr>
            </w:pPr>
          </w:p>
          <w:p w14:paraId="6CC22BFB" w14:textId="77777777" w:rsidR="00EA709E" w:rsidRDefault="00EA709E" w:rsidP="00FA46A0">
            <w:pPr>
              <w:jc w:val="center"/>
              <w:rPr>
                <w:b/>
                <w:bCs/>
              </w:rPr>
            </w:pPr>
          </w:p>
          <w:p w14:paraId="701E309F" w14:textId="77777777" w:rsidR="00EA709E" w:rsidRDefault="00EA709E" w:rsidP="00FA46A0">
            <w:pPr>
              <w:jc w:val="center"/>
              <w:rPr>
                <w:b/>
                <w:bCs/>
              </w:rPr>
            </w:pPr>
          </w:p>
          <w:p w14:paraId="513C2817" w14:textId="77777777" w:rsidR="00EA709E" w:rsidRDefault="00EA709E" w:rsidP="00FA46A0">
            <w:pPr>
              <w:jc w:val="center"/>
              <w:rPr>
                <w:b/>
                <w:bCs/>
              </w:rPr>
            </w:pPr>
          </w:p>
          <w:p w14:paraId="0BDADC97" w14:textId="77777777" w:rsidR="00EA709E" w:rsidRPr="00911F9C" w:rsidRDefault="00EA709E" w:rsidP="00FA46A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664D4559" w14:textId="77777777" w:rsidR="00EA709E" w:rsidRPr="00A10F80" w:rsidRDefault="00EA709E" w:rsidP="00FA46A0"/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A65E3" w14:textId="77777777" w:rsidR="00EA709E" w:rsidRPr="00A10F80" w:rsidRDefault="00EA709E" w:rsidP="00FA46A0"/>
          <w:p w14:paraId="35D3874A" w14:textId="77777777" w:rsidR="00EA709E" w:rsidRPr="00911F9C" w:rsidRDefault="00EA709E" w:rsidP="00FA46A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0EF9E2D9" w14:textId="77777777" w:rsidR="00EA709E" w:rsidRPr="00A10F80" w:rsidRDefault="00EA709E" w:rsidP="00FA46A0">
            <w:pPr>
              <w:jc w:val="center"/>
            </w:pPr>
          </w:p>
          <w:p w14:paraId="238064D1" w14:textId="77777777" w:rsidR="00EA709E" w:rsidRPr="00911F9C" w:rsidRDefault="00EA709E" w:rsidP="00FA46A0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0FA8726E" w14:textId="77777777" w:rsidR="00EA709E" w:rsidRPr="00A10F80" w:rsidRDefault="00EA709E" w:rsidP="00FA46A0"/>
        </w:tc>
      </w:tr>
      <w:tr w:rsidR="00EA709E" w:rsidRPr="00911F9C" w14:paraId="43551769" w14:textId="77777777" w:rsidTr="00AA7F53">
        <w:tc>
          <w:tcPr>
            <w:tcW w:w="6266" w:type="dxa"/>
            <w:gridSpan w:val="2"/>
            <w:vMerge/>
            <w:shd w:val="clear" w:color="auto" w:fill="auto"/>
          </w:tcPr>
          <w:p w14:paraId="01BAF13B" w14:textId="77777777" w:rsidR="00EA709E" w:rsidRPr="00A10F80" w:rsidRDefault="00EA709E" w:rsidP="00FA46A0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BC51655" w14:textId="77777777" w:rsidR="00EA709E" w:rsidRDefault="00EA709E" w:rsidP="00FA46A0"/>
          <w:p w14:paraId="52F6BA09" w14:textId="730363CD" w:rsidR="00EA709E" w:rsidRDefault="000B09B2" w:rsidP="00FA46A0">
            <w:pPr>
              <w:jc w:val="center"/>
            </w:pPr>
            <w:r>
              <w:t>u</w:t>
            </w:r>
            <w:r w:rsidR="00EA709E">
              <w:t>ntil</w:t>
            </w:r>
          </w:p>
          <w:p w14:paraId="5E4BBF1D" w14:textId="7C6C4B0C" w:rsidR="00EA709E" w:rsidRDefault="00EA709E" w:rsidP="00FA46A0">
            <w:pPr>
              <w:jc w:val="center"/>
            </w:pPr>
            <w:r>
              <w:t xml:space="preserve"> </w:t>
            </w:r>
            <w:r w:rsidR="00E92E4C">
              <w:t>November</w:t>
            </w:r>
            <w:r w:rsidRPr="00EA709E">
              <w:t xml:space="preserve"> </w:t>
            </w:r>
            <w:r w:rsidR="00C1558D">
              <w:t>5</w:t>
            </w:r>
            <w:r>
              <w:t>, 2023</w:t>
            </w:r>
          </w:p>
          <w:p w14:paraId="1AEF9F31" w14:textId="77777777" w:rsidR="00EA709E" w:rsidRPr="00A10F80" w:rsidRDefault="00EA709E" w:rsidP="00FA46A0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5BAE49A" w14:textId="77777777" w:rsidR="00EA709E" w:rsidRDefault="00EA709E" w:rsidP="00FA46A0"/>
          <w:p w14:paraId="1DE0E4EE" w14:textId="20D0A057" w:rsidR="00EA709E" w:rsidRDefault="000B09B2" w:rsidP="00FA46A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EA709E" w:rsidRPr="00EF4F3D">
              <w:rPr>
                <w:b/>
              </w:rPr>
              <w:t>s from</w:t>
            </w:r>
            <w:r w:rsidR="00EA709E" w:rsidRPr="00EF4F3D">
              <w:t xml:space="preserve"> </w:t>
            </w:r>
            <w:r w:rsidR="00E92E4C" w:rsidRPr="00E92E4C">
              <w:rPr>
                <w:b/>
                <w:bCs/>
              </w:rPr>
              <w:t>November</w:t>
            </w:r>
            <w:r w:rsidR="00EA709E" w:rsidRPr="00E92E4C">
              <w:rPr>
                <w:b/>
                <w:bCs/>
              </w:rPr>
              <w:t xml:space="preserve"> </w:t>
            </w:r>
            <w:r w:rsidR="00C1558D">
              <w:rPr>
                <w:b/>
              </w:rPr>
              <w:t>6</w:t>
            </w:r>
            <w:r w:rsidR="00EA709E" w:rsidRPr="00EF4F3D">
              <w:rPr>
                <w:b/>
              </w:rPr>
              <w:t>, 2023</w:t>
            </w:r>
          </w:p>
          <w:p w14:paraId="57BB3109" w14:textId="77777777" w:rsidR="00EA709E" w:rsidRPr="00EF4F3D" w:rsidRDefault="00EA709E" w:rsidP="00FA46A0">
            <w:pPr>
              <w:jc w:val="center"/>
            </w:pPr>
          </w:p>
        </w:tc>
      </w:tr>
      <w:tr w:rsidR="00EA709E" w:rsidRPr="00911F9C" w14:paraId="719ABB7C" w14:textId="77777777" w:rsidTr="00AA7F53">
        <w:trPr>
          <w:trHeight w:val="1891"/>
        </w:trPr>
        <w:tc>
          <w:tcPr>
            <w:tcW w:w="1775" w:type="dxa"/>
            <w:tcBorders>
              <w:right w:val="single" w:sz="4" w:space="0" w:color="auto"/>
            </w:tcBorders>
            <w:shd w:val="clear" w:color="auto" w:fill="auto"/>
          </w:tcPr>
          <w:p w14:paraId="326FFBA0" w14:textId="77777777" w:rsidR="00EA709E" w:rsidRDefault="00EA709E" w:rsidP="00FA46A0">
            <w:pPr>
              <w:jc w:val="center"/>
            </w:pPr>
          </w:p>
          <w:p w14:paraId="0D14F2DC" w14:textId="77777777" w:rsidR="00EA709E" w:rsidRDefault="00EA709E" w:rsidP="00FA46A0">
            <w:pPr>
              <w:jc w:val="center"/>
            </w:pPr>
          </w:p>
          <w:p w14:paraId="77B58B34" w14:textId="77777777" w:rsidR="00EA709E" w:rsidRPr="00A10F80" w:rsidRDefault="00EA709E" w:rsidP="00FA46A0">
            <w:pPr>
              <w:jc w:val="center"/>
            </w:pPr>
            <w:r>
              <w:t>Application or Subsequent Designation</w:t>
            </w:r>
          </w:p>
        </w:tc>
        <w:tc>
          <w:tcPr>
            <w:tcW w:w="44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A4D52" w14:textId="77777777" w:rsidR="00EA709E" w:rsidRPr="00326F97" w:rsidRDefault="00EA709E" w:rsidP="00FA46A0"/>
          <w:p w14:paraId="4264E6FB" w14:textId="77777777" w:rsidR="00EA709E" w:rsidRPr="00326F97" w:rsidRDefault="00EA709E" w:rsidP="00FA46A0">
            <w:pPr>
              <w:rPr>
                <w:rFonts w:eastAsia="MS Mincho"/>
                <w:szCs w:val="22"/>
                <w:lang w:eastAsia="ja-JP"/>
              </w:rPr>
            </w:pPr>
            <w:r w:rsidRPr="00326F97">
              <w:t xml:space="preserve">–  for the first class </w:t>
            </w:r>
            <w:r w:rsidRPr="00326F97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3FDFAC2" w14:textId="77777777" w:rsidR="00EA709E" w:rsidRPr="00326F97" w:rsidRDefault="00EA709E" w:rsidP="00FA46A0"/>
          <w:p w14:paraId="3189BA92" w14:textId="77777777" w:rsidR="00EA709E" w:rsidRPr="00326F97" w:rsidRDefault="00EA709E" w:rsidP="00FA46A0">
            <w:r w:rsidRPr="00326F97">
              <w:t xml:space="preserve">–  </w:t>
            </w:r>
            <w:r w:rsidRPr="00326F97">
              <w:rPr>
                <w:rFonts w:eastAsia="MS Mincho"/>
                <w:szCs w:val="22"/>
                <w:lang w:eastAsia="ja-JP"/>
              </w:rPr>
              <w:t>for the second class of goods or services</w:t>
            </w:r>
          </w:p>
          <w:p w14:paraId="0BC74191" w14:textId="77777777" w:rsidR="00EA709E" w:rsidRPr="00326F97" w:rsidRDefault="00EA709E" w:rsidP="00FA46A0"/>
          <w:p w14:paraId="762B18EF" w14:textId="77777777" w:rsidR="00EA709E" w:rsidRPr="00326F97" w:rsidRDefault="00EA709E" w:rsidP="00FA46A0">
            <w:pPr>
              <w:rPr>
                <w:rFonts w:eastAsia="MS Mincho"/>
                <w:szCs w:val="22"/>
                <w:lang w:eastAsia="ja-JP"/>
              </w:rPr>
            </w:pPr>
            <w:r w:rsidRPr="00326F97">
              <w:t xml:space="preserve">–  </w:t>
            </w:r>
            <w:r w:rsidRPr="00326F97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8910B" w14:textId="77777777" w:rsidR="00EA709E" w:rsidRPr="00EA709E" w:rsidRDefault="00EA709E" w:rsidP="00FA46A0">
            <w:pPr>
              <w:jc w:val="center"/>
              <w:rPr>
                <w:bCs/>
              </w:rPr>
            </w:pPr>
          </w:p>
          <w:p w14:paraId="241C17C0" w14:textId="77777777" w:rsidR="00EA709E" w:rsidRPr="00EA709E" w:rsidRDefault="00EA709E" w:rsidP="00EA709E">
            <w:pPr>
              <w:jc w:val="center"/>
              <w:rPr>
                <w:bCs/>
              </w:rPr>
            </w:pPr>
            <w:r w:rsidRPr="00EA709E">
              <w:rPr>
                <w:bCs/>
              </w:rPr>
              <w:t>125</w:t>
            </w:r>
          </w:p>
          <w:p w14:paraId="64C7F98A" w14:textId="77777777" w:rsidR="00EA709E" w:rsidRPr="00EA709E" w:rsidRDefault="00EA709E" w:rsidP="00EA709E">
            <w:pPr>
              <w:jc w:val="center"/>
              <w:rPr>
                <w:bCs/>
              </w:rPr>
            </w:pPr>
          </w:p>
          <w:p w14:paraId="66BD0656" w14:textId="77777777" w:rsidR="00EA709E" w:rsidRPr="00EA709E" w:rsidRDefault="00EA709E" w:rsidP="00EA709E">
            <w:pPr>
              <w:jc w:val="center"/>
              <w:rPr>
                <w:bCs/>
              </w:rPr>
            </w:pPr>
            <w:r w:rsidRPr="00EA709E">
              <w:rPr>
                <w:bCs/>
              </w:rPr>
              <w:t>35</w:t>
            </w:r>
          </w:p>
          <w:p w14:paraId="7CA8FDF6" w14:textId="77777777" w:rsidR="00EA709E" w:rsidRPr="00EA709E" w:rsidRDefault="00EA709E" w:rsidP="00EA709E">
            <w:pPr>
              <w:jc w:val="center"/>
              <w:rPr>
                <w:bCs/>
              </w:rPr>
            </w:pPr>
          </w:p>
          <w:p w14:paraId="311AC7A4" w14:textId="7A23B5B5" w:rsidR="00EA709E" w:rsidRPr="00EA709E" w:rsidRDefault="00EA709E" w:rsidP="00EA709E">
            <w:pPr>
              <w:jc w:val="center"/>
              <w:rPr>
                <w:bCs/>
              </w:rPr>
            </w:pPr>
            <w:r w:rsidRPr="00EA709E">
              <w:rPr>
                <w:bCs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9DF7" w14:textId="77777777" w:rsidR="00EA709E" w:rsidRDefault="00EA709E" w:rsidP="00FA46A0">
            <w:pPr>
              <w:jc w:val="center"/>
              <w:rPr>
                <w:b/>
              </w:rPr>
            </w:pPr>
          </w:p>
          <w:p w14:paraId="4DDE0032" w14:textId="489C46CD" w:rsidR="00EA709E" w:rsidRDefault="00CB0D21" w:rsidP="00FA46A0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  <w:p w14:paraId="58BA548E" w14:textId="77777777" w:rsidR="00EA709E" w:rsidRDefault="00EA709E" w:rsidP="00FA46A0">
            <w:pPr>
              <w:jc w:val="center"/>
              <w:rPr>
                <w:b/>
              </w:rPr>
            </w:pPr>
          </w:p>
          <w:p w14:paraId="7F4AB5FB" w14:textId="0E054E38" w:rsidR="00EA709E" w:rsidRDefault="00CB0D21" w:rsidP="00FA46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709E">
              <w:rPr>
                <w:b/>
              </w:rPr>
              <w:t>5</w:t>
            </w:r>
          </w:p>
          <w:p w14:paraId="70345BB0" w14:textId="77777777" w:rsidR="00EA709E" w:rsidRDefault="00EA709E" w:rsidP="00FA46A0">
            <w:pPr>
              <w:jc w:val="center"/>
              <w:rPr>
                <w:b/>
              </w:rPr>
            </w:pPr>
          </w:p>
          <w:p w14:paraId="23AE525F" w14:textId="56410AB1" w:rsidR="00EA709E" w:rsidRPr="00346A1A" w:rsidRDefault="00CB0D21" w:rsidP="00FA46A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EA709E" w:rsidRPr="00911F9C" w14:paraId="704B8651" w14:textId="77777777" w:rsidTr="00AA7F53">
        <w:trPr>
          <w:trHeight w:val="2104"/>
        </w:trPr>
        <w:tc>
          <w:tcPr>
            <w:tcW w:w="1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6DFF" w14:textId="77777777" w:rsidR="00EA709E" w:rsidRDefault="00EA709E" w:rsidP="00FA46A0"/>
          <w:p w14:paraId="15E3A37C" w14:textId="77777777" w:rsidR="00EA709E" w:rsidRDefault="00EA709E" w:rsidP="00FA46A0">
            <w:pPr>
              <w:jc w:val="center"/>
            </w:pPr>
          </w:p>
          <w:p w14:paraId="59038956" w14:textId="77777777" w:rsidR="00EA709E" w:rsidRDefault="00EA709E" w:rsidP="00FA46A0">
            <w:pPr>
              <w:jc w:val="center"/>
            </w:pPr>
          </w:p>
          <w:p w14:paraId="77B89868" w14:textId="77777777" w:rsidR="00EA709E" w:rsidRDefault="00EA709E" w:rsidP="00FA46A0">
            <w:pPr>
              <w:jc w:val="center"/>
            </w:pPr>
            <w:r>
              <w:t>Renewal</w:t>
            </w:r>
          </w:p>
          <w:p w14:paraId="7FBBCAC2" w14:textId="77777777" w:rsidR="00EA709E" w:rsidRDefault="00EA709E" w:rsidP="00FA46A0"/>
          <w:p w14:paraId="625E73C7" w14:textId="77777777" w:rsidR="00EA709E" w:rsidRPr="00A10F80" w:rsidRDefault="00EA709E" w:rsidP="00FA46A0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C8A82" w14:textId="77777777" w:rsidR="00EA709E" w:rsidRPr="00326F97" w:rsidRDefault="00EA709E" w:rsidP="00FA46A0"/>
          <w:p w14:paraId="16AA88AD" w14:textId="77777777" w:rsidR="00EA709E" w:rsidRPr="00326F97" w:rsidRDefault="00EA709E" w:rsidP="00FA46A0">
            <w:r w:rsidRPr="00326F97">
              <w:t>–  independent of the number of classes</w:t>
            </w:r>
          </w:p>
          <w:p w14:paraId="274A1A75" w14:textId="77777777" w:rsidR="00EA709E" w:rsidRPr="00326F97" w:rsidRDefault="00EA709E" w:rsidP="00FA46A0">
            <w:pPr>
              <w:rPr>
                <w:rFonts w:eastAsia="MS Mincho"/>
                <w:szCs w:val="22"/>
                <w:lang w:eastAsia="ja-JP"/>
              </w:rPr>
            </w:pPr>
          </w:p>
          <w:p w14:paraId="60E5CA87" w14:textId="77777777" w:rsidR="00EA709E" w:rsidRPr="00326F97" w:rsidRDefault="00EA709E" w:rsidP="00FA46A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26F97">
              <w:rPr>
                <w:rFonts w:eastAsia="MS Mincho"/>
                <w:i/>
                <w:iCs/>
                <w:szCs w:val="22"/>
                <w:lang w:eastAsia="ja-JP"/>
              </w:rPr>
              <w:t xml:space="preserve">Where payment is received within the </w:t>
            </w:r>
          </w:p>
          <w:p w14:paraId="6A977694" w14:textId="77777777" w:rsidR="00EA709E" w:rsidRPr="00326F97" w:rsidRDefault="00EA709E" w:rsidP="00FA46A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26F97">
              <w:rPr>
                <w:rFonts w:eastAsia="MS Mincho"/>
                <w:i/>
                <w:iCs/>
                <w:szCs w:val="22"/>
                <w:lang w:eastAsia="ja-JP"/>
              </w:rPr>
              <w:t>period of grace:</w:t>
            </w:r>
          </w:p>
          <w:p w14:paraId="4FAD0E4A" w14:textId="77777777" w:rsidR="00EA709E" w:rsidRPr="00326F97" w:rsidRDefault="00EA709E" w:rsidP="00FA46A0"/>
          <w:p w14:paraId="3D0A16C2" w14:textId="77777777" w:rsidR="00EA709E" w:rsidRPr="00326F97" w:rsidRDefault="00EA709E" w:rsidP="00FA46A0">
            <w:pPr>
              <w:rPr>
                <w:rFonts w:eastAsia="MS Mincho"/>
                <w:szCs w:val="22"/>
                <w:lang w:eastAsia="ja-JP"/>
              </w:rPr>
            </w:pPr>
            <w:r w:rsidRPr="00326F97">
              <w:t>–  independent of the number of classes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DD34" w14:textId="77777777" w:rsidR="00EA709E" w:rsidRPr="00EA709E" w:rsidRDefault="00EA709E" w:rsidP="00FA46A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EDDBB83" w14:textId="77777777" w:rsidR="00EA709E" w:rsidRPr="00EA709E" w:rsidRDefault="00EA709E" w:rsidP="00EA709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EA709E">
              <w:rPr>
                <w:rFonts w:eastAsia="MS Mincho"/>
                <w:bCs/>
                <w:szCs w:val="22"/>
                <w:lang w:eastAsia="ja-JP"/>
              </w:rPr>
              <w:t>113</w:t>
            </w:r>
          </w:p>
          <w:p w14:paraId="1B6F9717" w14:textId="77777777" w:rsidR="00EA709E" w:rsidRPr="00EA709E" w:rsidRDefault="00EA709E" w:rsidP="00EA709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30402A2" w14:textId="77777777" w:rsidR="00EA709E" w:rsidRPr="00EA709E" w:rsidRDefault="00EA709E" w:rsidP="00EA709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BE5B9F2" w14:textId="77777777" w:rsidR="00EA709E" w:rsidRPr="00EA709E" w:rsidRDefault="00EA709E" w:rsidP="00EA709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71B627C" w14:textId="77777777" w:rsidR="00EA709E" w:rsidRPr="00EA709E" w:rsidRDefault="00EA709E" w:rsidP="00EA709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708FF88" w14:textId="209E2CB4" w:rsidR="00EA709E" w:rsidRPr="00EA709E" w:rsidRDefault="00EA709E" w:rsidP="00EA709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EA709E">
              <w:rPr>
                <w:rFonts w:eastAsia="MS Mincho"/>
                <w:bCs/>
                <w:szCs w:val="22"/>
                <w:lang w:eastAsia="ja-JP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E3E" w14:textId="77777777" w:rsidR="00EA709E" w:rsidRDefault="00EA709E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03DE890" w14:textId="165B6E6A" w:rsidR="00EA709E" w:rsidRDefault="00CB0D21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81</w:t>
            </w:r>
          </w:p>
          <w:p w14:paraId="620F8F7D" w14:textId="77777777" w:rsidR="00EA709E" w:rsidRDefault="00EA709E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A008A94" w14:textId="77777777" w:rsidR="00EA709E" w:rsidRDefault="00EA709E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D0FB4C" w14:textId="77777777" w:rsidR="00EA709E" w:rsidRDefault="00EA709E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94580E7" w14:textId="77777777" w:rsidR="00EA709E" w:rsidRDefault="00EA709E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A6F0624" w14:textId="2BA6BFB7" w:rsidR="00EA709E" w:rsidRPr="00346A1A" w:rsidRDefault="00CB0D21" w:rsidP="00FA46A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151</w:t>
            </w:r>
          </w:p>
        </w:tc>
      </w:tr>
    </w:tbl>
    <w:p w14:paraId="4AFBAD11" w14:textId="77777777"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14:paraId="342B3400" w14:textId="77777777"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14:paraId="7876C122" w14:textId="555F55B0"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EA709E">
        <w:t>Türkiye</w:t>
      </w:r>
    </w:p>
    <w:p w14:paraId="7EDC2D15" w14:textId="0C73FD09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92E4C">
        <w:t>Novem</w:t>
      </w:r>
      <w:r w:rsidR="00EA709E">
        <w:t xml:space="preserve">ber </w:t>
      </w:r>
      <w:r w:rsidR="00C1558D">
        <w:t>6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5FBA8905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1227718A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0E3B841E" w14:textId="41E73103" w:rsidR="00163F61" w:rsidRPr="00D409DF" w:rsidRDefault="00FA7A97" w:rsidP="00B40CAC">
      <w:pPr>
        <w:pStyle w:val="Endofdocument-Annex"/>
        <w:spacing w:before="440"/>
      </w:pPr>
      <w:r>
        <w:rPr>
          <w:lang w:eastAsia="ja-JP"/>
        </w:rPr>
        <w:t xml:space="preserve">October </w:t>
      </w:r>
      <w:r w:rsidR="00C1558D">
        <w:rPr>
          <w:lang w:eastAsia="ja-JP"/>
        </w:rPr>
        <w:t>6</w:t>
      </w:r>
      <w:r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57F0" w14:textId="77777777" w:rsidR="004D5D9D" w:rsidRDefault="004D5D9D">
      <w:r>
        <w:separator/>
      </w:r>
    </w:p>
  </w:endnote>
  <w:endnote w:type="continuationSeparator" w:id="0">
    <w:p w14:paraId="6EF1584A" w14:textId="77777777" w:rsidR="004D5D9D" w:rsidRDefault="004D5D9D" w:rsidP="003B38C1">
      <w:r>
        <w:separator/>
      </w:r>
    </w:p>
    <w:p w14:paraId="3BD4FDDA" w14:textId="77777777" w:rsidR="004D5D9D" w:rsidRPr="003B38C1" w:rsidRDefault="004D5D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6A602B" w14:textId="77777777" w:rsidR="004D5D9D" w:rsidRPr="003B38C1" w:rsidRDefault="004D5D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87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7238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542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070E" w14:textId="77777777" w:rsidR="004D5D9D" w:rsidRDefault="004D5D9D">
      <w:r>
        <w:separator/>
      </w:r>
    </w:p>
  </w:footnote>
  <w:footnote w:type="continuationSeparator" w:id="0">
    <w:p w14:paraId="4CF5DEC9" w14:textId="77777777" w:rsidR="004D5D9D" w:rsidRDefault="004D5D9D" w:rsidP="008B60B2">
      <w:r>
        <w:separator/>
      </w:r>
    </w:p>
    <w:p w14:paraId="0F70A515" w14:textId="77777777" w:rsidR="004D5D9D" w:rsidRPr="00ED77FB" w:rsidRDefault="004D5D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820889" w14:textId="77777777" w:rsidR="004D5D9D" w:rsidRPr="00ED77FB" w:rsidRDefault="004D5D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BC17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0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66A" w14:textId="77777777" w:rsidR="00163F61" w:rsidRDefault="00163F61" w:rsidP="00477D6B">
    <w:pPr>
      <w:jc w:val="right"/>
    </w:pPr>
    <w:bookmarkStart w:id="1" w:name="Code2"/>
    <w:bookmarkEnd w:id="1"/>
  </w:p>
  <w:p w14:paraId="58136C70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14:paraId="7C33EF4F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4F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151">
    <w:abstractNumId w:val="0"/>
  </w:num>
  <w:num w:numId="2" w16cid:durableId="1459421371">
    <w:abstractNumId w:val="2"/>
  </w:num>
  <w:num w:numId="3" w16cid:durableId="484905822">
    <w:abstractNumId w:val="6"/>
  </w:num>
  <w:num w:numId="4" w16cid:durableId="1113131213">
    <w:abstractNumId w:val="0"/>
  </w:num>
  <w:num w:numId="5" w16cid:durableId="1948778983">
    <w:abstractNumId w:val="8"/>
  </w:num>
  <w:num w:numId="6" w16cid:durableId="1167987668">
    <w:abstractNumId w:val="1"/>
  </w:num>
  <w:num w:numId="7" w16cid:durableId="1666474161">
    <w:abstractNumId w:val="3"/>
  </w:num>
  <w:num w:numId="8" w16cid:durableId="2077122120">
    <w:abstractNumId w:val="4"/>
  </w:num>
  <w:num w:numId="9" w16cid:durableId="1172067289">
    <w:abstractNumId w:val="7"/>
  </w:num>
  <w:num w:numId="10" w16cid:durableId="124203418">
    <w:abstractNumId w:val="9"/>
  </w:num>
  <w:num w:numId="11" w16cid:durableId="469061096">
    <w:abstractNumId w:val="5"/>
  </w:num>
  <w:num w:numId="12" w16cid:durableId="79456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09B2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46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5D9D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5AC0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2333B"/>
    <w:rsid w:val="00925D0D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39B5"/>
    <w:rsid w:val="009F499F"/>
    <w:rsid w:val="00A04B6E"/>
    <w:rsid w:val="00A10DA4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A7F5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46FC"/>
    <w:rsid w:val="00C1558D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0D21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E4C"/>
    <w:rsid w:val="00E94F9B"/>
    <w:rsid w:val="00EA2F7F"/>
    <w:rsid w:val="00EA3A47"/>
    <w:rsid w:val="00EA6D64"/>
    <w:rsid w:val="00EA709E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A7A97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CFE2F4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184-5A37-4E2C-83A3-E3BE64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26</cp:revision>
  <cp:lastPrinted>2023-06-19T15:31:00Z</cp:lastPrinted>
  <dcterms:created xsi:type="dcterms:W3CDTF">2023-09-26T15:01:00Z</dcterms:created>
  <dcterms:modified xsi:type="dcterms:W3CDTF">2023-10-06T08:39:00Z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