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14:anchorId="093801B0" wp14:editId="44A573B6">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9C543A">
            <w:pPr>
              <w:jc w:val="right"/>
            </w:pPr>
            <w:r w:rsidRPr="00D409DF">
              <w:rPr>
                <w:rFonts w:ascii="Arial Black" w:hAnsi="Arial Black"/>
                <w:caps/>
                <w:sz w:val="15"/>
              </w:rPr>
              <w:t xml:space="preserve">INFORMATION NOTICE NO. </w:t>
            </w:r>
            <w:r w:rsidR="00CC75D6">
              <w:rPr>
                <w:rFonts w:ascii="Arial Black" w:hAnsi="Arial Black"/>
                <w:caps/>
                <w:sz w:val="15"/>
              </w:rPr>
              <w:t>20</w:t>
            </w:r>
            <w:r w:rsidR="00862208">
              <w:rPr>
                <w:rFonts w:ascii="Arial Black" w:hAnsi="Arial Black"/>
                <w:caps/>
                <w:sz w:val="15"/>
              </w:rPr>
              <w:t>/2022</w:t>
            </w:r>
          </w:p>
        </w:tc>
      </w:tr>
    </w:tbl>
    <w:p w:rsidR="00163F61" w:rsidRPr="00D409DF" w:rsidRDefault="00163F61" w:rsidP="007E2208">
      <w:pPr>
        <w:autoSpaceDE w:val="0"/>
        <w:autoSpaceDN w:val="0"/>
        <w:adjustRightInd w:val="0"/>
        <w:spacing w:before="140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10FD9" w:rsidRDefault="000870A2" w:rsidP="007E2208">
      <w:pPr>
        <w:spacing w:before="720" w:after="240"/>
        <w:rPr>
          <w:b/>
          <w:bCs/>
          <w:sz w:val="24"/>
          <w:szCs w:val="24"/>
        </w:rPr>
      </w:pPr>
      <w:r w:rsidRPr="000870A2">
        <w:rPr>
          <w:b/>
          <w:bCs/>
          <w:sz w:val="24"/>
          <w:szCs w:val="24"/>
        </w:rPr>
        <w:t xml:space="preserve">New </w:t>
      </w:r>
      <w:r w:rsidRPr="000870A2">
        <w:rPr>
          <w:b/>
          <w:bCs/>
          <w:i/>
          <w:sz w:val="24"/>
          <w:szCs w:val="24"/>
        </w:rPr>
        <w:t xml:space="preserve">Guide to the </w:t>
      </w:r>
      <w:r w:rsidR="00D0565A">
        <w:rPr>
          <w:b/>
          <w:bCs/>
          <w:i/>
          <w:sz w:val="24"/>
          <w:szCs w:val="24"/>
        </w:rPr>
        <w:t>Madrid System</w:t>
      </w:r>
    </w:p>
    <w:p w:rsidR="000870A2" w:rsidRPr="000870A2" w:rsidRDefault="00D0565A" w:rsidP="00AE7C93">
      <w:pPr>
        <w:pStyle w:val="ONUME"/>
        <w:rPr>
          <w:lang w:eastAsia="en-US"/>
        </w:rPr>
      </w:pPr>
      <w:r w:rsidRPr="00291E3B">
        <w:rPr>
          <w:lang w:eastAsia="en-US"/>
        </w:rPr>
        <w:t>The</w:t>
      </w:r>
      <w:r w:rsidR="000870A2" w:rsidRPr="00291E3B">
        <w:rPr>
          <w:lang w:eastAsia="en-US"/>
        </w:rPr>
        <w:t xml:space="preserve"> new </w:t>
      </w:r>
      <w:hyperlink r:id="rId9" w:history="1">
        <w:r w:rsidR="000870A2" w:rsidRPr="00291E3B">
          <w:rPr>
            <w:rStyle w:val="Hyperlink"/>
            <w:bCs/>
            <w:i/>
            <w:lang w:eastAsia="en-US"/>
          </w:rPr>
          <w:t xml:space="preserve">Guide to the </w:t>
        </w:r>
        <w:r w:rsidRPr="00291E3B">
          <w:rPr>
            <w:rStyle w:val="Hyperlink"/>
            <w:bCs/>
            <w:i/>
            <w:lang w:eastAsia="en-US"/>
          </w:rPr>
          <w:t>Madrid System</w:t>
        </w:r>
      </w:hyperlink>
      <w:bookmarkStart w:id="1" w:name="_GoBack"/>
      <w:bookmarkEnd w:id="1"/>
      <w:r w:rsidR="000870A2" w:rsidRPr="00291E3B">
        <w:rPr>
          <w:bCs/>
          <w:i/>
          <w:lang w:eastAsia="en-US"/>
        </w:rPr>
        <w:t xml:space="preserve"> </w:t>
      </w:r>
      <w:r w:rsidR="000870A2" w:rsidRPr="00291E3B">
        <w:rPr>
          <w:bCs/>
          <w:lang w:eastAsia="en-US"/>
        </w:rPr>
        <w:t>(the Guide)</w:t>
      </w:r>
      <w:r w:rsidRPr="00291E3B">
        <w:rPr>
          <w:bCs/>
          <w:lang w:eastAsia="en-US"/>
        </w:rPr>
        <w:t>, which is a complete overhaul of the</w:t>
      </w:r>
      <w:r>
        <w:rPr>
          <w:bCs/>
          <w:lang w:eastAsia="en-US"/>
        </w:rPr>
        <w:t xml:space="preserve"> previous Guide</w:t>
      </w:r>
      <w:r>
        <w:rPr>
          <w:rStyle w:val="FootnoteReference"/>
          <w:bCs/>
          <w:lang w:eastAsia="en-US"/>
        </w:rPr>
        <w:footnoteReference w:id="2"/>
      </w:r>
      <w:r>
        <w:rPr>
          <w:bCs/>
          <w:lang w:eastAsia="en-US"/>
        </w:rPr>
        <w:t>,</w:t>
      </w:r>
      <w:r w:rsidR="000870A2">
        <w:rPr>
          <w:bCs/>
          <w:lang w:eastAsia="en-US"/>
        </w:rPr>
        <w:t xml:space="preserve"> </w:t>
      </w:r>
      <w:r w:rsidR="000870A2" w:rsidRPr="000870A2">
        <w:rPr>
          <w:lang w:eastAsia="en-US"/>
        </w:rPr>
        <w:t>is now available</w:t>
      </w:r>
      <w:r w:rsidR="00AE7C93">
        <w:rPr>
          <w:lang w:eastAsia="en-US"/>
        </w:rPr>
        <w:t xml:space="preserve"> on the Madrid System website.  </w:t>
      </w:r>
    </w:p>
    <w:p w:rsidR="000870A2" w:rsidRPr="000870A2" w:rsidRDefault="000870A2" w:rsidP="000870A2">
      <w:pPr>
        <w:pStyle w:val="ONUME"/>
        <w:rPr>
          <w:rFonts w:eastAsiaTheme="minorHAnsi"/>
          <w:lang w:eastAsia="en-US"/>
        </w:rPr>
      </w:pPr>
      <w:r w:rsidRPr="000870A2">
        <w:rPr>
          <w:rFonts w:eastAsiaTheme="minorHAnsi"/>
          <w:lang w:eastAsia="en-US"/>
        </w:rPr>
        <w:t xml:space="preserve">The purpose of </w:t>
      </w:r>
      <w:r w:rsidR="00D0565A">
        <w:rPr>
          <w:rFonts w:eastAsiaTheme="minorHAnsi"/>
          <w:lang w:eastAsia="en-US"/>
        </w:rPr>
        <w:t>the new Guide</w:t>
      </w:r>
      <w:r w:rsidRPr="000870A2">
        <w:rPr>
          <w:rFonts w:eastAsiaTheme="minorHAnsi"/>
          <w:lang w:eastAsia="en-US"/>
        </w:rPr>
        <w:t xml:space="preserve"> is to provide practical information and advice to brand owners wishing to protect their trademarks outside of their home market, as well as to inform Intellectual Property Offices (IP</w:t>
      </w:r>
      <w:r>
        <w:rPr>
          <w:rFonts w:eastAsiaTheme="minorHAnsi"/>
          <w:lang w:eastAsia="en-US"/>
        </w:rPr>
        <w:t> Offices) that are m</w:t>
      </w:r>
      <w:r w:rsidRPr="000870A2">
        <w:rPr>
          <w:rFonts w:eastAsiaTheme="minorHAnsi"/>
          <w:lang w:eastAsia="en-US"/>
        </w:rPr>
        <w:t>embers of the Madrid System about their roles and responsibilities under the Madrid System.</w:t>
      </w:r>
      <w:r>
        <w:rPr>
          <w:rFonts w:eastAsiaTheme="minorHAnsi"/>
          <w:lang w:eastAsia="en-US"/>
        </w:rPr>
        <w:t xml:space="preserve">  </w:t>
      </w:r>
    </w:p>
    <w:p w:rsidR="000870A2" w:rsidRPr="000870A2" w:rsidRDefault="000870A2" w:rsidP="000870A2">
      <w:pPr>
        <w:pStyle w:val="ONUME"/>
        <w:rPr>
          <w:rFonts w:eastAsiaTheme="minorHAnsi"/>
          <w:lang w:eastAsia="en-US"/>
        </w:rPr>
      </w:pPr>
      <w:r w:rsidRPr="000870A2">
        <w:rPr>
          <w:rFonts w:eastAsiaTheme="minorHAnsi"/>
          <w:lang w:eastAsia="en-US"/>
        </w:rPr>
        <w:t>The Guide has four</w:t>
      </w:r>
      <w:r>
        <w:rPr>
          <w:rFonts w:eastAsiaTheme="minorHAnsi"/>
          <w:lang w:eastAsia="en-US"/>
        </w:rPr>
        <w:t> </w:t>
      </w:r>
      <w:r w:rsidRPr="000870A2">
        <w:rPr>
          <w:rFonts w:eastAsiaTheme="minorHAnsi"/>
          <w:lang w:eastAsia="en-US"/>
        </w:rPr>
        <w:t xml:space="preserve">Chapters: </w:t>
      </w:r>
    </w:p>
    <w:p w:rsidR="000870A2" w:rsidRPr="000870A2" w:rsidRDefault="000870A2" w:rsidP="000870A2">
      <w:pPr>
        <w:pStyle w:val="ONUME"/>
        <w:numPr>
          <w:ilvl w:val="0"/>
          <w:numId w:val="13"/>
        </w:numPr>
        <w:tabs>
          <w:tab w:val="left" w:pos="1134"/>
        </w:tabs>
        <w:ind w:left="567" w:firstLine="0"/>
        <w:rPr>
          <w:rFonts w:eastAsiaTheme="minorHAnsi"/>
          <w:lang w:eastAsia="en-US"/>
        </w:rPr>
      </w:pPr>
      <w:r w:rsidRPr="000870A2">
        <w:rPr>
          <w:rFonts w:eastAsiaTheme="minorHAnsi"/>
          <w:lang w:eastAsia="en-US"/>
        </w:rPr>
        <w:t>Chapter</w:t>
      </w:r>
      <w:r>
        <w:rPr>
          <w:rFonts w:eastAsiaTheme="minorHAnsi"/>
          <w:lang w:eastAsia="en-US"/>
        </w:rPr>
        <w:t> </w:t>
      </w:r>
      <w:r w:rsidRPr="000870A2">
        <w:rPr>
          <w:rFonts w:eastAsiaTheme="minorHAnsi"/>
          <w:lang w:eastAsia="en-US"/>
        </w:rPr>
        <w:t>I introduces the Madrid System and contains useful information for all its users, namely, applicants, holders of international registrations, their represen</w:t>
      </w:r>
      <w:r>
        <w:rPr>
          <w:rFonts w:eastAsiaTheme="minorHAnsi"/>
          <w:lang w:eastAsia="en-US"/>
        </w:rPr>
        <w:t>tatives and Officials of the IP </w:t>
      </w:r>
      <w:r w:rsidRPr="000870A2">
        <w:rPr>
          <w:rFonts w:eastAsiaTheme="minorHAnsi"/>
          <w:lang w:eastAsia="en-US"/>
        </w:rPr>
        <w:t xml:space="preserve">Offices of its members.  This chapter describes the main benefits of the Madrid System and includes information about procedural matters such as, the methods of communication, the calculation of time limits and the language regime. </w:t>
      </w:r>
      <w:r>
        <w:rPr>
          <w:rFonts w:eastAsiaTheme="minorHAnsi"/>
          <w:lang w:eastAsia="en-US"/>
        </w:rPr>
        <w:t xml:space="preserve"> </w:t>
      </w:r>
    </w:p>
    <w:p w:rsidR="000870A2" w:rsidRPr="000870A2" w:rsidRDefault="000870A2" w:rsidP="000870A2">
      <w:pPr>
        <w:pStyle w:val="ONUME"/>
        <w:numPr>
          <w:ilvl w:val="0"/>
          <w:numId w:val="13"/>
        </w:numPr>
        <w:tabs>
          <w:tab w:val="left" w:pos="1134"/>
        </w:tabs>
        <w:ind w:left="567" w:firstLine="0"/>
        <w:rPr>
          <w:rFonts w:eastAsiaTheme="minorHAnsi"/>
          <w:lang w:eastAsia="en-US"/>
        </w:rPr>
      </w:pPr>
      <w:r w:rsidRPr="000870A2">
        <w:rPr>
          <w:rFonts w:eastAsiaTheme="minorHAnsi"/>
          <w:lang w:eastAsia="en-US"/>
        </w:rPr>
        <w:t>Chapter</w:t>
      </w:r>
      <w:r>
        <w:rPr>
          <w:rFonts w:eastAsiaTheme="minorHAnsi"/>
          <w:lang w:eastAsia="en-US"/>
        </w:rPr>
        <w:t> </w:t>
      </w:r>
      <w:r w:rsidRPr="000870A2">
        <w:rPr>
          <w:rFonts w:eastAsiaTheme="minorHAnsi"/>
          <w:lang w:eastAsia="en-US"/>
        </w:rPr>
        <w:t xml:space="preserve">II contains practical information for applicants and holders on all aspects of the Madrid System throughout the life cycle of the international registration.  This chapter guides applicants and holders through the application process and through the various procedures and processes that may occur during the lifetime of an international registration, for example, subsequent designation, change in ownership, changes in the holder’s details and renewal. </w:t>
      </w:r>
      <w:r>
        <w:rPr>
          <w:rFonts w:eastAsiaTheme="minorHAnsi"/>
          <w:lang w:eastAsia="en-US"/>
        </w:rPr>
        <w:t xml:space="preserve"> </w:t>
      </w:r>
      <w:r w:rsidRPr="000870A2">
        <w:rPr>
          <w:rFonts w:eastAsiaTheme="minorHAnsi"/>
          <w:lang w:eastAsia="en-US"/>
        </w:rPr>
        <w:t>This chapter also provides information on the various communications that Offices of designated members may issue.</w:t>
      </w:r>
      <w:r>
        <w:rPr>
          <w:rFonts w:eastAsiaTheme="minorHAnsi"/>
          <w:lang w:eastAsia="en-US"/>
        </w:rPr>
        <w:t xml:space="preserve">  </w:t>
      </w:r>
    </w:p>
    <w:p w:rsidR="000870A2" w:rsidRDefault="000870A2" w:rsidP="000870A2">
      <w:pPr>
        <w:pStyle w:val="ONUME"/>
        <w:numPr>
          <w:ilvl w:val="0"/>
          <w:numId w:val="13"/>
        </w:numPr>
        <w:tabs>
          <w:tab w:val="left" w:pos="1134"/>
        </w:tabs>
        <w:ind w:left="567" w:firstLine="0"/>
        <w:rPr>
          <w:rFonts w:eastAsiaTheme="minorHAnsi"/>
          <w:lang w:eastAsia="en-US"/>
        </w:rPr>
      </w:pPr>
      <w:r w:rsidRPr="000870A2">
        <w:rPr>
          <w:rFonts w:eastAsiaTheme="minorHAnsi"/>
          <w:lang w:eastAsia="en-US"/>
        </w:rPr>
        <w:t>Chapter</w:t>
      </w:r>
      <w:r>
        <w:rPr>
          <w:rFonts w:eastAsiaTheme="minorHAnsi"/>
          <w:lang w:eastAsia="en-US"/>
        </w:rPr>
        <w:t> </w:t>
      </w:r>
      <w:r w:rsidRPr="000870A2">
        <w:rPr>
          <w:rFonts w:eastAsiaTheme="minorHAnsi"/>
          <w:lang w:eastAsia="en-US"/>
        </w:rPr>
        <w:t>III delivers practical info</w:t>
      </w:r>
      <w:r>
        <w:rPr>
          <w:rFonts w:eastAsiaTheme="minorHAnsi"/>
          <w:lang w:eastAsia="en-US"/>
        </w:rPr>
        <w:t>rmation for Officials of the IP Offices of the m</w:t>
      </w:r>
      <w:r w:rsidRPr="000870A2">
        <w:rPr>
          <w:rFonts w:eastAsiaTheme="minorHAnsi"/>
          <w:lang w:eastAsia="en-US"/>
        </w:rPr>
        <w:t>embers of the Madrid System.  This chapter provides information on the two</w:t>
      </w:r>
      <w:r>
        <w:rPr>
          <w:rFonts w:eastAsiaTheme="minorHAnsi"/>
          <w:lang w:eastAsia="en-US"/>
        </w:rPr>
        <w:t> </w:t>
      </w:r>
      <w:r w:rsidRPr="000870A2">
        <w:rPr>
          <w:rFonts w:eastAsiaTheme="minorHAnsi"/>
          <w:lang w:eastAsia="en-US"/>
        </w:rPr>
        <w:t>roles of an</w:t>
      </w:r>
      <w:r>
        <w:rPr>
          <w:rFonts w:eastAsiaTheme="minorHAnsi"/>
          <w:lang w:eastAsia="en-US"/>
        </w:rPr>
        <w:t> </w:t>
      </w:r>
      <w:r w:rsidRPr="000870A2">
        <w:rPr>
          <w:rFonts w:eastAsiaTheme="minorHAnsi"/>
          <w:lang w:eastAsia="en-US"/>
        </w:rPr>
        <w:t>IP</w:t>
      </w:r>
      <w:r>
        <w:rPr>
          <w:rFonts w:eastAsiaTheme="minorHAnsi"/>
          <w:lang w:eastAsia="en-US"/>
        </w:rPr>
        <w:t> </w:t>
      </w:r>
      <w:r w:rsidRPr="000870A2">
        <w:rPr>
          <w:rFonts w:eastAsiaTheme="minorHAnsi"/>
          <w:lang w:eastAsia="en-US"/>
        </w:rPr>
        <w:t>Office, namely, as the Office of origin of international applications and as the Office of a designated member</w:t>
      </w:r>
      <w:r>
        <w:rPr>
          <w:rFonts w:eastAsiaTheme="minorHAnsi"/>
          <w:lang w:eastAsia="en-US"/>
        </w:rPr>
        <w:t>,</w:t>
      </w:r>
      <w:r w:rsidRPr="000870A2">
        <w:rPr>
          <w:rFonts w:eastAsiaTheme="minorHAnsi"/>
          <w:lang w:eastAsia="en-US"/>
        </w:rPr>
        <w:t xml:space="preserve"> and includes information on the certification of international applications, as well as on the various decisions those IP</w:t>
      </w:r>
      <w:r>
        <w:rPr>
          <w:rFonts w:eastAsiaTheme="minorHAnsi"/>
          <w:lang w:eastAsia="en-US"/>
        </w:rPr>
        <w:t> </w:t>
      </w:r>
      <w:r w:rsidRPr="000870A2">
        <w:rPr>
          <w:rFonts w:eastAsiaTheme="minorHAnsi"/>
          <w:lang w:eastAsia="en-US"/>
        </w:rPr>
        <w:t xml:space="preserve">Offices could issue on the scope of protection.  </w:t>
      </w:r>
    </w:p>
    <w:p w:rsidR="000870A2" w:rsidRDefault="000870A2" w:rsidP="000870A2">
      <w:pPr>
        <w:pStyle w:val="ONUME"/>
        <w:numPr>
          <w:ilvl w:val="0"/>
          <w:numId w:val="13"/>
        </w:numPr>
        <w:tabs>
          <w:tab w:val="left" w:pos="1134"/>
        </w:tabs>
        <w:ind w:left="567" w:firstLine="0"/>
        <w:rPr>
          <w:rFonts w:eastAsiaTheme="minorHAnsi"/>
          <w:lang w:eastAsia="en-US"/>
        </w:rPr>
        <w:sectPr w:rsidR="000870A2" w:rsidSect="001C42DB">
          <w:headerReference w:type="even" r:id="rId10"/>
          <w:headerReference w:type="default" r:id="rId11"/>
          <w:footerReference w:type="even" r:id="rId12"/>
          <w:footerReference w:type="default" r:id="rId13"/>
          <w:headerReference w:type="first" r:id="rId14"/>
          <w:footerReference w:type="first" r:id="rId15"/>
          <w:footnotePr>
            <w:numFmt w:val="chicago"/>
          </w:footnotePr>
          <w:endnotePr>
            <w:numFmt w:val="decimal"/>
          </w:endnotePr>
          <w:pgSz w:w="11907" w:h="16840" w:code="9"/>
          <w:pgMar w:top="567" w:right="1134" w:bottom="851" w:left="1418" w:header="510" w:footer="1021" w:gutter="0"/>
          <w:cols w:space="720"/>
          <w:titlePg/>
          <w:docGrid w:linePitch="299"/>
        </w:sectPr>
      </w:pPr>
      <w:r>
        <w:rPr>
          <w:rFonts w:eastAsiaTheme="minorHAnsi"/>
          <w:lang w:eastAsia="en-US"/>
        </w:rPr>
        <w:t>Chapter </w:t>
      </w:r>
      <w:r w:rsidRPr="000870A2">
        <w:rPr>
          <w:rFonts w:eastAsiaTheme="minorHAnsi"/>
          <w:lang w:eastAsia="en-US"/>
        </w:rPr>
        <w:t>IV includes useful information for countries and intergovernmental organizations</w:t>
      </w:r>
      <w:r>
        <w:rPr>
          <w:rFonts w:eastAsiaTheme="minorHAnsi"/>
          <w:lang w:eastAsia="en-US"/>
        </w:rPr>
        <w:t xml:space="preserve"> on how to prepare to become a m</w:t>
      </w:r>
      <w:r w:rsidRPr="000870A2">
        <w:rPr>
          <w:rFonts w:eastAsiaTheme="minorHAnsi"/>
          <w:lang w:eastAsia="en-US"/>
        </w:rPr>
        <w:t>ember of the Madrid System, as well as the kind of support that WIPO could offer to potential new members.</w:t>
      </w:r>
      <w:r>
        <w:rPr>
          <w:rFonts w:eastAsiaTheme="minorHAnsi"/>
          <w:lang w:eastAsia="en-US"/>
        </w:rPr>
        <w:t xml:space="preserve">  </w:t>
      </w:r>
    </w:p>
    <w:p w:rsidR="00653284" w:rsidRPr="000870A2" w:rsidRDefault="000870A2" w:rsidP="000870A2">
      <w:pPr>
        <w:pStyle w:val="ONUME"/>
        <w:rPr>
          <w:rFonts w:eastAsiaTheme="minorHAnsi"/>
          <w:lang w:eastAsia="en-US"/>
        </w:rPr>
      </w:pPr>
      <w:r w:rsidRPr="000870A2">
        <w:rPr>
          <w:rFonts w:eastAsiaTheme="minorHAnsi"/>
          <w:lang w:eastAsia="en-US"/>
        </w:rPr>
        <w:lastRenderedPageBreak/>
        <w:t>This Guide is available in portable document format (PDF) allowing readers to navigate between the relevant topics using bookmarks.  The Guide in now available in English and will soon be available in Arabic, Chinese,</w:t>
      </w:r>
      <w:r>
        <w:rPr>
          <w:rFonts w:eastAsiaTheme="minorHAnsi"/>
          <w:lang w:eastAsia="en-US"/>
        </w:rPr>
        <w:t xml:space="preserve"> French, Russian and Spanish.  </w:t>
      </w:r>
    </w:p>
    <w:p w:rsidR="00163F61" w:rsidRPr="00D409DF" w:rsidRDefault="001737E3" w:rsidP="007E2208">
      <w:pPr>
        <w:pStyle w:val="Endofdocument-Annex"/>
        <w:spacing w:before="440"/>
      </w:pPr>
      <w:r>
        <w:t>May</w:t>
      </w:r>
      <w:r w:rsidR="00867D91">
        <w:t xml:space="preserve"> </w:t>
      </w:r>
      <w:r w:rsidR="00291E3B">
        <w:t>31</w:t>
      </w:r>
      <w:r w:rsidR="00CA4166">
        <w:t xml:space="preserve">, </w:t>
      </w:r>
      <w:r w:rsidR="00862208">
        <w:t>2022</w:t>
      </w:r>
    </w:p>
    <w:sectPr w:rsidR="00163F61" w:rsidRPr="00D409DF" w:rsidSect="001075FD">
      <w:headerReference w:type="first" r:id="rId16"/>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2C0" w:rsidRDefault="004472C0">
      <w:r>
        <w:separator/>
      </w:r>
    </w:p>
  </w:endnote>
  <w:endnote w:type="continuationSeparator" w:id="0">
    <w:p w:rsidR="004472C0" w:rsidRDefault="004472C0" w:rsidP="003B38C1">
      <w:r>
        <w:separator/>
      </w:r>
    </w:p>
    <w:p w:rsidR="004472C0" w:rsidRPr="003B38C1" w:rsidRDefault="004472C0" w:rsidP="003B38C1">
      <w:pPr>
        <w:spacing w:after="60"/>
        <w:rPr>
          <w:sz w:val="17"/>
        </w:rPr>
      </w:pPr>
      <w:r>
        <w:rPr>
          <w:sz w:val="17"/>
        </w:rPr>
        <w:t>[Endnote continued from previous page]</w:t>
      </w:r>
    </w:p>
  </w:endnote>
  <w:endnote w:type="continuationNotice" w:id="1">
    <w:p w:rsidR="004472C0" w:rsidRPr="003B38C1" w:rsidRDefault="004472C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0"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E3B" w:rsidRDefault="00291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E3B" w:rsidRDefault="00291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E3B" w:rsidRDefault="00291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2C0" w:rsidRDefault="004472C0">
      <w:r>
        <w:separator/>
      </w:r>
    </w:p>
  </w:footnote>
  <w:footnote w:type="continuationSeparator" w:id="0">
    <w:p w:rsidR="004472C0" w:rsidRDefault="004472C0" w:rsidP="008B60B2">
      <w:r>
        <w:separator/>
      </w:r>
    </w:p>
    <w:p w:rsidR="004472C0" w:rsidRPr="00ED77FB" w:rsidRDefault="004472C0" w:rsidP="008B60B2">
      <w:pPr>
        <w:spacing w:after="60"/>
        <w:rPr>
          <w:sz w:val="17"/>
          <w:szCs w:val="17"/>
        </w:rPr>
      </w:pPr>
      <w:r w:rsidRPr="00ED77FB">
        <w:rPr>
          <w:sz w:val="17"/>
          <w:szCs w:val="17"/>
        </w:rPr>
        <w:t>[Footnote continued from previous page]</w:t>
      </w:r>
    </w:p>
  </w:footnote>
  <w:footnote w:type="continuationNotice" w:id="1">
    <w:p w:rsidR="004472C0" w:rsidRPr="00ED77FB" w:rsidRDefault="004472C0" w:rsidP="008B60B2">
      <w:pPr>
        <w:spacing w:before="60"/>
        <w:jc w:val="right"/>
        <w:rPr>
          <w:sz w:val="17"/>
          <w:szCs w:val="17"/>
        </w:rPr>
      </w:pPr>
      <w:r w:rsidRPr="00ED77FB">
        <w:rPr>
          <w:sz w:val="17"/>
          <w:szCs w:val="17"/>
        </w:rPr>
        <w:t>[Footnote continued on next page]</w:t>
      </w:r>
    </w:p>
  </w:footnote>
  <w:footnote w:id="2">
    <w:p w:rsidR="00D0565A" w:rsidRPr="00D0565A" w:rsidRDefault="00D0565A">
      <w:pPr>
        <w:pStyle w:val="FootnoteText"/>
      </w:pPr>
      <w:r>
        <w:rPr>
          <w:rStyle w:val="FootnoteReference"/>
        </w:rPr>
        <w:footnoteRef/>
      </w:r>
      <w:r>
        <w:t xml:space="preserve"> </w:t>
      </w:r>
      <w:r>
        <w:tab/>
      </w:r>
      <w:r w:rsidRPr="00D63ACF">
        <w:rPr>
          <w:i/>
        </w:rPr>
        <w:t>Guide to the International Registration of Marks under the Madrid Protocol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E3B" w:rsidRDefault="00291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E3B" w:rsidRDefault="00291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E3B" w:rsidRDefault="00291E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DB" w:rsidRDefault="001C42DB" w:rsidP="001C42DB">
    <w:pPr>
      <w:pStyle w:val="Header"/>
      <w:spacing w:after="440"/>
      <w:jc w:val="right"/>
    </w:pPr>
    <w:proofErr w:type="gramStart"/>
    <w:r>
      <w:t>page</w:t>
    </w:r>
    <w:proofErr w:type="gramEnd"/>
    <w: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9E542FB"/>
    <w:multiLevelType w:val="hybridMultilevel"/>
    <w:tmpl w:val="AE9ACE92"/>
    <w:lvl w:ilvl="0" w:tplc="6316BF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8"/>
  </w:num>
  <w:num w:numId="4">
    <w:abstractNumId w:val="0"/>
  </w:num>
  <w:num w:numId="5">
    <w:abstractNumId w:val="10"/>
  </w:num>
  <w:num w:numId="6">
    <w:abstractNumId w:val="1"/>
  </w:num>
  <w:num w:numId="7">
    <w:abstractNumId w:val="3"/>
  </w:num>
  <w:num w:numId="8">
    <w:abstractNumId w:val="6"/>
  </w:num>
  <w:num w:numId="9">
    <w:abstractNumId w:val="9"/>
  </w:num>
  <w:num w:numId="10">
    <w:abstractNumId w:val="11"/>
  </w:num>
  <w:num w:numId="11">
    <w:abstractNumId w:val="7"/>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5CFF"/>
    <w:rsid w:val="000112B6"/>
    <w:rsid w:val="000123A6"/>
    <w:rsid w:val="00013F2F"/>
    <w:rsid w:val="00024AA9"/>
    <w:rsid w:val="00032DC3"/>
    <w:rsid w:val="00033170"/>
    <w:rsid w:val="00043313"/>
    <w:rsid w:val="00043CAA"/>
    <w:rsid w:val="000617A9"/>
    <w:rsid w:val="0006182B"/>
    <w:rsid w:val="000645D4"/>
    <w:rsid w:val="00065151"/>
    <w:rsid w:val="000728FF"/>
    <w:rsid w:val="00075432"/>
    <w:rsid w:val="00086FE7"/>
    <w:rsid w:val="000870A2"/>
    <w:rsid w:val="000968ED"/>
    <w:rsid w:val="000A525D"/>
    <w:rsid w:val="000B50D9"/>
    <w:rsid w:val="000C16EC"/>
    <w:rsid w:val="000D3921"/>
    <w:rsid w:val="000E73ED"/>
    <w:rsid w:val="000F597C"/>
    <w:rsid w:val="000F5E56"/>
    <w:rsid w:val="00103147"/>
    <w:rsid w:val="00107423"/>
    <w:rsid w:val="001075FD"/>
    <w:rsid w:val="0012343B"/>
    <w:rsid w:val="001272E3"/>
    <w:rsid w:val="00131BD8"/>
    <w:rsid w:val="00133F53"/>
    <w:rsid w:val="001362EE"/>
    <w:rsid w:val="001370D1"/>
    <w:rsid w:val="001377FC"/>
    <w:rsid w:val="0014334B"/>
    <w:rsid w:val="0015037D"/>
    <w:rsid w:val="00153AE0"/>
    <w:rsid w:val="00160573"/>
    <w:rsid w:val="00163F61"/>
    <w:rsid w:val="00164458"/>
    <w:rsid w:val="00166299"/>
    <w:rsid w:val="001737E3"/>
    <w:rsid w:val="00174735"/>
    <w:rsid w:val="001809F6"/>
    <w:rsid w:val="00182AAC"/>
    <w:rsid w:val="001832A6"/>
    <w:rsid w:val="0018470B"/>
    <w:rsid w:val="00185E31"/>
    <w:rsid w:val="00186DE1"/>
    <w:rsid w:val="00194BA2"/>
    <w:rsid w:val="001964DB"/>
    <w:rsid w:val="001A5EE8"/>
    <w:rsid w:val="001B2703"/>
    <w:rsid w:val="001B49FF"/>
    <w:rsid w:val="001B6499"/>
    <w:rsid w:val="001B7101"/>
    <w:rsid w:val="001C2D7E"/>
    <w:rsid w:val="001C42DB"/>
    <w:rsid w:val="001D15DD"/>
    <w:rsid w:val="001E1E9A"/>
    <w:rsid w:val="001E2A93"/>
    <w:rsid w:val="001E3305"/>
    <w:rsid w:val="001E3850"/>
    <w:rsid w:val="001F1B95"/>
    <w:rsid w:val="001F717F"/>
    <w:rsid w:val="0020258E"/>
    <w:rsid w:val="00203F6A"/>
    <w:rsid w:val="0020437E"/>
    <w:rsid w:val="00204815"/>
    <w:rsid w:val="0020551F"/>
    <w:rsid w:val="002071FD"/>
    <w:rsid w:val="00210DFB"/>
    <w:rsid w:val="00212966"/>
    <w:rsid w:val="0021549A"/>
    <w:rsid w:val="0022493E"/>
    <w:rsid w:val="00224A8A"/>
    <w:rsid w:val="0023598F"/>
    <w:rsid w:val="002408FD"/>
    <w:rsid w:val="00251890"/>
    <w:rsid w:val="0025278E"/>
    <w:rsid w:val="00253685"/>
    <w:rsid w:val="00253A4B"/>
    <w:rsid w:val="00262D96"/>
    <w:rsid w:val="002634C4"/>
    <w:rsid w:val="00263E64"/>
    <w:rsid w:val="00266B6C"/>
    <w:rsid w:val="00271540"/>
    <w:rsid w:val="002823CC"/>
    <w:rsid w:val="00284ACE"/>
    <w:rsid w:val="00285096"/>
    <w:rsid w:val="00291E3B"/>
    <w:rsid w:val="002928D3"/>
    <w:rsid w:val="0029293A"/>
    <w:rsid w:val="00294F25"/>
    <w:rsid w:val="002A2E4F"/>
    <w:rsid w:val="002A3414"/>
    <w:rsid w:val="002A7210"/>
    <w:rsid w:val="002B1941"/>
    <w:rsid w:val="002B6590"/>
    <w:rsid w:val="002C1554"/>
    <w:rsid w:val="002C168C"/>
    <w:rsid w:val="002C38D8"/>
    <w:rsid w:val="002C544F"/>
    <w:rsid w:val="002C6971"/>
    <w:rsid w:val="002D64E7"/>
    <w:rsid w:val="002F016B"/>
    <w:rsid w:val="002F1FE6"/>
    <w:rsid w:val="002F4E68"/>
    <w:rsid w:val="002F589C"/>
    <w:rsid w:val="00300795"/>
    <w:rsid w:val="00312F7F"/>
    <w:rsid w:val="003144C2"/>
    <w:rsid w:val="00315BB3"/>
    <w:rsid w:val="00317670"/>
    <w:rsid w:val="003235A0"/>
    <w:rsid w:val="00324A0A"/>
    <w:rsid w:val="00324A92"/>
    <w:rsid w:val="003311BC"/>
    <w:rsid w:val="00332FFB"/>
    <w:rsid w:val="00335EC1"/>
    <w:rsid w:val="00345C59"/>
    <w:rsid w:val="00347330"/>
    <w:rsid w:val="00347C76"/>
    <w:rsid w:val="0035459C"/>
    <w:rsid w:val="00356D9F"/>
    <w:rsid w:val="00357985"/>
    <w:rsid w:val="003612A1"/>
    <w:rsid w:val="00361450"/>
    <w:rsid w:val="00361AE2"/>
    <w:rsid w:val="00361B51"/>
    <w:rsid w:val="00363931"/>
    <w:rsid w:val="00365541"/>
    <w:rsid w:val="003673CF"/>
    <w:rsid w:val="003845C1"/>
    <w:rsid w:val="00385B28"/>
    <w:rsid w:val="00390A75"/>
    <w:rsid w:val="00395B20"/>
    <w:rsid w:val="00396CD6"/>
    <w:rsid w:val="003A6F89"/>
    <w:rsid w:val="003B38C1"/>
    <w:rsid w:val="003B45F8"/>
    <w:rsid w:val="003C06B7"/>
    <w:rsid w:val="003C0A23"/>
    <w:rsid w:val="003C2450"/>
    <w:rsid w:val="003C755D"/>
    <w:rsid w:val="003D5EA3"/>
    <w:rsid w:val="003E0563"/>
    <w:rsid w:val="003E0D9F"/>
    <w:rsid w:val="003E165E"/>
    <w:rsid w:val="004052E1"/>
    <w:rsid w:val="00406DCA"/>
    <w:rsid w:val="00411FB2"/>
    <w:rsid w:val="00412D35"/>
    <w:rsid w:val="004140CD"/>
    <w:rsid w:val="00414A9E"/>
    <w:rsid w:val="004160A6"/>
    <w:rsid w:val="00423E3E"/>
    <w:rsid w:val="00427AF4"/>
    <w:rsid w:val="00443D13"/>
    <w:rsid w:val="004472C0"/>
    <w:rsid w:val="0046009B"/>
    <w:rsid w:val="004630B4"/>
    <w:rsid w:val="004647DA"/>
    <w:rsid w:val="00466BC7"/>
    <w:rsid w:val="0047006A"/>
    <w:rsid w:val="00474062"/>
    <w:rsid w:val="00477D6B"/>
    <w:rsid w:val="00477EF9"/>
    <w:rsid w:val="00481841"/>
    <w:rsid w:val="004854BE"/>
    <w:rsid w:val="004935CA"/>
    <w:rsid w:val="004936FC"/>
    <w:rsid w:val="004947C5"/>
    <w:rsid w:val="004B0093"/>
    <w:rsid w:val="004B279C"/>
    <w:rsid w:val="004B336C"/>
    <w:rsid w:val="004B3A47"/>
    <w:rsid w:val="004C1767"/>
    <w:rsid w:val="004C7C7E"/>
    <w:rsid w:val="004E0770"/>
    <w:rsid w:val="004E1955"/>
    <w:rsid w:val="004E2CBA"/>
    <w:rsid w:val="004E3193"/>
    <w:rsid w:val="004E56FD"/>
    <w:rsid w:val="004F5A30"/>
    <w:rsid w:val="00501448"/>
    <w:rsid w:val="005019FF"/>
    <w:rsid w:val="00517D5D"/>
    <w:rsid w:val="00520ADD"/>
    <w:rsid w:val="005243B1"/>
    <w:rsid w:val="005276CB"/>
    <w:rsid w:val="0053057A"/>
    <w:rsid w:val="005409D1"/>
    <w:rsid w:val="00542CCC"/>
    <w:rsid w:val="00543595"/>
    <w:rsid w:val="00546473"/>
    <w:rsid w:val="00546A94"/>
    <w:rsid w:val="00560A29"/>
    <w:rsid w:val="005621EC"/>
    <w:rsid w:val="00563C83"/>
    <w:rsid w:val="00563FB7"/>
    <w:rsid w:val="00564929"/>
    <w:rsid w:val="00566749"/>
    <w:rsid w:val="00566C48"/>
    <w:rsid w:val="00572F01"/>
    <w:rsid w:val="00575D17"/>
    <w:rsid w:val="00585704"/>
    <w:rsid w:val="005868B8"/>
    <w:rsid w:val="005909A2"/>
    <w:rsid w:val="0059245B"/>
    <w:rsid w:val="00597CDF"/>
    <w:rsid w:val="005A192B"/>
    <w:rsid w:val="005A56B2"/>
    <w:rsid w:val="005B1ACA"/>
    <w:rsid w:val="005B5479"/>
    <w:rsid w:val="005C5CE3"/>
    <w:rsid w:val="005C6649"/>
    <w:rsid w:val="005C720D"/>
    <w:rsid w:val="005D047A"/>
    <w:rsid w:val="005D614E"/>
    <w:rsid w:val="005D7254"/>
    <w:rsid w:val="005E58F6"/>
    <w:rsid w:val="005E6996"/>
    <w:rsid w:val="005F2F3B"/>
    <w:rsid w:val="00605604"/>
    <w:rsid w:val="00605827"/>
    <w:rsid w:val="00610FD9"/>
    <w:rsid w:val="00613134"/>
    <w:rsid w:val="00634AF5"/>
    <w:rsid w:val="00644AA2"/>
    <w:rsid w:val="00646050"/>
    <w:rsid w:val="00647B0C"/>
    <w:rsid w:val="00652B42"/>
    <w:rsid w:val="00653284"/>
    <w:rsid w:val="00654AE9"/>
    <w:rsid w:val="0065645B"/>
    <w:rsid w:val="006659A7"/>
    <w:rsid w:val="00665B2A"/>
    <w:rsid w:val="006713CA"/>
    <w:rsid w:val="00674ABA"/>
    <w:rsid w:val="00676C5C"/>
    <w:rsid w:val="00681F05"/>
    <w:rsid w:val="00684699"/>
    <w:rsid w:val="00687B7E"/>
    <w:rsid w:val="00695A08"/>
    <w:rsid w:val="006A143E"/>
    <w:rsid w:val="006A27A6"/>
    <w:rsid w:val="006A4D0C"/>
    <w:rsid w:val="006B0BE3"/>
    <w:rsid w:val="006C7FD0"/>
    <w:rsid w:val="006D1756"/>
    <w:rsid w:val="006D3AB3"/>
    <w:rsid w:val="006D505C"/>
    <w:rsid w:val="006D529E"/>
    <w:rsid w:val="006E495E"/>
    <w:rsid w:val="006E6086"/>
    <w:rsid w:val="006F073B"/>
    <w:rsid w:val="006F33FF"/>
    <w:rsid w:val="007011F2"/>
    <w:rsid w:val="007227A5"/>
    <w:rsid w:val="007303D8"/>
    <w:rsid w:val="0074425A"/>
    <w:rsid w:val="00745FE0"/>
    <w:rsid w:val="00752E22"/>
    <w:rsid w:val="00760CDD"/>
    <w:rsid w:val="007641F5"/>
    <w:rsid w:val="00767C4D"/>
    <w:rsid w:val="00773CE3"/>
    <w:rsid w:val="00775EBD"/>
    <w:rsid w:val="00780451"/>
    <w:rsid w:val="007817CB"/>
    <w:rsid w:val="00782581"/>
    <w:rsid w:val="00790A94"/>
    <w:rsid w:val="0079611A"/>
    <w:rsid w:val="007A0427"/>
    <w:rsid w:val="007A0D38"/>
    <w:rsid w:val="007A1B85"/>
    <w:rsid w:val="007A3895"/>
    <w:rsid w:val="007A69A5"/>
    <w:rsid w:val="007B6DB5"/>
    <w:rsid w:val="007B7F73"/>
    <w:rsid w:val="007C3E9B"/>
    <w:rsid w:val="007D1613"/>
    <w:rsid w:val="007D220F"/>
    <w:rsid w:val="007D228E"/>
    <w:rsid w:val="007D250A"/>
    <w:rsid w:val="007D458C"/>
    <w:rsid w:val="007E2208"/>
    <w:rsid w:val="007F4D09"/>
    <w:rsid w:val="007F62D1"/>
    <w:rsid w:val="00804EC4"/>
    <w:rsid w:val="00805484"/>
    <w:rsid w:val="008215F9"/>
    <w:rsid w:val="00824519"/>
    <w:rsid w:val="00825023"/>
    <w:rsid w:val="008267DC"/>
    <w:rsid w:val="00830980"/>
    <w:rsid w:val="00841ED0"/>
    <w:rsid w:val="00853FA8"/>
    <w:rsid w:val="00854071"/>
    <w:rsid w:val="008564AD"/>
    <w:rsid w:val="00862208"/>
    <w:rsid w:val="00864DDA"/>
    <w:rsid w:val="00867D91"/>
    <w:rsid w:val="00885618"/>
    <w:rsid w:val="00886684"/>
    <w:rsid w:val="008929D1"/>
    <w:rsid w:val="008948BE"/>
    <w:rsid w:val="008977D0"/>
    <w:rsid w:val="008A0DCE"/>
    <w:rsid w:val="008A175B"/>
    <w:rsid w:val="008B23F7"/>
    <w:rsid w:val="008B2CC1"/>
    <w:rsid w:val="008B60B2"/>
    <w:rsid w:val="008C2D2F"/>
    <w:rsid w:val="008C2FE6"/>
    <w:rsid w:val="008D5107"/>
    <w:rsid w:val="008E5C41"/>
    <w:rsid w:val="008F1F70"/>
    <w:rsid w:val="00902402"/>
    <w:rsid w:val="0090731E"/>
    <w:rsid w:val="00916EE2"/>
    <w:rsid w:val="00922789"/>
    <w:rsid w:val="00922FA6"/>
    <w:rsid w:val="00930A99"/>
    <w:rsid w:val="00931772"/>
    <w:rsid w:val="009378BE"/>
    <w:rsid w:val="00940793"/>
    <w:rsid w:val="00940830"/>
    <w:rsid w:val="00943E32"/>
    <w:rsid w:val="009449F2"/>
    <w:rsid w:val="00946CC7"/>
    <w:rsid w:val="009627CD"/>
    <w:rsid w:val="00965789"/>
    <w:rsid w:val="00965EC2"/>
    <w:rsid w:val="00966A22"/>
    <w:rsid w:val="0096722F"/>
    <w:rsid w:val="0097652C"/>
    <w:rsid w:val="00980843"/>
    <w:rsid w:val="009820CB"/>
    <w:rsid w:val="00987E9A"/>
    <w:rsid w:val="009933E0"/>
    <w:rsid w:val="00993D16"/>
    <w:rsid w:val="00997AAD"/>
    <w:rsid w:val="009A147F"/>
    <w:rsid w:val="009A1F42"/>
    <w:rsid w:val="009A31F3"/>
    <w:rsid w:val="009A591F"/>
    <w:rsid w:val="009C0C04"/>
    <w:rsid w:val="009C543A"/>
    <w:rsid w:val="009D4892"/>
    <w:rsid w:val="009E2791"/>
    <w:rsid w:val="009E3F6F"/>
    <w:rsid w:val="009E5F9F"/>
    <w:rsid w:val="009E72BA"/>
    <w:rsid w:val="009F2A14"/>
    <w:rsid w:val="009F499F"/>
    <w:rsid w:val="00A04B6E"/>
    <w:rsid w:val="00A05C02"/>
    <w:rsid w:val="00A1012C"/>
    <w:rsid w:val="00A14494"/>
    <w:rsid w:val="00A15258"/>
    <w:rsid w:val="00A1570B"/>
    <w:rsid w:val="00A21684"/>
    <w:rsid w:val="00A22CFF"/>
    <w:rsid w:val="00A25430"/>
    <w:rsid w:val="00A26154"/>
    <w:rsid w:val="00A2622E"/>
    <w:rsid w:val="00A27748"/>
    <w:rsid w:val="00A34B65"/>
    <w:rsid w:val="00A353ED"/>
    <w:rsid w:val="00A42DAF"/>
    <w:rsid w:val="00A43C0A"/>
    <w:rsid w:val="00A456E7"/>
    <w:rsid w:val="00A45BD8"/>
    <w:rsid w:val="00A50747"/>
    <w:rsid w:val="00A56907"/>
    <w:rsid w:val="00A73E05"/>
    <w:rsid w:val="00A80660"/>
    <w:rsid w:val="00A85994"/>
    <w:rsid w:val="00A869B7"/>
    <w:rsid w:val="00A94E39"/>
    <w:rsid w:val="00A97790"/>
    <w:rsid w:val="00A978BC"/>
    <w:rsid w:val="00AA1EEF"/>
    <w:rsid w:val="00AB74E9"/>
    <w:rsid w:val="00AC0C84"/>
    <w:rsid w:val="00AC205C"/>
    <w:rsid w:val="00AC5C71"/>
    <w:rsid w:val="00AC76CA"/>
    <w:rsid w:val="00AD38EE"/>
    <w:rsid w:val="00AE7C93"/>
    <w:rsid w:val="00AF0A6B"/>
    <w:rsid w:val="00AF5108"/>
    <w:rsid w:val="00B05A69"/>
    <w:rsid w:val="00B05EF8"/>
    <w:rsid w:val="00B06339"/>
    <w:rsid w:val="00B117D7"/>
    <w:rsid w:val="00B1322D"/>
    <w:rsid w:val="00B20F09"/>
    <w:rsid w:val="00B21387"/>
    <w:rsid w:val="00B2247B"/>
    <w:rsid w:val="00B2590C"/>
    <w:rsid w:val="00B27CB2"/>
    <w:rsid w:val="00B30767"/>
    <w:rsid w:val="00B325A6"/>
    <w:rsid w:val="00B422D3"/>
    <w:rsid w:val="00B46D7E"/>
    <w:rsid w:val="00B54D7D"/>
    <w:rsid w:val="00B560E6"/>
    <w:rsid w:val="00B71605"/>
    <w:rsid w:val="00B721AF"/>
    <w:rsid w:val="00B75C96"/>
    <w:rsid w:val="00B83157"/>
    <w:rsid w:val="00B84BE7"/>
    <w:rsid w:val="00B85937"/>
    <w:rsid w:val="00B876C0"/>
    <w:rsid w:val="00B9676B"/>
    <w:rsid w:val="00B9734B"/>
    <w:rsid w:val="00B97A85"/>
    <w:rsid w:val="00BA59F8"/>
    <w:rsid w:val="00BA63F6"/>
    <w:rsid w:val="00BA6DE5"/>
    <w:rsid w:val="00BB2934"/>
    <w:rsid w:val="00BB30F3"/>
    <w:rsid w:val="00BB61DC"/>
    <w:rsid w:val="00BB78C7"/>
    <w:rsid w:val="00BC3EB5"/>
    <w:rsid w:val="00BD1BF1"/>
    <w:rsid w:val="00BD1ECD"/>
    <w:rsid w:val="00BE55D6"/>
    <w:rsid w:val="00BE5857"/>
    <w:rsid w:val="00BF49F1"/>
    <w:rsid w:val="00C05D02"/>
    <w:rsid w:val="00C11BFE"/>
    <w:rsid w:val="00C146FC"/>
    <w:rsid w:val="00C20357"/>
    <w:rsid w:val="00C22AA1"/>
    <w:rsid w:val="00C304F4"/>
    <w:rsid w:val="00C30B85"/>
    <w:rsid w:val="00C32F61"/>
    <w:rsid w:val="00C45642"/>
    <w:rsid w:val="00C47421"/>
    <w:rsid w:val="00C50383"/>
    <w:rsid w:val="00C553FB"/>
    <w:rsid w:val="00C556FE"/>
    <w:rsid w:val="00C61A8F"/>
    <w:rsid w:val="00C63443"/>
    <w:rsid w:val="00C634D0"/>
    <w:rsid w:val="00C67841"/>
    <w:rsid w:val="00C728EF"/>
    <w:rsid w:val="00C771EA"/>
    <w:rsid w:val="00C85566"/>
    <w:rsid w:val="00C9435A"/>
    <w:rsid w:val="00C95E82"/>
    <w:rsid w:val="00C977DB"/>
    <w:rsid w:val="00CA0392"/>
    <w:rsid w:val="00CA37DE"/>
    <w:rsid w:val="00CA4166"/>
    <w:rsid w:val="00CB132F"/>
    <w:rsid w:val="00CB13CA"/>
    <w:rsid w:val="00CB5A5D"/>
    <w:rsid w:val="00CC5016"/>
    <w:rsid w:val="00CC75D6"/>
    <w:rsid w:val="00CD3F54"/>
    <w:rsid w:val="00CD489A"/>
    <w:rsid w:val="00CE0A51"/>
    <w:rsid w:val="00CE0F4D"/>
    <w:rsid w:val="00CE6390"/>
    <w:rsid w:val="00CF4536"/>
    <w:rsid w:val="00D01607"/>
    <w:rsid w:val="00D01FB2"/>
    <w:rsid w:val="00D03DC6"/>
    <w:rsid w:val="00D0565A"/>
    <w:rsid w:val="00D077C3"/>
    <w:rsid w:val="00D22BD4"/>
    <w:rsid w:val="00D270DE"/>
    <w:rsid w:val="00D30CC7"/>
    <w:rsid w:val="00D31C2F"/>
    <w:rsid w:val="00D36192"/>
    <w:rsid w:val="00D37559"/>
    <w:rsid w:val="00D409DF"/>
    <w:rsid w:val="00D40A98"/>
    <w:rsid w:val="00D424EC"/>
    <w:rsid w:val="00D45252"/>
    <w:rsid w:val="00D57F87"/>
    <w:rsid w:val="00D57F90"/>
    <w:rsid w:val="00D60310"/>
    <w:rsid w:val="00D63ACF"/>
    <w:rsid w:val="00D71B4D"/>
    <w:rsid w:val="00D76F38"/>
    <w:rsid w:val="00D826FA"/>
    <w:rsid w:val="00D8712E"/>
    <w:rsid w:val="00D90EE5"/>
    <w:rsid w:val="00D93D55"/>
    <w:rsid w:val="00D97A76"/>
    <w:rsid w:val="00DA490E"/>
    <w:rsid w:val="00DA57C8"/>
    <w:rsid w:val="00DA5DD0"/>
    <w:rsid w:val="00DA6384"/>
    <w:rsid w:val="00DB0560"/>
    <w:rsid w:val="00DB42CB"/>
    <w:rsid w:val="00DC3E50"/>
    <w:rsid w:val="00DC7B6F"/>
    <w:rsid w:val="00DD7011"/>
    <w:rsid w:val="00DE6B21"/>
    <w:rsid w:val="00DE764B"/>
    <w:rsid w:val="00DF0D7E"/>
    <w:rsid w:val="00DF2031"/>
    <w:rsid w:val="00E00B14"/>
    <w:rsid w:val="00E10FE2"/>
    <w:rsid w:val="00E13CD6"/>
    <w:rsid w:val="00E140D3"/>
    <w:rsid w:val="00E210C4"/>
    <w:rsid w:val="00E213EE"/>
    <w:rsid w:val="00E335FE"/>
    <w:rsid w:val="00E414A2"/>
    <w:rsid w:val="00E42B9A"/>
    <w:rsid w:val="00E4578F"/>
    <w:rsid w:val="00E52C2C"/>
    <w:rsid w:val="00E532DC"/>
    <w:rsid w:val="00E577E6"/>
    <w:rsid w:val="00E6635C"/>
    <w:rsid w:val="00E66C2C"/>
    <w:rsid w:val="00E73486"/>
    <w:rsid w:val="00E80539"/>
    <w:rsid w:val="00E961AA"/>
    <w:rsid w:val="00EA5303"/>
    <w:rsid w:val="00EA5422"/>
    <w:rsid w:val="00EA6D64"/>
    <w:rsid w:val="00EB0E6B"/>
    <w:rsid w:val="00EB1EC4"/>
    <w:rsid w:val="00EB50E5"/>
    <w:rsid w:val="00EC23FC"/>
    <w:rsid w:val="00EC4E49"/>
    <w:rsid w:val="00EC572A"/>
    <w:rsid w:val="00ED4C4F"/>
    <w:rsid w:val="00ED52AB"/>
    <w:rsid w:val="00ED77FB"/>
    <w:rsid w:val="00EE0B73"/>
    <w:rsid w:val="00EE45FA"/>
    <w:rsid w:val="00EE5748"/>
    <w:rsid w:val="00EF0146"/>
    <w:rsid w:val="00F05AB9"/>
    <w:rsid w:val="00F05CAE"/>
    <w:rsid w:val="00F05EC7"/>
    <w:rsid w:val="00F06DF3"/>
    <w:rsid w:val="00F0720F"/>
    <w:rsid w:val="00F201C4"/>
    <w:rsid w:val="00F350CF"/>
    <w:rsid w:val="00F37F68"/>
    <w:rsid w:val="00F407E2"/>
    <w:rsid w:val="00F45480"/>
    <w:rsid w:val="00F52AC0"/>
    <w:rsid w:val="00F6258E"/>
    <w:rsid w:val="00F62CDB"/>
    <w:rsid w:val="00F64B5E"/>
    <w:rsid w:val="00F66152"/>
    <w:rsid w:val="00F7245F"/>
    <w:rsid w:val="00F7315B"/>
    <w:rsid w:val="00F7721F"/>
    <w:rsid w:val="00F87C3E"/>
    <w:rsid w:val="00F9797F"/>
    <w:rsid w:val="00FA247D"/>
    <w:rsid w:val="00FB3AF4"/>
    <w:rsid w:val="00FB3F86"/>
    <w:rsid w:val="00FC3D36"/>
    <w:rsid w:val="00FC4C8A"/>
    <w:rsid w:val="00FE2C30"/>
    <w:rsid w:val="00FE6AEC"/>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F6314AA"/>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867D91"/>
    <w:rPr>
      <w:sz w:val="16"/>
      <w:szCs w:val="16"/>
    </w:rPr>
  </w:style>
  <w:style w:type="paragraph" w:styleId="CommentSubject">
    <w:name w:val="annotation subject"/>
    <w:basedOn w:val="CommentText"/>
    <w:next w:val="CommentText"/>
    <w:link w:val="CommentSubjectChar"/>
    <w:semiHidden/>
    <w:unhideWhenUsed/>
    <w:rsid w:val="00867D91"/>
    <w:rPr>
      <w:b/>
      <w:bCs/>
      <w:sz w:val="20"/>
    </w:rPr>
  </w:style>
  <w:style w:type="character" w:customStyle="1" w:styleId="CommentTextChar">
    <w:name w:val="Comment Text Char"/>
    <w:basedOn w:val="DefaultParagraphFont"/>
    <w:link w:val="CommentText"/>
    <w:semiHidden/>
    <w:rsid w:val="00867D91"/>
    <w:rPr>
      <w:rFonts w:ascii="Arial" w:eastAsia="SimSun" w:hAnsi="Arial" w:cs="Arial"/>
      <w:sz w:val="18"/>
      <w:lang w:eastAsia="zh-CN"/>
    </w:rPr>
  </w:style>
  <w:style w:type="character" w:customStyle="1" w:styleId="CommentSubjectChar">
    <w:name w:val="Comment Subject Char"/>
    <w:basedOn w:val="CommentTextChar"/>
    <w:link w:val="CommentSubject"/>
    <w:semiHidden/>
    <w:rsid w:val="00867D91"/>
    <w:rPr>
      <w:rFonts w:ascii="Arial" w:eastAsia="SimSun" w:hAnsi="Arial" w:cs="Arial"/>
      <w:b/>
      <w:bCs/>
      <w:sz w:val="18"/>
      <w:lang w:eastAsia="zh-CN"/>
    </w:rPr>
  </w:style>
  <w:style w:type="character" w:styleId="FootnoteReference">
    <w:name w:val="footnote reference"/>
    <w:basedOn w:val="DefaultParagraphFont"/>
    <w:semiHidden/>
    <w:unhideWhenUsed/>
    <w:rsid w:val="00D056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705177686">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ublications/en/details.jsp?id=4600&amp;plang=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E314B-5CD4-47EB-89AD-17ED75DE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2191</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6</cp:revision>
  <cp:lastPrinted>2022-05-31T10:31:00Z</cp:lastPrinted>
  <dcterms:created xsi:type="dcterms:W3CDTF">2022-05-30T07:13:00Z</dcterms:created>
  <dcterms:modified xsi:type="dcterms:W3CDTF">2022-05-31T10:31:00Z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2443fa2f-1c86-4e6c-941e-68dd0fc8b902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