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170518" w14:paraId="3B89A947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44BF9E46" w14:textId="77777777" w:rsidR="00A953E1" w:rsidRPr="00170518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627AFA3" w14:textId="59F83D40" w:rsidR="00A953E1" w:rsidRPr="00170518" w:rsidRDefault="00E2761F">
            <w:pPr>
              <w:rPr>
                <w:lang w:val="fr-FR"/>
              </w:rPr>
            </w:pPr>
            <w:r w:rsidRPr="00B942C2">
              <w:rPr>
                <w:noProof/>
                <w:lang w:eastAsia="en-US"/>
              </w:rPr>
              <w:drawing>
                <wp:inline distT="0" distB="0" distL="0" distR="0" wp14:anchorId="2352B78A" wp14:editId="3757E334">
                  <wp:extent cx="1857375" cy="1323975"/>
                  <wp:effectExtent l="0" t="0" r="9525" b="9525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FD0F3" w14:textId="70E4634B" w:rsidR="00E25414" w:rsidRPr="00170518" w:rsidRDefault="005E284E" w:rsidP="00E2761F">
      <w:pPr>
        <w:spacing w:before="120" w:after="1560"/>
        <w:jc w:val="right"/>
        <w:rPr>
          <w:lang w:val="fr-FR"/>
        </w:rPr>
      </w:pPr>
      <w:r w:rsidRPr="00170518">
        <w:rPr>
          <w:rFonts w:ascii="Arial Black" w:hAnsi="Arial Black"/>
          <w:sz w:val="15"/>
          <w:szCs w:val="15"/>
          <w:lang w:val="fr-FR"/>
        </w:rPr>
        <w:t>AVIS</w:t>
      </w:r>
      <w:r w:rsidR="00715D12" w:rsidRPr="00170518">
        <w:rPr>
          <w:rFonts w:ascii="Arial Black" w:hAnsi="Arial Black"/>
          <w:sz w:val="15"/>
          <w:szCs w:val="15"/>
          <w:lang w:val="fr-FR"/>
        </w:rPr>
        <w:t xml:space="preserve"> N</w:t>
      </w:r>
      <w:r w:rsidR="00E2761F" w:rsidRPr="00BE2B48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="00BE2B48">
        <w:rPr>
          <w:rFonts w:ascii="Arial Black" w:hAnsi="Arial Black"/>
          <w:sz w:val="15"/>
          <w:szCs w:val="15"/>
          <w:lang w:val="fr-FR"/>
        </w:rPr>
        <w:t> </w:t>
      </w:r>
      <w:r w:rsidR="00CB0475" w:rsidRPr="00170518">
        <w:rPr>
          <w:rFonts w:ascii="Arial Black" w:hAnsi="Arial Black"/>
          <w:sz w:val="15"/>
          <w:szCs w:val="15"/>
          <w:lang w:val="fr-FR"/>
        </w:rPr>
        <w:t>1</w:t>
      </w:r>
      <w:r w:rsidR="00715D12" w:rsidRPr="00170518">
        <w:rPr>
          <w:rFonts w:ascii="Arial Black" w:hAnsi="Arial Black"/>
          <w:sz w:val="15"/>
          <w:szCs w:val="15"/>
          <w:lang w:val="fr-FR"/>
        </w:rPr>
        <w:t>/20</w:t>
      </w:r>
      <w:r w:rsidR="00CB0475" w:rsidRPr="00170518">
        <w:rPr>
          <w:rFonts w:ascii="Arial Black" w:hAnsi="Arial Black"/>
          <w:sz w:val="15"/>
          <w:szCs w:val="15"/>
          <w:lang w:val="fr-FR"/>
        </w:rPr>
        <w:t>2</w:t>
      </w:r>
      <w:r w:rsidR="001043FE">
        <w:rPr>
          <w:rFonts w:ascii="Arial Black" w:hAnsi="Arial Black"/>
          <w:sz w:val="15"/>
          <w:szCs w:val="15"/>
          <w:lang w:val="fr-FR"/>
        </w:rPr>
        <w:t>4</w:t>
      </w:r>
    </w:p>
    <w:p w14:paraId="646FD10B" w14:textId="5B40A40C" w:rsidR="00E25414" w:rsidRPr="00170518" w:rsidRDefault="007D512E" w:rsidP="00096EA4">
      <w:pPr>
        <w:spacing w:after="720"/>
        <w:rPr>
          <w:b/>
          <w:sz w:val="28"/>
          <w:szCs w:val="28"/>
          <w:lang w:val="fr-FR"/>
        </w:rPr>
      </w:pPr>
      <w:r w:rsidRPr="00170518">
        <w:rPr>
          <w:b/>
          <w:sz w:val="28"/>
          <w:lang w:val="fr-FR"/>
        </w:rPr>
        <w:t>Acte de Genève de l</w:t>
      </w:r>
      <w:r w:rsidR="00CB0475" w:rsidRPr="00170518">
        <w:rPr>
          <w:b/>
          <w:sz w:val="28"/>
          <w:lang w:val="fr-FR"/>
        </w:rPr>
        <w:t>’</w:t>
      </w:r>
      <w:r w:rsidRPr="00170518">
        <w:rPr>
          <w:b/>
          <w:sz w:val="28"/>
          <w:lang w:val="fr-FR"/>
        </w:rPr>
        <w:t>Arrangement de Lisbonne sur les appellations d</w:t>
      </w:r>
      <w:r w:rsidR="00CB0475" w:rsidRPr="00170518">
        <w:rPr>
          <w:b/>
          <w:sz w:val="28"/>
          <w:lang w:val="fr-FR"/>
        </w:rPr>
        <w:t>’</w:t>
      </w:r>
      <w:r w:rsidRPr="00170518">
        <w:rPr>
          <w:b/>
          <w:sz w:val="28"/>
          <w:lang w:val="fr-FR"/>
        </w:rPr>
        <w:t>origine et les indications géographiques</w:t>
      </w:r>
    </w:p>
    <w:p w14:paraId="30B379E0" w14:textId="0E4D0CBB" w:rsidR="00C2151D" w:rsidRPr="00170518" w:rsidRDefault="007D512E" w:rsidP="00096EA4">
      <w:pPr>
        <w:spacing w:after="480"/>
        <w:rPr>
          <w:b/>
          <w:sz w:val="24"/>
          <w:szCs w:val="24"/>
          <w:lang w:val="fr-FR"/>
        </w:rPr>
      </w:pPr>
      <w:r w:rsidRPr="00170518">
        <w:rPr>
          <w:b/>
          <w:sz w:val="24"/>
          <w:szCs w:val="24"/>
          <w:lang w:val="fr-FR"/>
        </w:rPr>
        <w:t>Ratification par le Portugal</w:t>
      </w:r>
    </w:p>
    <w:p w14:paraId="3EE1EA41" w14:textId="1D94B259" w:rsidR="00CB0475" w:rsidRPr="00170518" w:rsidRDefault="007D512E" w:rsidP="00AF3954">
      <w:pPr>
        <w:pStyle w:val="ONUMFS"/>
        <w:rPr>
          <w:lang w:val="fr-FR"/>
        </w:rPr>
      </w:pPr>
      <w:r w:rsidRPr="00170518">
        <w:rPr>
          <w:lang w:val="fr-FR"/>
        </w:rPr>
        <w:t>Le 1</w:t>
      </w:r>
      <w:r w:rsidR="00CB0475" w:rsidRPr="00170518">
        <w:rPr>
          <w:lang w:val="fr-FR"/>
        </w:rPr>
        <w:t>8 octobre 20</w:t>
      </w:r>
      <w:r w:rsidRPr="00170518">
        <w:rPr>
          <w:lang w:val="fr-FR"/>
        </w:rPr>
        <w:t>23, le Gouvernement du Portugal a déposé auprès du Directeur général de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Organisation Mondiale de la Propriété Intellectuelle (OMPI) son instrument de ratification de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Acte de</w:t>
      </w:r>
      <w:r w:rsidR="009E3B04">
        <w:rPr>
          <w:lang w:val="fr-FR"/>
        </w:rPr>
        <w:t> </w:t>
      </w:r>
      <w:r w:rsidRPr="00170518">
        <w:rPr>
          <w:lang w:val="fr-FR"/>
        </w:rPr>
        <w:t>Genève de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Arrangement de Lisbonne sur les appellations d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origine et les indications géographiques (“Acte de Genève”) adopté à Genève le 2</w:t>
      </w:r>
      <w:r w:rsidR="00CB0475" w:rsidRPr="00170518">
        <w:rPr>
          <w:lang w:val="fr-FR"/>
        </w:rPr>
        <w:t>0 mai 20</w:t>
      </w:r>
      <w:r w:rsidRPr="00170518">
        <w:rPr>
          <w:lang w:val="fr-FR"/>
        </w:rPr>
        <w:t>15.</w:t>
      </w:r>
    </w:p>
    <w:p w14:paraId="753E513F" w14:textId="4CDE55AB" w:rsidR="00CB0475" w:rsidRPr="0022419F" w:rsidRDefault="007D512E" w:rsidP="00AF3954">
      <w:pPr>
        <w:pStyle w:val="ONUMFS"/>
        <w:rPr>
          <w:spacing w:val="-2"/>
          <w:lang w:val="fr-FR"/>
        </w:rPr>
      </w:pPr>
      <w:r w:rsidRPr="0022419F">
        <w:rPr>
          <w:spacing w:val="-2"/>
          <w:lang w:val="fr-FR"/>
        </w:rPr>
        <w:t xml:space="preserve">Conformément à la </w:t>
      </w:r>
      <w:r w:rsidR="00CB0475" w:rsidRPr="0022419F">
        <w:rPr>
          <w:spacing w:val="-2"/>
          <w:lang w:val="fr-FR"/>
        </w:rPr>
        <w:t>règle 4</w:t>
      </w:r>
      <w:r w:rsidRPr="0022419F">
        <w:rPr>
          <w:spacing w:val="-2"/>
          <w:lang w:val="fr-FR"/>
        </w:rPr>
        <w:t xml:space="preserve">.1) </w:t>
      </w:r>
      <w:r w:rsidRPr="0022419F">
        <w:rPr>
          <w:spacing w:val="-2"/>
          <w:lang w:val="fr-FR"/>
        </w:rPr>
        <w:t xml:space="preserve">du </w:t>
      </w:r>
      <w:r w:rsidR="00B53DCC">
        <w:rPr>
          <w:spacing w:val="-2"/>
          <w:lang w:val="fr-FR"/>
        </w:rPr>
        <w:t>r</w:t>
      </w:r>
      <w:r w:rsidRPr="0022419F">
        <w:rPr>
          <w:spacing w:val="-2"/>
          <w:lang w:val="fr-FR"/>
        </w:rPr>
        <w:t xml:space="preserve">èglement </w:t>
      </w:r>
      <w:r w:rsidRPr="0022419F">
        <w:rPr>
          <w:spacing w:val="-2"/>
          <w:lang w:val="fr-FR"/>
        </w:rPr>
        <w:t>d</w:t>
      </w:r>
      <w:r w:rsidR="00CB0475" w:rsidRPr="0022419F">
        <w:rPr>
          <w:spacing w:val="-2"/>
          <w:lang w:val="fr-FR"/>
        </w:rPr>
        <w:t>’</w:t>
      </w:r>
      <w:r w:rsidRPr="0022419F">
        <w:rPr>
          <w:spacing w:val="-2"/>
          <w:lang w:val="fr-FR"/>
        </w:rPr>
        <w:t>exécution commun à l</w:t>
      </w:r>
      <w:r w:rsidR="00CB0475" w:rsidRPr="0022419F">
        <w:rPr>
          <w:spacing w:val="-2"/>
          <w:lang w:val="fr-FR"/>
        </w:rPr>
        <w:t>’</w:t>
      </w:r>
      <w:r w:rsidRPr="0022419F">
        <w:rPr>
          <w:spacing w:val="-2"/>
          <w:lang w:val="fr-FR"/>
        </w:rPr>
        <w:t>Arrangement de</w:t>
      </w:r>
      <w:r w:rsidR="001043FE">
        <w:rPr>
          <w:spacing w:val="-2"/>
          <w:lang w:val="fr-FR"/>
        </w:rPr>
        <w:t> </w:t>
      </w:r>
      <w:r w:rsidRPr="0022419F">
        <w:rPr>
          <w:spacing w:val="-2"/>
          <w:lang w:val="fr-FR"/>
        </w:rPr>
        <w:t>Lisbonne concernant la protection des appellations d</w:t>
      </w:r>
      <w:r w:rsidR="00CB0475" w:rsidRPr="0022419F">
        <w:rPr>
          <w:spacing w:val="-2"/>
          <w:lang w:val="fr-FR"/>
        </w:rPr>
        <w:t>’</w:t>
      </w:r>
      <w:r w:rsidRPr="0022419F">
        <w:rPr>
          <w:spacing w:val="-2"/>
          <w:lang w:val="fr-FR"/>
        </w:rPr>
        <w:t>origine et leur enregistrement international et à l</w:t>
      </w:r>
      <w:r w:rsidR="00CB0475" w:rsidRPr="0022419F">
        <w:rPr>
          <w:spacing w:val="-2"/>
          <w:lang w:val="fr-FR"/>
        </w:rPr>
        <w:t>’</w:t>
      </w:r>
      <w:r w:rsidRPr="0022419F">
        <w:rPr>
          <w:spacing w:val="-2"/>
          <w:lang w:val="fr-FR"/>
        </w:rPr>
        <w:t>Acte de Genève de l</w:t>
      </w:r>
      <w:r w:rsidR="00CB0475" w:rsidRPr="0022419F">
        <w:rPr>
          <w:spacing w:val="-2"/>
          <w:lang w:val="fr-FR"/>
        </w:rPr>
        <w:t>’</w:t>
      </w:r>
      <w:r w:rsidRPr="0022419F">
        <w:rPr>
          <w:spacing w:val="-2"/>
          <w:lang w:val="fr-FR"/>
        </w:rPr>
        <w:t>Arrangement de Lisbonne sur les appellations d</w:t>
      </w:r>
      <w:r w:rsidR="00CB0475" w:rsidRPr="0022419F">
        <w:rPr>
          <w:spacing w:val="-2"/>
          <w:lang w:val="fr-FR"/>
        </w:rPr>
        <w:t>’</w:t>
      </w:r>
      <w:r w:rsidRPr="0022419F">
        <w:rPr>
          <w:spacing w:val="-2"/>
          <w:lang w:val="fr-FR"/>
        </w:rPr>
        <w:t>origine et les indications géographiques (“règlement d</w:t>
      </w:r>
      <w:r w:rsidR="00CB0475" w:rsidRPr="0022419F">
        <w:rPr>
          <w:spacing w:val="-2"/>
          <w:lang w:val="fr-FR"/>
        </w:rPr>
        <w:t>’</w:t>
      </w:r>
      <w:r w:rsidRPr="0022419F">
        <w:rPr>
          <w:spacing w:val="-2"/>
          <w:lang w:val="fr-FR"/>
        </w:rPr>
        <w:t>exécution commun”), le Gouvernement du Portugal a notifié le nom et les coordonnées de son administration compétente aux fins des procédures prévues par l</w:t>
      </w:r>
      <w:r w:rsidR="00CB0475" w:rsidRPr="0022419F">
        <w:rPr>
          <w:spacing w:val="-2"/>
          <w:lang w:val="fr-FR"/>
        </w:rPr>
        <w:t>’</w:t>
      </w:r>
      <w:r w:rsidRPr="0022419F">
        <w:rPr>
          <w:spacing w:val="-2"/>
          <w:lang w:val="fr-FR"/>
        </w:rPr>
        <w:t>Acte de Genève</w:t>
      </w:r>
      <w:r w:rsidR="00CB0475" w:rsidRPr="0022419F">
        <w:rPr>
          <w:spacing w:val="-2"/>
          <w:lang w:val="fr-FR"/>
        </w:rPr>
        <w:t> :</w:t>
      </w:r>
    </w:p>
    <w:p w14:paraId="45BDD627" w14:textId="26C88260" w:rsidR="007D512E" w:rsidRPr="00170518" w:rsidRDefault="007D512E" w:rsidP="00341802">
      <w:pPr>
        <w:tabs>
          <w:tab w:val="left" w:pos="2268"/>
        </w:tabs>
        <w:ind w:left="2268"/>
        <w:jc w:val="both"/>
        <w:rPr>
          <w:rFonts w:eastAsia="Times New Roman" w:cs="Times New Roman"/>
          <w:szCs w:val="22"/>
          <w:lang w:val="fr-FR"/>
        </w:rPr>
      </w:pPr>
      <w:r w:rsidRPr="00170518">
        <w:rPr>
          <w:lang w:val="fr-FR"/>
        </w:rPr>
        <w:t>Commission européenne</w:t>
      </w:r>
    </w:p>
    <w:p w14:paraId="1ECD6CCA" w14:textId="2776DA72" w:rsidR="007D512E" w:rsidRDefault="007D512E" w:rsidP="00341802">
      <w:pPr>
        <w:tabs>
          <w:tab w:val="left" w:pos="2268"/>
        </w:tabs>
        <w:ind w:left="2268"/>
        <w:jc w:val="both"/>
        <w:rPr>
          <w:lang w:val="fr-FR"/>
        </w:rPr>
      </w:pPr>
      <w:r w:rsidRPr="00170518">
        <w:rPr>
          <w:lang w:val="fr-FR"/>
        </w:rPr>
        <w:t>Direction générale de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agriculture et du développement rural</w:t>
      </w:r>
    </w:p>
    <w:p w14:paraId="1EB3B9A4" w14:textId="3955A9DC" w:rsidR="00162B84" w:rsidRPr="00170518" w:rsidRDefault="00162B84" w:rsidP="00341802">
      <w:pPr>
        <w:tabs>
          <w:tab w:val="left" w:pos="2268"/>
        </w:tabs>
        <w:ind w:left="2268"/>
        <w:jc w:val="both"/>
        <w:rPr>
          <w:szCs w:val="22"/>
          <w:lang w:val="fr-FR"/>
        </w:rPr>
      </w:pPr>
      <w:r w:rsidRPr="00162B84">
        <w:rPr>
          <w:szCs w:val="22"/>
          <w:lang w:val="fr-FR"/>
        </w:rPr>
        <w:t>Unit</w:t>
      </w:r>
      <w:r>
        <w:rPr>
          <w:szCs w:val="22"/>
          <w:lang w:val="fr-FR"/>
        </w:rPr>
        <w:t>é</w:t>
      </w:r>
      <w:r w:rsidRPr="00162B84">
        <w:rPr>
          <w:szCs w:val="22"/>
          <w:lang w:val="fr-FR"/>
        </w:rPr>
        <w:t xml:space="preserve"> F3 </w:t>
      </w:r>
      <w:r w:rsidR="001043FE">
        <w:rPr>
          <w:szCs w:val="22"/>
          <w:lang w:val="fr-FR"/>
        </w:rPr>
        <w:t>–</w:t>
      </w:r>
      <w:r w:rsidRPr="00162B84">
        <w:rPr>
          <w:szCs w:val="22"/>
          <w:lang w:val="fr-FR"/>
        </w:rPr>
        <w:t xml:space="preserve"> </w:t>
      </w:r>
      <w:r w:rsidRPr="00162B84">
        <w:rPr>
          <w:szCs w:val="22"/>
          <w:lang w:val="fr-FR"/>
        </w:rPr>
        <w:t>Indications</w:t>
      </w:r>
      <w:r>
        <w:rPr>
          <w:szCs w:val="22"/>
          <w:lang w:val="fr-FR"/>
        </w:rPr>
        <w:t xml:space="preserve"> </w:t>
      </w:r>
      <w:r w:rsidR="00BB6AFA">
        <w:rPr>
          <w:szCs w:val="22"/>
          <w:lang w:val="fr-FR"/>
        </w:rPr>
        <w:t>g</w:t>
      </w:r>
      <w:r>
        <w:rPr>
          <w:szCs w:val="22"/>
          <w:lang w:val="fr-FR"/>
        </w:rPr>
        <w:t>éographiques</w:t>
      </w:r>
    </w:p>
    <w:p w14:paraId="467D2F25" w14:textId="77777777" w:rsidR="007D512E" w:rsidRPr="00170518" w:rsidRDefault="007D512E" w:rsidP="00341802">
      <w:pPr>
        <w:tabs>
          <w:tab w:val="left" w:pos="2268"/>
        </w:tabs>
        <w:ind w:left="2268"/>
        <w:jc w:val="both"/>
        <w:rPr>
          <w:szCs w:val="22"/>
          <w:lang w:val="fr-FR"/>
        </w:rPr>
      </w:pPr>
      <w:r w:rsidRPr="00170518">
        <w:rPr>
          <w:lang w:val="fr-FR"/>
        </w:rPr>
        <w:t>Rue de la Loi / Wetstraat 130</w:t>
      </w:r>
    </w:p>
    <w:p w14:paraId="4B8682EB" w14:textId="77777777" w:rsidR="007D512E" w:rsidRPr="00170518" w:rsidRDefault="007D512E" w:rsidP="00341802">
      <w:pPr>
        <w:tabs>
          <w:tab w:val="left" w:pos="2268"/>
        </w:tabs>
        <w:ind w:left="2268"/>
        <w:jc w:val="both"/>
        <w:rPr>
          <w:szCs w:val="22"/>
          <w:lang w:val="fr-FR"/>
        </w:rPr>
      </w:pPr>
      <w:r w:rsidRPr="00170518">
        <w:rPr>
          <w:lang w:val="fr-FR"/>
        </w:rPr>
        <w:t>1040 Bruxelles</w:t>
      </w:r>
    </w:p>
    <w:p w14:paraId="02596178" w14:textId="0A61D309" w:rsidR="007D512E" w:rsidRPr="00170518" w:rsidRDefault="007D512E" w:rsidP="00D011BC">
      <w:pPr>
        <w:ind w:left="3402" w:hanging="1134"/>
        <w:jc w:val="both"/>
        <w:rPr>
          <w:szCs w:val="22"/>
          <w:lang w:val="fr-FR"/>
        </w:rPr>
      </w:pPr>
      <w:r w:rsidRPr="00170518">
        <w:rPr>
          <w:lang w:val="fr-FR"/>
        </w:rPr>
        <w:t>Tél.</w:t>
      </w:r>
      <w:r w:rsidR="00CB0475" w:rsidRPr="00170518">
        <w:rPr>
          <w:lang w:val="fr-FR"/>
        </w:rPr>
        <w:t> :</w:t>
      </w:r>
      <w:r w:rsidR="00D011BC">
        <w:rPr>
          <w:lang w:val="fr-FR"/>
        </w:rPr>
        <w:tab/>
      </w:r>
      <w:r w:rsidR="000105E5">
        <w:rPr>
          <w:lang w:val="fr-FR"/>
        </w:rPr>
        <w:t>(+</w:t>
      </w:r>
      <w:r w:rsidRPr="00170518">
        <w:rPr>
          <w:lang w:val="fr-FR"/>
        </w:rPr>
        <w:t>32</w:t>
      </w:r>
      <w:r w:rsidR="000105E5">
        <w:rPr>
          <w:lang w:val="fr-FR"/>
        </w:rPr>
        <w:t xml:space="preserve"> </w:t>
      </w:r>
      <w:r w:rsidRPr="00170518">
        <w:rPr>
          <w:lang w:val="fr-FR"/>
        </w:rPr>
        <w:t>2</w:t>
      </w:r>
      <w:r w:rsidR="000105E5">
        <w:rPr>
          <w:lang w:val="fr-FR"/>
        </w:rPr>
        <w:t>)</w:t>
      </w:r>
      <w:r w:rsidR="00341802">
        <w:rPr>
          <w:lang w:val="fr-FR"/>
        </w:rPr>
        <w:t xml:space="preserve"> </w:t>
      </w:r>
      <w:r w:rsidRPr="00170518">
        <w:rPr>
          <w:lang w:val="fr-FR"/>
        </w:rPr>
        <w:t>299</w:t>
      </w:r>
      <w:r w:rsidR="00341802">
        <w:rPr>
          <w:lang w:val="fr-FR"/>
        </w:rPr>
        <w:t xml:space="preserve"> </w:t>
      </w:r>
      <w:r w:rsidRPr="00170518">
        <w:rPr>
          <w:lang w:val="fr-FR"/>
        </w:rPr>
        <w:t>11</w:t>
      </w:r>
      <w:r w:rsidR="00341802">
        <w:rPr>
          <w:lang w:val="fr-FR"/>
        </w:rPr>
        <w:t xml:space="preserve"> </w:t>
      </w:r>
      <w:r w:rsidRPr="00170518">
        <w:rPr>
          <w:lang w:val="fr-FR"/>
        </w:rPr>
        <w:t>11</w:t>
      </w:r>
    </w:p>
    <w:p w14:paraId="0C7B01D5" w14:textId="21921C97" w:rsidR="00CB0475" w:rsidRPr="00170518" w:rsidRDefault="00D011BC" w:rsidP="00D011BC">
      <w:pPr>
        <w:tabs>
          <w:tab w:val="left" w:pos="2268"/>
        </w:tabs>
        <w:ind w:left="3402" w:hanging="1134"/>
        <w:jc w:val="both"/>
        <w:rPr>
          <w:lang w:val="fr-FR"/>
        </w:rPr>
      </w:pPr>
      <w:r>
        <w:rPr>
          <w:lang w:val="fr-FR"/>
        </w:rPr>
        <w:t>Mél</w:t>
      </w:r>
      <w:r w:rsidR="00CB0475" w:rsidRPr="00170518">
        <w:rPr>
          <w:lang w:val="fr-FR"/>
        </w:rPr>
        <w:t> :</w:t>
      </w:r>
      <w:r>
        <w:rPr>
          <w:lang w:val="fr-FR"/>
        </w:rPr>
        <w:tab/>
      </w:r>
      <w:hyperlink r:id="rId10" w:history="1">
        <w:r w:rsidR="001043FE" w:rsidRPr="00BE2B48">
          <w:rPr>
            <w:rStyle w:val="Hyperlink"/>
            <w:lang w:val="fr-FR"/>
          </w:rPr>
          <w:t>Agri-b3@ec.europa.eu</w:t>
        </w:r>
      </w:hyperlink>
    </w:p>
    <w:p w14:paraId="357251CD" w14:textId="563512BF" w:rsidR="007D512E" w:rsidRPr="00D011BC" w:rsidRDefault="007D512E" w:rsidP="00D011BC">
      <w:pPr>
        <w:tabs>
          <w:tab w:val="left" w:pos="2268"/>
        </w:tabs>
        <w:spacing w:after="240"/>
        <w:ind w:left="3402" w:hanging="1134"/>
        <w:jc w:val="both"/>
        <w:rPr>
          <w:szCs w:val="22"/>
          <w:lang w:val="fr-FR"/>
        </w:rPr>
      </w:pPr>
      <w:r w:rsidRPr="00D011BC">
        <w:rPr>
          <w:lang w:val="fr-FR"/>
        </w:rPr>
        <w:t>Site Web</w:t>
      </w:r>
      <w:r w:rsidR="00CB0475" w:rsidRPr="00D011BC">
        <w:rPr>
          <w:lang w:val="fr-FR"/>
        </w:rPr>
        <w:t> :</w:t>
      </w:r>
      <w:r w:rsidR="00D011BC" w:rsidRPr="00D011BC">
        <w:rPr>
          <w:lang w:val="fr-FR"/>
        </w:rPr>
        <w:tab/>
      </w:r>
      <w:hyperlink r:id="rId11" w:history="1">
        <w:r w:rsidRPr="00D011BC">
          <w:rPr>
            <w:rStyle w:val="Hyperlink"/>
            <w:lang w:val="fr-FR"/>
          </w:rPr>
          <w:t>www.ec.europa.eu/agriculture/</w:t>
        </w:r>
      </w:hyperlink>
    </w:p>
    <w:p w14:paraId="45870C60" w14:textId="28B3371D" w:rsidR="00CB0475" w:rsidRPr="00170518" w:rsidRDefault="007D512E" w:rsidP="00341802">
      <w:pPr>
        <w:pStyle w:val="ONUMFS"/>
        <w:rPr>
          <w:lang w:val="fr-FR"/>
        </w:rPr>
      </w:pPr>
      <w:r w:rsidRPr="00170518">
        <w:rPr>
          <w:lang w:val="fr-FR"/>
        </w:rPr>
        <w:t xml:space="preserve">Par ailleurs, le nom et </w:t>
      </w:r>
      <w:r w:rsidR="00694869">
        <w:rPr>
          <w:lang w:val="fr-FR"/>
        </w:rPr>
        <w:t>les coordonnées</w:t>
      </w:r>
      <w:r w:rsidRPr="00170518">
        <w:rPr>
          <w:lang w:val="fr-FR"/>
        </w:rPr>
        <w:t xml:space="preserve"> de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administration compétente désignée par le Gouvernement du Portugal aux fins des procédures prévues par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Arrangement de Lisbonne concernant la protection des appellations d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origine et leur enregistrement international du</w:t>
      </w:r>
      <w:r w:rsidR="001043FE">
        <w:rPr>
          <w:lang w:val="fr-FR"/>
        </w:rPr>
        <w:t> </w:t>
      </w:r>
      <w:r w:rsidRPr="00170518">
        <w:rPr>
          <w:lang w:val="fr-FR"/>
        </w:rPr>
        <w:t>3</w:t>
      </w:r>
      <w:r w:rsidR="00CB0475" w:rsidRPr="00170518">
        <w:rPr>
          <w:lang w:val="fr-FR"/>
        </w:rPr>
        <w:t>1 octobre 19</w:t>
      </w:r>
      <w:r w:rsidRPr="00170518">
        <w:rPr>
          <w:lang w:val="fr-FR"/>
        </w:rPr>
        <w:t xml:space="preserve">58, restent inchangés, </w:t>
      </w:r>
      <w:r w:rsidR="00CB0475" w:rsidRPr="00170518">
        <w:rPr>
          <w:lang w:val="fr-FR"/>
        </w:rPr>
        <w:t>à savoir :</w:t>
      </w:r>
    </w:p>
    <w:p w14:paraId="763BC5D0" w14:textId="36C15CCA" w:rsidR="00CB0475" w:rsidRPr="00170518" w:rsidRDefault="007D512E" w:rsidP="00341802">
      <w:pPr>
        <w:ind w:left="2268"/>
        <w:rPr>
          <w:lang w:val="fr-FR"/>
        </w:rPr>
      </w:pPr>
      <w:r w:rsidRPr="00170518">
        <w:rPr>
          <w:lang w:val="fr-FR"/>
        </w:rPr>
        <w:t xml:space="preserve">Institut </w:t>
      </w:r>
      <w:r w:rsidR="00E20D28">
        <w:rPr>
          <w:lang w:val="fr-FR"/>
        </w:rPr>
        <w:t>national</w:t>
      </w:r>
      <w:r w:rsidRPr="00170518">
        <w:rPr>
          <w:lang w:val="fr-FR"/>
        </w:rPr>
        <w:t xml:space="preserve"> de la propriété industrielle</w:t>
      </w:r>
      <w:r w:rsidR="001043FE">
        <w:rPr>
          <w:lang w:val="fr-FR"/>
        </w:rPr>
        <w:t xml:space="preserve"> (INPI)</w:t>
      </w:r>
    </w:p>
    <w:p w14:paraId="2F0AD9B8" w14:textId="6602030C" w:rsidR="007D512E" w:rsidRPr="009E3B04" w:rsidRDefault="007D512E" w:rsidP="00AF3954">
      <w:pPr>
        <w:ind w:left="2268"/>
        <w:rPr>
          <w:lang w:val="es-ES_tradnl"/>
        </w:rPr>
      </w:pPr>
      <w:r w:rsidRPr="009E3B04">
        <w:rPr>
          <w:lang w:val="es-ES_tradnl"/>
        </w:rPr>
        <w:t>Campo das Cebolas</w:t>
      </w:r>
    </w:p>
    <w:p w14:paraId="4E4F3C83" w14:textId="4FE97EDA" w:rsidR="007D512E" w:rsidRPr="009E3B04" w:rsidRDefault="007D512E" w:rsidP="00AF3954">
      <w:pPr>
        <w:ind w:left="2268"/>
        <w:rPr>
          <w:lang w:val="es-ES_tradnl"/>
        </w:rPr>
      </w:pPr>
      <w:r w:rsidRPr="009E3B04">
        <w:rPr>
          <w:lang w:val="es-ES_tradnl"/>
        </w:rPr>
        <w:t>1149</w:t>
      </w:r>
      <w:r w:rsidR="0022419F" w:rsidRPr="009E3B04">
        <w:rPr>
          <w:lang w:val="es-ES_tradnl"/>
        </w:rPr>
        <w:noBreakHyphen/>
      </w:r>
      <w:r w:rsidRPr="009E3B04">
        <w:rPr>
          <w:lang w:val="es-ES_tradnl"/>
        </w:rPr>
        <w:t>035 Lisbonne</w:t>
      </w:r>
    </w:p>
    <w:p w14:paraId="50D1512B" w14:textId="77777777" w:rsidR="007D512E" w:rsidRPr="009E3B04" w:rsidRDefault="007D512E" w:rsidP="00AF3954">
      <w:pPr>
        <w:ind w:left="2268"/>
        <w:rPr>
          <w:lang w:val="es-ES_tradnl"/>
        </w:rPr>
      </w:pPr>
      <w:r w:rsidRPr="009E3B04">
        <w:rPr>
          <w:lang w:val="es-ES_tradnl"/>
        </w:rPr>
        <w:t>Portugal</w:t>
      </w:r>
    </w:p>
    <w:p w14:paraId="0923C7D3" w14:textId="01E608BE" w:rsidR="007D512E" w:rsidRPr="003C45D6" w:rsidRDefault="007D512E" w:rsidP="00D011BC">
      <w:pPr>
        <w:ind w:left="3402" w:hanging="1134"/>
        <w:rPr>
          <w:lang w:val="es-ES_tradnl"/>
        </w:rPr>
      </w:pPr>
      <w:r w:rsidRPr="003C45D6">
        <w:rPr>
          <w:lang w:val="es-ES_tradnl"/>
        </w:rPr>
        <w:t>Tél.</w:t>
      </w:r>
      <w:r w:rsidR="0022419F" w:rsidRPr="003C45D6">
        <w:rPr>
          <w:lang w:val="es-ES_tradnl"/>
        </w:rPr>
        <w:t> </w:t>
      </w:r>
      <w:r w:rsidR="00AF3954" w:rsidRPr="003C45D6">
        <w:rPr>
          <w:lang w:val="es-ES_tradnl"/>
        </w:rPr>
        <w:t>:</w:t>
      </w:r>
      <w:r w:rsidR="00D011BC" w:rsidRPr="003C45D6">
        <w:rPr>
          <w:lang w:val="es-ES_tradnl"/>
        </w:rPr>
        <w:tab/>
      </w:r>
      <w:r w:rsidR="001043FE" w:rsidRPr="003C45D6">
        <w:rPr>
          <w:lang w:val="es-ES_tradnl"/>
        </w:rPr>
        <w:t>(</w:t>
      </w:r>
      <w:r w:rsidR="000105E5" w:rsidRPr="003C45D6">
        <w:rPr>
          <w:lang w:val="es-ES_tradnl"/>
        </w:rPr>
        <w:t>+</w:t>
      </w:r>
      <w:r w:rsidRPr="003C45D6">
        <w:rPr>
          <w:lang w:val="es-ES_tradnl"/>
        </w:rPr>
        <w:t>351</w:t>
      </w:r>
      <w:r w:rsidR="000105E5" w:rsidRPr="003C45D6">
        <w:rPr>
          <w:lang w:val="es-ES_tradnl"/>
        </w:rPr>
        <w:t xml:space="preserve"> 21</w:t>
      </w:r>
      <w:r w:rsidR="001043FE" w:rsidRPr="003C45D6">
        <w:rPr>
          <w:lang w:val="es-ES_tradnl"/>
        </w:rPr>
        <w:t>)</w:t>
      </w:r>
      <w:r w:rsidR="00341802" w:rsidRPr="003C45D6">
        <w:rPr>
          <w:lang w:val="es-ES_tradnl"/>
        </w:rPr>
        <w:t xml:space="preserve"> </w:t>
      </w:r>
      <w:r w:rsidRPr="003C45D6">
        <w:rPr>
          <w:lang w:val="es-ES_tradnl"/>
        </w:rPr>
        <w:t>881</w:t>
      </w:r>
      <w:r w:rsidR="000105E5" w:rsidRPr="003C45D6">
        <w:rPr>
          <w:lang w:val="es-ES_tradnl"/>
        </w:rPr>
        <w:t xml:space="preserve"> </w:t>
      </w:r>
      <w:r w:rsidRPr="003C45D6">
        <w:rPr>
          <w:lang w:val="es-ES_tradnl"/>
        </w:rPr>
        <w:t>81</w:t>
      </w:r>
      <w:r w:rsidR="000105E5" w:rsidRPr="003C45D6">
        <w:rPr>
          <w:lang w:val="es-ES_tradnl"/>
        </w:rPr>
        <w:t xml:space="preserve"> </w:t>
      </w:r>
      <w:r w:rsidRPr="003C45D6">
        <w:rPr>
          <w:lang w:val="es-ES_tradnl"/>
        </w:rPr>
        <w:t>00</w:t>
      </w:r>
    </w:p>
    <w:p w14:paraId="7719526A" w14:textId="30F8B0DC" w:rsidR="00CB0475" w:rsidRPr="003C45D6" w:rsidRDefault="00D011BC" w:rsidP="00D011BC">
      <w:pPr>
        <w:ind w:left="3402" w:hanging="1134"/>
        <w:rPr>
          <w:lang w:val="es-ES_tradnl"/>
        </w:rPr>
      </w:pPr>
      <w:r w:rsidRPr="003C45D6">
        <w:rPr>
          <w:lang w:val="es-ES_tradnl"/>
        </w:rPr>
        <w:t>Mél</w:t>
      </w:r>
      <w:r w:rsidR="00AF3954" w:rsidRPr="003C45D6">
        <w:rPr>
          <w:lang w:val="es-ES_tradnl"/>
        </w:rPr>
        <w:t> :</w:t>
      </w:r>
      <w:r w:rsidRPr="003C45D6">
        <w:rPr>
          <w:lang w:val="es-ES_tradnl"/>
        </w:rPr>
        <w:tab/>
      </w:r>
      <w:hyperlink r:id="rId12" w:history="1">
        <w:r w:rsidR="007D512E" w:rsidRPr="003C45D6">
          <w:rPr>
            <w:rStyle w:val="Hyperlink"/>
            <w:lang w:val="es-ES_tradnl"/>
          </w:rPr>
          <w:t>servico.publico@inpi.pt</w:t>
        </w:r>
      </w:hyperlink>
      <w:r w:rsidR="001043FE" w:rsidRPr="003C45D6">
        <w:rPr>
          <w:rStyle w:val="Hyperlink"/>
          <w:u w:val="none"/>
          <w:lang w:val="es-ES_tradnl"/>
        </w:rPr>
        <w:t xml:space="preserve"> :  </w:t>
      </w:r>
      <w:hyperlink r:id="rId13" w:history="1">
        <w:r w:rsidR="007D512E" w:rsidRPr="003C45D6">
          <w:rPr>
            <w:rStyle w:val="Hyperlink"/>
            <w:lang w:val="es-ES_tradnl"/>
          </w:rPr>
          <w:t>atm@inpi.pt</w:t>
        </w:r>
      </w:hyperlink>
    </w:p>
    <w:p w14:paraId="48F8E0F9" w14:textId="7E561ACA" w:rsidR="00341802" w:rsidRPr="003C45D6" w:rsidRDefault="007D512E" w:rsidP="00694869">
      <w:pPr>
        <w:tabs>
          <w:tab w:val="left" w:pos="2268"/>
        </w:tabs>
        <w:spacing w:after="240"/>
        <w:ind w:left="2268"/>
        <w:rPr>
          <w:rStyle w:val="Hyperlink"/>
          <w:lang w:val="es-ES_tradnl"/>
        </w:rPr>
      </w:pPr>
      <w:r w:rsidRPr="003C45D6">
        <w:rPr>
          <w:lang w:val="es-ES_tradnl"/>
        </w:rPr>
        <w:t>Site</w:t>
      </w:r>
      <w:r w:rsidR="004E6647" w:rsidRPr="003C45D6">
        <w:rPr>
          <w:lang w:val="es-ES_tradnl"/>
        </w:rPr>
        <w:t> </w:t>
      </w:r>
      <w:r w:rsidRPr="003C45D6">
        <w:rPr>
          <w:lang w:val="es-ES_tradnl"/>
        </w:rPr>
        <w:t>Web</w:t>
      </w:r>
      <w:r w:rsidR="00AF3954" w:rsidRPr="003C45D6">
        <w:rPr>
          <w:lang w:val="es-ES_tradnl"/>
        </w:rPr>
        <w:t> :</w:t>
      </w:r>
      <w:r w:rsidR="00D011BC" w:rsidRPr="003C45D6">
        <w:rPr>
          <w:lang w:val="es-ES_tradnl"/>
        </w:rPr>
        <w:tab/>
      </w:r>
      <w:hyperlink r:id="rId14" w:history="1">
        <w:r w:rsidRPr="003C45D6">
          <w:rPr>
            <w:rStyle w:val="Hyperlink"/>
            <w:lang w:val="es-ES_tradnl"/>
          </w:rPr>
          <w:t>https://inpi.justica.gov.pt/</w:t>
        </w:r>
      </w:hyperlink>
      <w:r w:rsidR="00341802" w:rsidRPr="003C45D6">
        <w:rPr>
          <w:rStyle w:val="Hyperlink"/>
          <w:lang w:val="es-ES_tradnl"/>
        </w:rPr>
        <w:br w:type="page"/>
      </w:r>
    </w:p>
    <w:p w14:paraId="031BCB70" w14:textId="39A2B4B0" w:rsidR="007D512E" w:rsidRPr="00170518" w:rsidRDefault="007D512E" w:rsidP="00AF3954">
      <w:pPr>
        <w:pStyle w:val="ONUMFS"/>
        <w:rPr>
          <w:lang w:val="fr-FR"/>
        </w:rPr>
      </w:pPr>
      <w:r w:rsidRPr="00170518">
        <w:rPr>
          <w:lang w:val="fr-FR"/>
        </w:rPr>
        <w:lastRenderedPageBreak/>
        <w:t xml:space="preserve">Conformément à la </w:t>
      </w:r>
      <w:r w:rsidR="00CB0475" w:rsidRPr="00170518">
        <w:rPr>
          <w:lang w:val="fr-FR"/>
        </w:rPr>
        <w:t>règle 4</w:t>
      </w:r>
      <w:r w:rsidRPr="00170518">
        <w:rPr>
          <w:lang w:val="fr-FR"/>
        </w:rPr>
        <w:t>.3) du règlement d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exécution commun,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 xml:space="preserve">administration compétente visée au </w:t>
      </w:r>
      <w:r w:rsidR="00CB0475" w:rsidRPr="00170518">
        <w:rPr>
          <w:lang w:val="fr-FR"/>
        </w:rPr>
        <w:t>paragraphe 2</w:t>
      </w:r>
      <w:r w:rsidRPr="00170518">
        <w:rPr>
          <w:lang w:val="fr-FR"/>
        </w:rPr>
        <w:t xml:space="preserve"> communiquera les informations relatives aux procédures applicables sur son territoire concernant la contestation et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application des droits sur les appellations d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origine et les indications géographiqu</w:t>
      </w:r>
      <w:r w:rsidR="00AF3954" w:rsidRPr="00170518">
        <w:rPr>
          <w:lang w:val="fr-FR"/>
        </w:rPr>
        <w:t>es.  Ce</w:t>
      </w:r>
      <w:r w:rsidRPr="00170518">
        <w:rPr>
          <w:lang w:val="fr-FR"/>
        </w:rPr>
        <w:t>s informations seront publiées à 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>adresse</w:t>
      </w:r>
      <w:r w:rsidR="001043FE">
        <w:rPr>
          <w:lang w:val="fr-FR"/>
        </w:rPr>
        <w:t> :</w:t>
      </w:r>
      <w:r w:rsidRPr="00170518">
        <w:rPr>
          <w:lang w:val="fr-FR"/>
        </w:rPr>
        <w:t xml:space="preserve"> </w:t>
      </w:r>
      <w:hyperlink r:id="rId15" w:history="1">
        <w:r w:rsidR="00170518" w:rsidRPr="00170518">
          <w:rPr>
            <w:rStyle w:val="Hyperlink"/>
            <w:lang w:val="fr-FR"/>
          </w:rPr>
          <w:t>https://www.wipo.int/lisbon/fr/applicable_procedures.html</w:t>
        </w:r>
      </w:hyperlink>
      <w:r w:rsidRPr="00170518">
        <w:rPr>
          <w:lang w:val="fr-FR"/>
        </w:rPr>
        <w:t>.</w:t>
      </w:r>
    </w:p>
    <w:p w14:paraId="5C583252" w14:textId="278D537C" w:rsidR="007D512E" w:rsidRPr="00170518" w:rsidRDefault="007D512E" w:rsidP="00AF3954">
      <w:pPr>
        <w:pStyle w:val="ONUMFS"/>
        <w:rPr>
          <w:lang w:val="fr-FR"/>
        </w:rPr>
      </w:pPr>
      <w:r w:rsidRPr="00170518">
        <w:rPr>
          <w:lang w:val="fr-FR"/>
        </w:rPr>
        <w:t>L</w:t>
      </w:r>
      <w:r w:rsidR="00CB0475" w:rsidRPr="00170518">
        <w:rPr>
          <w:lang w:val="fr-FR"/>
        </w:rPr>
        <w:t>’</w:t>
      </w:r>
      <w:r w:rsidRPr="00170518">
        <w:rPr>
          <w:lang w:val="fr-FR"/>
        </w:rPr>
        <w:t xml:space="preserve">Acte de Genève </w:t>
      </w:r>
      <w:r w:rsidR="00162B84">
        <w:rPr>
          <w:lang w:val="fr-FR"/>
        </w:rPr>
        <w:t xml:space="preserve">est </w:t>
      </w:r>
      <w:r w:rsidRPr="00170518">
        <w:rPr>
          <w:lang w:val="fr-FR"/>
        </w:rPr>
        <w:t>entr</w:t>
      </w:r>
      <w:r w:rsidR="00162B84">
        <w:rPr>
          <w:lang w:val="fr-FR"/>
        </w:rPr>
        <w:t>é</w:t>
      </w:r>
      <w:r w:rsidRPr="00170518">
        <w:rPr>
          <w:lang w:val="fr-FR"/>
        </w:rPr>
        <w:t xml:space="preserve"> en vigueur </w:t>
      </w:r>
      <w:r w:rsidR="00CB0475" w:rsidRPr="00170518">
        <w:rPr>
          <w:lang w:val="fr-FR"/>
        </w:rPr>
        <w:t>à l’égard</w:t>
      </w:r>
      <w:r w:rsidRPr="00170518">
        <w:rPr>
          <w:lang w:val="fr-FR"/>
        </w:rPr>
        <w:t xml:space="preserve"> du Portugal le 1</w:t>
      </w:r>
      <w:r w:rsidR="00CB0475" w:rsidRPr="00170518">
        <w:rPr>
          <w:lang w:val="fr-FR"/>
        </w:rPr>
        <w:t>8 janvier 20</w:t>
      </w:r>
      <w:r w:rsidRPr="00170518">
        <w:rPr>
          <w:lang w:val="fr-FR"/>
        </w:rPr>
        <w:t>24.</w:t>
      </w:r>
    </w:p>
    <w:p w14:paraId="3E8F5B31" w14:textId="16EF3B31" w:rsidR="007D512E" w:rsidRPr="00170518" w:rsidRDefault="00A937A6" w:rsidP="007D512E">
      <w:pPr>
        <w:spacing w:before="720"/>
        <w:ind w:left="5533"/>
        <w:rPr>
          <w:szCs w:val="22"/>
          <w:lang w:val="fr-FR"/>
        </w:rPr>
      </w:pPr>
      <w:r>
        <w:rPr>
          <w:lang w:val="fr-FR"/>
        </w:rPr>
        <w:t>19</w:t>
      </w:r>
      <w:r w:rsidR="007D512E" w:rsidRPr="00170518">
        <w:rPr>
          <w:lang w:val="fr-FR"/>
        </w:rPr>
        <w:t xml:space="preserve"> </w:t>
      </w:r>
      <w:r w:rsidR="00162B84">
        <w:rPr>
          <w:lang w:val="fr-FR"/>
        </w:rPr>
        <w:t>février</w:t>
      </w:r>
      <w:r w:rsidR="00CB0475" w:rsidRPr="00170518">
        <w:rPr>
          <w:lang w:val="fr-FR"/>
        </w:rPr>
        <w:t> 20</w:t>
      </w:r>
      <w:r w:rsidR="007D512E" w:rsidRPr="00170518">
        <w:rPr>
          <w:lang w:val="fr-FR"/>
        </w:rPr>
        <w:t>2</w:t>
      </w:r>
      <w:r w:rsidR="00162B84">
        <w:rPr>
          <w:lang w:val="fr-FR"/>
        </w:rPr>
        <w:t>4</w:t>
      </w:r>
    </w:p>
    <w:sectPr w:rsidR="007D512E" w:rsidRPr="00170518" w:rsidSect="003418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C878" w14:textId="77777777" w:rsidR="007D512E" w:rsidRDefault="007D512E">
      <w:r>
        <w:separator/>
      </w:r>
    </w:p>
  </w:endnote>
  <w:endnote w:type="continuationSeparator" w:id="0">
    <w:p w14:paraId="64937D96" w14:textId="77777777" w:rsidR="007D512E" w:rsidRDefault="007D512E" w:rsidP="00A326CA">
      <w:r>
        <w:separator/>
      </w:r>
    </w:p>
    <w:p w14:paraId="0945BF95" w14:textId="77777777" w:rsidR="007D512E" w:rsidRPr="00A326CA" w:rsidRDefault="007D512E" w:rsidP="00A326CA">
      <w:r>
        <w:rPr>
          <w:sz w:val="17"/>
        </w:rPr>
        <w:t>[Endnote continued from previous page]</w:t>
      </w:r>
    </w:p>
  </w:endnote>
  <w:endnote w:type="continuationNotice" w:id="1">
    <w:p w14:paraId="72095E54" w14:textId="77777777" w:rsidR="007D512E" w:rsidRPr="00A326CA" w:rsidRDefault="007D512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C998" w14:textId="77777777" w:rsidR="00A937A6" w:rsidRDefault="00A93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55B2" w14:textId="77777777" w:rsidR="00A937A6" w:rsidRDefault="00A93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B435" w14:textId="77777777" w:rsidR="00A937A6" w:rsidRDefault="00A93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FAA8" w14:textId="77777777" w:rsidR="007D512E" w:rsidRDefault="007D512E">
      <w:r>
        <w:separator/>
      </w:r>
    </w:p>
  </w:footnote>
  <w:footnote w:type="continuationSeparator" w:id="0">
    <w:p w14:paraId="4B9AB7D8" w14:textId="77777777" w:rsidR="007D512E" w:rsidRDefault="007D512E" w:rsidP="00A326CA">
      <w:r>
        <w:separator/>
      </w:r>
    </w:p>
    <w:p w14:paraId="098BB496" w14:textId="77777777" w:rsidR="007D512E" w:rsidRPr="00A326CA" w:rsidRDefault="007D512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1D83B10B" w14:textId="77777777" w:rsidR="007D512E" w:rsidRPr="00A326CA" w:rsidRDefault="007D512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3FB4" w14:textId="2D923890" w:rsidR="00096EA4" w:rsidRDefault="00096EA4" w:rsidP="0022419F">
    <w:pPr>
      <w:pStyle w:val="Header"/>
      <w:spacing w:before="240" w:after="480"/>
      <w:jc w:val="right"/>
      <w:rPr>
        <w:lang w:val="fr-CH"/>
      </w:rPr>
    </w:pPr>
    <w:r>
      <w:rPr>
        <w:lang w:val="fr-CH"/>
      </w:rPr>
      <w:t>page</w:t>
    </w:r>
    <w:r w:rsidR="00AF3954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BC2" w14:textId="3DA1FC50" w:rsidR="009319A3" w:rsidRDefault="007D512E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 wp14:anchorId="7EFF300E" wp14:editId="363F836F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930AD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F30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" o:allowincell="f" filled="f" stroked="f">
              <v:textbox>
                <w:txbxContent>
                  <w:p w14:paraId="6D3930AD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 wp14:anchorId="1EE38612" wp14:editId="0E589CBE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FFD53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38612" id="Text Box 2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" o:allowincell="f" filled="f" stroked="f">
              <v:textbox>
                <w:txbxContent>
                  <w:p w14:paraId="058FFD53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 wp14:anchorId="199B131E" wp14:editId="458FBBEE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3B3B9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B131E" id="Text Box 1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" o:allowincell="f" filled="f" stroked="f">
              <v:textbox>
                <w:txbxContent>
                  <w:p w14:paraId="1CD3B3B9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2C929F" w14:textId="65469682"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22419F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01D319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FC66" w14:textId="77777777" w:rsidR="00A937A6" w:rsidRDefault="00A93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518545257">
    <w:abstractNumId w:val="3"/>
  </w:num>
  <w:num w:numId="2" w16cid:durableId="364450948">
    <w:abstractNumId w:val="6"/>
  </w:num>
  <w:num w:numId="3" w16cid:durableId="985084893">
    <w:abstractNumId w:val="0"/>
  </w:num>
  <w:num w:numId="4" w16cid:durableId="1437016859">
    <w:abstractNumId w:val="8"/>
  </w:num>
  <w:num w:numId="5" w16cid:durableId="1992514976">
    <w:abstractNumId w:val="1"/>
  </w:num>
  <w:num w:numId="6" w16cid:durableId="349570391">
    <w:abstractNumId w:val="4"/>
  </w:num>
  <w:num w:numId="7" w16cid:durableId="42678722">
    <w:abstractNumId w:val="9"/>
  </w:num>
  <w:num w:numId="8" w16cid:durableId="197282145">
    <w:abstractNumId w:val="2"/>
  </w:num>
  <w:num w:numId="9" w16cid:durableId="1673484543">
    <w:abstractNumId w:val="7"/>
  </w:num>
  <w:num w:numId="10" w16cid:durableId="200084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D512E"/>
    <w:rsid w:val="0000121D"/>
    <w:rsid w:val="00002628"/>
    <w:rsid w:val="00010053"/>
    <w:rsid w:val="000105E5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43FE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2B84"/>
    <w:rsid w:val="00165C8B"/>
    <w:rsid w:val="00165F53"/>
    <w:rsid w:val="00167584"/>
    <w:rsid w:val="00170258"/>
    <w:rsid w:val="0017051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419F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27001"/>
    <w:rsid w:val="003320F1"/>
    <w:rsid w:val="00332496"/>
    <w:rsid w:val="00335F34"/>
    <w:rsid w:val="00341802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C45D6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40194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4E6647"/>
    <w:rsid w:val="00504205"/>
    <w:rsid w:val="0051291E"/>
    <w:rsid w:val="00521DAC"/>
    <w:rsid w:val="00522B59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4719F"/>
    <w:rsid w:val="0065014C"/>
    <w:rsid w:val="0065171A"/>
    <w:rsid w:val="00651A2F"/>
    <w:rsid w:val="00663AFE"/>
    <w:rsid w:val="00674445"/>
    <w:rsid w:val="00683EA2"/>
    <w:rsid w:val="00694869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D512E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A2E8E"/>
    <w:rsid w:val="009B0B61"/>
    <w:rsid w:val="009C1EEA"/>
    <w:rsid w:val="009C216E"/>
    <w:rsid w:val="009D65A7"/>
    <w:rsid w:val="009E3B04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37A6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AF3954"/>
    <w:rsid w:val="00B03D5A"/>
    <w:rsid w:val="00B04D1A"/>
    <w:rsid w:val="00B100BD"/>
    <w:rsid w:val="00B16D21"/>
    <w:rsid w:val="00B178E7"/>
    <w:rsid w:val="00B22443"/>
    <w:rsid w:val="00B32412"/>
    <w:rsid w:val="00B5280B"/>
    <w:rsid w:val="00B53DCC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6AFA"/>
    <w:rsid w:val="00BB7FA3"/>
    <w:rsid w:val="00BD3AB2"/>
    <w:rsid w:val="00BE2B48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26075"/>
    <w:rsid w:val="00C30669"/>
    <w:rsid w:val="00C52D12"/>
    <w:rsid w:val="00C5527E"/>
    <w:rsid w:val="00C55400"/>
    <w:rsid w:val="00C82F85"/>
    <w:rsid w:val="00C85F30"/>
    <w:rsid w:val="00C90726"/>
    <w:rsid w:val="00CA4EED"/>
    <w:rsid w:val="00CB0475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59F9"/>
    <w:rsid w:val="00D011BC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0D28"/>
    <w:rsid w:val="00E23D7C"/>
    <w:rsid w:val="00E25414"/>
    <w:rsid w:val="00E2761F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900E5"/>
  <w15:chartTrackingRefBased/>
  <w15:docId w15:val="{6ABFCDE2-5E5B-449B-9ED1-6AC66CE8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AF3954"/>
    <w:rPr>
      <w:color w:val="auto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rsid w:val="0017051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761F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0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tm@inpi.pt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servico.publico@inpi.p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.europa.eu/agricultur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ipo.int/lisbon/fr/applicable_procedur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gri-b3@ec.europa.eu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inpi.justica.gov.p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03AB-90A6-4DDA-999C-57B25F670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76A2E-EF62-4D39-AA03-B09E50EE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Avis n° 12/2023</vt:lpstr>
      <vt:lpstr> </vt:lpstr>
    </vt:vector>
  </TitlesOfParts>
  <Company>WIPO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n° 12/2023</dc:title>
  <dc:subject/>
  <dc:creator>OLIVIÉ Karen</dc:creator>
  <cp:keywords>FOR OFFICIAL USE ONLY</cp:keywords>
  <cp:lastModifiedBy>MAILLARD Amber</cp:lastModifiedBy>
  <cp:revision>4</cp:revision>
  <cp:lastPrinted>2024-02-15T10:11:00Z</cp:lastPrinted>
  <dcterms:created xsi:type="dcterms:W3CDTF">2024-02-16T15:33:00Z</dcterms:created>
  <dcterms:modified xsi:type="dcterms:W3CDTF">2024-02-19T08:58:00Z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2023-10-24T07:00:04Z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80ea6b0e-f3ab-4685-8c43-4c2c3049ff53</vt:lpwstr>
  </property>
  <property fmtid="{D5CDD505-2E9C-101B-9397-08002B2CF9AE}" pid="13" name="MSIP_Label_20773ee6-353b-4fb9-a59d-0b94c8c67bea_ContentBits">
    <vt:lpwstr>0</vt:lpwstr>
  </property>
</Properties>
</file>