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59" w:rsidRDefault="00741CC4" w:rsidP="006F24B5">
      <w:pPr>
        <w:spacing w:after="120"/>
        <w:jc w:val="right"/>
        <w:rPr>
          <w:b/>
          <w:sz w:val="40"/>
          <w:szCs w:val="40"/>
          <w:lang w:val="es-419"/>
        </w:rPr>
      </w:pPr>
      <w:r w:rsidRPr="00741CC4">
        <w:rPr>
          <w:noProof/>
          <w:lang w:val="en-US" w:eastAsia="en-US"/>
        </w:rPr>
        <w:drawing>
          <wp:inline distT="0" distB="0" distL="0" distR="0" wp14:anchorId="7DF5A7DD" wp14:editId="5435C66A">
            <wp:extent cx="3147729" cy="1353054"/>
            <wp:effectExtent l="0" t="0" r="0" b="0"/>
            <wp:docPr id="6" name="Picture 6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E6" w:rsidRPr="00741CC4" w:rsidRDefault="00E515E6" w:rsidP="00E515E6">
      <w:pPr>
        <w:jc w:val="right"/>
        <w:rPr>
          <w:rFonts w:ascii="Arial Black" w:hAnsi="Arial Black"/>
          <w:caps/>
          <w:sz w:val="15"/>
          <w:lang w:val="es-419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56"/>
      </w:tblGrid>
      <w:tr w:rsidR="00BE3DF8" w:rsidRPr="00741CC4" w:rsidTr="00816626">
        <w:trPr>
          <w:trHeight w:hRule="exact" w:val="198"/>
        </w:trPr>
        <w:tc>
          <w:tcPr>
            <w:tcW w:w="9356" w:type="dxa"/>
            <w:tcMar>
              <w:left w:w="0" w:type="dxa"/>
              <w:right w:w="0" w:type="dxa"/>
            </w:tcMar>
          </w:tcPr>
          <w:p w:rsidR="00BE3DF8" w:rsidRPr="00741CC4" w:rsidRDefault="00AC5513" w:rsidP="007D4759">
            <w:pPr>
              <w:jc w:val="right"/>
              <w:rPr>
                <w:lang w:val="es-419"/>
              </w:rPr>
            </w:pPr>
            <w:r w:rsidRPr="00741CC4">
              <w:rPr>
                <w:rFonts w:ascii="Arial Black" w:hAnsi="Arial Black"/>
                <w:sz w:val="15"/>
                <w:lang w:val="es-419"/>
              </w:rPr>
              <w:t>Aviso N.º</w:t>
            </w:r>
            <w:r w:rsidR="00BE3DF8" w:rsidRPr="00741CC4">
              <w:rPr>
                <w:rFonts w:ascii="Arial Black" w:hAnsi="Arial Black"/>
                <w:sz w:val="15"/>
                <w:lang w:val="es-419"/>
              </w:rPr>
              <w:t xml:space="preserve"> </w:t>
            </w:r>
            <w:r w:rsidR="007D4759">
              <w:rPr>
                <w:rFonts w:ascii="Arial Black" w:hAnsi="Arial Black"/>
                <w:sz w:val="15"/>
                <w:lang w:val="es-419"/>
              </w:rPr>
              <w:t>3</w:t>
            </w:r>
            <w:r w:rsidR="00BE3DF8" w:rsidRPr="00741CC4">
              <w:rPr>
                <w:rFonts w:ascii="Arial Black" w:hAnsi="Arial Black"/>
                <w:sz w:val="15"/>
                <w:lang w:val="es-419"/>
              </w:rPr>
              <w:t>/</w:t>
            </w:r>
            <w:r w:rsidR="00EA37E7" w:rsidRPr="00741CC4">
              <w:rPr>
                <w:rFonts w:ascii="Arial Black" w:hAnsi="Arial Black"/>
                <w:sz w:val="15"/>
                <w:lang w:val="es-419"/>
              </w:rPr>
              <w:t>2021</w:t>
            </w:r>
          </w:p>
        </w:tc>
      </w:tr>
    </w:tbl>
    <w:p w:rsidR="007D4759" w:rsidRDefault="00044AF8" w:rsidP="00044AF8">
      <w:pPr>
        <w:spacing w:before="1200" w:after="360"/>
        <w:rPr>
          <w:b/>
          <w:sz w:val="28"/>
          <w:szCs w:val="28"/>
          <w:lang w:val="es-419"/>
        </w:rPr>
      </w:pPr>
      <w:bookmarkStart w:id="0" w:name="Original"/>
      <w:bookmarkEnd w:id="0"/>
      <w:r w:rsidRPr="00741CC4">
        <w:rPr>
          <w:b/>
          <w:sz w:val="28"/>
          <w:szCs w:val="28"/>
          <w:lang w:val="es-419"/>
        </w:rPr>
        <w:t xml:space="preserve">Acta </w:t>
      </w:r>
      <w:r w:rsidRPr="00741CC4">
        <w:rPr>
          <w:b/>
          <w:bCs/>
          <w:sz w:val="28"/>
          <w:szCs w:val="28"/>
          <w:lang w:val="es-419"/>
        </w:rPr>
        <w:t>de Ginebra del Arreglo de Lisboa relativo a las Denominaciones de Origen y las Indicaciones Geográficas</w:t>
      </w:r>
    </w:p>
    <w:p w:rsidR="007D4759" w:rsidRDefault="00BE3DF8" w:rsidP="00B57988">
      <w:pPr>
        <w:spacing w:before="720" w:after="360"/>
        <w:rPr>
          <w:b/>
          <w:szCs w:val="22"/>
          <w:lang w:val="es-419"/>
        </w:rPr>
      </w:pPr>
      <w:r w:rsidRPr="00741CC4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741CC4">
        <w:rPr>
          <w:b/>
          <w:szCs w:val="22"/>
          <w:lang w:val="es-419"/>
        </w:rPr>
        <w:t>A</w:t>
      </w:r>
      <w:r w:rsidR="001C7B69" w:rsidRPr="00741CC4">
        <w:rPr>
          <w:b/>
          <w:szCs w:val="22"/>
          <w:lang w:val="es-419"/>
        </w:rPr>
        <w:t>DHESIÓN DE L</w:t>
      </w:r>
      <w:r w:rsidR="007D4759">
        <w:rPr>
          <w:b/>
          <w:szCs w:val="22"/>
          <w:lang w:val="es-419"/>
        </w:rPr>
        <w:t>A SULTANÍA DE OMÁN</w:t>
      </w:r>
    </w:p>
    <w:p w:rsidR="007D4759" w:rsidRDefault="001C7B69" w:rsidP="00741CC4">
      <w:pPr>
        <w:pStyle w:val="ONUMFS"/>
        <w:rPr>
          <w:lang w:val="es-419"/>
        </w:rPr>
      </w:pPr>
      <w:r w:rsidRPr="00741CC4">
        <w:rPr>
          <w:lang w:val="es-419"/>
        </w:rPr>
        <w:t xml:space="preserve">El </w:t>
      </w:r>
      <w:r w:rsidR="007D4759">
        <w:rPr>
          <w:lang w:val="es-419"/>
        </w:rPr>
        <w:t>30 de marzo de 2021</w:t>
      </w:r>
      <w:r w:rsidRPr="00741CC4">
        <w:rPr>
          <w:lang w:val="es-419"/>
        </w:rPr>
        <w:t xml:space="preserve">, el Gobierno de la </w:t>
      </w:r>
      <w:r w:rsidR="007D4759">
        <w:rPr>
          <w:lang w:val="es-419"/>
        </w:rPr>
        <w:t xml:space="preserve">Sultanía de Omán </w:t>
      </w:r>
      <w:r w:rsidRPr="00741CC4">
        <w:rPr>
          <w:lang w:val="es-419"/>
        </w:rPr>
        <w:t xml:space="preserve">depositó en poder del director general de la Organización Mundial de la Propiedad Intelectual (OMPI) su instrumento de adhesión al Acta de Ginebra del Arreglo de Lisboa relativo a las Denominaciones de Origen y las Indicaciones Geográficas (el </w:t>
      </w:r>
      <w:r w:rsidR="00086833" w:rsidRPr="00741CC4">
        <w:rPr>
          <w:lang w:val="es-419"/>
        </w:rPr>
        <w:t>“</w:t>
      </w:r>
      <w:r w:rsidRPr="00741CC4">
        <w:rPr>
          <w:lang w:val="es-419"/>
        </w:rPr>
        <w:t>Acta de Ginebra del Arreglo de Lisboa</w:t>
      </w:r>
      <w:r w:rsidR="00086833" w:rsidRPr="00741CC4">
        <w:rPr>
          <w:lang w:val="es-419"/>
        </w:rPr>
        <w:t>”</w:t>
      </w:r>
      <w:r w:rsidRPr="00741CC4">
        <w:rPr>
          <w:lang w:val="es-419"/>
        </w:rPr>
        <w:t>), adoptada en Ginebra el 20 de mayo de 2015.</w:t>
      </w:r>
    </w:p>
    <w:p w:rsidR="007D4759" w:rsidRDefault="001C7B69" w:rsidP="0069207C">
      <w:pPr>
        <w:pStyle w:val="ONUMFS"/>
        <w:spacing w:after="180"/>
        <w:rPr>
          <w:lang w:val="es-419"/>
        </w:rPr>
      </w:pPr>
      <w:r w:rsidRPr="00741CC4">
        <w:rPr>
          <w:lang w:val="es-419"/>
        </w:rPr>
        <w:t xml:space="preserve">De conformidad con la Regla 4.1) del Reglamento Común del Arreglo de Lisboa relativo a la Protección de las Denominaciones de Origen y su Registro Internacional y del Acta de Ginebra del Arreglo de Lisboa relativo a las Denominaciones de Origen y las Indicaciones Geográficas (el “Reglamento Común”), y a los fines de los procedimientos en virtud de dicha Acta, el Gobierno de la </w:t>
      </w:r>
      <w:r w:rsidR="007D4759">
        <w:rPr>
          <w:lang w:val="es-419"/>
        </w:rPr>
        <w:t>Sultanía de Omán</w:t>
      </w:r>
      <w:r w:rsidRPr="00741CC4">
        <w:rPr>
          <w:lang w:val="es-419"/>
        </w:rPr>
        <w:t xml:space="preserve"> ha notificado el nombre y la dirección siguientes correspondientes a su Administración competente:</w:t>
      </w:r>
      <w:r w:rsidR="008F60E7" w:rsidRPr="00741CC4">
        <w:rPr>
          <w:szCs w:val="22"/>
          <w:lang w:val="es-419"/>
        </w:rPr>
        <w:t xml:space="preserve"> </w:t>
      </w:r>
    </w:p>
    <w:p w:rsidR="007D4759" w:rsidRPr="00E43F42" w:rsidRDefault="00CC18D0" w:rsidP="00CC18D0">
      <w:pPr>
        <w:tabs>
          <w:tab w:val="left" w:pos="2268"/>
        </w:tabs>
        <w:ind w:left="2268"/>
        <w:jc w:val="both"/>
        <w:rPr>
          <w:szCs w:val="22"/>
          <w:lang w:val="es-ES"/>
        </w:rPr>
      </w:pPr>
      <w:r w:rsidRPr="00CC18D0">
        <w:rPr>
          <w:szCs w:val="22"/>
          <w:lang w:val="es-ES_tradnl"/>
        </w:rPr>
        <w:t>Oficina Nacional de Propiedad Intelectual</w:t>
      </w:r>
    </w:p>
    <w:p w:rsidR="007D4759" w:rsidRPr="00E43F42" w:rsidRDefault="00CC18D0" w:rsidP="00CC18D0">
      <w:pPr>
        <w:tabs>
          <w:tab w:val="left" w:pos="2268"/>
        </w:tabs>
        <w:ind w:left="2268"/>
        <w:jc w:val="both"/>
        <w:rPr>
          <w:szCs w:val="22"/>
          <w:lang w:val="es-ES"/>
        </w:rPr>
      </w:pPr>
      <w:r w:rsidRPr="00CC18D0">
        <w:rPr>
          <w:szCs w:val="22"/>
          <w:lang w:val="es-ES_tradnl"/>
        </w:rPr>
        <w:t>Ministerio de Comercio, Industria y Fomento de la Inversión</w:t>
      </w:r>
    </w:p>
    <w:p w:rsidR="007D4759" w:rsidRPr="00E43F42" w:rsidRDefault="007D4759" w:rsidP="007D4759">
      <w:pPr>
        <w:ind w:left="2268"/>
        <w:rPr>
          <w:lang w:val="es-ES"/>
        </w:rPr>
      </w:pPr>
      <w:r w:rsidRPr="00E43F42">
        <w:rPr>
          <w:lang w:val="es-ES"/>
        </w:rPr>
        <w:t>Way 3505</w:t>
      </w:r>
    </w:p>
    <w:p w:rsidR="007D4759" w:rsidRPr="00E43F42" w:rsidRDefault="007D4759" w:rsidP="007D4759">
      <w:pPr>
        <w:ind w:left="2268"/>
        <w:rPr>
          <w:lang w:val="es-ES"/>
        </w:rPr>
      </w:pPr>
      <w:r w:rsidRPr="00E43F42">
        <w:rPr>
          <w:lang w:val="es-ES"/>
        </w:rPr>
        <w:t>P.O. Box: 550</w:t>
      </w:r>
    </w:p>
    <w:p w:rsidR="007D4759" w:rsidRPr="00CC18D0" w:rsidRDefault="00CC18D0" w:rsidP="007D4759">
      <w:pPr>
        <w:ind w:left="2268"/>
        <w:rPr>
          <w:lang w:val="es-ES"/>
        </w:rPr>
      </w:pPr>
      <w:r w:rsidRPr="00CC18D0">
        <w:rPr>
          <w:lang w:val="es-ES"/>
        </w:rPr>
        <w:t>Código postal</w:t>
      </w:r>
      <w:r w:rsidR="007D4759" w:rsidRPr="00CC18D0">
        <w:rPr>
          <w:lang w:val="es-ES"/>
        </w:rPr>
        <w:t>: 100</w:t>
      </w:r>
    </w:p>
    <w:p w:rsidR="008877FD" w:rsidRDefault="007D4759" w:rsidP="007D4759">
      <w:pPr>
        <w:ind w:left="2268"/>
        <w:rPr>
          <w:lang w:val="it-IT"/>
        </w:rPr>
      </w:pPr>
      <w:r w:rsidRPr="00970F1B">
        <w:rPr>
          <w:lang w:val="it-IT"/>
        </w:rPr>
        <w:t>M</w:t>
      </w:r>
      <w:r w:rsidR="009D2170">
        <w:rPr>
          <w:lang w:val="it-IT"/>
        </w:rPr>
        <w:t>ascate</w:t>
      </w:r>
    </w:p>
    <w:p w:rsidR="007D4759" w:rsidRDefault="00F14BC7" w:rsidP="007D4759">
      <w:pPr>
        <w:ind w:left="2268"/>
        <w:rPr>
          <w:lang w:val="it-IT"/>
        </w:rPr>
      </w:pPr>
      <w:r>
        <w:rPr>
          <w:lang w:val="it-IT"/>
        </w:rPr>
        <w:t>Omán</w:t>
      </w:r>
    </w:p>
    <w:p w:rsidR="007D4759" w:rsidRPr="008877FD" w:rsidRDefault="007D4759" w:rsidP="008877FD">
      <w:pPr>
        <w:ind w:left="2268"/>
        <w:rPr>
          <w:lang w:val="it-IT"/>
        </w:rPr>
      </w:pPr>
      <w:r w:rsidRPr="00970F1B">
        <w:rPr>
          <w:lang w:val="pt-BR"/>
        </w:rPr>
        <w:t xml:space="preserve">Tel:  </w:t>
      </w:r>
      <w:r w:rsidRPr="00970F1B">
        <w:rPr>
          <w:lang w:val="it-IT"/>
        </w:rPr>
        <w:t>+(968)</w:t>
      </w:r>
      <w:r w:rsidRPr="00CC18D0">
        <w:rPr>
          <w:lang w:val="es-ES"/>
        </w:rPr>
        <w:t> </w:t>
      </w:r>
      <w:r w:rsidRPr="00970F1B">
        <w:rPr>
          <w:lang w:val="it-IT"/>
        </w:rPr>
        <w:t>957</w:t>
      </w:r>
      <w:r w:rsidRPr="00CC18D0">
        <w:rPr>
          <w:lang w:val="es-ES"/>
        </w:rPr>
        <w:t> </w:t>
      </w:r>
      <w:r w:rsidRPr="00970F1B">
        <w:rPr>
          <w:lang w:val="it-IT"/>
        </w:rPr>
        <w:t>272</w:t>
      </w:r>
      <w:r w:rsidRPr="00CC18D0">
        <w:rPr>
          <w:lang w:val="es-ES"/>
        </w:rPr>
        <w:t> </w:t>
      </w:r>
      <w:r w:rsidRPr="00970F1B">
        <w:rPr>
          <w:lang w:val="it-IT"/>
        </w:rPr>
        <w:t>60</w:t>
      </w:r>
      <w:r w:rsidR="008877FD">
        <w:rPr>
          <w:lang w:val="it-IT"/>
        </w:rPr>
        <w:t xml:space="preserve">, </w:t>
      </w:r>
      <w:r w:rsidRPr="00970F1B">
        <w:rPr>
          <w:lang w:val="it-IT"/>
        </w:rPr>
        <w:t>+(968)</w:t>
      </w:r>
      <w:r w:rsidRPr="00CC18D0">
        <w:rPr>
          <w:lang w:val="es-ES"/>
        </w:rPr>
        <w:t> </w:t>
      </w:r>
      <w:r w:rsidRPr="00970F1B">
        <w:rPr>
          <w:lang w:val="it-IT"/>
        </w:rPr>
        <w:t>248</w:t>
      </w:r>
      <w:r w:rsidRPr="00CC18D0">
        <w:rPr>
          <w:lang w:val="es-ES"/>
        </w:rPr>
        <w:t> </w:t>
      </w:r>
      <w:r w:rsidRPr="00970F1B">
        <w:rPr>
          <w:lang w:val="it-IT"/>
        </w:rPr>
        <w:t>281</w:t>
      </w:r>
      <w:r w:rsidRPr="00CC18D0">
        <w:rPr>
          <w:lang w:val="es-ES"/>
        </w:rPr>
        <w:t> </w:t>
      </w:r>
      <w:r w:rsidRPr="00970F1B">
        <w:rPr>
          <w:lang w:val="it-IT"/>
        </w:rPr>
        <w:t>26</w:t>
      </w:r>
    </w:p>
    <w:p w:rsidR="007D4759" w:rsidRDefault="007D4759" w:rsidP="007D4759">
      <w:pPr>
        <w:ind w:left="2268"/>
        <w:rPr>
          <w:lang w:val="pt-BR"/>
        </w:rPr>
      </w:pPr>
      <w:r w:rsidRPr="00970F1B">
        <w:rPr>
          <w:lang w:val="pt-BR"/>
        </w:rPr>
        <w:t>Fax: +(968)</w:t>
      </w:r>
      <w:r w:rsidRPr="00CC18D0">
        <w:rPr>
          <w:lang w:val="es-ES"/>
        </w:rPr>
        <w:t> </w:t>
      </w:r>
      <w:r w:rsidRPr="00970F1B">
        <w:rPr>
          <w:lang w:val="pt-BR"/>
        </w:rPr>
        <w:t>248</w:t>
      </w:r>
      <w:r w:rsidRPr="00CC18D0">
        <w:rPr>
          <w:lang w:val="es-ES"/>
        </w:rPr>
        <w:t> </w:t>
      </w:r>
      <w:r w:rsidRPr="00970F1B">
        <w:rPr>
          <w:lang w:val="pt-BR"/>
        </w:rPr>
        <w:t>174</w:t>
      </w:r>
      <w:r w:rsidRPr="00CC18D0">
        <w:rPr>
          <w:lang w:val="es-ES"/>
        </w:rPr>
        <w:t> </w:t>
      </w:r>
      <w:r w:rsidRPr="00970F1B">
        <w:rPr>
          <w:lang w:val="pt-BR"/>
        </w:rPr>
        <w:t>12</w:t>
      </w:r>
    </w:p>
    <w:p w:rsidR="00764B9A" w:rsidRDefault="00764B9A" w:rsidP="00764B9A">
      <w:pPr>
        <w:ind w:left="2268"/>
        <w:rPr>
          <w:rStyle w:val="Hyperlink"/>
          <w:lang w:val="es-ES"/>
        </w:rPr>
      </w:pPr>
      <w:r>
        <w:rPr>
          <w:lang w:val="es-ES"/>
        </w:rPr>
        <w:t>Correo-e</w:t>
      </w:r>
      <w:r w:rsidR="007D4759" w:rsidRPr="00CC18D0">
        <w:rPr>
          <w:lang w:val="es-ES"/>
        </w:rPr>
        <w:t xml:space="preserve">: </w:t>
      </w:r>
      <w:hyperlink r:id="rId8" w:history="1">
        <w:r w:rsidRPr="00764B9A">
          <w:rPr>
            <w:rStyle w:val="Hyperlink"/>
            <w:lang w:val="it-IT"/>
          </w:rPr>
          <w:t>moci.oman@yahoo.com</w:t>
        </w:r>
      </w:hyperlink>
      <w:r>
        <w:rPr>
          <w:lang w:val="es-ES"/>
        </w:rPr>
        <w:t xml:space="preserve">,  </w:t>
      </w:r>
      <w:hyperlink r:id="rId9" w:history="1">
        <w:r w:rsidR="007D4759" w:rsidRPr="00CC18D0">
          <w:rPr>
            <w:rStyle w:val="Hyperlink"/>
            <w:lang w:val="es-ES"/>
          </w:rPr>
          <w:t>trademark@moci.gov.om</w:t>
        </w:r>
      </w:hyperlink>
    </w:p>
    <w:p w:rsidR="00764B9A" w:rsidRPr="00764B9A" w:rsidRDefault="00764B9A" w:rsidP="00764B9A">
      <w:pPr>
        <w:ind w:left="2268"/>
        <w:rPr>
          <w:color w:val="0563C1"/>
          <w:u w:val="single"/>
          <w:lang w:val="es-ES"/>
        </w:rPr>
      </w:pPr>
      <w:r>
        <w:rPr>
          <w:lang w:val="pt-BR"/>
        </w:rPr>
        <w:t>Sitio web</w:t>
      </w:r>
      <w:r>
        <w:rPr>
          <w:lang w:val="pt-BR"/>
        </w:rPr>
        <w:t>:</w:t>
      </w:r>
      <w:r>
        <w:rPr>
          <w:lang w:val="en-US"/>
        </w:rPr>
        <w:t xml:space="preserve"> </w:t>
      </w:r>
      <w:hyperlink r:id="rId10" w:tgtFrame="_blank" w:history="1">
        <w:r w:rsidRPr="007A16F2">
          <w:rPr>
            <w:rStyle w:val="Hyperlink"/>
          </w:rPr>
          <w:t>https://moci.gov.om/</w:t>
        </w:r>
      </w:hyperlink>
    </w:p>
    <w:p w:rsidR="00764B9A" w:rsidRPr="00CC18D0" w:rsidRDefault="00764B9A" w:rsidP="00764B9A">
      <w:pPr>
        <w:spacing w:after="180"/>
        <w:rPr>
          <w:rStyle w:val="Hyperlink"/>
          <w:lang w:val="es-ES"/>
        </w:rPr>
      </w:pPr>
    </w:p>
    <w:p w:rsidR="007D4759" w:rsidRDefault="001C7B69" w:rsidP="00741CC4">
      <w:pPr>
        <w:pStyle w:val="ONUMFS"/>
        <w:rPr>
          <w:lang w:val="es-419"/>
        </w:rPr>
      </w:pPr>
      <w:r w:rsidRPr="00741CC4">
        <w:rPr>
          <w:lang w:val="es-419"/>
        </w:rPr>
        <w:t>De conformidad con la Regla 4.3) del Reglamento Común, la Administración Competente mencionada en el párrafo 2 pondrá a disposición información sobre los procedimientos vigentes en su territorio para la impugnación y la observancia de derechos sobre denominaciones de origen e indicaciones geográficas.</w:t>
      </w:r>
      <w:r w:rsidR="00BE3DF8" w:rsidRPr="00741CC4">
        <w:rPr>
          <w:lang w:val="es-419"/>
        </w:rPr>
        <w:t xml:space="preserve"> </w:t>
      </w:r>
      <w:r w:rsidRPr="00741CC4">
        <w:rPr>
          <w:lang w:val="es-419"/>
        </w:rPr>
        <w:t>Esa información será publicada en</w:t>
      </w:r>
      <w:r w:rsidR="00BE3DF8" w:rsidRPr="00741CC4">
        <w:rPr>
          <w:lang w:val="es-419"/>
        </w:rPr>
        <w:t xml:space="preserve"> </w:t>
      </w:r>
      <w:hyperlink r:id="rId11" w:history="1">
        <w:r w:rsidRPr="00741CC4">
          <w:rPr>
            <w:rStyle w:val="Hyperlink"/>
            <w:szCs w:val="22"/>
            <w:lang w:val="es-419"/>
          </w:rPr>
          <w:t>https://www.wipo.int/lisbon/es/applicable_procedures.html</w:t>
        </w:r>
      </w:hyperlink>
      <w:r w:rsidR="00BE3DF8" w:rsidRPr="00741CC4">
        <w:rPr>
          <w:lang w:val="es-419"/>
        </w:rPr>
        <w:t xml:space="preserve">. </w:t>
      </w:r>
    </w:p>
    <w:p w:rsidR="00764B9A" w:rsidRDefault="00764B9A" w:rsidP="00764B9A">
      <w:pPr>
        <w:pStyle w:val="ONUMFS"/>
        <w:numPr>
          <w:ilvl w:val="0"/>
          <w:numId w:val="0"/>
        </w:numPr>
        <w:rPr>
          <w:lang w:val="es-419"/>
        </w:rPr>
      </w:pPr>
      <w:bookmarkStart w:id="1" w:name="_GoBack"/>
      <w:bookmarkEnd w:id="1"/>
    </w:p>
    <w:p w:rsidR="007D4759" w:rsidRDefault="001C7B69" w:rsidP="00741CC4">
      <w:pPr>
        <w:pStyle w:val="ONUMFS"/>
        <w:rPr>
          <w:szCs w:val="22"/>
          <w:lang w:val="es-419"/>
        </w:rPr>
      </w:pPr>
      <w:r w:rsidRPr="00741CC4">
        <w:rPr>
          <w:szCs w:val="22"/>
          <w:lang w:val="es-419"/>
        </w:rPr>
        <w:lastRenderedPageBreak/>
        <w:t xml:space="preserve">El Acta de Ginebra del Arreglo de Lisboa </w:t>
      </w:r>
      <w:r w:rsidR="00861FC7">
        <w:rPr>
          <w:szCs w:val="22"/>
          <w:lang w:val="es-419"/>
        </w:rPr>
        <w:t>entró</w:t>
      </w:r>
      <w:r w:rsidR="009D2170">
        <w:rPr>
          <w:szCs w:val="22"/>
          <w:lang w:val="es-419"/>
        </w:rPr>
        <w:t xml:space="preserve"> en vigor, con respecto a la Sultanía de </w:t>
      </w:r>
      <w:r w:rsidR="00861FC7">
        <w:rPr>
          <w:szCs w:val="22"/>
          <w:lang w:val="es-419"/>
        </w:rPr>
        <w:t>Omán</w:t>
      </w:r>
      <w:r w:rsidRPr="00741CC4">
        <w:rPr>
          <w:szCs w:val="22"/>
          <w:lang w:val="es-419"/>
        </w:rPr>
        <w:t xml:space="preserve">, el </w:t>
      </w:r>
      <w:r w:rsidR="00861FC7">
        <w:rPr>
          <w:szCs w:val="22"/>
          <w:lang w:val="es-419"/>
        </w:rPr>
        <w:t xml:space="preserve">30 de junio de </w:t>
      </w:r>
      <w:r w:rsidRPr="00741CC4">
        <w:rPr>
          <w:szCs w:val="22"/>
          <w:lang w:val="es-419"/>
        </w:rPr>
        <w:t>2021.</w:t>
      </w:r>
    </w:p>
    <w:p w:rsidR="00BE3DF8" w:rsidRPr="00741CC4" w:rsidRDefault="00F14BC7" w:rsidP="0050179E">
      <w:pPr>
        <w:pStyle w:val="Endofdocument-Annex"/>
        <w:spacing w:before="240"/>
        <w:ind w:left="5530"/>
        <w:rPr>
          <w:szCs w:val="22"/>
          <w:lang w:val="es-419"/>
        </w:rPr>
      </w:pPr>
      <w:r w:rsidRPr="00F14BC7">
        <w:rPr>
          <w:lang w:val="es-419"/>
        </w:rPr>
        <w:t>6</w:t>
      </w:r>
      <w:r w:rsidR="00861FC7">
        <w:rPr>
          <w:lang w:val="es-419"/>
        </w:rPr>
        <w:t xml:space="preserve"> de agosto de </w:t>
      </w:r>
      <w:r w:rsidR="00BE3DF8" w:rsidRPr="00741CC4">
        <w:rPr>
          <w:lang w:val="es-419"/>
        </w:rPr>
        <w:t>2021</w:t>
      </w:r>
    </w:p>
    <w:sectPr w:rsidR="00BE3DF8" w:rsidRPr="00741CC4" w:rsidSect="00830E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8C" w:rsidRDefault="006A118C">
      <w:r>
        <w:separator/>
      </w:r>
    </w:p>
  </w:endnote>
  <w:endnote w:type="continuationSeparator" w:id="0">
    <w:p w:rsidR="006A118C" w:rsidRPr="009D30E6" w:rsidRDefault="006A118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6A118C" w:rsidRPr="009D30E6" w:rsidRDefault="006A118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6A118C" w:rsidRPr="009D30E6" w:rsidRDefault="006A118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8C" w:rsidRDefault="006A118C">
      <w:r>
        <w:separator/>
      </w:r>
    </w:p>
  </w:footnote>
  <w:footnote w:type="continuationSeparator" w:id="0">
    <w:p w:rsidR="006A118C" w:rsidRDefault="006A118C" w:rsidP="007461F1">
      <w:r>
        <w:separator/>
      </w:r>
    </w:p>
    <w:p w:rsidR="006A118C" w:rsidRPr="009D30E6" w:rsidRDefault="006A118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6A118C" w:rsidRPr="009D30E6" w:rsidRDefault="006A118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9F34AC">
      <w:rPr>
        <w:noProof/>
      </w:rPr>
      <w:t>2</w:t>
    </w:r>
    <w:r w:rsidR="00830E45"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BE3DF8">
      <w:rPr>
        <w:noProof/>
      </w:rPr>
      <w:t>2</w:t>
    </w:r>
    <w:r w:rsidR="001A646F">
      <w:fldChar w:fldCharType="end"/>
    </w:r>
  </w:p>
  <w:p w:rsidR="001A646F" w:rsidRDefault="001A646F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092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Fk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Y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Jn092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7748A8D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ES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Outreach\POW Main|TextBase TMs\WorkspaceSTS\Development\Dev_Agenda|TextBase TMs\WorkspaceSTS\Administration &amp; Finance\FAB Main|TextBase TMs\WorkspaceSTS\Patents &amp; Innovation\Patents Main|TextBase TMs\WorkspaceSTS\Copyright\Copyright|TextBase TMs\WorkspaceSTS\Copyright\C Instruments|TextBase TMs\WorkspaceSTS\UPOV\UPOV Main|TextBase TMs\WorkspaceSTS\Patents &amp; Innovation\P Instruments|TextBase TMs\WorkspaceSTS\Administration &amp; Finance\FAB Instrument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Outreach\Economist|TextBase TMs\WorkspaceSTS\Outreach\IP Advantage|TextBase TMs\WorkspaceSTS\Outreach\POW Main|TextBase TMs\WorkspaceSTS\GRTKF\G Instruments|TextBase TMs\WorkspaceSTS\GRTKF\GRTKF|TextBase TMs\WorkspaceSTS\UPOV\TGPs|TextBase TMs\WorkspaceSTS\UPOV\TGs|TextBase TMs\WorkspaceSTS\UPOV\U Instruments|TextBase TMs\WorkspaceSTS\UPOV\TGs Template|Team Server TMs\Spanish|TextBase TMs\WorkspaceSTS\Treaties &amp; Laws\WIPO Lex"/>
    <w:docVar w:name="TextBaseURL" w:val="empty"/>
    <w:docVar w:name="UILng" w:val="en"/>
  </w:docVars>
  <w:rsids>
    <w:rsidRoot w:val="00BE3DF8"/>
    <w:rsid w:val="000109FB"/>
    <w:rsid w:val="00011B7D"/>
    <w:rsid w:val="00044AF8"/>
    <w:rsid w:val="00075432"/>
    <w:rsid w:val="00086833"/>
    <w:rsid w:val="000C480D"/>
    <w:rsid w:val="000F5E56"/>
    <w:rsid w:val="000F7495"/>
    <w:rsid w:val="001313A9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3D56"/>
    <w:rsid w:val="001D74CD"/>
    <w:rsid w:val="00202977"/>
    <w:rsid w:val="002118B5"/>
    <w:rsid w:val="0022471F"/>
    <w:rsid w:val="00240654"/>
    <w:rsid w:val="00242CC7"/>
    <w:rsid w:val="002634C4"/>
    <w:rsid w:val="00263F10"/>
    <w:rsid w:val="00283278"/>
    <w:rsid w:val="002A24C4"/>
    <w:rsid w:val="002A5967"/>
    <w:rsid w:val="002A7703"/>
    <w:rsid w:val="002E4D1A"/>
    <w:rsid w:val="002F16BC"/>
    <w:rsid w:val="002F1E84"/>
    <w:rsid w:val="002F4E68"/>
    <w:rsid w:val="00310EE3"/>
    <w:rsid w:val="00312350"/>
    <w:rsid w:val="00312C13"/>
    <w:rsid w:val="003404CC"/>
    <w:rsid w:val="00350042"/>
    <w:rsid w:val="003650C4"/>
    <w:rsid w:val="003720B6"/>
    <w:rsid w:val="0038447C"/>
    <w:rsid w:val="003845C1"/>
    <w:rsid w:val="00393AC4"/>
    <w:rsid w:val="003C0529"/>
    <w:rsid w:val="004008A2"/>
    <w:rsid w:val="004025DF"/>
    <w:rsid w:val="00423E3E"/>
    <w:rsid w:val="00427A98"/>
    <w:rsid w:val="00427AF4"/>
    <w:rsid w:val="00445EEC"/>
    <w:rsid w:val="004647DA"/>
    <w:rsid w:val="00477D6B"/>
    <w:rsid w:val="00492CAE"/>
    <w:rsid w:val="004A12E1"/>
    <w:rsid w:val="004B6189"/>
    <w:rsid w:val="004C4CE6"/>
    <w:rsid w:val="004D6471"/>
    <w:rsid w:val="00500EE0"/>
    <w:rsid w:val="0050179E"/>
    <w:rsid w:val="00525B63"/>
    <w:rsid w:val="005411D9"/>
    <w:rsid w:val="00557F9C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1E16"/>
    <w:rsid w:val="005F735F"/>
    <w:rsid w:val="00605827"/>
    <w:rsid w:val="0061350D"/>
    <w:rsid w:val="00626D08"/>
    <w:rsid w:val="00640857"/>
    <w:rsid w:val="00685FF9"/>
    <w:rsid w:val="00691415"/>
    <w:rsid w:val="0069207C"/>
    <w:rsid w:val="006A118C"/>
    <w:rsid w:val="006B0DB5"/>
    <w:rsid w:val="006B351A"/>
    <w:rsid w:val="006C037B"/>
    <w:rsid w:val="006C6E2F"/>
    <w:rsid w:val="006D79DE"/>
    <w:rsid w:val="006F24B5"/>
    <w:rsid w:val="0070121A"/>
    <w:rsid w:val="00707847"/>
    <w:rsid w:val="00740CCA"/>
    <w:rsid w:val="00741CC4"/>
    <w:rsid w:val="007461F1"/>
    <w:rsid w:val="00764B9A"/>
    <w:rsid w:val="00774B14"/>
    <w:rsid w:val="00785717"/>
    <w:rsid w:val="007C2D86"/>
    <w:rsid w:val="007D4759"/>
    <w:rsid w:val="007D6961"/>
    <w:rsid w:val="007F07CB"/>
    <w:rsid w:val="008057F6"/>
    <w:rsid w:val="00810A10"/>
    <w:rsid w:val="00810CEF"/>
    <w:rsid w:val="0081208D"/>
    <w:rsid w:val="00830E45"/>
    <w:rsid w:val="00840684"/>
    <w:rsid w:val="00860485"/>
    <w:rsid w:val="00861FC7"/>
    <w:rsid w:val="00863705"/>
    <w:rsid w:val="008823E6"/>
    <w:rsid w:val="008877FD"/>
    <w:rsid w:val="00887901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66A22"/>
    <w:rsid w:val="00974CD6"/>
    <w:rsid w:val="009869FF"/>
    <w:rsid w:val="009925B7"/>
    <w:rsid w:val="009B1323"/>
    <w:rsid w:val="009D2170"/>
    <w:rsid w:val="009D30E6"/>
    <w:rsid w:val="009E001C"/>
    <w:rsid w:val="009E3F6F"/>
    <w:rsid w:val="009F34AC"/>
    <w:rsid w:val="009F499F"/>
    <w:rsid w:val="00A7203D"/>
    <w:rsid w:val="00A9115B"/>
    <w:rsid w:val="00A94EA1"/>
    <w:rsid w:val="00AB08B5"/>
    <w:rsid w:val="00AB2701"/>
    <w:rsid w:val="00AC0AE4"/>
    <w:rsid w:val="00AC5513"/>
    <w:rsid w:val="00AD297D"/>
    <w:rsid w:val="00AD61DB"/>
    <w:rsid w:val="00AF1C6C"/>
    <w:rsid w:val="00B14AE3"/>
    <w:rsid w:val="00B42D20"/>
    <w:rsid w:val="00B53D68"/>
    <w:rsid w:val="00B57988"/>
    <w:rsid w:val="00B64AAD"/>
    <w:rsid w:val="00B84C3F"/>
    <w:rsid w:val="00B863C1"/>
    <w:rsid w:val="00BB328D"/>
    <w:rsid w:val="00BE3DF8"/>
    <w:rsid w:val="00C34781"/>
    <w:rsid w:val="00C47009"/>
    <w:rsid w:val="00C664C8"/>
    <w:rsid w:val="00C741BC"/>
    <w:rsid w:val="00CC18D0"/>
    <w:rsid w:val="00CF00E0"/>
    <w:rsid w:val="00CF0460"/>
    <w:rsid w:val="00D11791"/>
    <w:rsid w:val="00D16C22"/>
    <w:rsid w:val="00D35FD4"/>
    <w:rsid w:val="00D43E0F"/>
    <w:rsid w:val="00D45252"/>
    <w:rsid w:val="00D61B09"/>
    <w:rsid w:val="00D71B4D"/>
    <w:rsid w:val="00D75C1E"/>
    <w:rsid w:val="00D93D55"/>
    <w:rsid w:val="00DA11A5"/>
    <w:rsid w:val="00DD6A16"/>
    <w:rsid w:val="00E0091A"/>
    <w:rsid w:val="00E203AA"/>
    <w:rsid w:val="00E23D73"/>
    <w:rsid w:val="00E34318"/>
    <w:rsid w:val="00E43F42"/>
    <w:rsid w:val="00E44F10"/>
    <w:rsid w:val="00E515E6"/>
    <w:rsid w:val="00E527A5"/>
    <w:rsid w:val="00E647DC"/>
    <w:rsid w:val="00E74646"/>
    <w:rsid w:val="00E76456"/>
    <w:rsid w:val="00E854EB"/>
    <w:rsid w:val="00EA2F18"/>
    <w:rsid w:val="00EA37E7"/>
    <w:rsid w:val="00EB22BE"/>
    <w:rsid w:val="00EC1F14"/>
    <w:rsid w:val="00EE36DB"/>
    <w:rsid w:val="00EE71CB"/>
    <w:rsid w:val="00F14BC7"/>
    <w:rsid w:val="00F1623C"/>
    <w:rsid w:val="00F16314"/>
    <w:rsid w:val="00F16975"/>
    <w:rsid w:val="00F31E91"/>
    <w:rsid w:val="00F46AF9"/>
    <w:rsid w:val="00F4775A"/>
    <w:rsid w:val="00F66152"/>
    <w:rsid w:val="00F82E5E"/>
    <w:rsid w:val="00FA0C38"/>
    <w:rsid w:val="00FA2E4F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4:docId w14:val="3EFF3024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ci.oman@yaho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lisbon/es/applicable_procedures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moci.gov.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rademark@moci.gov.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</Template>
  <TotalTime>13</TotalTime>
  <Pages>2</Pages>
  <Words>299</Words>
  <Characters>1595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ROURE Cécile</dc:creator>
  <cp:keywords>FOR OFFICIAL USE ONLY</cp:keywords>
  <cp:lastModifiedBy>ROJAL Florence</cp:lastModifiedBy>
  <cp:revision>12</cp:revision>
  <cp:lastPrinted>2021-09-13T07:14:00Z</cp:lastPrinted>
  <dcterms:created xsi:type="dcterms:W3CDTF">2021-08-05T15:31:00Z</dcterms:created>
  <dcterms:modified xsi:type="dcterms:W3CDTF">2021-09-13T07:14:00Z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0c9563d7-6d3e-4d6b-a1ac-d2b51784f937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