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B4EA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B4EA1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B4EA1" w:rsidRDefault="00342EE9" w:rsidP="00916EE2">
            <w:pPr>
              <w:rPr>
                <w:lang w:val="fr-FR"/>
              </w:rPr>
            </w:pPr>
            <w:r w:rsidRPr="00FB4EA1">
              <w:rPr>
                <w:noProof/>
                <w:lang w:eastAsia="en-US"/>
              </w:rPr>
              <w:drawing>
                <wp:inline distT="0" distB="0" distL="0" distR="0" wp14:anchorId="116DE83C" wp14:editId="40730436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B4EA1" w:rsidRDefault="00342EE9" w:rsidP="00916EE2">
            <w:pPr>
              <w:jc w:val="right"/>
              <w:rPr>
                <w:lang w:val="fr-FR"/>
              </w:rPr>
            </w:pPr>
            <w:r w:rsidRPr="00FB4EA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FB4EA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B4EA1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FB4EA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B4EA1" w:rsidRDefault="00C15CC9" w:rsidP="0014170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B4EA1">
              <w:rPr>
                <w:rFonts w:ascii="Arial Black" w:hAnsi="Arial Black"/>
                <w:caps/>
                <w:sz w:val="15"/>
                <w:lang w:val="fr-FR"/>
              </w:rPr>
              <w:t>AVIS N</w:t>
            </w:r>
            <w:r w:rsidR="00E35803" w:rsidRPr="0049165F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Pr="00FB4EA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14170C">
              <w:rPr>
                <w:rFonts w:ascii="Arial Black" w:hAnsi="Arial Black"/>
                <w:caps/>
                <w:sz w:val="15"/>
                <w:lang w:val="fr-FR"/>
              </w:rPr>
              <w:t>17</w:t>
            </w:r>
            <w:r w:rsidRPr="00FB4EA1">
              <w:rPr>
                <w:rFonts w:ascii="Arial Black" w:hAnsi="Arial Black"/>
                <w:caps/>
                <w:sz w:val="15"/>
                <w:lang w:val="fr-FR"/>
              </w:rPr>
              <w:t>/2018</w:t>
            </w:r>
            <w:r w:rsidR="00A42DAF" w:rsidRPr="00FB4EA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6124E7" w:rsidRPr="00FB4EA1" w:rsidRDefault="00C15CC9" w:rsidP="00EB73A3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FB4EA1">
        <w:rPr>
          <w:b/>
          <w:bCs/>
          <w:sz w:val="28"/>
          <w:szCs w:val="28"/>
          <w:lang w:val="fr-FR"/>
        </w:rPr>
        <w:t xml:space="preserve">Arrangement de </w:t>
      </w:r>
      <w:r w:rsidR="00BB3C14">
        <w:rPr>
          <w:b/>
          <w:bCs/>
          <w:sz w:val="28"/>
          <w:szCs w:val="28"/>
          <w:lang w:val="fr-FR"/>
        </w:rPr>
        <w:t>La Haye</w:t>
      </w:r>
      <w:r w:rsidRPr="00FB4EA1">
        <w:rPr>
          <w:b/>
          <w:bCs/>
          <w:sz w:val="28"/>
          <w:szCs w:val="28"/>
          <w:lang w:val="fr-FR"/>
        </w:rPr>
        <w:t xml:space="preserve"> concernant l</w:t>
      </w:r>
      <w:r w:rsidR="00BB3C14">
        <w:rPr>
          <w:b/>
          <w:bCs/>
          <w:sz w:val="28"/>
          <w:szCs w:val="28"/>
          <w:lang w:val="fr-FR"/>
        </w:rPr>
        <w:t>’</w:t>
      </w:r>
      <w:r w:rsidRPr="00FB4EA1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6124E7" w:rsidRPr="00FB4EA1" w:rsidRDefault="00C15CC9" w:rsidP="0049165F">
      <w:pPr>
        <w:spacing w:after="240"/>
        <w:rPr>
          <w:b/>
          <w:sz w:val="24"/>
          <w:szCs w:val="24"/>
          <w:lang w:val="fr-FR"/>
        </w:rPr>
      </w:pPr>
      <w:r w:rsidRPr="00FB4EA1">
        <w:rPr>
          <w:b/>
          <w:sz w:val="24"/>
          <w:szCs w:val="24"/>
          <w:lang w:val="fr-FR"/>
        </w:rPr>
        <w:t>Modifications des instructions administratives</w:t>
      </w:r>
    </w:p>
    <w:p w:rsidR="00BB3C14" w:rsidRDefault="00C15CC9" w:rsidP="00EB73A3">
      <w:pPr>
        <w:pStyle w:val="ONUMFS"/>
        <w:rPr>
          <w:lang w:val="fr-FR"/>
        </w:rPr>
      </w:pPr>
      <w:r w:rsidRPr="00FB4EA1">
        <w:rPr>
          <w:lang w:val="fr-FR"/>
        </w:rPr>
        <w:t>À sa sept</w:t>
      </w:r>
      <w:r w:rsidR="00BB3C14">
        <w:rPr>
          <w:lang w:val="fr-FR"/>
        </w:rPr>
        <w:t>ième session</w:t>
      </w:r>
      <w:r w:rsidRPr="00FB4EA1">
        <w:rPr>
          <w:lang w:val="fr-FR"/>
        </w:rPr>
        <w:t xml:space="preserve"> tenue à Genève du 16 au 1</w:t>
      </w:r>
      <w:r w:rsidR="00BB3C14" w:rsidRPr="00FB4EA1">
        <w:rPr>
          <w:lang w:val="fr-FR"/>
        </w:rPr>
        <w:t>8</w:t>
      </w:r>
      <w:r w:rsidR="00BB3C14">
        <w:rPr>
          <w:lang w:val="fr-FR"/>
        </w:rPr>
        <w:t> </w:t>
      </w:r>
      <w:r w:rsidR="00BB3C14" w:rsidRPr="00FB4EA1">
        <w:rPr>
          <w:lang w:val="fr-FR"/>
        </w:rPr>
        <w:t>juillet</w:t>
      </w:r>
      <w:r w:rsidR="00BB3C14">
        <w:rPr>
          <w:lang w:val="fr-FR"/>
        </w:rPr>
        <w:t> </w:t>
      </w:r>
      <w:r w:rsidR="00BB3C14" w:rsidRPr="00FB4EA1">
        <w:rPr>
          <w:lang w:val="fr-FR"/>
        </w:rPr>
        <w:t>20</w:t>
      </w:r>
      <w:r w:rsidRPr="00FB4EA1">
        <w:rPr>
          <w:lang w:val="fr-FR"/>
        </w:rPr>
        <w:t xml:space="preserve">18, le Groupe de travail sur le développement juridique du système de </w:t>
      </w:r>
      <w:r w:rsidR="00BB3C14">
        <w:rPr>
          <w:lang w:val="fr-FR"/>
        </w:rPr>
        <w:t>La Haye</w:t>
      </w:r>
      <w:r w:rsidRPr="00FB4EA1">
        <w:rPr>
          <w:lang w:val="fr-FR"/>
        </w:rPr>
        <w:t xml:space="preserve"> concernant l</w:t>
      </w:r>
      <w:r w:rsidR="00BB3C14">
        <w:rPr>
          <w:lang w:val="fr-FR"/>
        </w:rPr>
        <w:t>’</w:t>
      </w:r>
      <w:r w:rsidRPr="00FB4EA1">
        <w:rPr>
          <w:lang w:val="fr-FR"/>
        </w:rPr>
        <w:t xml:space="preserve">enregistrement international des dessins et modèles industriels a été invité à formuler des observations sur des propositions de modification des </w:t>
      </w:r>
      <w:r w:rsidR="00E35803">
        <w:rPr>
          <w:lang w:val="fr-FR"/>
        </w:rPr>
        <w:t>I</w:t>
      </w:r>
      <w:r w:rsidRPr="00FB4EA1">
        <w:rPr>
          <w:lang w:val="fr-FR"/>
        </w:rPr>
        <w:t>nstructions administratives pour l</w:t>
      </w:r>
      <w:r w:rsidR="00BB3C14">
        <w:rPr>
          <w:lang w:val="fr-FR"/>
        </w:rPr>
        <w:t>’</w:t>
      </w:r>
      <w:r w:rsidRPr="00FB4EA1">
        <w:rPr>
          <w:lang w:val="fr-FR"/>
        </w:rPr>
        <w:t>application de l</w:t>
      </w:r>
      <w:r w:rsidR="00BB3C14">
        <w:rPr>
          <w:lang w:val="fr-FR"/>
        </w:rPr>
        <w:t>’</w:t>
      </w:r>
      <w:r w:rsidRPr="00FB4EA1">
        <w:rPr>
          <w:lang w:val="fr-FR"/>
        </w:rPr>
        <w:t xml:space="preserve">Arrangement de </w:t>
      </w:r>
      <w:r w:rsidR="00BB3C14">
        <w:rPr>
          <w:lang w:val="fr-FR"/>
        </w:rPr>
        <w:t>La Haye</w:t>
      </w:r>
      <w:r w:rsidRPr="00FB4EA1">
        <w:rPr>
          <w:lang w:val="fr-FR"/>
        </w:rPr>
        <w:t xml:space="preserve"> (ci</w:t>
      </w:r>
      <w:r w:rsidR="00EB73A3">
        <w:rPr>
          <w:lang w:val="fr-FR"/>
        </w:rPr>
        <w:noBreakHyphen/>
      </w:r>
      <w:r w:rsidRPr="00FB4EA1">
        <w:rPr>
          <w:lang w:val="fr-FR"/>
        </w:rPr>
        <w:t>après dénommées “instructions administratives”)</w:t>
      </w:r>
      <w:r w:rsidR="00B06AF0" w:rsidRPr="00FB4EA1">
        <w:rPr>
          <w:lang w:val="fr-FR"/>
        </w:rPr>
        <w:t xml:space="preserve"> </w:t>
      </w:r>
      <w:r w:rsidRPr="00FB4EA1">
        <w:rPr>
          <w:lang w:val="fr-FR"/>
        </w:rPr>
        <w:t xml:space="preserve">aux fins de la consultation prévue à la </w:t>
      </w:r>
      <w:r w:rsidR="00BB3C14" w:rsidRPr="00FB4EA1">
        <w:rPr>
          <w:lang w:val="fr-FR"/>
        </w:rPr>
        <w:t>règle</w:t>
      </w:r>
      <w:r w:rsidR="00BB3C14">
        <w:rPr>
          <w:lang w:val="fr-FR"/>
        </w:rPr>
        <w:t> </w:t>
      </w:r>
      <w:r w:rsidR="00BB3C14" w:rsidRPr="00FB4EA1">
        <w:rPr>
          <w:lang w:val="fr-FR"/>
        </w:rPr>
        <w:t>3</w:t>
      </w:r>
      <w:r w:rsidRPr="00FB4EA1">
        <w:rPr>
          <w:lang w:val="fr-FR"/>
        </w:rPr>
        <w:t xml:space="preserve">4.1)a) du </w:t>
      </w:r>
      <w:r w:rsidR="00E35803">
        <w:rPr>
          <w:lang w:val="fr-FR"/>
        </w:rPr>
        <w:t>R</w:t>
      </w:r>
      <w:r w:rsidRPr="00FB4EA1">
        <w:rPr>
          <w:lang w:val="fr-FR"/>
        </w:rPr>
        <w:t>èglement d</w:t>
      </w:r>
      <w:r w:rsidR="00BB3C14">
        <w:rPr>
          <w:lang w:val="fr-FR"/>
        </w:rPr>
        <w:t>’</w:t>
      </w:r>
      <w:r w:rsidRPr="00FB4EA1">
        <w:rPr>
          <w:lang w:val="fr-FR"/>
        </w:rPr>
        <w:t>exécution commun à l</w:t>
      </w:r>
      <w:r w:rsidR="00BB3C14">
        <w:rPr>
          <w:lang w:val="fr-FR"/>
        </w:rPr>
        <w:t>’</w:t>
      </w:r>
      <w:r w:rsidRPr="00FB4EA1">
        <w:rPr>
          <w:lang w:val="fr-FR"/>
        </w:rPr>
        <w:t xml:space="preserve">Acte </w:t>
      </w:r>
      <w:r w:rsidR="00BB3C14" w:rsidRPr="00FB4EA1">
        <w:rPr>
          <w:lang w:val="fr-FR"/>
        </w:rPr>
        <w:t>de</w:t>
      </w:r>
      <w:r w:rsidR="00BB3C14">
        <w:rPr>
          <w:lang w:val="fr-FR"/>
        </w:rPr>
        <w:t> </w:t>
      </w:r>
      <w:r w:rsidR="00BB3C14" w:rsidRPr="00FB4EA1">
        <w:rPr>
          <w:lang w:val="fr-FR"/>
        </w:rPr>
        <w:t>1999</w:t>
      </w:r>
      <w:r w:rsidRPr="00FB4EA1">
        <w:rPr>
          <w:lang w:val="fr-FR"/>
        </w:rPr>
        <w:t xml:space="preserve"> et l</w:t>
      </w:r>
      <w:r w:rsidR="00BB3C14">
        <w:rPr>
          <w:lang w:val="fr-FR"/>
        </w:rPr>
        <w:t>’</w:t>
      </w:r>
      <w:r w:rsidRPr="00FB4EA1">
        <w:rPr>
          <w:lang w:val="fr-FR"/>
        </w:rPr>
        <w:t xml:space="preserve">Acte </w:t>
      </w:r>
      <w:r w:rsidR="00BB3C14" w:rsidRPr="00FB4EA1">
        <w:rPr>
          <w:lang w:val="fr-FR"/>
        </w:rPr>
        <w:t>de</w:t>
      </w:r>
      <w:r w:rsidR="00BB3C14">
        <w:rPr>
          <w:lang w:val="fr-FR"/>
        </w:rPr>
        <w:t> </w:t>
      </w:r>
      <w:r w:rsidR="00BB3C14" w:rsidRPr="00FB4EA1">
        <w:rPr>
          <w:lang w:val="fr-FR"/>
        </w:rPr>
        <w:t>1960</w:t>
      </w:r>
      <w:r w:rsidRPr="00FB4EA1">
        <w:rPr>
          <w:lang w:val="fr-FR"/>
        </w:rPr>
        <w:t xml:space="preserve"> de l</w:t>
      </w:r>
      <w:r w:rsidR="00BB3C14">
        <w:rPr>
          <w:lang w:val="fr-FR"/>
        </w:rPr>
        <w:t>’</w:t>
      </w:r>
      <w:r w:rsidRPr="00FB4EA1">
        <w:rPr>
          <w:lang w:val="fr-FR"/>
        </w:rPr>
        <w:t xml:space="preserve">Arrangement de </w:t>
      </w:r>
      <w:r w:rsidR="00BB3C14">
        <w:rPr>
          <w:lang w:val="fr-FR"/>
        </w:rPr>
        <w:t>La Ha</w:t>
      </w:r>
      <w:r w:rsidR="00EB73A3">
        <w:rPr>
          <w:lang w:val="fr-FR"/>
        </w:rPr>
        <w:t xml:space="preserve">ye.  </w:t>
      </w:r>
      <w:r w:rsidR="00EB73A3" w:rsidRPr="00FB4EA1">
        <w:rPr>
          <w:lang w:val="fr-FR"/>
        </w:rPr>
        <w:t xml:space="preserve">À </w:t>
      </w:r>
      <w:r w:rsidRPr="00FB4EA1">
        <w:rPr>
          <w:lang w:val="fr-FR"/>
        </w:rPr>
        <w:t>la suite de cette consultation, les instructions administratives ont été modifiées par le Directeur général de l</w:t>
      </w:r>
      <w:r w:rsidR="00BB3C14">
        <w:rPr>
          <w:lang w:val="fr-FR"/>
        </w:rPr>
        <w:t>’</w:t>
      </w:r>
      <w:r w:rsidRPr="00FB4EA1">
        <w:rPr>
          <w:lang w:val="fr-FR"/>
        </w:rPr>
        <w:t>Organisation Mondiale de la Propriété Intellectuelle</w:t>
      </w:r>
      <w:r w:rsidR="00E35803">
        <w:rPr>
          <w:lang w:val="fr-FR"/>
        </w:rPr>
        <w:t> </w:t>
      </w:r>
      <w:r w:rsidRPr="00FB4EA1">
        <w:rPr>
          <w:lang w:val="fr-FR"/>
        </w:rPr>
        <w:t>(OMPI).</w:t>
      </w:r>
    </w:p>
    <w:p w:rsidR="006124E7" w:rsidRPr="00FB4EA1" w:rsidRDefault="00C15CC9" w:rsidP="00EB73A3">
      <w:pPr>
        <w:pStyle w:val="ONUMFS"/>
        <w:rPr>
          <w:lang w:val="fr-FR"/>
        </w:rPr>
      </w:pPr>
      <w:r w:rsidRPr="00FB4EA1">
        <w:rPr>
          <w:lang w:val="fr-FR"/>
        </w:rPr>
        <w:t>Les modifications concernent les instructions</w:t>
      </w:r>
      <w:r w:rsidR="00EB73A3">
        <w:rPr>
          <w:lang w:val="fr-FR"/>
        </w:rPr>
        <w:t> </w:t>
      </w:r>
      <w:r w:rsidRPr="00FB4EA1">
        <w:rPr>
          <w:lang w:val="fr-FR"/>
        </w:rPr>
        <w:t>203 et 801 des instructions administratives qui entreront en vigueur le</w:t>
      </w:r>
      <w:r w:rsidR="00BB3C14">
        <w:rPr>
          <w:lang w:val="fr-FR"/>
        </w:rPr>
        <w:t xml:space="preserve"> 1</w:t>
      </w:r>
      <w:r w:rsidR="00BB3C14" w:rsidRPr="00BB3C14">
        <w:rPr>
          <w:vertAlign w:val="superscript"/>
          <w:lang w:val="fr-FR"/>
        </w:rPr>
        <w:t>er</w:t>
      </w:r>
      <w:r w:rsidR="00BB3C14">
        <w:rPr>
          <w:lang w:val="fr-FR"/>
        </w:rPr>
        <w:t> </w:t>
      </w:r>
      <w:r w:rsidR="00BB3C14" w:rsidRPr="00FB4EA1">
        <w:rPr>
          <w:lang w:val="fr-FR"/>
        </w:rPr>
        <w:t>janvier</w:t>
      </w:r>
      <w:r w:rsidR="00BB3C14">
        <w:rPr>
          <w:lang w:val="fr-FR"/>
        </w:rPr>
        <w:t> </w:t>
      </w:r>
      <w:r w:rsidR="00BB3C14" w:rsidRPr="00FB4EA1">
        <w:rPr>
          <w:lang w:val="fr-FR"/>
        </w:rPr>
        <w:t>20</w:t>
      </w:r>
      <w:r w:rsidRPr="00FB4EA1">
        <w:rPr>
          <w:lang w:val="fr-FR"/>
        </w:rPr>
        <w:t>19.</w:t>
      </w:r>
    </w:p>
    <w:p w:rsidR="006124E7" w:rsidRPr="009708C8" w:rsidRDefault="009708C8" w:rsidP="00B90F84">
      <w:pPr>
        <w:pStyle w:val="Heading2"/>
        <w:spacing w:before="120"/>
        <w:rPr>
          <w:lang w:val="fr-FR"/>
        </w:rPr>
      </w:pPr>
      <w:r w:rsidRPr="009708C8">
        <w:rPr>
          <w:lang w:val="fr-FR"/>
        </w:rPr>
        <w:t>Suppression de l’utilisation de la télécopie (fax) au Bureau international</w:t>
      </w:r>
      <w:r w:rsidR="00094B06">
        <w:rPr>
          <w:lang w:val="fr-FR"/>
        </w:rPr>
        <w:t xml:space="preserve"> DE L’omPI</w:t>
      </w:r>
    </w:p>
    <w:p w:rsidR="00BB3C14" w:rsidRDefault="00C15CC9" w:rsidP="00EB73A3">
      <w:pPr>
        <w:pStyle w:val="ONUMFS"/>
        <w:rPr>
          <w:lang w:val="fr-FR"/>
        </w:rPr>
      </w:pPr>
      <w:r w:rsidRPr="00FB4EA1">
        <w:rPr>
          <w:lang w:val="fr-FR"/>
        </w:rPr>
        <w:t>L</w:t>
      </w:r>
      <w:r w:rsidR="00BB3C14">
        <w:rPr>
          <w:lang w:val="fr-FR"/>
        </w:rPr>
        <w:t>’</w:t>
      </w:r>
      <w:r w:rsidRPr="00FB4EA1">
        <w:rPr>
          <w:lang w:val="fr-FR"/>
        </w:rPr>
        <w:t>instruction</w:t>
      </w:r>
      <w:r w:rsidR="00EB73A3">
        <w:rPr>
          <w:lang w:val="fr-FR"/>
        </w:rPr>
        <w:t> </w:t>
      </w:r>
      <w:r w:rsidRPr="00FB4EA1">
        <w:rPr>
          <w:lang w:val="fr-FR"/>
        </w:rPr>
        <w:t xml:space="preserve">203 des instructions administratives prévoit la possibilité de soumettre toute communication par </w:t>
      </w:r>
      <w:r w:rsidR="00FB4EA1">
        <w:rPr>
          <w:lang w:val="fr-FR"/>
        </w:rPr>
        <w:t>télécopie</w:t>
      </w:r>
      <w:r w:rsidRPr="00FB4EA1">
        <w:rPr>
          <w:lang w:val="fr-FR"/>
        </w:rPr>
        <w:t>,</w:t>
      </w:r>
      <w:r w:rsidR="00FB4EA1">
        <w:rPr>
          <w:lang w:val="fr-FR"/>
        </w:rPr>
        <w:t xml:space="preserve"> </w:t>
      </w:r>
      <w:r w:rsidRPr="00FB4EA1">
        <w:rPr>
          <w:lang w:val="fr-FR"/>
        </w:rPr>
        <w:t>à l</w:t>
      </w:r>
      <w:r w:rsidR="00BB3C14">
        <w:rPr>
          <w:lang w:val="fr-FR"/>
        </w:rPr>
        <w:t>’</w:t>
      </w:r>
      <w:r w:rsidRPr="00FB4EA1">
        <w:rPr>
          <w:lang w:val="fr-FR"/>
        </w:rPr>
        <w:t>exception d</w:t>
      </w:r>
      <w:r w:rsidR="00BB3C14">
        <w:rPr>
          <w:lang w:val="fr-FR"/>
        </w:rPr>
        <w:t>’</w:t>
      </w:r>
      <w:r w:rsidRPr="00FB4EA1">
        <w:rPr>
          <w:lang w:val="fr-FR"/>
        </w:rPr>
        <w:t>une demande internationale contenant une reproduction du dessin ou modèle industriel à publier en coule</w:t>
      </w:r>
      <w:r w:rsidR="00EB73A3" w:rsidRPr="00FB4EA1">
        <w:rPr>
          <w:lang w:val="fr-FR"/>
        </w:rPr>
        <w:t>ur</w:t>
      </w:r>
      <w:r w:rsidR="00EB73A3">
        <w:rPr>
          <w:lang w:val="fr-FR"/>
        </w:rPr>
        <w:t xml:space="preserve">.  </w:t>
      </w:r>
      <w:r w:rsidR="00EB73A3" w:rsidRPr="00FB4EA1">
        <w:rPr>
          <w:lang w:val="fr-FR"/>
        </w:rPr>
        <w:t>To</w:t>
      </w:r>
      <w:r w:rsidRPr="00FB4EA1">
        <w:rPr>
          <w:lang w:val="fr-FR"/>
        </w:rPr>
        <w:t>utefois,</w:t>
      </w:r>
      <w:r w:rsidR="00FB4EA1">
        <w:rPr>
          <w:lang w:val="fr-FR"/>
        </w:rPr>
        <w:t xml:space="preserve"> </w:t>
      </w:r>
      <w:r w:rsidRPr="00FB4EA1">
        <w:rPr>
          <w:lang w:val="fr-FR"/>
        </w:rPr>
        <w:t>le prestataire de services de télécommunications du Bureau international de l</w:t>
      </w:r>
      <w:r w:rsidR="00BB3C14">
        <w:rPr>
          <w:lang w:val="fr-FR"/>
        </w:rPr>
        <w:t>’</w:t>
      </w:r>
      <w:r w:rsidRPr="00FB4EA1">
        <w:rPr>
          <w:lang w:val="fr-FR"/>
        </w:rPr>
        <w:t>OMPI a supprimé les lignes analogiques le</w:t>
      </w:r>
      <w:r w:rsidR="00BB3C14">
        <w:rPr>
          <w:lang w:val="fr-FR"/>
        </w:rPr>
        <w:t xml:space="preserve"> 1</w:t>
      </w:r>
      <w:r w:rsidR="00BB3C14" w:rsidRPr="00BB3C14">
        <w:rPr>
          <w:vertAlign w:val="superscript"/>
          <w:lang w:val="fr-FR"/>
        </w:rPr>
        <w:t>er</w:t>
      </w:r>
      <w:r w:rsidR="00BB3C14">
        <w:rPr>
          <w:lang w:val="fr-FR"/>
        </w:rPr>
        <w:t> </w:t>
      </w:r>
      <w:r w:rsidR="00BB3C14" w:rsidRPr="00FB4EA1">
        <w:rPr>
          <w:lang w:val="fr-FR"/>
        </w:rPr>
        <w:t>janvier</w:t>
      </w:r>
      <w:r w:rsidR="00BB3C14">
        <w:rPr>
          <w:lang w:val="fr-FR"/>
        </w:rPr>
        <w:t> </w:t>
      </w:r>
      <w:r w:rsidR="00BB3C14" w:rsidRPr="00FB4EA1">
        <w:rPr>
          <w:lang w:val="fr-FR"/>
        </w:rPr>
        <w:t>20</w:t>
      </w:r>
      <w:r w:rsidRPr="00FB4EA1">
        <w:rPr>
          <w:lang w:val="fr-FR"/>
        </w:rPr>
        <w:t xml:space="preserve">18, </w:t>
      </w:r>
      <w:r w:rsidR="00FB4EA1">
        <w:rPr>
          <w:lang w:val="fr-FR"/>
        </w:rPr>
        <w:t>celles</w:t>
      </w:r>
      <w:r w:rsidR="00EB73A3">
        <w:rPr>
          <w:lang w:val="fr-FR"/>
        </w:rPr>
        <w:noBreakHyphen/>
      </w:r>
      <w:r w:rsidR="00FB4EA1">
        <w:rPr>
          <w:lang w:val="fr-FR"/>
        </w:rPr>
        <w:t>ci ayant</w:t>
      </w:r>
      <w:r w:rsidRPr="00FB4EA1">
        <w:rPr>
          <w:lang w:val="fr-FR"/>
        </w:rPr>
        <w:t xml:space="preserve"> été remplacées par la télécopie sur réseaux IP.</w:t>
      </w:r>
      <w:r w:rsidR="00956320" w:rsidRPr="00FB4EA1">
        <w:rPr>
          <w:lang w:val="fr-FR"/>
        </w:rPr>
        <w:t xml:space="preserve">  </w:t>
      </w:r>
      <w:r w:rsidRPr="00FB4EA1">
        <w:rPr>
          <w:lang w:val="fr-FR"/>
        </w:rPr>
        <w:t>L</w:t>
      </w:r>
      <w:r w:rsidR="00BB3C14">
        <w:rPr>
          <w:lang w:val="fr-FR"/>
        </w:rPr>
        <w:t>’</w:t>
      </w:r>
      <w:r w:rsidRPr="00FB4EA1">
        <w:rPr>
          <w:lang w:val="fr-FR"/>
        </w:rPr>
        <w:t>incompatibilité qui en a résulté en matière de télécopie entre l</w:t>
      </w:r>
      <w:r w:rsidR="00BB3C14">
        <w:rPr>
          <w:lang w:val="fr-FR"/>
        </w:rPr>
        <w:t>’</w:t>
      </w:r>
      <w:r w:rsidRPr="00FB4EA1">
        <w:rPr>
          <w:lang w:val="fr-FR"/>
        </w:rPr>
        <w:t>ancienne technologie et la nouvelle technologie par l</w:t>
      </w:r>
      <w:r w:rsidR="00BB3C14">
        <w:rPr>
          <w:lang w:val="fr-FR"/>
        </w:rPr>
        <w:t>’</w:t>
      </w:r>
      <w:r w:rsidRPr="00FB4EA1">
        <w:rPr>
          <w:lang w:val="fr-FR"/>
        </w:rPr>
        <w:t>Internet pourrait entraîner des pertes de données sans que l</w:t>
      </w:r>
      <w:r w:rsidR="00BB3C14">
        <w:rPr>
          <w:lang w:val="fr-FR"/>
        </w:rPr>
        <w:t>’</w:t>
      </w:r>
      <w:r w:rsidRPr="00FB4EA1">
        <w:rPr>
          <w:lang w:val="fr-FR"/>
        </w:rPr>
        <w:t>expéditeur en soit averti.</w:t>
      </w:r>
    </w:p>
    <w:p w:rsidR="006124E7" w:rsidRPr="00FB4EA1" w:rsidRDefault="00C15CC9" w:rsidP="00EB73A3">
      <w:pPr>
        <w:pStyle w:val="ONUMFS"/>
        <w:rPr>
          <w:lang w:val="fr-FR"/>
        </w:rPr>
      </w:pPr>
      <w:r w:rsidRPr="00FB4EA1">
        <w:rPr>
          <w:lang w:val="fr-FR"/>
        </w:rPr>
        <w:t>Par conséquent, l</w:t>
      </w:r>
      <w:r w:rsidR="00BB3C14">
        <w:rPr>
          <w:lang w:val="fr-FR"/>
        </w:rPr>
        <w:t>’</w:t>
      </w:r>
      <w:r w:rsidRPr="00FB4EA1">
        <w:rPr>
          <w:lang w:val="fr-FR"/>
        </w:rPr>
        <w:t>instruction</w:t>
      </w:r>
      <w:r w:rsidR="00EB73A3">
        <w:rPr>
          <w:lang w:val="fr-FR"/>
        </w:rPr>
        <w:t> </w:t>
      </w:r>
      <w:r w:rsidRPr="00FB4EA1">
        <w:rPr>
          <w:lang w:val="fr-FR"/>
        </w:rPr>
        <w:t>203 a été supprimée pour mettre fin aux communications par télécopie avec le Bureau international de l</w:t>
      </w:r>
      <w:r w:rsidR="00BB3C14">
        <w:rPr>
          <w:lang w:val="fr-FR"/>
        </w:rPr>
        <w:t>’</w:t>
      </w:r>
      <w:r w:rsidRPr="00FB4EA1">
        <w:rPr>
          <w:lang w:val="fr-FR"/>
        </w:rPr>
        <w:t>O</w:t>
      </w:r>
      <w:r w:rsidR="00EB73A3" w:rsidRPr="00FB4EA1">
        <w:rPr>
          <w:lang w:val="fr-FR"/>
        </w:rPr>
        <w:t>MPI</w:t>
      </w:r>
      <w:r w:rsidR="00EB73A3">
        <w:rPr>
          <w:lang w:val="fr-FR"/>
        </w:rPr>
        <w:t>.  Dè</w:t>
      </w:r>
      <w:r w:rsidR="00FB4EA1">
        <w:rPr>
          <w:lang w:val="fr-FR"/>
        </w:rPr>
        <w:t>s lors</w:t>
      </w:r>
      <w:r w:rsidRPr="00FB4EA1">
        <w:rPr>
          <w:lang w:val="fr-FR"/>
        </w:rPr>
        <w:t xml:space="preserve">, </w:t>
      </w:r>
      <w:r w:rsidR="00FB4EA1" w:rsidRPr="00FB4EA1">
        <w:rPr>
          <w:lang w:val="fr-FR"/>
        </w:rPr>
        <w:t>à compter du</w:t>
      </w:r>
      <w:r w:rsidR="00BB3C14">
        <w:rPr>
          <w:lang w:val="fr-FR"/>
        </w:rPr>
        <w:t xml:space="preserve"> 1</w:t>
      </w:r>
      <w:r w:rsidR="00BB3C14" w:rsidRPr="00BB3C14">
        <w:rPr>
          <w:vertAlign w:val="superscript"/>
          <w:lang w:val="fr-FR"/>
        </w:rPr>
        <w:t>er</w:t>
      </w:r>
      <w:r w:rsidR="00BB3C14">
        <w:rPr>
          <w:lang w:val="fr-FR"/>
        </w:rPr>
        <w:t> </w:t>
      </w:r>
      <w:r w:rsidR="00BB3C14" w:rsidRPr="00FB4EA1">
        <w:rPr>
          <w:lang w:val="fr-FR"/>
        </w:rPr>
        <w:t>janvier</w:t>
      </w:r>
      <w:r w:rsidR="00BB3C14">
        <w:rPr>
          <w:lang w:val="fr-FR"/>
        </w:rPr>
        <w:t> </w:t>
      </w:r>
      <w:r w:rsidR="00BB3C14" w:rsidRPr="00FB4EA1">
        <w:rPr>
          <w:lang w:val="fr-FR"/>
        </w:rPr>
        <w:t>20</w:t>
      </w:r>
      <w:r w:rsidR="00FB4EA1" w:rsidRPr="00FB4EA1">
        <w:rPr>
          <w:lang w:val="fr-FR"/>
        </w:rPr>
        <w:t>19</w:t>
      </w:r>
      <w:r w:rsidR="00FB4EA1">
        <w:rPr>
          <w:lang w:val="fr-FR"/>
        </w:rPr>
        <w:t xml:space="preserve">, </w:t>
      </w:r>
      <w:r w:rsidRPr="00FB4EA1">
        <w:rPr>
          <w:lang w:val="fr-FR"/>
        </w:rPr>
        <w:t xml:space="preserve">les communications dans le cadre du système de </w:t>
      </w:r>
      <w:r w:rsidR="00BB3C14">
        <w:rPr>
          <w:lang w:val="fr-FR"/>
        </w:rPr>
        <w:t>La Haye</w:t>
      </w:r>
      <w:r w:rsidRPr="00FB4EA1">
        <w:rPr>
          <w:lang w:val="fr-FR"/>
        </w:rPr>
        <w:t xml:space="preserve"> ne pourront plus être adressées au Bureau international de l</w:t>
      </w:r>
      <w:r w:rsidR="00BB3C14">
        <w:rPr>
          <w:lang w:val="fr-FR"/>
        </w:rPr>
        <w:t>’</w:t>
      </w:r>
      <w:r w:rsidRPr="00FB4EA1">
        <w:rPr>
          <w:lang w:val="fr-FR"/>
        </w:rPr>
        <w:t xml:space="preserve">OMPI par </w:t>
      </w:r>
      <w:r w:rsidR="00FB4EA1">
        <w:rPr>
          <w:lang w:val="fr-FR"/>
        </w:rPr>
        <w:t>télécop</w:t>
      </w:r>
      <w:r w:rsidR="00EB73A3">
        <w:rPr>
          <w:lang w:val="fr-FR"/>
        </w:rPr>
        <w:t xml:space="preserve">ie.  </w:t>
      </w:r>
      <w:r w:rsidR="00EB73A3" w:rsidRPr="00FB4EA1">
        <w:rPr>
          <w:lang w:val="fr-FR"/>
        </w:rPr>
        <w:t>Au</w:t>
      </w:r>
      <w:r w:rsidRPr="00FB4EA1">
        <w:rPr>
          <w:lang w:val="fr-FR"/>
        </w:rPr>
        <w:t xml:space="preserve"> lieu de cela, une nouvelle fonction permettant aux utilisateurs de transférer facilement et en toute sécurité des documents en format PDF </w:t>
      </w:r>
      <w:r w:rsidR="006124E7" w:rsidRPr="00FB4EA1">
        <w:rPr>
          <w:lang w:val="fr-FR"/>
        </w:rPr>
        <w:t>sera bientôt disponible et accessible depuis le</w:t>
      </w:r>
      <w:r w:rsidR="00631FFE">
        <w:rPr>
          <w:lang w:val="fr-FR"/>
        </w:rPr>
        <w:t>s</w:t>
      </w:r>
      <w:r w:rsidR="006124E7" w:rsidRPr="00FB4EA1">
        <w:rPr>
          <w:lang w:val="fr-FR"/>
        </w:rPr>
        <w:t xml:space="preserve"> </w:t>
      </w:r>
      <w:r w:rsidR="00631FFE">
        <w:rPr>
          <w:lang w:val="fr-FR"/>
        </w:rPr>
        <w:t xml:space="preserve">services </w:t>
      </w:r>
      <w:r w:rsidR="006124E7" w:rsidRPr="0049165F">
        <w:rPr>
          <w:i/>
          <w:lang w:val="fr-FR"/>
        </w:rPr>
        <w:t>E</w:t>
      </w:r>
      <w:r w:rsidR="00EB73A3" w:rsidRPr="0049165F">
        <w:rPr>
          <w:i/>
          <w:lang w:val="fr-FR"/>
        </w:rPr>
        <w:noBreakHyphen/>
      </w:r>
      <w:proofErr w:type="spellStart"/>
      <w:r w:rsidR="006124E7" w:rsidRPr="0049165F">
        <w:rPr>
          <w:i/>
          <w:lang w:val="fr-FR"/>
        </w:rPr>
        <w:t>Filing</w:t>
      </w:r>
      <w:proofErr w:type="spellEnd"/>
      <w:r w:rsidR="006124E7" w:rsidRPr="0049165F">
        <w:rPr>
          <w:i/>
          <w:lang w:val="fr-FR"/>
        </w:rPr>
        <w:t xml:space="preserve"> Portfolio Manager</w:t>
      </w:r>
      <w:r w:rsidR="006124E7" w:rsidRPr="00FB4EA1">
        <w:rPr>
          <w:lang w:val="fr-FR"/>
        </w:rPr>
        <w:t xml:space="preserve"> et </w:t>
      </w:r>
      <w:r w:rsidR="00BB3C14" w:rsidRPr="0049165F">
        <w:rPr>
          <w:i/>
          <w:lang w:val="fr-FR"/>
        </w:rPr>
        <w:t>C</w:t>
      </w:r>
      <w:r w:rsidR="006124E7" w:rsidRPr="0049165F">
        <w:rPr>
          <w:i/>
          <w:lang w:val="fr-FR"/>
        </w:rPr>
        <w:t>ontact</w:t>
      </w:r>
      <w:r w:rsidR="00784B99" w:rsidRPr="0049165F">
        <w:rPr>
          <w:i/>
          <w:lang w:val="fr-FR"/>
        </w:rPr>
        <w:t> </w:t>
      </w:r>
      <w:r w:rsidR="006124E7" w:rsidRPr="0049165F">
        <w:rPr>
          <w:i/>
          <w:lang w:val="fr-FR"/>
        </w:rPr>
        <w:t>Hagu</w:t>
      </w:r>
      <w:r w:rsidR="00BB3C14" w:rsidRPr="0049165F">
        <w:rPr>
          <w:i/>
          <w:lang w:val="fr-FR"/>
        </w:rPr>
        <w:t>e</w:t>
      </w:r>
      <w:r w:rsidR="006124E7" w:rsidRPr="00FB4EA1">
        <w:rPr>
          <w:lang w:val="fr-FR"/>
        </w:rPr>
        <w:t>.</w:t>
      </w:r>
      <w:r w:rsidR="00087B51" w:rsidRPr="00FB4EA1">
        <w:rPr>
          <w:lang w:val="fr-FR"/>
        </w:rPr>
        <w:t xml:space="preserve">  </w:t>
      </w:r>
      <w:r w:rsidR="006124E7" w:rsidRPr="00FB4EA1">
        <w:rPr>
          <w:lang w:val="fr-FR"/>
        </w:rPr>
        <w:t xml:space="preserve">Cette fonction de </w:t>
      </w:r>
      <w:proofErr w:type="spellStart"/>
      <w:r w:rsidR="006124E7" w:rsidRPr="00FB4EA1">
        <w:rPr>
          <w:lang w:val="fr-FR"/>
        </w:rPr>
        <w:t>téléversement</w:t>
      </w:r>
      <w:proofErr w:type="spellEnd"/>
      <w:r w:rsidR="006124E7" w:rsidRPr="00FB4EA1">
        <w:rPr>
          <w:lang w:val="fr-FR"/>
        </w:rPr>
        <w:t xml:space="preserve"> de documents permettra </w:t>
      </w:r>
      <w:r w:rsidR="00FB4EA1">
        <w:rPr>
          <w:lang w:val="fr-FR"/>
        </w:rPr>
        <w:t>la transmission de</w:t>
      </w:r>
      <w:r w:rsidR="006124E7" w:rsidRPr="00FB4EA1">
        <w:rPr>
          <w:lang w:val="fr-FR"/>
        </w:rPr>
        <w:t xml:space="preserve"> documents, </w:t>
      </w:r>
      <w:r w:rsidR="00BB3C14">
        <w:rPr>
          <w:lang w:val="fr-FR"/>
        </w:rPr>
        <w:t>y compris</w:t>
      </w:r>
      <w:r w:rsidR="006124E7" w:rsidRPr="00FB4EA1">
        <w:rPr>
          <w:lang w:val="fr-FR"/>
        </w:rPr>
        <w:t xml:space="preserve"> </w:t>
      </w:r>
      <w:r w:rsidR="00FB4EA1">
        <w:rPr>
          <w:lang w:val="fr-FR"/>
        </w:rPr>
        <w:t>d</w:t>
      </w:r>
      <w:r w:rsidR="006124E7" w:rsidRPr="00FB4EA1">
        <w:rPr>
          <w:lang w:val="fr-FR"/>
        </w:rPr>
        <w:t>es demandes introduites sur les formulaires officiels appropri</w:t>
      </w:r>
      <w:r w:rsidR="00EB73A3" w:rsidRPr="00FB4EA1">
        <w:rPr>
          <w:lang w:val="fr-FR"/>
        </w:rPr>
        <w:t>és</w:t>
      </w:r>
      <w:r w:rsidR="00EB73A3">
        <w:rPr>
          <w:lang w:val="fr-FR"/>
        </w:rPr>
        <w:t xml:space="preserve">.  </w:t>
      </w:r>
      <w:r w:rsidR="00EB73A3" w:rsidRPr="00FB4EA1">
        <w:rPr>
          <w:lang w:val="fr-FR"/>
        </w:rPr>
        <w:t>Pa</w:t>
      </w:r>
      <w:r w:rsidR="006124E7" w:rsidRPr="00FB4EA1">
        <w:rPr>
          <w:lang w:val="fr-FR"/>
        </w:rPr>
        <w:t>r</w:t>
      </w:r>
      <w:r w:rsidR="00B90F84">
        <w:rPr>
          <w:lang w:val="fr-FR"/>
        </w:rPr>
        <w:t> </w:t>
      </w:r>
      <w:r w:rsidR="006E56C5">
        <w:rPr>
          <w:lang w:val="fr-FR"/>
        </w:rPr>
        <w:t>conséquent, si</w:t>
      </w:r>
      <w:r w:rsidR="006124E7" w:rsidRPr="00FB4EA1">
        <w:rPr>
          <w:lang w:val="fr-FR"/>
        </w:rPr>
        <w:t xml:space="preserve"> dans de</w:t>
      </w:r>
      <w:r w:rsidR="006E56C5">
        <w:rPr>
          <w:lang w:val="fr-FR"/>
        </w:rPr>
        <w:t>s circonstances exceptionnelles</w:t>
      </w:r>
      <w:r w:rsidR="006124E7" w:rsidRPr="00FB4EA1">
        <w:rPr>
          <w:lang w:val="fr-FR"/>
        </w:rPr>
        <w:t xml:space="preserve"> l</w:t>
      </w:r>
      <w:r w:rsidR="00BB3C14">
        <w:rPr>
          <w:lang w:val="fr-FR"/>
        </w:rPr>
        <w:t>’</w:t>
      </w:r>
      <w:r w:rsidR="006124E7" w:rsidRPr="00FB4EA1">
        <w:rPr>
          <w:lang w:val="fr-FR"/>
        </w:rPr>
        <w:t xml:space="preserve">interface de dépôt électronique </w:t>
      </w:r>
      <w:r w:rsidR="00FB4EA1">
        <w:rPr>
          <w:lang w:val="fr-FR"/>
        </w:rPr>
        <w:t>se trouvait</w:t>
      </w:r>
      <w:r w:rsidR="006124E7" w:rsidRPr="00FB4EA1">
        <w:rPr>
          <w:lang w:val="fr-FR"/>
        </w:rPr>
        <w:t xml:space="preserve"> hors service, cette fonction pourrait être utilisée </w:t>
      </w:r>
      <w:r w:rsidR="00FB4EA1">
        <w:rPr>
          <w:lang w:val="fr-FR"/>
        </w:rPr>
        <w:t>comme</w:t>
      </w:r>
      <w:r w:rsidR="006124E7" w:rsidRPr="00FB4EA1">
        <w:rPr>
          <w:lang w:val="fr-FR"/>
        </w:rPr>
        <w:t xml:space="preserve"> mesure de sûreté.</w:t>
      </w:r>
    </w:p>
    <w:p w:rsidR="006124E7" w:rsidRPr="009708C8" w:rsidRDefault="009708C8" w:rsidP="00EB73A3">
      <w:pPr>
        <w:pStyle w:val="Heading2"/>
        <w:rPr>
          <w:lang w:val="fr-FR"/>
        </w:rPr>
      </w:pPr>
      <w:r w:rsidRPr="009708C8">
        <w:rPr>
          <w:lang w:val="fr-FR"/>
        </w:rPr>
        <w:lastRenderedPageBreak/>
        <w:t>Paiement en ligne</w:t>
      </w:r>
    </w:p>
    <w:p w:rsidR="006124E7" w:rsidRPr="00FB4EA1" w:rsidRDefault="006124E7" w:rsidP="00EB73A3">
      <w:pPr>
        <w:pStyle w:val="ONUMFS"/>
        <w:rPr>
          <w:lang w:val="fr-FR"/>
        </w:rPr>
      </w:pPr>
      <w:r w:rsidRPr="00FB4EA1">
        <w:rPr>
          <w:lang w:val="fr-FR"/>
        </w:rPr>
        <w:t>L</w:t>
      </w:r>
      <w:r w:rsidR="00BB3C14">
        <w:rPr>
          <w:lang w:val="fr-FR"/>
        </w:rPr>
        <w:t>’</w:t>
      </w:r>
      <w:r w:rsidRPr="00FB4EA1">
        <w:rPr>
          <w:lang w:val="fr-FR"/>
        </w:rPr>
        <w:t>instruction</w:t>
      </w:r>
      <w:r w:rsidR="00EB73A3">
        <w:rPr>
          <w:lang w:val="fr-FR"/>
        </w:rPr>
        <w:t> </w:t>
      </w:r>
      <w:r w:rsidRPr="00FB4EA1">
        <w:rPr>
          <w:lang w:val="fr-FR"/>
        </w:rPr>
        <w:t xml:space="preserve">801 des instructions administratives </w:t>
      </w:r>
      <w:r w:rsidR="00FB4EA1">
        <w:rPr>
          <w:lang w:val="fr-FR"/>
        </w:rPr>
        <w:t>définit</w:t>
      </w:r>
      <w:r w:rsidRPr="00FB4EA1">
        <w:rPr>
          <w:lang w:val="fr-FR"/>
        </w:rPr>
        <w:t xml:space="preserve"> les modes de paiement acceptés par le Bureau </w:t>
      </w:r>
      <w:r w:rsidR="00E35803">
        <w:rPr>
          <w:lang w:val="fr-FR"/>
        </w:rPr>
        <w:t>i</w:t>
      </w:r>
      <w:r w:rsidRPr="00FB4EA1">
        <w:rPr>
          <w:lang w:val="fr-FR"/>
        </w:rPr>
        <w:t>nternation</w:t>
      </w:r>
      <w:r w:rsidR="00EB73A3" w:rsidRPr="00FB4EA1">
        <w:rPr>
          <w:lang w:val="fr-FR"/>
        </w:rPr>
        <w:t>al</w:t>
      </w:r>
      <w:r w:rsidR="00E35803">
        <w:rPr>
          <w:lang w:val="fr-FR"/>
        </w:rPr>
        <w:t xml:space="preserve"> de l’OMPI</w:t>
      </w:r>
      <w:r w:rsidR="00EB73A3">
        <w:rPr>
          <w:lang w:val="fr-FR"/>
        </w:rPr>
        <w:t>.  Af</w:t>
      </w:r>
      <w:r w:rsidR="00824496">
        <w:rPr>
          <w:lang w:val="fr-FR"/>
        </w:rPr>
        <w:t>in d</w:t>
      </w:r>
      <w:r w:rsidR="00BB3C14">
        <w:rPr>
          <w:lang w:val="fr-FR"/>
        </w:rPr>
        <w:t>’</w:t>
      </w:r>
      <w:r w:rsidR="00824496">
        <w:rPr>
          <w:lang w:val="fr-FR"/>
        </w:rPr>
        <w:t>offrir une plus grande souplesse dans le</w:t>
      </w:r>
      <w:r w:rsidRPr="00FB4EA1">
        <w:rPr>
          <w:lang w:val="fr-FR"/>
        </w:rPr>
        <w:t xml:space="preserve"> paiement en ligne, le texte de l</w:t>
      </w:r>
      <w:r w:rsidR="00BB3C14">
        <w:rPr>
          <w:lang w:val="fr-FR"/>
        </w:rPr>
        <w:t>’</w:t>
      </w:r>
      <w:r w:rsidRPr="00FB4EA1">
        <w:rPr>
          <w:lang w:val="fr-FR"/>
        </w:rPr>
        <w:t>instruction</w:t>
      </w:r>
      <w:r w:rsidR="00EB73A3">
        <w:rPr>
          <w:lang w:val="fr-FR"/>
        </w:rPr>
        <w:t> </w:t>
      </w:r>
      <w:r w:rsidRPr="00FB4EA1">
        <w:rPr>
          <w:lang w:val="fr-FR"/>
        </w:rPr>
        <w:t xml:space="preserve">801(iii) a été modifié </w:t>
      </w:r>
      <w:r w:rsidR="00824496">
        <w:rPr>
          <w:lang w:val="fr-FR"/>
        </w:rPr>
        <w:t>de manière à</w:t>
      </w:r>
      <w:r w:rsidRPr="00FB4EA1">
        <w:rPr>
          <w:lang w:val="fr-FR"/>
        </w:rPr>
        <w:t xml:space="preserve"> permettre d</w:t>
      </w:r>
      <w:r w:rsidR="00631FFE">
        <w:rPr>
          <w:lang w:val="fr-FR"/>
        </w:rPr>
        <w:t>e</w:t>
      </w:r>
      <w:r w:rsidRPr="00FB4EA1">
        <w:rPr>
          <w:lang w:val="fr-FR"/>
        </w:rPr>
        <w:t xml:space="preserve"> </w:t>
      </w:r>
      <w:r w:rsidR="00631FFE" w:rsidRPr="00FB4EA1">
        <w:rPr>
          <w:lang w:val="fr-FR"/>
        </w:rPr>
        <w:t xml:space="preserve">nouvelles </w:t>
      </w:r>
      <w:r w:rsidRPr="00FB4EA1">
        <w:rPr>
          <w:lang w:val="fr-FR"/>
        </w:rPr>
        <w:t>formes de paiement en lig</w:t>
      </w:r>
      <w:r w:rsidR="00EB73A3" w:rsidRPr="00FB4EA1">
        <w:rPr>
          <w:lang w:val="fr-FR"/>
        </w:rPr>
        <w:t>ne</w:t>
      </w:r>
      <w:r w:rsidR="00EB73A3">
        <w:rPr>
          <w:lang w:val="fr-FR"/>
        </w:rPr>
        <w:t>.</w:t>
      </w:r>
    </w:p>
    <w:p w:rsidR="006124E7" w:rsidRPr="00FB4EA1" w:rsidRDefault="006124E7" w:rsidP="00EB73A3">
      <w:pPr>
        <w:pStyle w:val="Endofdocument-Annex"/>
        <w:spacing w:before="960"/>
        <w:jc w:val="both"/>
        <w:rPr>
          <w:lang w:val="fr-FR"/>
        </w:rPr>
      </w:pPr>
      <w:r w:rsidRPr="00FB4EA1">
        <w:rPr>
          <w:lang w:val="fr-FR"/>
        </w:rPr>
        <w:t xml:space="preserve">Le </w:t>
      </w:r>
      <w:r w:rsidR="00094B06">
        <w:rPr>
          <w:lang w:val="fr-FR"/>
        </w:rPr>
        <w:t>29</w:t>
      </w:r>
      <w:bookmarkStart w:id="2" w:name="_GoBack"/>
      <w:bookmarkEnd w:id="2"/>
      <w:r w:rsidRPr="00FB4EA1">
        <w:rPr>
          <w:lang w:val="fr-FR"/>
        </w:rPr>
        <w:t xml:space="preserve"> novembre</w:t>
      </w:r>
      <w:r w:rsidR="00B93CC0">
        <w:rPr>
          <w:lang w:val="fr-FR"/>
        </w:rPr>
        <w:t> </w:t>
      </w:r>
      <w:r w:rsidRPr="00FB4EA1">
        <w:rPr>
          <w:lang w:val="fr-FR"/>
        </w:rPr>
        <w:t>2018</w:t>
      </w:r>
    </w:p>
    <w:p w:rsidR="006124E7" w:rsidRPr="00FB4EA1" w:rsidRDefault="006124E7" w:rsidP="00022521">
      <w:pPr>
        <w:pStyle w:val="Endofdocument-Annex"/>
        <w:jc w:val="both"/>
        <w:rPr>
          <w:lang w:val="fr-FR"/>
        </w:rPr>
      </w:pPr>
    </w:p>
    <w:p w:rsidR="006A2499" w:rsidRPr="00FB4EA1" w:rsidRDefault="006A2499" w:rsidP="00022521">
      <w:pPr>
        <w:pStyle w:val="Endofdocument-Annex"/>
        <w:jc w:val="both"/>
        <w:rPr>
          <w:lang w:val="fr-FR"/>
        </w:rPr>
        <w:sectPr w:rsidR="006A2499" w:rsidRPr="00FB4EA1" w:rsidSect="00B90F84">
          <w:headerReference w:type="default" r:id="rId9"/>
          <w:endnotePr>
            <w:numFmt w:val="decimal"/>
          </w:endnotePr>
          <w:pgSz w:w="11907" w:h="16840" w:code="9"/>
          <w:pgMar w:top="567" w:right="1134" w:bottom="1843" w:left="1417" w:header="510" w:footer="1020" w:gutter="0"/>
          <w:cols w:space="720"/>
          <w:titlePg/>
          <w:docGrid w:linePitch="299"/>
        </w:sectPr>
      </w:pPr>
    </w:p>
    <w:p w:rsidR="006124E7" w:rsidRPr="00FB4EA1" w:rsidRDefault="008C3081" w:rsidP="00941180">
      <w:pPr>
        <w:pStyle w:val="BodyText2"/>
        <w:spacing w:after="0" w:line="240" w:lineRule="auto"/>
        <w:jc w:val="center"/>
        <w:rPr>
          <w:rFonts w:eastAsia="MS Mincho"/>
          <w:b/>
          <w:bCs/>
          <w:sz w:val="28"/>
          <w:szCs w:val="28"/>
          <w:lang w:val="fr-FR" w:eastAsia="en-US"/>
        </w:rPr>
      </w:pPr>
      <w:r w:rsidRPr="00FB4EA1">
        <w:rPr>
          <w:rFonts w:eastAsia="MS Mincho"/>
          <w:b/>
          <w:bCs/>
          <w:sz w:val="28"/>
          <w:szCs w:val="28"/>
          <w:lang w:val="fr-FR" w:eastAsia="en-US"/>
        </w:rPr>
        <w:t>Instructions administratives</w:t>
      </w:r>
      <w:r w:rsidR="00941180">
        <w:rPr>
          <w:rFonts w:eastAsia="MS Mincho"/>
          <w:b/>
          <w:bCs/>
          <w:sz w:val="28"/>
          <w:szCs w:val="28"/>
          <w:lang w:val="fr-FR" w:eastAsia="en-US"/>
        </w:rPr>
        <w:br/>
      </w:r>
      <w:r w:rsidRPr="00FB4EA1">
        <w:rPr>
          <w:rFonts w:eastAsia="MS Mincho"/>
          <w:b/>
          <w:bCs/>
          <w:sz w:val="28"/>
          <w:szCs w:val="28"/>
          <w:lang w:val="fr-FR" w:eastAsia="en-US"/>
        </w:rPr>
        <w:t>pour l</w:t>
      </w:r>
      <w:r w:rsidR="00BB3C14">
        <w:rPr>
          <w:rFonts w:eastAsia="MS Mincho"/>
          <w:b/>
          <w:bCs/>
          <w:sz w:val="28"/>
          <w:szCs w:val="28"/>
          <w:lang w:val="fr-FR" w:eastAsia="en-US"/>
        </w:rPr>
        <w:t>’</w:t>
      </w:r>
      <w:r w:rsidRPr="00FB4EA1">
        <w:rPr>
          <w:rFonts w:eastAsia="MS Mincho"/>
          <w:b/>
          <w:bCs/>
          <w:sz w:val="28"/>
          <w:szCs w:val="28"/>
          <w:lang w:val="fr-FR" w:eastAsia="en-US"/>
        </w:rPr>
        <w:t>application de l</w:t>
      </w:r>
      <w:r w:rsidR="00BB3C14">
        <w:rPr>
          <w:rFonts w:eastAsia="MS Mincho"/>
          <w:b/>
          <w:bCs/>
          <w:sz w:val="28"/>
          <w:szCs w:val="28"/>
          <w:lang w:val="fr-FR" w:eastAsia="en-US"/>
        </w:rPr>
        <w:t>’</w:t>
      </w:r>
      <w:r w:rsidRPr="00FB4EA1">
        <w:rPr>
          <w:rFonts w:eastAsia="MS Mincho"/>
          <w:b/>
          <w:bCs/>
          <w:sz w:val="28"/>
          <w:szCs w:val="28"/>
          <w:lang w:val="fr-FR" w:eastAsia="en-US"/>
        </w:rPr>
        <w:t xml:space="preserve">Arrangement de </w:t>
      </w:r>
      <w:r w:rsidR="00BB3C14">
        <w:rPr>
          <w:rFonts w:eastAsia="MS Mincho"/>
          <w:b/>
          <w:bCs/>
          <w:sz w:val="28"/>
          <w:szCs w:val="28"/>
          <w:lang w:val="fr-FR" w:eastAsia="en-US"/>
        </w:rPr>
        <w:t>La Haye</w:t>
      </w:r>
    </w:p>
    <w:p w:rsidR="006124E7" w:rsidRPr="00FB4EA1" w:rsidRDefault="006124E7" w:rsidP="008C3081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</w:p>
    <w:p w:rsidR="006124E7" w:rsidRPr="00FB4EA1" w:rsidRDefault="006124E7" w:rsidP="008C3081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</w:p>
    <w:p w:rsidR="006124E7" w:rsidRPr="00FB4EA1" w:rsidRDefault="008C3081" w:rsidP="008C3081">
      <w:pPr>
        <w:pStyle w:val="Endofdocument-Annex"/>
        <w:ind w:left="0"/>
        <w:jc w:val="center"/>
        <w:rPr>
          <w:rFonts w:eastAsia="MS Mincho"/>
          <w:szCs w:val="22"/>
          <w:lang w:val="fr-FR" w:eastAsia="en-US"/>
        </w:rPr>
      </w:pPr>
      <w:r w:rsidRPr="00FB4EA1">
        <w:rPr>
          <w:rFonts w:eastAsia="MS Mincho"/>
          <w:szCs w:val="22"/>
          <w:lang w:val="fr-FR" w:eastAsia="en-US"/>
        </w:rPr>
        <w:t>(</w:t>
      </w:r>
      <w:proofErr w:type="gramStart"/>
      <w:r w:rsidRPr="00FB4EA1">
        <w:rPr>
          <w:rFonts w:eastAsia="MS Mincho"/>
          <w:szCs w:val="22"/>
          <w:lang w:val="fr-FR" w:eastAsia="en-US"/>
        </w:rPr>
        <w:t>en</w:t>
      </w:r>
      <w:proofErr w:type="gramEnd"/>
      <w:r w:rsidRPr="00FB4EA1">
        <w:rPr>
          <w:rFonts w:eastAsia="MS Mincho"/>
          <w:szCs w:val="22"/>
          <w:lang w:val="fr-FR" w:eastAsia="en-US"/>
        </w:rPr>
        <w:t xml:space="preserve"> vigueur le [1</w:t>
      </w:r>
      <w:r w:rsidRPr="00FB4EA1">
        <w:rPr>
          <w:rFonts w:eastAsia="MS Mincho"/>
          <w:szCs w:val="22"/>
          <w:vertAlign w:val="superscript"/>
          <w:lang w:val="fr-FR" w:eastAsia="en-US"/>
        </w:rPr>
        <w:t>er</w:t>
      </w:r>
      <w:r w:rsidRPr="00FB4EA1">
        <w:rPr>
          <w:rFonts w:eastAsia="MS Mincho"/>
          <w:szCs w:val="22"/>
          <w:lang w:val="fr-FR" w:eastAsia="en-US"/>
        </w:rPr>
        <w:t> janvier 2019])</w:t>
      </w:r>
    </w:p>
    <w:p w:rsidR="006124E7" w:rsidRPr="00FB4EA1" w:rsidRDefault="006124E7" w:rsidP="008C3081">
      <w:pPr>
        <w:pStyle w:val="Endofdocument-Annex"/>
        <w:ind w:left="0"/>
        <w:jc w:val="center"/>
        <w:rPr>
          <w:rFonts w:eastAsia="MS Mincho"/>
          <w:szCs w:val="22"/>
          <w:lang w:val="fr-FR" w:eastAsia="en-US"/>
        </w:rPr>
      </w:pPr>
    </w:p>
    <w:p w:rsidR="006124E7" w:rsidRPr="00FB4EA1" w:rsidRDefault="006124E7" w:rsidP="008C3081">
      <w:pPr>
        <w:pStyle w:val="indenti"/>
        <w:rPr>
          <w:rFonts w:ascii="Arial" w:hAnsi="Arial" w:cs="Arial"/>
          <w:sz w:val="22"/>
          <w:szCs w:val="22"/>
          <w:lang w:val="fr-FR"/>
        </w:rPr>
      </w:pPr>
    </w:p>
    <w:p w:rsidR="006124E7" w:rsidRPr="00FB4EA1" w:rsidRDefault="008C3081" w:rsidP="008C3081">
      <w:pPr>
        <w:jc w:val="center"/>
        <w:rPr>
          <w:caps/>
          <w:szCs w:val="22"/>
          <w:lang w:val="fr-FR"/>
        </w:rPr>
      </w:pPr>
      <w:r w:rsidRPr="00FB4EA1">
        <w:rPr>
          <w:caps/>
          <w:szCs w:val="22"/>
          <w:lang w:val="fr-FR"/>
        </w:rPr>
        <w:t>Liste des instructions</w:t>
      </w:r>
    </w:p>
    <w:p w:rsidR="006124E7" w:rsidRPr="00FB4EA1" w:rsidRDefault="006124E7" w:rsidP="008C3081">
      <w:pPr>
        <w:pStyle w:val="Footer"/>
        <w:rPr>
          <w:szCs w:val="22"/>
          <w:lang w:val="fr-FR"/>
        </w:rPr>
      </w:pPr>
    </w:p>
    <w:p w:rsidR="006124E7" w:rsidRPr="00FB4EA1" w:rsidRDefault="008C3081" w:rsidP="008C3081">
      <w:pPr>
        <w:pStyle w:val="indent1"/>
        <w:rPr>
          <w:rFonts w:ascii="Arial" w:hAnsi="Arial" w:cs="Arial"/>
          <w:sz w:val="22"/>
          <w:szCs w:val="22"/>
          <w:lang w:val="fr-FR"/>
        </w:rPr>
      </w:pPr>
      <w:r w:rsidRPr="00FB4EA1">
        <w:rPr>
          <w:rFonts w:ascii="Arial" w:hAnsi="Arial" w:cs="Arial"/>
          <w:sz w:val="22"/>
          <w:szCs w:val="22"/>
          <w:lang w:val="fr-FR"/>
        </w:rPr>
        <w:t>[…]</w:t>
      </w:r>
    </w:p>
    <w:p w:rsidR="006124E7" w:rsidRPr="00FB4EA1" w:rsidRDefault="006124E7" w:rsidP="008C3081">
      <w:pPr>
        <w:tabs>
          <w:tab w:val="left" w:pos="567"/>
        </w:tabs>
        <w:ind w:left="3119" w:hanging="3119"/>
        <w:rPr>
          <w:szCs w:val="22"/>
          <w:lang w:val="fr-FR"/>
        </w:rPr>
      </w:pPr>
    </w:p>
    <w:p w:rsidR="006124E7" w:rsidRPr="00FB4EA1" w:rsidRDefault="008C3081" w:rsidP="00941180">
      <w:pPr>
        <w:pStyle w:val="Heading7"/>
        <w:ind w:left="2835" w:hanging="2268"/>
        <w:rPr>
          <w:rFonts w:ascii="Arial" w:hAnsi="Arial" w:cs="Arial"/>
          <w:color w:val="auto"/>
          <w:szCs w:val="22"/>
          <w:lang w:val="fr-FR"/>
        </w:rPr>
      </w:pPr>
      <w:r w:rsidRPr="00FB4EA1">
        <w:rPr>
          <w:rFonts w:ascii="Arial" w:hAnsi="Arial" w:cs="Arial"/>
          <w:color w:val="auto"/>
          <w:szCs w:val="22"/>
          <w:lang w:val="fr-FR"/>
        </w:rPr>
        <w:t>Deuxième partie</w:t>
      </w:r>
      <w:r w:rsidR="00BB3C14">
        <w:rPr>
          <w:rFonts w:ascii="Arial" w:hAnsi="Arial" w:cs="Arial"/>
          <w:color w:val="auto"/>
          <w:szCs w:val="22"/>
          <w:lang w:val="fr-FR"/>
        </w:rPr>
        <w:t> :</w:t>
      </w:r>
      <w:r w:rsidR="00B137FD">
        <w:rPr>
          <w:rFonts w:ascii="Arial" w:hAnsi="Arial" w:cs="Arial"/>
          <w:color w:val="auto"/>
          <w:szCs w:val="22"/>
          <w:lang w:val="fr-FR"/>
        </w:rPr>
        <w:t xml:space="preserve"> </w:t>
      </w:r>
      <w:r w:rsidRPr="00FB4EA1">
        <w:rPr>
          <w:rFonts w:ascii="Arial" w:hAnsi="Arial" w:cs="Arial"/>
          <w:color w:val="auto"/>
          <w:szCs w:val="22"/>
          <w:lang w:val="fr-FR"/>
        </w:rPr>
        <w:tab/>
        <w:t>Communications avec le Bureau international</w:t>
      </w:r>
    </w:p>
    <w:p w:rsidR="006124E7" w:rsidRPr="00FB4EA1" w:rsidRDefault="008C3081" w:rsidP="00941180">
      <w:pPr>
        <w:pStyle w:val="BodyTextIndent3"/>
        <w:ind w:left="2835" w:hanging="2268"/>
        <w:rPr>
          <w:sz w:val="22"/>
          <w:szCs w:val="22"/>
          <w:lang w:val="fr-FR"/>
        </w:rPr>
      </w:pPr>
      <w:r w:rsidRPr="00FB4EA1">
        <w:rPr>
          <w:sz w:val="22"/>
          <w:szCs w:val="22"/>
          <w:lang w:val="fr-FR"/>
        </w:rPr>
        <w:t>Instruction 201</w:t>
      </w:r>
      <w:r w:rsidR="00BB3C14">
        <w:rPr>
          <w:szCs w:val="22"/>
          <w:lang w:val="fr-FR"/>
        </w:rPr>
        <w:t> :</w:t>
      </w:r>
      <w:r w:rsidR="00B137FD">
        <w:rPr>
          <w:szCs w:val="22"/>
          <w:lang w:val="fr-FR"/>
        </w:rPr>
        <w:t xml:space="preserve"> </w:t>
      </w:r>
      <w:r w:rsidRPr="00EB73A3">
        <w:rPr>
          <w:lang w:val="fr-FR"/>
        </w:rPr>
        <w:tab/>
      </w:r>
      <w:r w:rsidRPr="00FB4EA1">
        <w:rPr>
          <w:sz w:val="22"/>
          <w:szCs w:val="22"/>
          <w:lang w:val="fr-FR"/>
        </w:rPr>
        <w:t xml:space="preserve">Exigence de la forme </w:t>
      </w:r>
      <w:proofErr w:type="gramStart"/>
      <w:r w:rsidRPr="00FB4EA1">
        <w:rPr>
          <w:sz w:val="22"/>
          <w:szCs w:val="22"/>
          <w:lang w:val="fr-FR"/>
        </w:rPr>
        <w:t xml:space="preserve">écrite; </w:t>
      </w:r>
      <w:r w:rsidR="00941180">
        <w:rPr>
          <w:sz w:val="22"/>
          <w:szCs w:val="22"/>
          <w:lang w:val="fr-FR"/>
        </w:rPr>
        <w:t xml:space="preserve"> </w:t>
      </w:r>
      <w:r w:rsidRPr="00FB4EA1">
        <w:rPr>
          <w:sz w:val="22"/>
          <w:szCs w:val="22"/>
          <w:lang w:val="fr-FR"/>
        </w:rPr>
        <w:t>envoi</w:t>
      </w:r>
      <w:proofErr w:type="gramEnd"/>
      <w:r w:rsidRPr="00FB4EA1">
        <w:rPr>
          <w:sz w:val="22"/>
          <w:szCs w:val="22"/>
          <w:lang w:val="fr-FR"/>
        </w:rPr>
        <w:t xml:space="preserve"> de plusieurs documents sous un même pli</w:t>
      </w:r>
    </w:p>
    <w:p w:rsidR="006124E7" w:rsidRPr="00FB4EA1" w:rsidRDefault="008C3081" w:rsidP="00941180">
      <w:pPr>
        <w:tabs>
          <w:tab w:val="left" w:pos="567"/>
        </w:tabs>
        <w:ind w:left="2835" w:hanging="2268"/>
        <w:rPr>
          <w:szCs w:val="22"/>
          <w:lang w:val="fr-FR"/>
        </w:rPr>
      </w:pPr>
      <w:r w:rsidRPr="00FB4EA1">
        <w:rPr>
          <w:szCs w:val="22"/>
          <w:lang w:val="fr-FR"/>
        </w:rPr>
        <w:t>Instruction 202</w:t>
      </w:r>
      <w:r w:rsidR="00BB3C14">
        <w:rPr>
          <w:szCs w:val="22"/>
          <w:lang w:val="fr-FR"/>
        </w:rPr>
        <w:t> :</w:t>
      </w:r>
      <w:r w:rsidR="00B137FD">
        <w:rPr>
          <w:szCs w:val="22"/>
          <w:lang w:val="fr-FR"/>
        </w:rPr>
        <w:t xml:space="preserve"> </w:t>
      </w:r>
      <w:r w:rsidRPr="00FB4EA1">
        <w:rPr>
          <w:szCs w:val="22"/>
          <w:lang w:val="fr-FR"/>
        </w:rPr>
        <w:tab/>
        <w:t>Signature</w:t>
      </w:r>
    </w:p>
    <w:p w:rsidR="006124E7" w:rsidRPr="00FB4EA1" w:rsidRDefault="008C3081" w:rsidP="00941180">
      <w:pPr>
        <w:tabs>
          <w:tab w:val="left" w:pos="567"/>
        </w:tabs>
        <w:ind w:left="2835" w:hanging="2268"/>
        <w:rPr>
          <w:szCs w:val="22"/>
          <w:lang w:val="fr-FR"/>
        </w:rPr>
      </w:pPr>
      <w:r w:rsidRPr="00FB4EA1">
        <w:rPr>
          <w:szCs w:val="22"/>
          <w:lang w:val="fr-FR"/>
        </w:rPr>
        <w:t>Instruction 203</w:t>
      </w:r>
      <w:r w:rsidR="00BB3C14">
        <w:rPr>
          <w:szCs w:val="22"/>
          <w:lang w:val="fr-FR"/>
        </w:rPr>
        <w:t> :</w:t>
      </w:r>
      <w:r w:rsidR="00B137FD">
        <w:rPr>
          <w:szCs w:val="22"/>
          <w:lang w:val="fr-FR"/>
        </w:rPr>
        <w:t xml:space="preserve"> </w:t>
      </w:r>
      <w:r w:rsidRPr="00FB4EA1">
        <w:rPr>
          <w:szCs w:val="22"/>
          <w:lang w:val="fr-FR"/>
        </w:rPr>
        <w:tab/>
        <w:t>[Supprimée]</w:t>
      </w:r>
    </w:p>
    <w:p w:rsidR="006124E7" w:rsidRPr="00FB4EA1" w:rsidRDefault="008C3081" w:rsidP="00941180">
      <w:pPr>
        <w:tabs>
          <w:tab w:val="left" w:pos="567"/>
        </w:tabs>
        <w:ind w:left="2835" w:hanging="2268"/>
        <w:rPr>
          <w:szCs w:val="22"/>
          <w:lang w:val="fr-FR"/>
        </w:rPr>
      </w:pPr>
      <w:r w:rsidRPr="00FB4EA1">
        <w:rPr>
          <w:szCs w:val="22"/>
          <w:lang w:val="fr-FR"/>
        </w:rPr>
        <w:t>Instruction 204</w:t>
      </w:r>
      <w:r w:rsidR="00BB3C14">
        <w:rPr>
          <w:szCs w:val="22"/>
          <w:lang w:val="fr-FR"/>
        </w:rPr>
        <w:t> :</w:t>
      </w:r>
      <w:r w:rsidR="00B137FD">
        <w:rPr>
          <w:szCs w:val="22"/>
          <w:lang w:val="fr-FR"/>
        </w:rPr>
        <w:t xml:space="preserve"> </w:t>
      </w:r>
      <w:r w:rsidRPr="00FB4EA1">
        <w:rPr>
          <w:szCs w:val="22"/>
          <w:lang w:val="fr-FR"/>
        </w:rPr>
        <w:tab/>
        <w:t>Communications électroniques</w:t>
      </w:r>
    </w:p>
    <w:p w:rsidR="006124E7" w:rsidRPr="00FB4EA1" w:rsidRDefault="008C3081" w:rsidP="00941180">
      <w:pPr>
        <w:tabs>
          <w:tab w:val="left" w:pos="567"/>
        </w:tabs>
        <w:ind w:left="2835" w:hanging="2268"/>
        <w:rPr>
          <w:szCs w:val="22"/>
          <w:lang w:val="fr-FR"/>
        </w:rPr>
      </w:pPr>
      <w:r w:rsidRPr="00FB4EA1">
        <w:rPr>
          <w:szCs w:val="22"/>
          <w:lang w:val="fr-FR"/>
        </w:rPr>
        <w:t>Instruction 205</w:t>
      </w:r>
      <w:r w:rsidR="00BB3C14">
        <w:rPr>
          <w:szCs w:val="22"/>
          <w:lang w:val="fr-FR"/>
        </w:rPr>
        <w:t> :</w:t>
      </w:r>
      <w:r w:rsidR="00B137FD">
        <w:rPr>
          <w:szCs w:val="22"/>
          <w:lang w:val="fr-FR"/>
        </w:rPr>
        <w:t xml:space="preserve"> </w:t>
      </w:r>
      <w:r w:rsidRPr="00FB4EA1">
        <w:rPr>
          <w:szCs w:val="22"/>
          <w:lang w:val="fr-FR"/>
        </w:rPr>
        <w:tab/>
        <w:t>Communications effectuées par le biais de comptes utilisateurs disponibles sur le site Internet de l</w:t>
      </w:r>
      <w:r w:rsidR="00BB3C14">
        <w:rPr>
          <w:szCs w:val="22"/>
          <w:lang w:val="fr-FR"/>
        </w:rPr>
        <w:t>’</w:t>
      </w:r>
      <w:r w:rsidRPr="00FB4EA1">
        <w:rPr>
          <w:szCs w:val="22"/>
          <w:lang w:val="fr-FR"/>
        </w:rPr>
        <w:t>Organisation</w:t>
      </w:r>
    </w:p>
    <w:p w:rsidR="006124E7" w:rsidRPr="00FB4EA1" w:rsidRDefault="006124E7" w:rsidP="00941180">
      <w:pPr>
        <w:tabs>
          <w:tab w:val="left" w:pos="567"/>
        </w:tabs>
        <w:ind w:left="2835" w:hanging="2268"/>
        <w:rPr>
          <w:szCs w:val="22"/>
          <w:lang w:val="fr-FR"/>
        </w:rPr>
      </w:pPr>
    </w:p>
    <w:p w:rsidR="006124E7" w:rsidRPr="00FB4EA1" w:rsidRDefault="008C3081" w:rsidP="008C3081">
      <w:pPr>
        <w:pStyle w:val="indent1"/>
        <w:rPr>
          <w:rFonts w:ascii="Arial" w:hAnsi="Arial" w:cs="Arial"/>
          <w:sz w:val="22"/>
          <w:szCs w:val="22"/>
          <w:lang w:val="fr-FR"/>
        </w:rPr>
      </w:pPr>
      <w:r w:rsidRPr="00FB4EA1">
        <w:rPr>
          <w:rFonts w:ascii="Arial" w:hAnsi="Arial" w:cs="Arial"/>
          <w:sz w:val="22"/>
          <w:szCs w:val="22"/>
          <w:lang w:val="fr-FR"/>
        </w:rPr>
        <w:t>[…]</w:t>
      </w:r>
    </w:p>
    <w:p w:rsidR="006124E7" w:rsidRPr="00FB4EA1" w:rsidRDefault="006124E7" w:rsidP="008C3081">
      <w:pPr>
        <w:tabs>
          <w:tab w:val="left" w:pos="567"/>
        </w:tabs>
        <w:ind w:left="2268" w:hanging="1701"/>
        <w:rPr>
          <w:szCs w:val="22"/>
          <w:lang w:val="fr-FR"/>
        </w:rPr>
      </w:pPr>
    </w:p>
    <w:p w:rsidR="006124E7" w:rsidRPr="00FB4EA1" w:rsidRDefault="008C3081" w:rsidP="008C3081">
      <w:pPr>
        <w:keepNext/>
        <w:tabs>
          <w:tab w:val="left" w:pos="567"/>
          <w:tab w:val="center" w:pos="4536"/>
        </w:tabs>
        <w:jc w:val="center"/>
        <w:rPr>
          <w:b/>
          <w:bCs/>
          <w:lang w:val="fr-FR"/>
        </w:rPr>
      </w:pPr>
      <w:r w:rsidRPr="00FB4EA1">
        <w:rPr>
          <w:b/>
          <w:bCs/>
          <w:lang w:val="fr-FR"/>
        </w:rPr>
        <w:t>Deuxième partie</w:t>
      </w:r>
    </w:p>
    <w:p w:rsidR="006124E7" w:rsidRPr="00FB4EA1" w:rsidRDefault="008C3081" w:rsidP="008C3081">
      <w:pPr>
        <w:keepNext/>
        <w:tabs>
          <w:tab w:val="left" w:pos="567"/>
          <w:tab w:val="center" w:pos="4536"/>
        </w:tabs>
        <w:jc w:val="center"/>
        <w:rPr>
          <w:b/>
          <w:color w:val="000000"/>
          <w:sz w:val="28"/>
          <w:szCs w:val="28"/>
          <w:lang w:val="fr-FR"/>
        </w:rPr>
      </w:pPr>
      <w:r w:rsidRPr="00FB4EA1">
        <w:rPr>
          <w:b/>
          <w:bCs/>
          <w:lang w:val="fr-FR"/>
        </w:rPr>
        <w:t>Communications avec le Bureau international</w:t>
      </w:r>
    </w:p>
    <w:p w:rsidR="006124E7" w:rsidRPr="00FB4EA1" w:rsidRDefault="006124E7" w:rsidP="008C3081">
      <w:pPr>
        <w:pStyle w:val="Heading4"/>
        <w:jc w:val="center"/>
        <w:rPr>
          <w:lang w:val="fr-FR"/>
        </w:rPr>
      </w:pPr>
    </w:p>
    <w:p w:rsidR="006124E7" w:rsidRPr="00FB4EA1" w:rsidRDefault="008C3081" w:rsidP="008C3081">
      <w:pPr>
        <w:pStyle w:val="indent1"/>
        <w:rPr>
          <w:rFonts w:ascii="Arial" w:hAnsi="Arial" w:cs="Arial"/>
          <w:sz w:val="22"/>
          <w:szCs w:val="22"/>
          <w:lang w:val="fr-FR"/>
        </w:rPr>
      </w:pPr>
      <w:r w:rsidRPr="00FB4EA1">
        <w:rPr>
          <w:rFonts w:ascii="Arial" w:hAnsi="Arial" w:cs="Arial"/>
          <w:sz w:val="22"/>
          <w:szCs w:val="22"/>
          <w:lang w:val="fr-FR"/>
        </w:rPr>
        <w:t>[…]</w:t>
      </w:r>
    </w:p>
    <w:p w:rsidR="006124E7" w:rsidRPr="00FB4EA1" w:rsidRDefault="006124E7" w:rsidP="008C3081">
      <w:pPr>
        <w:pStyle w:val="indenta"/>
        <w:rPr>
          <w:rFonts w:ascii="Arial" w:hAnsi="Arial" w:cs="Arial"/>
          <w:sz w:val="22"/>
          <w:szCs w:val="22"/>
          <w:lang w:val="fr-FR"/>
        </w:rPr>
      </w:pPr>
    </w:p>
    <w:p w:rsidR="006124E7" w:rsidRPr="00FB4EA1" w:rsidRDefault="008C3081" w:rsidP="008C3081">
      <w:pPr>
        <w:keepNext/>
        <w:jc w:val="center"/>
        <w:rPr>
          <w:lang w:val="fr-FR"/>
        </w:rPr>
      </w:pPr>
      <w:r w:rsidRPr="00FB4EA1">
        <w:rPr>
          <w:i/>
          <w:iCs/>
          <w:lang w:val="fr-FR"/>
        </w:rPr>
        <w:t>Instruction 203</w:t>
      </w:r>
      <w:r w:rsidR="00BB3C14">
        <w:rPr>
          <w:i/>
          <w:iCs/>
          <w:lang w:val="fr-FR"/>
        </w:rPr>
        <w:t> :</w:t>
      </w:r>
      <w:r w:rsidRPr="00FB4EA1">
        <w:rPr>
          <w:i/>
          <w:iCs/>
          <w:lang w:val="fr-FR"/>
        </w:rPr>
        <w:t xml:space="preserve"> </w:t>
      </w:r>
      <w:r w:rsidRPr="00FB4EA1">
        <w:rPr>
          <w:i/>
          <w:lang w:val="fr-FR"/>
        </w:rPr>
        <w:t>[</w:t>
      </w:r>
      <w:r w:rsidR="00EB73A3">
        <w:rPr>
          <w:i/>
          <w:lang w:val="fr-FR"/>
        </w:rPr>
        <w:t>s</w:t>
      </w:r>
      <w:r w:rsidRPr="00FB4EA1">
        <w:rPr>
          <w:i/>
          <w:lang w:val="fr-FR"/>
        </w:rPr>
        <w:t>upprimée]</w:t>
      </w:r>
    </w:p>
    <w:p w:rsidR="006124E7" w:rsidRPr="00FB4EA1" w:rsidRDefault="006124E7" w:rsidP="00731826">
      <w:pPr>
        <w:jc w:val="center"/>
        <w:rPr>
          <w:i/>
          <w:lang w:val="fr-FR"/>
        </w:rPr>
      </w:pPr>
    </w:p>
    <w:p w:rsidR="006124E7" w:rsidRPr="00FB4EA1" w:rsidRDefault="006124E7" w:rsidP="00731826">
      <w:pPr>
        <w:pStyle w:val="indenta"/>
        <w:rPr>
          <w:rFonts w:ascii="Arial" w:hAnsi="Arial" w:cs="Arial"/>
          <w:sz w:val="22"/>
          <w:szCs w:val="22"/>
          <w:lang w:val="fr-FR"/>
        </w:rPr>
      </w:pPr>
    </w:p>
    <w:p w:rsidR="006124E7" w:rsidRPr="00FB4EA1" w:rsidRDefault="00BE78B8" w:rsidP="00731826">
      <w:pPr>
        <w:pStyle w:val="indent1"/>
        <w:rPr>
          <w:rFonts w:ascii="Arial" w:hAnsi="Arial" w:cs="Arial"/>
          <w:sz w:val="22"/>
          <w:szCs w:val="22"/>
          <w:lang w:val="fr-FR"/>
        </w:rPr>
      </w:pPr>
      <w:r w:rsidRPr="00FB4EA1">
        <w:rPr>
          <w:rFonts w:ascii="Arial" w:hAnsi="Arial" w:cs="Arial"/>
          <w:sz w:val="22"/>
          <w:szCs w:val="22"/>
          <w:lang w:val="fr-FR"/>
        </w:rPr>
        <w:t>[…]</w:t>
      </w:r>
    </w:p>
    <w:p w:rsidR="006124E7" w:rsidRPr="00FB4EA1" w:rsidRDefault="006124E7" w:rsidP="00731826">
      <w:pPr>
        <w:pStyle w:val="indent1"/>
        <w:rPr>
          <w:rFonts w:ascii="Arial" w:hAnsi="Arial" w:cs="Arial"/>
          <w:sz w:val="22"/>
          <w:szCs w:val="22"/>
          <w:lang w:val="fr-FR"/>
        </w:rPr>
      </w:pPr>
    </w:p>
    <w:p w:rsidR="006124E7" w:rsidRPr="00FB4EA1" w:rsidRDefault="008C3081" w:rsidP="008C3081">
      <w:pPr>
        <w:keepNext/>
        <w:jc w:val="center"/>
        <w:rPr>
          <w:b/>
          <w:lang w:val="fr-FR"/>
        </w:rPr>
      </w:pPr>
      <w:r w:rsidRPr="00FB4EA1">
        <w:rPr>
          <w:b/>
          <w:lang w:val="fr-FR"/>
        </w:rPr>
        <w:t>Huitième partie</w:t>
      </w:r>
    </w:p>
    <w:p w:rsidR="006124E7" w:rsidRPr="00FB4EA1" w:rsidRDefault="008C3081" w:rsidP="008C3081">
      <w:pPr>
        <w:keepNext/>
        <w:jc w:val="center"/>
        <w:rPr>
          <w:b/>
          <w:lang w:val="fr-FR"/>
        </w:rPr>
      </w:pPr>
      <w:r w:rsidRPr="00FB4EA1">
        <w:rPr>
          <w:b/>
          <w:lang w:val="fr-FR"/>
        </w:rPr>
        <w:t>Taxes</w:t>
      </w:r>
    </w:p>
    <w:p w:rsidR="006124E7" w:rsidRPr="00FB4EA1" w:rsidRDefault="006124E7" w:rsidP="008C3081">
      <w:pPr>
        <w:pStyle w:val="preparedby"/>
        <w:keepNext/>
        <w:spacing w:before="0" w:after="0"/>
        <w:rPr>
          <w:i w:val="0"/>
          <w:sz w:val="28"/>
          <w:szCs w:val="28"/>
          <w:lang w:val="fr-FR"/>
        </w:rPr>
      </w:pPr>
    </w:p>
    <w:p w:rsidR="006124E7" w:rsidRPr="00FB4EA1" w:rsidRDefault="008C3081" w:rsidP="008C3081">
      <w:pPr>
        <w:pStyle w:val="preparedby"/>
        <w:keepNext/>
        <w:spacing w:before="0" w:after="0"/>
        <w:rPr>
          <w:rFonts w:ascii="Arial" w:hAnsi="Arial" w:cs="Arial"/>
          <w:i w:val="0"/>
          <w:sz w:val="22"/>
          <w:szCs w:val="22"/>
          <w:lang w:val="fr-FR"/>
        </w:rPr>
      </w:pPr>
      <w:r w:rsidRPr="00FB4EA1">
        <w:rPr>
          <w:rFonts w:ascii="Arial" w:hAnsi="Arial" w:cs="Arial"/>
          <w:sz w:val="22"/>
          <w:szCs w:val="22"/>
          <w:lang w:val="fr-FR"/>
        </w:rPr>
        <w:t>Instruction 801</w:t>
      </w:r>
      <w:r w:rsidR="00BB3C14">
        <w:rPr>
          <w:rFonts w:ascii="Arial" w:hAnsi="Arial" w:cs="Arial"/>
          <w:sz w:val="22"/>
          <w:szCs w:val="22"/>
          <w:lang w:val="fr-FR"/>
        </w:rPr>
        <w:t> :</w:t>
      </w:r>
      <w:r w:rsidRPr="00FB4EA1">
        <w:rPr>
          <w:rFonts w:ascii="Arial" w:hAnsi="Arial" w:cs="Arial"/>
          <w:sz w:val="22"/>
          <w:szCs w:val="22"/>
          <w:lang w:val="fr-FR"/>
        </w:rPr>
        <w:t xml:space="preserve"> Modes de paiement</w:t>
      </w:r>
    </w:p>
    <w:p w:rsidR="006124E7" w:rsidRPr="00FB4EA1" w:rsidRDefault="006124E7" w:rsidP="008C3081">
      <w:pPr>
        <w:pStyle w:val="preparedby"/>
        <w:keepNext/>
        <w:spacing w:before="0" w:after="0"/>
        <w:jc w:val="both"/>
        <w:rPr>
          <w:rFonts w:ascii="Arial" w:hAnsi="Arial" w:cs="Arial"/>
          <w:i w:val="0"/>
          <w:sz w:val="22"/>
          <w:szCs w:val="22"/>
          <w:lang w:val="fr-FR"/>
        </w:rPr>
      </w:pPr>
    </w:p>
    <w:p w:rsidR="006124E7" w:rsidRPr="00FB4EA1" w:rsidRDefault="008C3081" w:rsidP="00993E7A">
      <w:pPr>
        <w:pStyle w:val="indent1"/>
        <w:widowControl w:val="0"/>
        <w:spacing w:after="220"/>
        <w:rPr>
          <w:rFonts w:ascii="Arial" w:eastAsia="SimSun" w:hAnsi="Arial" w:cs="Arial"/>
          <w:sz w:val="22"/>
          <w:szCs w:val="22"/>
          <w:lang w:val="fr-FR" w:eastAsia="zh-CN"/>
        </w:rPr>
      </w:pPr>
      <w:r w:rsidRPr="00FB4EA1">
        <w:rPr>
          <w:rFonts w:ascii="Arial" w:eastAsia="SimSun" w:hAnsi="Arial" w:cs="Arial"/>
          <w:sz w:val="22"/>
          <w:szCs w:val="22"/>
          <w:lang w:val="fr-FR" w:eastAsia="zh-CN"/>
        </w:rPr>
        <w:t>Les taxes peuvent être payées au Bureau international</w:t>
      </w:r>
    </w:p>
    <w:p w:rsidR="006124E7" w:rsidRPr="00FB4EA1" w:rsidRDefault="008C3081" w:rsidP="00993E7A">
      <w:pPr>
        <w:pStyle w:val="ONUMFS"/>
        <w:numPr>
          <w:ilvl w:val="2"/>
          <w:numId w:val="6"/>
        </w:numPr>
        <w:rPr>
          <w:lang w:val="fr-FR"/>
        </w:rPr>
      </w:pPr>
      <w:proofErr w:type="gramStart"/>
      <w:r w:rsidRPr="00FB4EA1">
        <w:rPr>
          <w:lang w:val="fr-FR"/>
        </w:rPr>
        <w:t>par</w:t>
      </w:r>
      <w:proofErr w:type="gramEnd"/>
      <w:r w:rsidRPr="00FB4EA1">
        <w:rPr>
          <w:lang w:val="fr-FR"/>
        </w:rPr>
        <w:t xml:space="preserve"> prélèvement sur un compte courant ouvert auprès du Bureau international;</w:t>
      </w:r>
    </w:p>
    <w:p w:rsidR="006124E7" w:rsidRPr="00FB4EA1" w:rsidRDefault="008C3081" w:rsidP="00993E7A">
      <w:pPr>
        <w:pStyle w:val="ONUMFS"/>
        <w:numPr>
          <w:ilvl w:val="2"/>
          <w:numId w:val="6"/>
        </w:numPr>
        <w:rPr>
          <w:lang w:val="fr-FR"/>
        </w:rPr>
      </w:pPr>
      <w:proofErr w:type="gramStart"/>
      <w:r w:rsidRPr="00FB4EA1">
        <w:rPr>
          <w:lang w:val="fr-FR"/>
        </w:rPr>
        <w:t>par</w:t>
      </w:r>
      <w:proofErr w:type="gramEnd"/>
      <w:r w:rsidRPr="00FB4EA1">
        <w:rPr>
          <w:lang w:val="fr-FR"/>
        </w:rPr>
        <w:t xml:space="preserve"> versement sur le compte postal suisse du Bureau international ou sur tout compte bancaire du Bureau international indiqué à cette fin;</w:t>
      </w:r>
    </w:p>
    <w:p w:rsidR="006124E7" w:rsidRPr="00FB4EA1" w:rsidRDefault="008C3081" w:rsidP="00993E7A">
      <w:pPr>
        <w:pStyle w:val="ONUMFS"/>
        <w:numPr>
          <w:ilvl w:val="2"/>
          <w:numId w:val="6"/>
        </w:numPr>
        <w:rPr>
          <w:lang w:val="fr-FR"/>
        </w:rPr>
      </w:pPr>
      <w:proofErr w:type="gramStart"/>
      <w:r w:rsidRPr="00FB4EA1">
        <w:rPr>
          <w:lang w:val="fr-FR"/>
        </w:rPr>
        <w:t>par</w:t>
      </w:r>
      <w:proofErr w:type="gramEnd"/>
      <w:r w:rsidRPr="00FB4EA1">
        <w:rPr>
          <w:lang w:val="fr-FR"/>
        </w:rPr>
        <w:t xml:space="preserve"> l</w:t>
      </w:r>
      <w:r w:rsidR="00BB3C14">
        <w:rPr>
          <w:lang w:val="fr-FR"/>
        </w:rPr>
        <w:t>’</w:t>
      </w:r>
      <w:r w:rsidRPr="00FB4EA1">
        <w:rPr>
          <w:lang w:val="fr-FR"/>
        </w:rPr>
        <w:t>intermédiaire d</w:t>
      </w:r>
      <w:r w:rsidR="00BB3C14">
        <w:rPr>
          <w:lang w:val="fr-FR"/>
        </w:rPr>
        <w:t>’</w:t>
      </w:r>
      <w:r w:rsidRPr="00FB4EA1">
        <w:rPr>
          <w:lang w:val="fr-FR"/>
        </w:rPr>
        <w:t>un système de paiement en ligne mis à disposition par le Bureau international.</w:t>
      </w:r>
    </w:p>
    <w:p w:rsidR="006124E7" w:rsidRDefault="006124E7" w:rsidP="008C3081">
      <w:pPr>
        <w:pStyle w:val="indent1"/>
        <w:ind w:firstLine="0"/>
        <w:rPr>
          <w:rFonts w:ascii="Arial" w:hAnsi="Arial" w:cs="Arial"/>
          <w:sz w:val="22"/>
          <w:szCs w:val="22"/>
          <w:lang w:val="fr-FR"/>
        </w:rPr>
      </w:pPr>
    </w:p>
    <w:p w:rsidR="00941180" w:rsidRPr="00FB4EA1" w:rsidRDefault="00941180" w:rsidP="008C3081">
      <w:pPr>
        <w:pStyle w:val="indent1"/>
        <w:ind w:firstLine="0"/>
        <w:rPr>
          <w:rFonts w:ascii="Arial" w:hAnsi="Arial" w:cs="Arial"/>
          <w:sz w:val="22"/>
          <w:szCs w:val="22"/>
          <w:lang w:val="fr-FR"/>
        </w:rPr>
      </w:pPr>
    </w:p>
    <w:p w:rsidR="006124E7" w:rsidRPr="00FB4EA1" w:rsidRDefault="008C3081" w:rsidP="008C3081">
      <w:pPr>
        <w:pStyle w:val="indent1"/>
        <w:rPr>
          <w:rFonts w:ascii="Arial" w:hAnsi="Arial" w:cs="Arial"/>
          <w:sz w:val="22"/>
          <w:szCs w:val="22"/>
          <w:lang w:val="fr-FR"/>
        </w:rPr>
      </w:pPr>
      <w:r w:rsidRPr="00FB4EA1">
        <w:rPr>
          <w:rFonts w:ascii="Arial" w:hAnsi="Arial" w:cs="Arial"/>
          <w:sz w:val="22"/>
          <w:szCs w:val="22"/>
          <w:lang w:val="fr-FR"/>
        </w:rPr>
        <w:t>[…]</w:t>
      </w:r>
    </w:p>
    <w:p w:rsidR="006124E7" w:rsidRPr="00FB4EA1" w:rsidRDefault="008C3081" w:rsidP="00941180">
      <w:pPr>
        <w:pStyle w:val="Endofdocument-Annex"/>
        <w:spacing w:before="240"/>
        <w:rPr>
          <w:lang w:val="fr-FR"/>
        </w:rPr>
      </w:pPr>
      <w:r w:rsidRPr="00FB4EA1">
        <w:rPr>
          <w:lang w:val="fr-FR"/>
        </w:rPr>
        <w:t>[Fin de l</w:t>
      </w:r>
      <w:r w:rsidR="00BB3C14">
        <w:rPr>
          <w:lang w:val="fr-FR"/>
        </w:rPr>
        <w:t>’</w:t>
      </w:r>
      <w:r w:rsidRPr="00FB4EA1">
        <w:rPr>
          <w:lang w:val="fr-FR"/>
        </w:rPr>
        <w:t>annexe]</w:t>
      </w:r>
    </w:p>
    <w:sectPr w:rsidR="006124E7" w:rsidRPr="00FB4EA1" w:rsidSect="00EB73A3">
      <w:headerReference w:type="firs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9D5" w:rsidRDefault="000269D5">
      <w:r>
        <w:separator/>
      </w:r>
    </w:p>
  </w:endnote>
  <w:endnote w:type="continuationSeparator" w:id="0">
    <w:p w:rsidR="000269D5" w:rsidRDefault="000269D5" w:rsidP="003B38C1">
      <w:r>
        <w:separator/>
      </w:r>
    </w:p>
    <w:p w:rsidR="000269D5" w:rsidRPr="003B38C1" w:rsidRDefault="000269D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269D5" w:rsidRPr="003B38C1" w:rsidRDefault="000269D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9D5" w:rsidRDefault="000269D5">
      <w:r>
        <w:separator/>
      </w:r>
    </w:p>
  </w:footnote>
  <w:footnote w:type="continuationSeparator" w:id="0">
    <w:p w:rsidR="000269D5" w:rsidRDefault="000269D5" w:rsidP="008B60B2">
      <w:r>
        <w:separator/>
      </w:r>
    </w:p>
    <w:p w:rsidR="000269D5" w:rsidRPr="00ED77FB" w:rsidRDefault="000269D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269D5" w:rsidRPr="00ED77FB" w:rsidRDefault="000269D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6A9" w:rsidRDefault="00E566A9" w:rsidP="00E566A9">
    <w:pPr>
      <w:pStyle w:val="Header"/>
      <w:jc w:val="right"/>
    </w:pPr>
    <w:r>
      <w:t>page</w:t>
    </w:r>
    <w:r w:rsidR="00B93CC0">
      <w:t> </w:t>
    </w:r>
    <w:r>
      <w:t>2</w:t>
    </w:r>
  </w:p>
  <w:p w:rsidR="00E566A9" w:rsidRDefault="00E566A9" w:rsidP="00E566A9">
    <w:pPr>
      <w:pStyle w:val="Header"/>
      <w:jc w:val="right"/>
    </w:pPr>
  </w:p>
  <w:p w:rsidR="00E566A9" w:rsidRDefault="00E566A9" w:rsidP="00E566A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99" w:rsidRDefault="006A2499" w:rsidP="006A2499">
    <w:pPr>
      <w:pStyle w:val="Header"/>
      <w:jc w:val="right"/>
    </w:pPr>
    <w:r>
      <w:t>ANNEX</w:t>
    </w:r>
    <w:r w:rsidR="008C3081">
      <w:t>E</w:t>
    </w:r>
  </w:p>
  <w:p w:rsidR="006A2499" w:rsidRDefault="006A2499" w:rsidP="006A2499">
    <w:pPr>
      <w:pStyle w:val="Header"/>
      <w:jc w:val="right"/>
    </w:pPr>
  </w:p>
  <w:p w:rsidR="006A2499" w:rsidRDefault="006A2499" w:rsidP="006A24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AA5E16"/>
    <w:multiLevelType w:val="hybridMultilevel"/>
    <w:tmpl w:val="7C58C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6E00C1"/>
    <w:multiLevelType w:val="hybridMultilevel"/>
    <w:tmpl w:val="1FB4AE0C"/>
    <w:lvl w:ilvl="0" w:tplc="10BA2D2C">
      <w:start w:val="1"/>
      <w:numFmt w:val="lowerRoman"/>
      <w:lvlText w:val="(%1)"/>
      <w:lvlJc w:val="right"/>
      <w:pPr>
        <w:tabs>
          <w:tab w:val="num" w:pos="1985"/>
        </w:tabs>
        <w:ind w:left="0" w:firstLine="17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"/>
    <w:docVar w:name="TextBaseURL" w:val="empty"/>
    <w:docVar w:name="UILng" w:val="en"/>
  </w:docVars>
  <w:rsids>
    <w:rsidRoot w:val="00CC5016"/>
    <w:rsid w:val="00005CFF"/>
    <w:rsid w:val="000102D0"/>
    <w:rsid w:val="000123A6"/>
    <w:rsid w:val="00012C9D"/>
    <w:rsid w:val="00017032"/>
    <w:rsid w:val="0002095F"/>
    <w:rsid w:val="00022521"/>
    <w:rsid w:val="000269D5"/>
    <w:rsid w:val="00027B79"/>
    <w:rsid w:val="00030DFF"/>
    <w:rsid w:val="00032516"/>
    <w:rsid w:val="0003401D"/>
    <w:rsid w:val="0003763C"/>
    <w:rsid w:val="00043313"/>
    <w:rsid w:val="00043CAA"/>
    <w:rsid w:val="00044267"/>
    <w:rsid w:val="00045020"/>
    <w:rsid w:val="00046014"/>
    <w:rsid w:val="0004762F"/>
    <w:rsid w:val="00050D24"/>
    <w:rsid w:val="00054671"/>
    <w:rsid w:val="00060BB1"/>
    <w:rsid w:val="00062496"/>
    <w:rsid w:val="00064432"/>
    <w:rsid w:val="00067F1A"/>
    <w:rsid w:val="000728FF"/>
    <w:rsid w:val="00073F34"/>
    <w:rsid w:val="0007453B"/>
    <w:rsid w:val="00075432"/>
    <w:rsid w:val="00082190"/>
    <w:rsid w:val="00087B51"/>
    <w:rsid w:val="00091897"/>
    <w:rsid w:val="00093F9B"/>
    <w:rsid w:val="00094B06"/>
    <w:rsid w:val="000968ED"/>
    <w:rsid w:val="000A0FF5"/>
    <w:rsid w:val="000A525D"/>
    <w:rsid w:val="000C67D8"/>
    <w:rsid w:val="000D0F06"/>
    <w:rsid w:val="000D3921"/>
    <w:rsid w:val="000D4623"/>
    <w:rsid w:val="000F3931"/>
    <w:rsid w:val="000F5A64"/>
    <w:rsid w:val="000F5E56"/>
    <w:rsid w:val="000F7C50"/>
    <w:rsid w:val="00110A0A"/>
    <w:rsid w:val="001207CE"/>
    <w:rsid w:val="00124C96"/>
    <w:rsid w:val="001272E3"/>
    <w:rsid w:val="00131BD8"/>
    <w:rsid w:val="00133F53"/>
    <w:rsid w:val="001362EE"/>
    <w:rsid w:val="0014170C"/>
    <w:rsid w:val="0014531F"/>
    <w:rsid w:val="0015037D"/>
    <w:rsid w:val="00157C52"/>
    <w:rsid w:val="00165217"/>
    <w:rsid w:val="00166299"/>
    <w:rsid w:val="00175970"/>
    <w:rsid w:val="001832A6"/>
    <w:rsid w:val="00185E31"/>
    <w:rsid w:val="00186DE1"/>
    <w:rsid w:val="0019169A"/>
    <w:rsid w:val="00192081"/>
    <w:rsid w:val="001961E1"/>
    <w:rsid w:val="00197B0E"/>
    <w:rsid w:val="001C2D7E"/>
    <w:rsid w:val="001D4F09"/>
    <w:rsid w:val="001E3850"/>
    <w:rsid w:val="001F1B95"/>
    <w:rsid w:val="001F3108"/>
    <w:rsid w:val="001F6C06"/>
    <w:rsid w:val="001F717F"/>
    <w:rsid w:val="001F7228"/>
    <w:rsid w:val="00204D69"/>
    <w:rsid w:val="0020551F"/>
    <w:rsid w:val="00206EB9"/>
    <w:rsid w:val="00212F2F"/>
    <w:rsid w:val="00221C5D"/>
    <w:rsid w:val="0022493E"/>
    <w:rsid w:val="0022794E"/>
    <w:rsid w:val="00231906"/>
    <w:rsid w:val="002327BE"/>
    <w:rsid w:val="00234402"/>
    <w:rsid w:val="002364B2"/>
    <w:rsid w:val="00242AA1"/>
    <w:rsid w:val="00251552"/>
    <w:rsid w:val="00251890"/>
    <w:rsid w:val="0025278E"/>
    <w:rsid w:val="002539D3"/>
    <w:rsid w:val="00255819"/>
    <w:rsid w:val="00257BF9"/>
    <w:rsid w:val="002634C4"/>
    <w:rsid w:val="00266029"/>
    <w:rsid w:val="00267FBD"/>
    <w:rsid w:val="00274D83"/>
    <w:rsid w:val="00277876"/>
    <w:rsid w:val="00283165"/>
    <w:rsid w:val="00283EA7"/>
    <w:rsid w:val="002913F3"/>
    <w:rsid w:val="002928D3"/>
    <w:rsid w:val="002A2E4F"/>
    <w:rsid w:val="002A513E"/>
    <w:rsid w:val="002B6E75"/>
    <w:rsid w:val="002C1554"/>
    <w:rsid w:val="002C307D"/>
    <w:rsid w:val="002C38D8"/>
    <w:rsid w:val="002C4107"/>
    <w:rsid w:val="002C5843"/>
    <w:rsid w:val="002F1FE6"/>
    <w:rsid w:val="002F4E68"/>
    <w:rsid w:val="0030062F"/>
    <w:rsid w:val="00303961"/>
    <w:rsid w:val="00303F7F"/>
    <w:rsid w:val="003118DD"/>
    <w:rsid w:val="00312F7F"/>
    <w:rsid w:val="00317670"/>
    <w:rsid w:val="00326388"/>
    <w:rsid w:val="003331D4"/>
    <w:rsid w:val="003337E3"/>
    <w:rsid w:val="00335EC1"/>
    <w:rsid w:val="00337EE3"/>
    <w:rsid w:val="00342DD9"/>
    <w:rsid w:val="00342EE9"/>
    <w:rsid w:val="00347330"/>
    <w:rsid w:val="00356AB1"/>
    <w:rsid w:val="00357985"/>
    <w:rsid w:val="00361450"/>
    <w:rsid w:val="003673CF"/>
    <w:rsid w:val="00375BD5"/>
    <w:rsid w:val="0038047E"/>
    <w:rsid w:val="00383EC2"/>
    <w:rsid w:val="003845C1"/>
    <w:rsid w:val="003A1B61"/>
    <w:rsid w:val="003A6F89"/>
    <w:rsid w:val="003B38C1"/>
    <w:rsid w:val="003B5FAE"/>
    <w:rsid w:val="003C2B2C"/>
    <w:rsid w:val="003E017B"/>
    <w:rsid w:val="003E0D9F"/>
    <w:rsid w:val="003E4787"/>
    <w:rsid w:val="003F07FF"/>
    <w:rsid w:val="004052E1"/>
    <w:rsid w:val="00411FB2"/>
    <w:rsid w:val="004124AF"/>
    <w:rsid w:val="004214C8"/>
    <w:rsid w:val="00423E3E"/>
    <w:rsid w:val="00427AF4"/>
    <w:rsid w:val="00433EAE"/>
    <w:rsid w:val="004376B8"/>
    <w:rsid w:val="00451704"/>
    <w:rsid w:val="00453B36"/>
    <w:rsid w:val="004630B4"/>
    <w:rsid w:val="004647DA"/>
    <w:rsid w:val="004661D4"/>
    <w:rsid w:val="0047006A"/>
    <w:rsid w:val="00474062"/>
    <w:rsid w:val="00474126"/>
    <w:rsid w:val="00477D6B"/>
    <w:rsid w:val="0049165F"/>
    <w:rsid w:val="00492BD2"/>
    <w:rsid w:val="004936FC"/>
    <w:rsid w:val="004947C5"/>
    <w:rsid w:val="00494E4A"/>
    <w:rsid w:val="004A640C"/>
    <w:rsid w:val="004B0093"/>
    <w:rsid w:val="004B336C"/>
    <w:rsid w:val="004B33D3"/>
    <w:rsid w:val="004C5958"/>
    <w:rsid w:val="004C7CB3"/>
    <w:rsid w:val="004D47CD"/>
    <w:rsid w:val="004D652C"/>
    <w:rsid w:val="004E08AF"/>
    <w:rsid w:val="004E2931"/>
    <w:rsid w:val="004E3026"/>
    <w:rsid w:val="004E7B42"/>
    <w:rsid w:val="004E7BAD"/>
    <w:rsid w:val="004F5A30"/>
    <w:rsid w:val="005019FF"/>
    <w:rsid w:val="005243B1"/>
    <w:rsid w:val="0053057A"/>
    <w:rsid w:val="0054304D"/>
    <w:rsid w:val="00546473"/>
    <w:rsid w:val="00546A94"/>
    <w:rsid w:val="00560A29"/>
    <w:rsid w:val="00580F7A"/>
    <w:rsid w:val="005868B8"/>
    <w:rsid w:val="0059496E"/>
    <w:rsid w:val="005A27C7"/>
    <w:rsid w:val="005A2E4E"/>
    <w:rsid w:val="005A4466"/>
    <w:rsid w:val="005A78E1"/>
    <w:rsid w:val="005C6649"/>
    <w:rsid w:val="005C79F2"/>
    <w:rsid w:val="005D41BB"/>
    <w:rsid w:val="005D6DD3"/>
    <w:rsid w:val="005E7E16"/>
    <w:rsid w:val="005F0F41"/>
    <w:rsid w:val="005F2F3B"/>
    <w:rsid w:val="005F444D"/>
    <w:rsid w:val="005F4AAF"/>
    <w:rsid w:val="00605827"/>
    <w:rsid w:val="0061229E"/>
    <w:rsid w:val="006124E7"/>
    <w:rsid w:val="006223DB"/>
    <w:rsid w:val="00624B95"/>
    <w:rsid w:val="00631908"/>
    <w:rsid w:val="00631FFE"/>
    <w:rsid w:val="00635AFA"/>
    <w:rsid w:val="00644AA2"/>
    <w:rsid w:val="00646050"/>
    <w:rsid w:val="00647268"/>
    <w:rsid w:val="00647B0C"/>
    <w:rsid w:val="006536A3"/>
    <w:rsid w:val="00654AE9"/>
    <w:rsid w:val="006604BE"/>
    <w:rsid w:val="00660AD7"/>
    <w:rsid w:val="006659A7"/>
    <w:rsid w:val="006713CA"/>
    <w:rsid w:val="00674ABA"/>
    <w:rsid w:val="00675C3A"/>
    <w:rsid w:val="00676C5C"/>
    <w:rsid w:val="00691D5D"/>
    <w:rsid w:val="006A0C24"/>
    <w:rsid w:val="006A2499"/>
    <w:rsid w:val="006C3947"/>
    <w:rsid w:val="006D1173"/>
    <w:rsid w:val="006D4172"/>
    <w:rsid w:val="006E3324"/>
    <w:rsid w:val="006E56C5"/>
    <w:rsid w:val="006F0A44"/>
    <w:rsid w:val="006F52C6"/>
    <w:rsid w:val="00702C36"/>
    <w:rsid w:val="00705A96"/>
    <w:rsid w:val="007063B6"/>
    <w:rsid w:val="007106C3"/>
    <w:rsid w:val="0072713F"/>
    <w:rsid w:val="00727C64"/>
    <w:rsid w:val="007315CB"/>
    <w:rsid w:val="00731826"/>
    <w:rsid w:val="007330D6"/>
    <w:rsid w:val="00741DD8"/>
    <w:rsid w:val="00742210"/>
    <w:rsid w:val="00750040"/>
    <w:rsid w:val="00763901"/>
    <w:rsid w:val="00767C4D"/>
    <w:rsid w:val="00773CE3"/>
    <w:rsid w:val="00775EBD"/>
    <w:rsid w:val="007771D3"/>
    <w:rsid w:val="007806EA"/>
    <w:rsid w:val="00780B9B"/>
    <w:rsid w:val="00784B99"/>
    <w:rsid w:val="00786911"/>
    <w:rsid w:val="00790A94"/>
    <w:rsid w:val="007919C3"/>
    <w:rsid w:val="007B06CA"/>
    <w:rsid w:val="007B7EEC"/>
    <w:rsid w:val="007B7F73"/>
    <w:rsid w:val="007C26AB"/>
    <w:rsid w:val="007C3E9B"/>
    <w:rsid w:val="007C6C8D"/>
    <w:rsid w:val="007C79D7"/>
    <w:rsid w:val="007D03D1"/>
    <w:rsid w:val="007D1613"/>
    <w:rsid w:val="007D250A"/>
    <w:rsid w:val="007D290D"/>
    <w:rsid w:val="007D4555"/>
    <w:rsid w:val="007F2E1E"/>
    <w:rsid w:val="007F4D09"/>
    <w:rsid w:val="00803E32"/>
    <w:rsid w:val="00804EC4"/>
    <w:rsid w:val="00813047"/>
    <w:rsid w:val="00815479"/>
    <w:rsid w:val="008167CA"/>
    <w:rsid w:val="00824496"/>
    <w:rsid w:val="00824E57"/>
    <w:rsid w:val="00833AF4"/>
    <w:rsid w:val="00833C29"/>
    <w:rsid w:val="00854071"/>
    <w:rsid w:val="00861036"/>
    <w:rsid w:val="00862599"/>
    <w:rsid w:val="00864E5E"/>
    <w:rsid w:val="00865CCC"/>
    <w:rsid w:val="00874ADA"/>
    <w:rsid w:val="00875558"/>
    <w:rsid w:val="00876A3C"/>
    <w:rsid w:val="00880055"/>
    <w:rsid w:val="00885472"/>
    <w:rsid w:val="00885618"/>
    <w:rsid w:val="0089033E"/>
    <w:rsid w:val="008948BE"/>
    <w:rsid w:val="00895C02"/>
    <w:rsid w:val="00895C10"/>
    <w:rsid w:val="008977D0"/>
    <w:rsid w:val="008A6724"/>
    <w:rsid w:val="008B2141"/>
    <w:rsid w:val="008B2CC1"/>
    <w:rsid w:val="008B60B2"/>
    <w:rsid w:val="008B6115"/>
    <w:rsid w:val="008C2D2F"/>
    <w:rsid w:val="008C2FE6"/>
    <w:rsid w:val="008C3081"/>
    <w:rsid w:val="008C67A6"/>
    <w:rsid w:val="008C67B2"/>
    <w:rsid w:val="008E15D6"/>
    <w:rsid w:val="008F1F70"/>
    <w:rsid w:val="008F4EBA"/>
    <w:rsid w:val="008F7686"/>
    <w:rsid w:val="008F7963"/>
    <w:rsid w:val="00906353"/>
    <w:rsid w:val="0090731E"/>
    <w:rsid w:val="009168A2"/>
    <w:rsid w:val="00916EE2"/>
    <w:rsid w:val="00922789"/>
    <w:rsid w:val="00923F21"/>
    <w:rsid w:val="0093216E"/>
    <w:rsid w:val="00932C0F"/>
    <w:rsid w:val="00933881"/>
    <w:rsid w:val="009378BE"/>
    <w:rsid w:val="00940793"/>
    <w:rsid w:val="00941180"/>
    <w:rsid w:val="0094644F"/>
    <w:rsid w:val="009504D2"/>
    <w:rsid w:val="00950C33"/>
    <w:rsid w:val="00956320"/>
    <w:rsid w:val="00957988"/>
    <w:rsid w:val="00957A59"/>
    <w:rsid w:val="00966A22"/>
    <w:rsid w:val="0096722F"/>
    <w:rsid w:val="009708C8"/>
    <w:rsid w:val="00974827"/>
    <w:rsid w:val="00980843"/>
    <w:rsid w:val="00990B08"/>
    <w:rsid w:val="00993E7A"/>
    <w:rsid w:val="00997AAD"/>
    <w:rsid w:val="009A4B5F"/>
    <w:rsid w:val="009A5891"/>
    <w:rsid w:val="009A591F"/>
    <w:rsid w:val="009A6B34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05B62"/>
    <w:rsid w:val="00A131ED"/>
    <w:rsid w:val="00A1336B"/>
    <w:rsid w:val="00A1504E"/>
    <w:rsid w:val="00A20E36"/>
    <w:rsid w:val="00A21684"/>
    <w:rsid w:val="00A25430"/>
    <w:rsid w:val="00A2593B"/>
    <w:rsid w:val="00A26A24"/>
    <w:rsid w:val="00A353ED"/>
    <w:rsid w:val="00A42230"/>
    <w:rsid w:val="00A4276B"/>
    <w:rsid w:val="00A42DAF"/>
    <w:rsid w:val="00A45BD8"/>
    <w:rsid w:val="00A468E2"/>
    <w:rsid w:val="00A47F15"/>
    <w:rsid w:val="00A52B0A"/>
    <w:rsid w:val="00A53E19"/>
    <w:rsid w:val="00A57C85"/>
    <w:rsid w:val="00A65D9F"/>
    <w:rsid w:val="00A73224"/>
    <w:rsid w:val="00A80E06"/>
    <w:rsid w:val="00A869B7"/>
    <w:rsid w:val="00A97423"/>
    <w:rsid w:val="00A97555"/>
    <w:rsid w:val="00AA1EEF"/>
    <w:rsid w:val="00AB73F9"/>
    <w:rsid w:val="00AC205C"/>
    <w:rsid w:val="00AC2F5B"/>
    <w:rsid w:val="00AD38EE"/>
    <w:rsid w:val="00AD759F"/>
    <w:rsid w:val="00AE69DE"/>
    <w:rsid w:val="00AF0A6B"/>
    <w:rsid w:val="00AF5108"/>
    <w:rsid w:val="00B05A69"/>
    <w:rsid w:val="00B06AF0"/>
    <w:rsid w:val="00B137FD"/>
    <w:rsid w:val="00B21387"/>
    <w:rsid w:val="00B2247B"/>
    <w:rsid w:val="00B369A9"/>
    <w:rsid w:val="00B43D6F"/>
    <w:rsid w:val="00B46D7E"/>
    <w:rsid w:val="00B54D7D"/>
    <w:rsid w:val="00B579A3"/>
    <w:rsid w:val="00B65F23"/>
    <w:rsid w:val="00B667C7"/>
    <w:rsid w:val="00B7186E"/>
    <w:rsid w:val="00B764C0"/>
    <w:rsid w:val="00B8152B"/>
    <w:rsid w:val="00B8201A"/>
    <w:rsid w:val="00B83157"/>
    <w:rsid w:val="00B90F84"/>
    <w:rsid w:val="00B91056"/>
    <w:rsid w:val="00B93CC0"/>
    <w:rsid w:val="00B9734B"/>
    <w:rsid w:val="00B97A85"/>
    <w:rsid w:val="00BA49F5"/>
    <w:rsid w:val="00BA4EDF"/>
    <w:rsid w:val="00BA59F8"/>
    <w:rsid w:val="00BA63F6"/>
    <w:rsid w:val="00BA6DE5"/>
    <w:rsid w:val="00BB2321"/>
    <w:rsid w:val="00BB30F3"/>
    <w:rsid w:val="00BB3C14"/>
    <w:rsid w:val="00BB4419"/>
    <w:rsid w:val="00BB78C7"/>
    <w:rsid w:val="00BC04DE"/>
    <w:rsid w:val="00BE2AA1"/>
    <w:rsid w:val="00BE4C18"/>
    <w:rsid w:val="00BE55D6"/>
    <w:rsid w:val="00BE5857"/>
    <w:rsid w:val="00BE78B8"/>
    <w:rsid w:val="00C07448"/>
    <w:rsid w:val="00C11BFE"/>
    <w:rsid w:val="00C15CC9"/>
    <w:rsid w:val="00C21D7B"/>
    <w:rsid w:val="00C36B89"/>
    <w:rsid w:val="00C41224"/>
    <w:rsid w:val="00C42DBE"/>
    <w:rsid w:val="00C45642"/>
    <w:rsid w:val="00C47421"/>
    <w:rsid w:val="00C556FE"/>
    <w:rsid w:val="00C613D5"/>
    <w:rsid w:val="00C618CC"/>
    <w:rsid w:val="00C63C1C"/>
    <w:rsid w:val="00C6430D"/>
    <w:rsid w:val="00C77572"/>
    <w:rsid w:val="00C80362"/>
    <w:rsid w:val="00C83B93"/>
    <w:rsid w:val="00C8462A"/>
    <w:rsid w:val="00C977DB"/>
    <w:rsid w:val="00CB132F"/>
    <w:rsid w:val="00CB4916"/>
    <w:rsid w:val="00CC5016"/>
    <w:rsid w:val="00CC6BF5"/>
    <w:rsid w:val="00CE0A51"/>
    <w:rsid w:val="00CE0F4D"/>
    <w:rsid w:val="00CE6390"/>
    <w:rsid w:val="00CF4536"/>
    <w:rsid w:val="00CF45C1"/>
    <w:rsid w:val="00D01DD0"/>
    <w:rsid w:val="00D032A7"/>
    <w:rsid w:val="00D07763"/>
    <w:rsid w:val="00D177FC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60CD"/>
    <w:rsid w:val="00D70F71"/>
    <w:rsid w:val="00D70FB3"/>
    <w:rsid w:val="00D70FF3"/>
    <w:rsid w:val="00D71B4D"/>
    <w:rsid w:val="00D76C3A"/>
    <w:rsid w:val="00D76F38"/>
    <w:rsid w:val="00D77156"/>
    <w:rsid w:val="00D81135"/>
    <w:rsid w:val="00D826DA"/>
    <w:rsid w:val="00D847BE"/>
    <w:rsid w:val="00D90EE5"/>
    <w:rsid w:val="00D924DB"/>
    <w:rsid w:val="00D93D55"/>
    <w:rsid w:val="00D952AD"/>
    <w:rsid w:val="00DA79FB"/>
    <w:rsid w:val="00DB42CB"/>
    <w:rsid w:val="00DC38DA"/>
    <w:rsid w:val="00DC3E50"/>
    <w:rsid w:val="00DD076F"/>
    <w:rsid w:val="00DD2EB5"/>
    <w:rsid w:val="00DF2DEE"/>
    <w:rsid w:val="00E2173D"/>
    <w:rsid w:val="00E23CCD"/>
    <w:rsid w:val="00E24971"/>
    <w:rsid w:val="00E24CA1"/>
    <w:rsid w:val="00E335FE"/>
    <w:rsid w:val="00E357A9"/>
    <w:rsid w:val="00E35803"/>
    <w:rsid w:val="00E37B93"/>
    <w:rsid w:val="00E42B9A"/>
    <w:rsid w:val="00E45DF9"/>
    <w:rsid w:val="00E50795"/>
    <w:rsid w:val="00E532DC"/>
    <w:rsid w:val="00E566A9"/>
    <w:rsid w:val="00E66C2C"/>
    <w:rsid w:val="00E724BB"/>
    <w:rsid w:val="00E74803"/>
    <w:rsid w:val="00E804B6"/>
    <w:rsid w:val="00E87F26"/>
    <w:rsid w:val="00E93D17"/>
    <w:rsid w:val="00EB333E"/>
    <w:rsid w:val="00EB732F"/>
    <w:rsid w:val="00EB73A3"/>
    <w:rsid w:val="00EC23FC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07EF8"/>
    <w:rsid w:val="00F151D5"/>
    <w:rsid w:val="00F201C4"/>
    <w:rsid w:val="00F32ABD"/>
    <w:rsid w:val="00F47560"/>
    <w:rsid w:val="00F56536"/>
    <w:rsid w:val="00F60D96"/>
    <w:rsid w:val="00F66152"/>
    <w:rsid w:val="00F73D09"/>
    <w:rsid w:val="00F7721F"/>
    <w:rsid w:val="00F82ABD"/>
    <w:rsid w:val="00F955E4"/>
    <w:rsid w:val="00FA156A"/>
    <w:rsid w:val="00FB2DCC"/>
    <w:rsid w:val="00FB4EA1"/>
    <w:rsid w:val="00FC1F36"/>
    <w:rsid w:val="00FC3D36"/>
    <w:rsid w:val="00FC4C8A"/>
    <w:rsid w:val="00FC5A27"/>
    <w:rsid w:val="00FE2990"/>
    <w:rsid w:val="00FE3B43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6ADC4CBC"/>
  <w15:chartTrackingRefBased/>
  <w15:docId w15:val="{907CC1CD-9500-4330-A198-3907E7A3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EB73A3"/>
    <w:pPr>
      <w:keepNext/>
      <w:spacing w:before="240" w:after="22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E78B8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uiPriority w:val="99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character" w:customStyle="1" w:styleId="FootnoteTextChar">
    <w:name w:val="Footnote Text Char"/>
    <w:link w:val="FootnoteText"/>
    <w:uiPriority w:val="99"/>
    <w:rsid w:val="00F60D96"/>
    <w:rPr>
      <w:rFonts w:ascii="Arial" w:eastAsia="SimSun" w:hAnsi="Arial" w:cs="Arial"/>
      <w:sz w:val="18"/>
      <w:lang w:eastAsia="zh-CN"/>
    </w:rPr>
  </w:style>
  <w:style w:type="character" w:styleId="CommentReference">
    <w:name w:val="annotation reference"/>
    <w:rsid w:val="00F60D96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F60D96"/>
    <w:rPr>
      <w:rFonts w:ascii="Arial" w:eastAsia="SimSun" w:hAnsi="Arial" w:cs="Arial"/>
      <w:sz w:val="18"/>
      <w:lang w:eastAsia="zh-CN"/>
    </w:rPr>
  </w:style>
  <w:style w:type="character" w:styleId="FollowedHyperlink">
    <w:name w:val="FollowedHyperlink"/>
    <w:rsid w:val="00A4276B"/>
    <w:rPr>
      <w:color w:val="800080"/>
      <w:u w:val="single"/>
    </w:rPr>
  </w:style>
  <w:style w:type="paragraph" w:customStyle="1" w:styleId="indent1">
    <w:name w:val="indent_1"/>
    <w:basedOn w:val="Normal"/>
    <w:rsid w:val="006A249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7Char">
    <w:name w:val="Heading 7 Char"/>
    <w:link w:val="Heading7"/>
    <w:semiHidden/>
    <w:rsid w:val="00BE78B8"/>
    <w:rPr>
      <w:rFonts w:ascii="Cambria" w:eastAsia="SimSun" w:hAnsi="Cambria"/>
      <w:i/>
      <w:iCs/>
      <w:color w:val="404040"/>
      <w:sz w:val="22"/>
      <w:lang w:eastAsia="zh-CN"/>
    </w:rPr>
  </w:style>
  <w:style w:type="paragraph" w:styleId="BodyText2">
    <w:name w:val="Body Text 2"/>
    <w:basedOn w:val="Normal"/>
    <w:link w:val="BodyText2Char"/>
    <w:rsid w:val="00BE78B8"/>
    <w:pPr>
      <w:spacing w:after="120" w:line="480" w:lineRule="auto"/>
    </w:pPr>
  </w:style>
  <w:style w:type="character" w:customStyle="1" w:styleId="BodyText2Char">
    <w:name w:val="Body Text 2 Char"/>
    <w:link w:val="BodyText2"/>
    <w:rsid w:val="00BE78B8"/>
    <w:rPr>
      <w:rFonts w:ascii="Arial" w:eastAsia="SimSun" w:hAnsi="Arial" w:cs="Arial"/>
      <w:sz w:val="22"/>
      <w:lang w:eastAsia="zh-CN"/>
    </w:rPr>
  </w:style>
  <w:style w:type="paragraph" w:customStyle="1" w:styleId="indenti">
    <w:name w:val="indent_i"/>
    <w:basedOn w:val="Normal"/>
    <w:rsid w:val="00BE78B8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BE78B8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BE78B8"/>
    <w:rPr>
      <w:sz w:val="28"/>
      <w:szCs w:val="28"/>
      <w:lang w:val="en-GB" w:eastAsia="ja-JP"/>
    </w:rPr>
  </w:style>
  <w:style w:type="paragraph" w:styleId="BodyTextIndent3">
    <w:name w:val="Body Text Indent 3"/>
    <w:basedOn w:val="Normal"/>
    <w:link w:val="BodyTextIndent3Char"/>
    <w:rsid w:val="00BE78B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78B8"/>
    <w:rPr>
      <w:rFonts w:ascii="Arial" w:eastAsia="SimSun" w:hAnsi="Arial" w:cs="Arial"/>
      <w:sz w:val="16"/>
      <w:szCs w:val="16"/>
      <w:lang w:eastAsia="zh-CN"/>
    </w:rPr>
  </w:style>
  <w:style w:type="paragraph" w:customStyle="1" w:styleId="preparedby">
    <w:name w:val="prepared by"/>
    <w:basedOn w:val="Normal"/>
    <w:rsid w:val="00BE78B8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ja-JP"/>
    </w:rPr>
  </w:style>
  <w:style w:type="paragraph" w:customStyle="1" w:styleId="indenta0">
    <w:name w:val="indent(a)"/>
    <w:basedOn w:val="Normal"/>
    <w:rsid w:val="00BE78B8"/>
    <w:pPr>
      <w:tabs>
        <w:tab w:val="left" w:pos="1134"/>
      </w:tabs>
      <w:ind w:firstLine="567"/>
      <w:jc w:val="both"/>
    </w:pPr>
    <w:rPr>
      <w:rFonts w:ascii="Times New Roman" w:eastAsia="Times New Roman" w:hAnsi="Times New Roman" w:cs="Times New Roman"/>
      <w:sz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61229E"/>
    <w:pPr>
      <w:ind w:left="567"/>
    </w:pPr>
  </w:style>
  <w:style w:type="paragraph" w:styleId="CommentSubject">
    <w:name w:val="annotation subject"/>
    <w:basedOn w:val="CommentText"/>
    <w:next w:val="CommentText"/>
    <w:link w:val="CommentSubjectChar"/>
    <w:rsid w:val="00B06AF0"/>
    <w:rPr>
      <w:b/>
      <w:bCs/>
      <w:sz w:val="20"/>
    </w:rPr>
  </w:style>
  <w:style w:type="character" w:customStyle="1" w:styleId="CommentSubjectChar">
    <w:name w:val="Comment Subject Char"/>
    <w:link w:val="CommentSubject"/>
    <w:rsid w:val="00B06AF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33AC1-CC31-4C57-BF5B-61C843F3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/>
  <cp:lastModifiedBy>MAILLARD Amber</cp:lastModifiedBy>
  <cp:revision>4</cp:revision>
  <cp:lastPrinted>2018-11-08T13:50:00Z</cp:lastPrinted>
  <dcterms:created xsi:type="dcterms:W3CDTF">2018-11-26T09:05:00Z</dcterms:created>
  <dcterms:modified xsi:type="dcterms:W3CDTF">2018-11-29T09:56:00Z</dcterms:modified>
</cp:coreProperties>
</file>