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B31F0" w:rsidRPr="001765C5" w:rsidTr="0079094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B31F0" w:rsidRPr="001765C5" w:rsidRDefault="00EB31F0" w:rsidP="00790949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B31F0" w:rsidRPr="001765C5" w:rsidRDefault="00EB31F0" w:rsidP="00790949">
            <w:pPr>
              <w:rPr>
                <w:lang w:val="fr-FR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7277667F" wp14:editId="69A40C72">
                  <wp:extent cx="1854835" cy="1326515"/>
                  <wp:effectExtent l="0" t="0" r="0" b="698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B31F0" w:rsidRPr="001765C5" w:rsidRDefault="00EB31F0" w:rsidP="00790949">
            <w:pPr>
              <w:jc w:val="right"/>
              <w:rPr>
                <w:lang w:val="fr-FR"/>
              </w:rPr>
            </w:pPr>
          </w:p>
        </w:tc>
      </w:tr>
      <w:tr w:rsidR="00EB31F0" w:rsidRPr="001765C5" w:rsidTr="00790949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EB31F0" w:rsidRPr="001765C5" w:rsidRDefault="00EB31F0" w:rsidP="0079094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EB31F0" w:rsidRPr="001765C5" w:rsidTr="00790949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EB31F0" w:rsidRPr="001765C5" w:rsidRDefault="00EB31F0" w:rsidP="009F0A8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765C5">
              <w:rPr>
                <w:rFonts w:ascii="Arial Black" w:hAnsi="Arial Black"/>
                <w:caps/>
                <w:sz w:val="15"/>
                <w:lang w:val="fr-FR"/>
              </w:rPr>
              <w:t>avis n</w:t>
            </w:r>
            <w:r w:rsidR="009F0A83" w:rsidRPr="009F0A83">
              <w:rPr>
                <w:rFonts w:ascii="Arial Black" w:hAnsi="Arial Black"/>
                <w:caps/>
                <w:sz w:val="15"/>
                <w:vertAlign w:val="superscript"/>
                <w:lang w:val="fr-FR"/>
              </w:rPr>
              <w:t>o</w:t>
            </w:r>
            <w:r w:rsidRPr="001765C5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9</w:t>
            </w:r>
            <w:r w:rsidRPr="001765C5">
              <w:rPr>
                <w:rFonts w:ascii="Arial Black" w:hAnsi="Arial Black"/>
                <w:caps/>
                <w:sz w:val="15"/>
                <w:lang w:val="fr-FR"/>
              </w:rPr>
              <w:t>/201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6</w:t>
            </w:r>
            <w:r w:rsidRPr="001765C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EB31F0" w:rsidRPr="001765C5" w:rsidRDefault="00EB31F0" w:rsidP="00EB31F0">
      <w:pPr>
        <w:rPr>
          <w:lang w:val="fr-FR"/>
        </w:rPr>
      </w:pPr>
    </w:p>
    <w:p w:rsidR="00EB31F0" w:rsidRDefault="00EB31F0" w:rsidP="00EB31F0">
      <w:pPr>
        <w:rPr>
          <w:lang w:val="fr-FR"/>
        </w:rPr>
      </w:pPr>
    </w:p>
    <w:p w:rsidR="009F0A83" w:rsidRPr="001765C5" w:rsidRDefault="009F0A83" w:rsidP="00EB31F0">
      <w:pPr>
        <w:rPr>
          <w:lang w:val="fr-FR"/>
        </w:rPr>
      </w:pPr>
    </w:p>
    <w:p w:rsidR="00EB31F0" w:rsidRPr="001765C5" w:rsidRDefault="00EB31F0" w:rsidP="00EB31F0">
      <w:pPr>
        <w:rPr>
          <w:lang w:val="fr-FR"/>
        </w:rPr>
      </w:pPr>
    </w:p>
    <w:p w:rsidR="00EB31F0" w:rsidRPr="001765C5" w:rsidRDefault="00EB31F0" w:rsidP="00EB31F0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1765C5">
        <w:rPr>
          <w:b/>
          <w:bCs/>
          <w:sz w:val="28"/>
          <w:szCs w:val="28"/>
          <w:lang w:val="fr-FR"/>
        </w:rPr>
        <w:t xml:space="preserve">Arrangement de </w:t>
      </w:r>
      <w:r w:rsidR="006C4DCD">
        <w:rPr>
          <w:b/>
          <w:bCs/>
          <w:sz w:val="28"/>
          <w:szCs w:val="28"/>
          <w:lang w:val="fr-FR"/>
        </w:rPr>
        <w:t>La Haye</w:t>
      </w:r>
      <w:r w:rsidRPr="001765C5">
        <w:rPr>
          <w:b/>
          <w:bCs/>
          <w:sz w:val="28"/>
          <w:szCs w:val="28"/>
          <w:lang w:val="fr-FR"/>
        </w:rPr>
        <w:t xml:space="preserve"> concernant l</w:t>
      </w:r>
      <w:r w:rsidR="006C4DCD">
        <w:rPr>
          <w:b/>
          <w:bCs/>
          <w:sz w:val="28"/>
          <w:szCs w:val="28"/>
          <w:lang w:val="fr-FR"/>
        </w:rPr>
        <w:t>’</w:t>
      </w:r>
      <w:r w:rsidRPr="001765C5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:rsidR="00AC2F5B" w:rsidRDefault="00AC2F5B" w:rsidP="00AC2F5B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AC2F5B" w:rsidRPr="007B0D35" w:rsidRDefault="00AC2F5B" w:rsidP="00AC2F5B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5710DF" w:rsidRPr="009F0A83" w:rsidRDefault="009F0A83" w:rsidP="005710DF">
      <w:pPr>
        <w:rPr>
          <w:b/>
          <w:bCs/>
          <w:iCs/>
          <w:sz w:val="24"/>
          <w:szCs w:val="24"/>
          <w:lang w:val="fr-FR"/>
        </w:rPr>
      </w:pPr>
      <w:r w:rsidRPr="009F0A83">
        <w:rPr>
          <w:b/>
          <w:bCs/>
          <w:iCs/>
          <w:sz w:val="24"/>
          <w:szCs w:val="24"/>
          <w:lang w:val="fr-FR"/>
        </w:rPr>
        <w:t>Conseils</w:t>
      </w:r>
      <w:r w:rsidR="005710DF" w:rsidRPr="009F0A83">
        <w:rPr>
          <w:b/>
          <w:bCs/>
          <w:iCs/>
          <w:sz w:val="24"/>
          <w:szCs w:val="24"/>
          <w:lang w:val="fr-FR"/>
        </w:rPr>
        <w:t xml:space="preserve"> concernant l</w:t>
      </w:r>
      <w:r w:rsidR="006C4DCD" w:rsidRPr="009F0A83">
        <w:rPr>
          <w:b/>
          <w:bCs/>
          <w:iCs/>
          <w:sz w:val="24"/>
          <w:szCs w:val="24"/>
          <w:lang w:val="fr-FR"/>
        </w:rPr>
        <w:t>’</w:t>
      </w:r>
      <w:r w:rsidR="005710DF" w:rsidRPr="009F0A83">
        <w:rPr>
          <w:b/>
          <w:bCs/>
          <w:iCs/>
          <w:sz w:val="24"/>
          <w:szCs w:val="24"/>
          <w:lang w:val="fr-FR"/>
        </w:rPr>
        <w:t>établissement</w:t>
      </w:r>
      <w:r w:rsidR="00B364CE" w:rsidRPr="009F0A83">
        <w:rPr>
          <w:b/>
          <w:bCs/>
          <w:iCs/>
          <w:sz w:val="24"/>
          <w:szCs w:val="24"/>
          <w:lang w:val="fr-FR"/>
        </w:rPr>
        <w:t xml:space="preserve"> </w:t>
      </w:r>
      <w:r w:rsidR="005710DF" w:rsidRPr="009F0A83">
        <w:rPr>
          <w:b/>
          <w:bCs/>
          <w:iCs/>
          <w:sz w:val="24"/>
          <w:szCs w:val="24"/>
          <w:lang w:val="fr-FR"/>
        </w:rPr>
        <w:t>et la remise des reproductions afin de prévenir d</w:t>
      </w:r>
      <w:r w:rsidR="006C4DCD" w:rsidRPr="009F0A83">
        <w:rPr>
          <w:b/>
          <w:bCs/>
          <w:iCs/>
          <w:sz w:val="24"/>
          <w:szCs w:val="24"/>
          <w:lang w:val="fr-FR"/>
        </w:rPr>
        <w:t>’</w:t>
      </w:r>
      <w:r w:rsidR="005710DF" w:rsidRPr="009F0A83">
        <w:rPr>
          <w:b/>
          <w:bCs/>
          <w:iCs/>
          <w:sz w:val="24"/>
          <w:szCs w:val="24"/>
          <w:lang w:val="fr-FR"/>
        </w:rPr>
        <w:t>éventuels refus de la part des offices procédant à un examen au motif que la divulgation du dessin ou modèle industriel est insuffisante</w:t>
      </w:r>
    </w:p>
    <w:p w:rsidR="00CC5016" w:rsidRPr="007B0D35" w:rsidRDefault="00CC5016" w:rsidP="00CC5016">
      <w:pPr>
        <w:rPr>
          <w:szCs w:val="22"/>
          <w:lang w:val="fr-FR"/>
        </w:rPr>
      </w:pPr>
    </w:p>
    <w:p w:rsidR="00824E57" w:rsidRPr="007B0D35" w:rsidRDefault="00824E57" w:rsidP="00CC5016">
      <w:pPr>
        <w:rPr>
          <w:szCs w:val="22"/>
          <w:lang w:val="fr-FR"/>
        </w:rPr>
      </w:pPr>
    </w:p>
    <w:p w:rsidR="00923F21" w:rsidRPr="00EE09AD" w:rsidRDefault="007A1B04" w:rsidP="00771B04">
      <w:pPr>
        <w:pStyle w:val="ONUMFS"/>
        <w:rPr>
          <w:lang w:val="fr-FR"/>
        </w:rPr>
      </w:pPr>
      <w:r w:rsidRPr="00EE09AD">
        <w:rPr>
          <w:lang w:val="fr-FR"/>
        </w:rPr>
        <w:t xml:space="preserve">Le système de </w:t>
      </w:r>
      <w:r w:rsidR="006C4DCD">
        <w:rPr>
          <w:lang w:val="fr-FR"/>
        </w:rPr>
        <w:t>La Haye</w:t>
      </w:r>
      <w:r w:rsidRPr="00EE09AD">
        <w:rPr>
          <w:lang w:val="fr-FR"/>
        </w:rPr>
        <w:t xml:space="preserve"> </w:t>
      </w:r>
      <w:r w:rsidR="00892C8B">
        <w:rPr>
          <w:lang w:val="fr-FR"/>
        </w:rPr>
        <w:t>est en pleine</w:t>
      </w:r>
      <w:r w:rsidRPr="00EE09AD">
        <w:rPr>
          <w:lang w:val="fr-FR"/>
        </w:rPr>
        <w:t xml:space="preserve"> expansion, </w:t>
      </w:r>
      <w:r w:rsidR="009804CF">
        <w:rPr>
          <w:lang w:val="fr-FR"/>
        </w:rPr>
        <w:t xml:space="preserve">avec </w:t>
      </w:r>
      <w:r w:rsidRPr="00EE09AD">
        <w:rPr>
          <w:lang w:val="fr-FR"/>
        </w:rPr>
        <w:t>de plus en plus de ressorts juridiques dotés d</w:t>
      </w:r>
      <w:r w:rsidR="006C4DCD">
        <w:rPr>
          <w:lang w:val="fr-FR"/>
        </w:rPr>
        <w:t>’</w:t>
      </w:r>
      <w:r w:rsidRPr="00EE09AD">
        <w:rPr>
          <w:lang w:val="fr-FR"/>
        </w:rPr>
        <w:t>un</w:t>
      </w:r>
      <w:r w:rsidR="00923F21" w:rsidRPr="00EE09AD">
        <w:rPr>
          <w:lang w:val="fr-FR"/>
        </w:rPr>
        <w:t xml:space="preserve"> </w:t>
      </w:r>
      <w:r w:rsidR="003676FD">
        <w:rPr>
          <w:lang w:val="fr-FR"/>
        </w:rPr>
        <w:t>“</w:t>
      </w:r>
      <w:r w:rsidR="009F0A83">
        <w:rPr>
          <w:lang w:val="fr-FR"/>
        </w:rPr>
        <w:t>o</w:t>
      </w:r>
      <w:r w:rsidRPr="009F0A83">
        <w:rPr>
          <w:lang w:val="fr-FR"/>
        </w:rPr>
        <w:t>ffice procédant à un examen</w:t>
      </w:r>
      <w:r w:rsidR="003676FD">
        <w:rPr>
          <w:lang w:val="fr-FR"/>
        </w:rPr>
        <w:t>”</w:t>
      </w:r>
      <w:r w:rsidR="00923F21" w:rsidRPr="00EE09AD">
        <w:rPr>
          <w:lang w:val="fr-FR"/>
        </w:rPr>
        <w:t xml:space="preserve">.  </w:t>
      </w:r>
      <w:r w:rsidR="007B0D35">
        <w:rPr>
          <w:lang w:val="fr-FR"/>
        </w:rPr>
        <w:t>Conformément à</w:t>
      </w:r>
      <w:r w:rsidRPr="00EE09AD">
        <w:rPr>
          <w:lang w:val="fr-FR"/>
        </w:rPr>
        <w:t xml:space="preserve"> l</w:t>
      </w:r>
      <w:r w:rsidR="006C4DCD">
        <w:rPr>
          <w:lang w:val="fr-FR"/>
        </w:rPr>
        <w:t>’</w:t>
      </w:r>
      <w:r w:rsidRPr="00EE09AD">
        <w:rPr>
          <w:lang w:val="fr-FR"/>
        </w:rPr>
        <w:t>article </w:t>
      </w:r>
      <w:r w:rsidR="00923F21" w:rsidRPr="00EE09AD">
        <w:rPr>
          <w:szCs w:val="22"/>
          <w:lang w:val="fr-FR"/>
        </w:rPr>
        <w:t>1</w:t>
      </w:r>
      <w:r w:rsidRPr="00EE09AD">
        <w:rPr>
          <w:szCs w:val="22"/>
          <w:lang w:val="fr-FR"/>
        </w:rPr>
        <w:t>.</w:t>
      </w:r>
      <w:r w:rsidR="00923F21" w:rsidRPr="00EE09AD">
        <w:rPr>
          <w:szCs w:val="22"/>
          <w:lang w:val="fr-FR"/>
        </w:rPr>
        <w:t xml:space="preserve">xvii) </w:t>
      </w:r>
      <w:r w:rsidR="00981E53" w:rsidRPr="00EE09AD">
        <w:rPr>
          <w:szCs w:val="22"/>
          <w:lang w:val="fr-FR"/>
        </w:rPr>
        <w:t>de l</w:t>
      </w:r>
      <w:r w:rsidR="006C4DCD">
        <w:rPr>
          <w:szCs w:val="22"/>
          <w:lang w:val="fr-FR"/>
        </w:rPr>
        <w:t>’</w:t>
      </w:r>
      <w:r w:rsidR="00981E53" w:rsidRPr="00EE09AD">
        <w:rPr>
          <w:szCs w:val="22"/>
          <w:lang w:val="fr-FR"/>
        </w:rPr>
        <w:t>Acte de</w:t>
      </w:r>
      <w:r w:rsidR="009F0A83">
        <w:rPr>
          <w:szCs w:val="22"/>
          <w:lang w:val="fr-FR"/>
        </w:rPr>
        <w:t> </w:t>
      </w:r>
      <w:r w:rsidR="00981E53" w:rsidRPr="00EE09AD">
        <w:rPr>
          <w:szCs w:val="22"/>
          <w:lang w:val="fr-FR"/>
        </w:rPr>
        <w:t xml:space="preserve">Genève </w:t>
      </w:r>
      <w:r w:rsidR="00923F21" w:rsidRPr="00EE09AD">
        <w:rPr>
          <w:szCs w:val="22"/>
          <w:lang w:val="fr-FR"/>
        </w:rPr>
        <w:t xml:space="preserve">(1999) </w:t>
      </w:r>
      <w:r w:rsidR="00981E53" w:rsidRPr="00EE09AD">
        <w:rPr>
          <w:szCs w:val="22"/>
          <w:lang w:val="fr-FR"/>
        </w:rPr>
        <w:t>de l</w:t>
      </w:r>
      <w:r w:rsidR="006C4DCD">
        <w:rPr>
          <w:szCs w:val="22"/>
          <w:lang w:val="fr-FR"/>
        </w:rPr>
        <w:t>’</w:t>
      </w:r>
      <w:r w:rsidR="00981E53" w:rsidRPr="00EE09AD">
        <w:rPr>
          <w:szCs w:val="22"/>
          <w:lang w:val="fr-FR"/>
        </w:rPr>
        <w:t xml:space="preserve">Arrangement de </w:t>
      </w:r>
      <w:r w:rsidR="006C4DCD">
        <w:rPr>
          <w:szCs w:val="22"/>
          <w:lang w:val="fr-FR"/>
        </w:rPr>
        <w:t>La Haye</w:t>
      </w:r>
      <w:r w:rsidR="00981E53" w:rsidRPr="00EE09AD">
        <w:rPr>
          <w:szCs w:val="22"/>
          <w:lang w:val="fr-FR"/>
        </w:rPr>
        <w:t xml:space="preserve"> concernant l</w:t>
      </w:r>
      <w:r w:rsidR="006C4DCD">
        <w:rPr>
          <w:szCs w:val="22"/>
          <w:lang w:val="fr-FR"/>
        </w:rPr>
        <w:t>’</w:t>
      </w:r>
      <w:r w:rsidR="00981E53" w:rsidRPr="00EE09AD">
        <w:rPr>
          <w:szCs w:val="22"/>
          <w:lang w:val="fr-FR"/>
        </w:rPr>
        <w:t xml:space="preserve">enregistrement international des dessins et modèles industriels, un </w:t>
      </w:r>
      <w:r w:rsidR="003676FD">
        <w:rPr>
          <w:szCs w:val="22"/>
          <w:lang w:val="fr-FR"/>
        </w:rPr>
        <w:t>“</w:t>
      </w:r>
      <w:r w:rsidR="009F0A83">
        <w:rPr>
          <w:szCs w:val="22"/>
          <w:lang w:val="fr-FR"/>
        </w:rPr>
        <w:t>o</w:t>
      </w:r>
      <w:r w:rsidR="00981E53" w:rsidRPr="009F0A83">
        <w:rPr>
          <w:szCs w:val="22"/>
          <w:lang w:val="fr-FR"/>
        </w:rPr>
        <w:t>ffice procédant à un examen</w:t>
      </w:r>
      <w:r w:rsidR="003676FD" w:rsidRPr="009804CF">
        <w:rPr>
          <w:szCs w:val="22"/>
          <w:lang w:val="fr-FR"/>
        </w:rPr>
        <w:t>”</w:t>
      </w:r>
      <w:r w:rsidR="00923F21" w:rsidRPr="00EE09AD">
        <w:rPr>
          <w:i/>
          <w:szCs w:val="22"/>
          <w:lang w:val="fr-FR"/>
        </w:rPr>
        <w:t xml:space="preserve"> </w:t>
      </w:r>
      <w:r w:rsidR="00981E53" w:rsidRPr="00B364CE">
        <w:rPr>
          <w:szCs w:val="22"/>
          <w:lang w:val="fr-FR"/>
        </w:rPr>
        <w:t>s</w:t>
      </w:r>
      <w:r w:rsidR="006C4DCD" w:rsidRPr="00B364CE">
        <w:rPr>
          <w:szCs w:val="22"/>
          <w:lang w:val="fr-FR"/>
        </w:rPr>
        <w:t>’</w:t>
      </w:r>
      <w:r w:rsidR="00981E53" w:rsidRPr="00B364CE">
        <w:rPr>
          <w:szCs w:val="22"/>
          <w:lang w:val="fr-FR"/>
        </w:rPr>
        <w:t>entend d</w:t>
      </w:r>
      <w:r w:rsidR="006C4DCD" w:rsidRPr="00B364CE">
        <w:rPr>
          <w:szCs w:val="22"/>
          <w:lang w:val="fr-FR"/>
        </w:rPr>
        <w:t>’</w:t>
      </w:r>
      <w:r w:rsidR="00981E53" w:rsidRPr="00B364CE">
        <w:rPr>
          <w:szCs w:val="22"/>
          <w:lang w:val="fr-FR"/>
        </w:rPr>
        <w:t>un</w:t>
      </w:r>
      <w:r w:rsidR="00981E53" w:rsidRPr="00EE09AD">
        <w:rPr>
          <w:i/>
          <w:szCs w:val="22"/>
          <w:lang w:val="fr-FR"/>
        </w:rPr>
        <w:t xml:space="preserve"> </w:t>
      </w:r>
      <w:r w:rsidR="00771B04" w:rsidRPr="009804CF">
        <w:rPr>
          <w:szCs w:val="22"/>
          <w:lang w:val="fr-FR"/>
        </w:rPr>
        <w:t>“</w:t>
      </w:r>
      <w:r w:rsidR="00981E53" w:rsidRPr="009F0A83">
        <w:rPr>
          <w:szCs w:val="22"/>
          <w:lang w:val="fr-FR"/>
        </w:rPr>
        <w:t>office qui, d</w:t>
      </w:r>
      <w:r w:rsidR="006C4DCD" w:rsidRPr="009F0A83">
        <w:rPr>
          <w:szCs w:val="22"/>
          <w:lang w:val="fr-FR"/>
        </w:rPr>
        <w:t>’</w:t>
      </w:r>
      <w:r w:rsidR="00981E53" w:rsidRPr="009F0A83">
        <w:rPr>
          <w:szCs w:val="22"/>
          <w:lang w:val="fr-FR"/>
        </w:rPr>
        <w:t>office, examine les demandes de protection des dessins et modèles industriels déposées auprès de lui afin de déterminer, pour le moins, si ces dessins ou modèles satisfont à la condition de nouveauté</w:t>
      </w:r>
      <w:r w:rsidR="003676FD">
        <w:rPr>
          <w:szCs w:val="22"/>
          <w:lang w:val="fr-FR"/>
        </w:rPr>
        <w:t>”</w:t>
      </w:r>
      <w:r w:rsidR="00923F21" w:rsidRPr="00EE09AD">
        <w:rPr>
          <w:szCs w:val="22"/>
          <w:lang w:val="fr-FR"/>
        </w:rPr>
        <w:t>.</w:t>
      </w:r>
    </w:p>
    <w:p w:rsidR="006C4DCD" w:rsidRDefault="00EE09AD" w:rsidP="00771B04">
      <w:pPr>
        <w:pStyle w:val="ONUMFS"/>
        <w:rPr>
          <w:lang w:val="fr-FR"/>
        </w:rPr>
      </w:pPr>
      <w:r w:rsidRPr="00EE09AD">
        <w:rPr>
          <w:szCs w:val="22"/>
          <w:lang w:val="fr-FR"/>
        </w:rPr>
        <w:t xml:space="preserve">Dans ce </w:t>
      </w:r>
      <w:r w:rsidR="003E4787" w:rsidRPr="00EE09AD">
        <w:rPr>
          <w:szCs w:val="22"/>
          <w:lang w:val="fr-FR"/>
        </w:rPr>
        <w:t>context</w:t>
      </w:r>
      <w:r w:rsidRPr="00EE09AD">
        <w:rPr>
          <w:szCs w:val="22"/>
          <w:lang w:val="fr-FR"/>
        </w:rPr>
        <w:t>e</w:t>
      </w:r>
      <w:r w:rsidR="00D70FF3" w:rsidRPr="00EE09AD">
        <w:rPr>
          <w:lang w:val="fr-FR"/>
        </w:rPr>
        <w:t xml:space="preserve">, </w:t>
      </w:r>
      <w:r w:rsidRPr="00EE09AD">
        <w:rPr>
          <w:lang w:val="fr-FR"/>
        </w:rPr>
        <w:t>la règle </w:t>
      </w:r>
      <w:r w:rsidR="00D70FF3" w:rsidRPr="00EE09AD">
        <w:rPr>
          <w:lang w:val="fr-FR"/>
        </w:rPr>
        <w:t>9</w:t>
      </w:r>
      <w:r w:rsidRPr="00EE09AD">
        <w:rPr>
          <w:lang w:val="fr-FR"/>
        </w:rPr>
        <w:t>.</w:t>
      </w:r>
      <w:r w:rsidR="00923F21" w:rsidRPr="00EE09AD">
        <w:rPr>
          <w:lang w:val="fr-FR"/>
        </w:rPr>
        <w:t>4)</w:t>
      </w:r>
      <w:r w:rsidR="00D70FF3" w:rsidRPr="00EE09AD">
        <w:rPr>
          <w:lang w:val="fr-FR"/>
        </w:rPr>
        <w:t xml:space="preserve"> </w:t>
      </w:r>
      <w:r w:rsidRPr="00EE09AD">
        <w:rPr>
          <w:lang w:val="fr-FR"/>
        </w:rPr>
        <w:t xml:space="preserve">du </w:t>
      </w:r>
      <w:r w:rsidR="009F0A83">
        <w:rPr>
          <w:lang w:val="fr-FR"/>
        </w:rPr>
        <w:t>R</w:t>
      </w:r>
      <w:r w:rsidRPr="00EE09AD">
        <w:rPr>
          <w:lang w:val="fr-FR"/>
        </w:rPr>
        <w:t>èglement d</w:t>
      </w:r>
      <w:r w:rsidR="006C4DCD">
        <w:rPr>
          <w:lang w:val="fr-FR"/>
        </w:rPr>
        <w:t>’</w:t>
      </w:r>
      <w:r w:rsidRPr="00EE09AD">
        <w:rPr>
          <w:lang w:val="fr-FR"/>
        </w:rPr>
        <w:t>exécution commun à l</w:t>
      </w:r>
      <w:r w:rsidR="006C4DCD">
        <w:rPr>
          <w:lang w:val="fr-FR"/>
        </w:rPr>
        <w:t>’</w:t>
      </w:r>
      <w:r w:rsidRPr="00EE09AD">
        <w:rPr>
          <w:lang w:val="fr-FR"/>
        </w:rPr>
        <w:t>Acte de</w:t>
      </w:r>
      <w:r w:rsidR="005B78F9">
        <w:rPr>
          <w:lang w:val="fr-FR"/>
        </w:rPr>
        <w:t> </w:t>
      </w:r>
      <w:r w:rsidR="002913F3" w:rsidRPr="00EE09AD">
        <w:rPr>
          <w:lang w:val="fr-FR"/>
        </w:rPr>
        <w:t xml:space="preserve">1999 </w:t>
      </w:r>
      <w:r w:rsidRPr="00EE09AD">
        <w:rPr>
          <w:lang w:val="fr-FR"/>
        </w:rPr>
        <w:t>et l</w:t>
      </w:r>
      <w:r w:rsidR="006C4DCD">
        <w:rPr>
          <w:lang w:val="fr-FR"/>
        </w:rPr>
        <w:t>’</w:t>
      </w:r>
      <w:r w:rsidRPr="00EE09AD">
        <w:rPr>
          <w:lang w:val="fr-FR"/>
        </w:rPr>
        <w:t>Acte de</w:t>
      </w:r>
      <w:r w:rsidR="005B78F9">
        <w:rPr>
          <w:lang w:val="fr-FR"/>
        </w:rPr>
        <w:t> </w:t>
      </w:r>
      <w:r w:rsidR="002913F3" w:rsidRPr="00EE09AD">
        <w:rPr>
          <w:lang w:val="fr-FR"/>
        </w:rPr>
        <w:t xml:space="preserve">1960 </w:t>
      </w:r>
      <w:r w:rsidRPr="00EE09AD">
        <w:rPr>
          <w:lang w:val="fr-FR"/>
        </w:rPr>
        <w:t>de l</w:t>
      </w:r>
      <w:r w:rsidR="006C4DCD">
        <w:rPr>
          <w:lang w:val="fr-FR"/>
        </w:rPr>
        <w:t>’</w:t>
      </w:r>
      <w:r w:rsidRPr="00EE09AD">
        <w:rPr>
          <w:lang w:val="fr-FR"/>
        </w:rPr>
        <w:t xml:space="preserve">Arrangement de </w:t>
      </w:r>
      <w:r w:rsidR="006C4DCD">
        <w:rPr>
          <w:lang w:val="fr-FR"/>
        </w:rPr>
        <w:t>La Haye</w:t>
      </w:r>
      <w:r w:rsidRPr="00EE09AD">
        <w:rPr>
          <w:lang w:val="fr-FR"/>
        </w:rPr>
        <w:t xml:space="preserve"> revêt une importance croissan</w:t>
      </w:r>
      <w:r w:rsidR="00F253E3" w:rsidRPr="00EE09AD">
        <w:rPr>
          <w:lang w:val="fr-FR"/>
        </w:rPr>
        <w:t>te</w:t>
      </w:r>
      <w:r w:rsidR="00F253E3">
        <w:rPr>
          <w:lang w:val="fr-FR"/>
        </w:rPr>
        <w:t xml:space="preserve">.  </w:t>
      </w:r>
      <w:r w:rsidR="00F253E3" w:rsidRPr="00EE09AD">
        <w:rPr>
          <w:lang w:val="fr-FR"/>
        </w:rPr>
        <w:t>La</w:t>
      </w:r>
      <w:r w:rsidRPr="00EE09AD">
        <w:rPr>
          <w:lang w:val="fr-FR"/>
        </w:rPr>
        <w:t xml:space="preserve">dite règle prévoit que </w:t>
      </w:r>
      <w:r w:rsidR="003676FD">
        <w:rPr>
          <w:lang w:val="fr-FR"/>
        </w:rPr>
        <w:t>“</w:t>
      </w:r>
      <w:r w:rsidR="007B0D35" w:rsidRPr="009F0A83">
        <w:rPr>
          <w:lang w:val="fr-FR"/>
        </w:rPr>
        <w:t>U</w:t>
      </w:r>
      <w:r w:rsidRPr="009F0A83">
        <w:rPr>
          <w:lang w:val="fr-FR"/>
        </w:rPr>
        <w:t xml:space="preserve">ne partie contractante peut </w:t>
      </w:r>
      <w:r w:rsidR="007B0D35" w:rsidRPr="009F0A83">
        <w:rPr>
          <w:lang w:val="fr-FR"/>
        </w:rPr>
        <w:t xml:space="preserve">toutefois </w:t>
      </w:r>
      <w:r w:rsidRPr="009F0A83">
        <w:rPr>
          <w:lang w:val="fr-FR"/>
        </w:rPr>
        <w:t>refuser les effets de l</w:t>
      </w:r>
      <w:r w:rsidR="006C4DCD" w:rsidRPr="009F0A83">
        <w:rPr>
          <w:lang w:val="fr-FR"/>
        </w:rPr>
        <w:t>’</w:t>
      </w:r>
      <w:r w:rsidRPr="009F0A83">
        <w:rPr>
          <w:lang w:val="fr-FR"/>
        </w:rPr>
        <w:t>enregistrement international au motif que les reproductions figurant dans l</w:t>
      </w:r>
      <w:r w:rsidR="006C4DCD" w:rsidRPr="009F0A83">
        <w:rPr>
          <w:lang w:val="fr-FR"/>
        </w:rPr>
        <w:t>’</w:t>
      </w:r>
      <w:r w:rsidRPr="009F0A83">
        <w:rPr>
          <w:lang w:val="fr-FR"/>
        </w:rPr>
        <w:t>enregistrement international ne suffisent pas à divulguer pleinement le dessin ou modèle industriel</w:t>
      </w:r>
      <w:r w:rsidR="003676FD" w:rsidRPr="00771B04">
        <w:rPr>
          <w:lang w:val="fr-FR"/>
        </w:rPr>
        <w:t>”</w:t>
      </w:r>
      <w:r w:rsidR="00771B04" w:rsidRPr="00771B04">
        <w:rPr>
          <w:lang w:val="fr-FR"/>
        </w:rPr>
        <w:t>.</w:t>
      </w:r>
    </w:p>
    <w:p w:rsidR="00251552" w:rsidRPr="009804CF" w:rsidRDefault="00892C8B" w:rsidP="00771B04">
      <w:pPr>
        <w:pStyle w:val="ONUMFS"/>
        <w:rPr>
          <w:spacing w:val="-2"/>
          <w:lang w:val="fr-FR"/>
        </w:rPr>
      </w:pPr>
      <w:r>
        <w:rPr>
          <w:spacing w:val="-2"/>
          <w:lang w:val="fr-FR"/>
        </w:rPr>
        <w:t>Or</w:t>
      </w:r>
      <w:r w:rsidR="002913F3" w:rsidRPr="009804CF">
        <w:rPr>
          <w:spacing w:val="-2"/>
          <w:lang w:val="fr-FR"/>
        </w:rPr>
        <w:t xml:space="preserve">, </w:t>
      </w:r>
      <w:r w:rsidR="00EE09AD" w:rsidRPr="009804CF">
        <w:rPr>
          <w:spacing w:val="-2"/>
          <w:lang w:val="fr-FR"/>
        </w:rPr>
        <w:t>les critères permettant de déterminer le caractère suffisant de la divulgation d</w:t>
      </w:r>
      <w:r w:rsidR="006C4DCD" w:rsidRPr="009804CF">
        <w:rPr>
          <w:spacing w:val="-2"/>
          <w:lang w:val="fr-FR"/>
        </w:rPr>
        <w:t>’</w:t>
      </w:r>
      <w:r w:rsidR="00EE09AD" w:rsidRPr="009804CF">
        <w:rPr>
          <w:spacing w:val="-2"/>
          <w:lang w:val="fr-FR"/>
        </w:rPr>
        <w:t>un dessin ou modèle industriel peuvent varier d</w:t>
      </w:r>
      <w:r w:rsidR="006C4DCD" w:rsidRPr="009804CF">
        <w:rPr>
          <w:spacing w:val="-2"/>
          <w:lang w:val="fr-FR"/>
        </w:rPr>
        <w:t>’</w:t>
      </w:r>
      <w:r w:rsidR="00EE09AD" w:rsidRPr="009804CF">
        <w:rPr>
          <w:spacing w:val="-2"/>
          <w:lang w:val="fr-FR"/>
        </w:rPr>
        <w:t>un ressort juridique à l</w:t>
      </w:r>
      <w:r w:rsidR="006C4DCD" w:rsidRPr="009804CF">
        <w:rPr>
          <w:spacing w:val="-2"/>
          <w:lang w:val="fr-FR"/>
        </w:rPr>
        <w:t>’</w:t>
      </w:r>
      <w:r w:rsidR="00EE09AD" w:rsidRPr="009804CF">
        <w:rPr>
          <w:spacing w:val="-2"/>
          <w:lang w:val="fr-FR"/>
        </w:rPr>
        <w:t>aut</w:t>
      </w:r>
      <w:r w:rsidR="00F253E3" w:rsidRPr="009804CF">
        <w:rPr>
          <w:spacing w:val="-2"/>
          <w:lang w:val="fr-FR"/>
        </w:rPr>
        <w:t>re.  En</w:t>
      </w:r>
      <w:r w:rsidR="00EE09AD" w:rsidRPr="009804CF">
        <w:rPr>
          <w:spacing w:val="-2"/>
          <w:lang w:val="fr-FR"/>
        </w:rPr>
        <w:t xml:space="preserve"> conséquence, les déposants peuvent se retrouver confrontés à une situation où les </w:t>
      </w:r>
      <w:r w:rsidR="002913F3" w:rsidRPr="009804CF">
        <w:rPr>
          <w:spacing w:val="-2"/>
          <w:szCs w:val="22"/>
          <w:lang w:val="fr-FR"/>
        </w:rPr>
        <w:t xml:space="preserve">reproductions </w:t>
      </w:r>
      <w:r w:rsidR="00EE09AD" w:rsidRPr="009804CF">
        <w:rPr>
          <w:spacing w:val="-2"/>
          <w:szCs w:val="22"/>
          <w:lang w:val="fr-FR"/>
        </w:rPr>
        <w:t xml:space="preserve">contenues dans la demande </w:t>
      </w:r>
      <w:r w:rsidR="002913F3" w:rsidRPr="009804CF">
        <w:rPr>
          <w:spacing w:val="-2"/>
          <w:szCs w:val="22"/>
          <w:lang w:val="fr-FR"/>
        </w:rPr>
        <w:t>international</w:t>
      </w:r>
      <w:r w:rsidR="00EE09AD" w:rsidRPr="009804CF">
        <w:rPr>
          <w:spacing w:val="-2"/>
          <w:szCs w:val="22"/>
          <w:lang w:val="fr-FR"/>
        </w:rPr>
        <w:t>e</w:t>
      </w:r>
      <w:r w:rsidR="002913F3" w:rsidRPr="009804CF">
        <w:rPr>
          <w:spacing w:val="-2"/>
          <w:szCs w:val="22"/>
          <w:lang w:val="fr-FR"/>
        </w:rPr>
        <w:t xml:space="preserve"> </w:t>
      </w:r>
      <w:r w:rsidR="00EE09AD" w:rsidRPr="009804CF">
        <w:rPr>
          <w:spacing w:val="-2"/>
          <w:szCs w:val="22"/>
          <w:lang w:val="fr-FR"/>
        </w:rPr>
        <w:t>satisfont aux exigences de l</w:t>
      </w:r>
      <w:r w:rsidR="006C4DCD" w:rsidRPr="009804CF">
        <w:rPr>
          <w:spacing w:val="-2"/>
          <w:szCs w:val="22"/>
          <w:lang w:val="fr-FR"/>
        </w:rPr>
        <w:t>’</w:t>
      </w:r>
      <w:r w:rsidR="00EE09AD" w:rsidRPr="009804CF">
        <w:rPr>
          <w:spacing w:val="-2"/>
          <w:szCs w:val="22"/>
          <w:lang w:val="fr-FR"/>
        </w:rPr>
        <w:t>office de l</w:t>
      </w:r>
      <w:r w:rsidR="006C4DCD" w:rsidRPr="009804CF">
        <w:rPr>
          <w:spacing w:val="-2"/>
          <w:szCs w:val="22"/>
          <w:lang w:val="fr-FR"/>
        </w:rPr>
        <w:t>’</w:t>
      </w:r>
      <w:r w:rsidR="00EE09AD" w:rsidRPr="009804CF">
        <w:rPr>
          <w:spacing w:val="-2"/>
          <w:szCs w:val="22"/>
          <w:lang w:val="fr-FR"/>
        </w:rPr>
        <w:t xml:space="preserve">une des parties contractantes mais ne sont pas considérées comme suffisantes pour divulguer </w:t>
      </w:r>
      <w:r w:rsidR="009804CF" w:rsidRPr="009804CF">
        <w:rPr>
          <w:spacing w:val="-2"/>
          <w:szCs w:val="22"/>
          <w:lang w:val="fr-FR"/>
        </w:rPr>
        <w:t>pleine</w:t>
      </w:r>
      <w:r w:rsidR="00EE09AD" w:rsidRPr="009804CF">
        <w:rPr>
          <w:spacing w:val="-2"/>
          <w:szCs w:val="22"/>
          <w:lang w:val="fr-FR"/>
        </w:rPr>
        <w:t xml:space="preserve">ment le dessin ou modèle industriel </w:t>
      </w:r>
      <w:r w:rsidR="009804CF" w:rsidRPr="009804CF">
        <w:rPr>
          <w:spacing w:val="-2"/>
          <w:szCs w:val="22"/>
          <w:lang w:val="fr-FR"/>
        </w:rPr>
        <w:t>auprès de</w:t>
      </w:r>
      <w:r w:rsidR="00EE09AD" w:rsidRPr="009804CF">
        <w:rPr>
          <w:spacing w:val="-2"/>
          <w:szCs w:val="22"/>
          <w:lang w:val="fr-FR"/>
        </w:rPr>
        <w:t xml:space="preserve"> l</w:t>
      </w:r>
      <w:r w:rsidR="006C4DCD" w:rsidRPr="009804CF">
        <w:rPr>
          <w:spacing w:val="-2"/>
          <w:szCs w:val="22"/>
          <w:lang w:val="fr-FR"/>
        </w:rPr>
        <w:t>’</w:t>
      </w:r>
      <w:r w:rsidR="00EE09AD" w:rsidRPr="009804CF">
        <w:rPr>
          <w:spacing w:val="-2"/>
          <w:szCs w:val="22"/>
          <w:lang w:val="fr-FR"/>
        </w:rPr>
        <w:t>office d</w:t>
      </w:r>
      <w:r w:rsidR="006C4DCD" w:rsidRPr="009804CF">
        <w:rPr>
          <w:spacing w:val="-2"/>
          <w:szCs w:val="22"/>
          <w:lang w:val="fr-FR"/>
        </w:rPr>
        <w:t>’</w:t>
      </w:r>
      <w:r w:rsidR="00EE09AD" w:rsidRPr="009804CF">
        <w:rPr>
          <w:spacing w:val="-2"/>
          <w:szCs w:val="22"/>
          <w:lang w:val="fr-FR"/>
        </w:rPr>
        <w:t>une autre partie contractante désignée</w:t>
      </w:r>
      <w:r w:rsidR="002913F3" w:rsidRPr="009804CF">
        <w:rPr>
          <w:spacing w:val="-2"/>
          <w:szCs w:val="22"/>
          <w:lang w:val="fr-FR"/>
        </w:rPr>
        <w:t>.</w:t>
      </w:r>
    </w:p>
    <w:p w:rsidR="002913F3" w:rsidRPr="00B364CE" w:rsidRDefault="00EE09AD" w:rsidP="009C3C0D">
      <w:pPr>
        <w:pStyle w:val="ONUMFS"/>
        <w:rPr>
          <w:lang w:val="fr-FR"/>
        </w:rPr>
      </w:pPr>
      <w:r w:rsidRPr="009804CF">
        <w:rPr>
          <w:lang w:val="fr-FR"/>
        </w:rPr>
        <w:t>Compte tenu de ce qui précède</w:t>
      </w:r>
      <w:r w:rsidR="002913F3" w:rsidRPr="009804CF">
        <w:rPr>
          <w:lang w:val="fr-FR"/>
        </w:rPr>
        <w:t xml:space="preserve">, </w:t>
      </w:r>
      <w:r w:rsidRPr="009804CF">
        <w:rPr>
          <w:lang w:val="fr-FR"/>
        </w:rPr>
        <w:t xml:space="preserve">les utilisateurs du système de </w:t>
      </w:r>
      <w:r w:rsidR="006C4DCD" w:rsidRPr="009804CF">
        <w:rPr>
          <w:lang w:val="fr-FR"/>
        </w:rPr>
        <w:t>La Haye</w:t>
      </w:r>
      <w:r w:rsidR="009804CF" w:rsidRPr="009804CF">
        <w:rPr>
          <w:lang w:val="fr-FR"/>
        </w:rPr>
        <w:t xml:space="preserve"> sont informés que d</w:t>
      </w:r>
      <w:r w:rsidRPr="009804CF">
        <w:rPr>
          <w:lang w:val="fr-FR"/>
        </w:rPr>
        <w:t xml:space="preserve">es </w:t>
      </w:r>
      <w:r w:rsidR="009F0A83">
        <w:rPr>
          <w:lang w:val="fr-FR"/>
        </w:rPr>
        <w:t>conseils</w:t>
      </w:r>
      <w:r w:rsidRPr="009804CF">
        <w:rPr>
          <w:lang w:val="fr-FR"/>
        </w:rPr>
        <w:t xml:space="preserve"> concernant l</w:t>
      </w:r>
      <w:r w:rsidR="006C4DCD" w:rsidRPr="009804CF">
        <w:rPr>
          <w:lang w:val="fr-FR"/>
        </w:rPr>
        <w:t>’</w:t>
      </w:r>
      <w:r w:rsidRPr="009804CF">
        <w:rPr>
          <w:lang w:val="fr-FR"/>
        </w:rPr>
        <w:t>établissement et la remise des reproductions afin de prévenir d</w:t>
      </w:r>
      <w:r w:rsidR="006C4DCD" w:rsidRPr="009804CF">
        <w:rPr>
          <w:lang w:val="fr-FR"/>
        </w:rPr>
        <w:t>’</w:t>
      </w:r>
      <w:r w:rsidRPr="009804CF">
        <w:rPr>
          <w:lang w:val="fr-FR"/>
        </w:rPr>
        <w:t>éventuels refus de la part des offices procédant à un examen au motif que la divulgation du dessin ou modèle industriel est insuffisante sont disponibles à l</w:t>
      </w:r>
      <w:r w:rsidR="006C4DCD" w:rsidRPr="009804CF">
        <w:rPr>
          <w:lang w:val="fr-FR"/>
        </w:rPr>
        <w:t>’</w:t>
      </w:r>
      <w:r w:rsidRPr="009804CF">
        <w:rPr>
          <w:lang w:val="fr-FR"/>
        </w:rPr>
        <w:t xml:space="preserve">adresse </w:t>
      </w:r>
      <w:bookmarkStart w:id="2" w:name="_GoBack"/>
      <w:r w:rsidR="009B342F" w:rsidRPr="009B342F">
        <w:fldChar w:fldCharType="begin"/>
      </w:r>
      <w:r w:rsidR="009B342F" w:rsidRPr="009B342F">
        <w:instrText xml:space="preserve"> HYPERLINK "http://www.wipo.int/export/sites/www/hague/fr/how_to/pdf/guidance.pdf" </w:instrText>
      </w:r>
      <w:r w:rsidR="009B342F" w:rsidRPr="009B342F">
        <w:fldChar w:fldCharType="separate"/>
      </w:r>
      <w:r w:rsidR="009C3C0D" w:rsidRPr="009B342F">
        <w:rPr>
          <w:rStyle w:val="Hyperlink"/>
          <w:spacing w:val="-2"/>
          <w:u w:val="none"/>
          <w:lang w:val="fr-FR"/>
        </w:rPr>
        <w:t>http://www.wipo.int/export/sites/www/hague/fr/how_to/pdf/guidance.pdf</w:t>
      </w:r>
      <w:r w:rsidR="009B342F" w:rsidRPr="009B342F">
        <w:rPr>
          <w:rStyle w:val="Hyperlink"/>
          <w:spacing w:val="-2"/>
          <w:u w:val="none"/>
          <w:lang w:val="fr-FR"/>
        </w:rPr>
        <w:fldChar w:fldCharType="end"/>
      </w:r>
      <w:bookmarkEnd w:id="2"/>
      <w:r w:rsidR="00B364CE">
        <w:rPr>
          <w:lang w:val="fr-FR"/>
        </w:rPr>
        <w:t>.</w:t>
      </w:r>
    </w:p>
    <w:p w:rsidR="007106C3" w:rsidRPr="007A1B04" w:rsidRDefault="00EE09AD" w:rsidP="00771B04">
      <w:pPr>
        <w:pStyle w:val="ONUMFS"/>
        <w:rPr>
          <w:lang w:val="fr-FR"/>
        </w:rPr>
      </w:pPr>
      <w:r>
        <w:rPr>
          <w:color w:val="000000"/>
          <w:lang w:val="fr-FR"/>
        </w:rPr>
        <w:t xml:space="preserve">Ces </w:t>
      </w:r>
      <w:r w:rsidR="009F0A83">
        <w:rPr>
          <w:color w:val="000000"/>
          <w:lang w:val="fr-FR"/>
        </w:rPr>
        <w:t>conseils ont été établi</w:t>
      </w:r>
      <w:r>
        <w:rPr>
          <w:color w:val="000000"/>
          <w:lang w:val="fr-FR"/>
        </w:rPr>
        <w:t xml:space="preserve">s en concertation avec les parties contractantes, en particulier celles qui disposent actuellement </w:t>
      </w:r>
      <w:r w:rsidR="00E1586B">
        <w:rPr>
          <w:color w:val="000000"/>
          <w:lang w:val="fr-FR"/>
        </w:rPr>
        <w:t>d</w:t>
      </w:r>
      <w:r w:rsidR="006C4DCD">
        <w:rPr>
          <w:color w:val="000000"/>
          <w:lang w:val="fr-FR"/>
        </w:rPr>
        <w:t>’</w:t>
      </w:r>
      <w:r w:rsidR="00E1586B">
        <w:rPr>
          <w:color w:val="000000"/>
          <w:lang w:val="fr-FR"/>
        </w:rPr>
        <w:t>un</w:t>
      </w:r>
      <w:r>
        <w:rPr>
          <w:color w:val="000000"/>
          <w:lang w:val="fr-FR"/>
        </w:rPr>
        <w:t xml:space="preserve"> office procédant à un examen, ainsi qu</w:t>
      </w:r>
      <w:r w:rsidR="006C4DCD">
        <w:rPr>
          <w:color w:val="000000"/>
          <w:lang w:val="fr-FR"/>
        </w:rPr>
        <w:t>’</w:t>
      </w:r>
      <w:r>
        <w:rPr>
          <w:color w:val="000000"/>
          <w:lang w:val="fr-FR"/>
        </w:rPr>
        <w:t>avec plusieurs organisations d</w:t>
      </w:r>
      <w:r w:rsidR="006C4DCD">
        <w:rPr>
          <w:color w:val="000000"/>
          <w:lang w:val="fr-FR"/>
        </w:rPr>
        <w:t>’</w:t>
      </w:r>
      <w:r>
        <w:rPr>
          <w:color w:val="000000"/>
          <w:lang w:val="fr-FR"/>
        </w:rPr>
        <w:t>utilisateurs, afin de limiter autant que possible le</w:t>
      </w:r>
      <w:r w:rsidR="00E1586B">
        <w:rPr>
          <w:color w:val="000000"/>
          <w:lang w:val="fr-FR"/>
        </w:rPr>
        <w:t>s</w:t>
      </w:r>
      <w:r>
        <w:rPr>
          <w:color w:val="000000"/>
          <w:lang w:val="fr-FR"/>
        </w:rPr>
        <w:t xml:space="preserve"> risque</w:t>
      </w:r>
      <w:r w:rsidR="00E1586B">
        <w:rPr>
          <w:color w:val="000000"/>
          <w:lang w:val="fr-FR"/>
        </w:rPr>
        <w:t>s</w:t>
      </w:r>
      <w:r>
        <w:rPr>
          <w:color w:val="000000"/>
          <w:lang w:val="fr-FR"/>
        </w:rPr>
        <w:t xml:space="preserve"> de refus </w:t>
      </w:r>
      <w:r w:rsidR="00E1586B">
        <w:rPr>
          <w:color w:val="000000"/>
          <w:lang w:val="fr-FR"/>
        </w:rPr>
        <w:t>en application de la règle </w:t>
      </w:r>
      <w:r w:rsidR="00E74803" w:rsidRPr="007A1B04">
        <w:rPr>
          <w:color w:val="000000"/>
          <w:lang w:val="fr-FR"/>
        </w:rPr>
        <w:t>9</w:t>
      </w:r>
      <w:r w:rsidR="00E1586B">
        <w:rPr>
          <w:color w:val="000000"/>
          <w:lang w:val="fr-FR"/>
        </w:rPr>
        <w:t>.</w:t>
      </w:r>
      <w:r w:rsidR="00E74803" w:rsidRPr="007A1B04">
        <w:rPr>
          <w:color w:val="000000"/>
          <w:lang w:val="fr-FR"/>
        </w:rPr>
        <w:t xml:space="preserve">4).  </w:t>
      </w:r>
      <w:r w:rsidR="00E1586B">
        <w:rPr>
          <w:color w:val="000000"/>
          <w:lang w:val="fr-FR"/>
        </w:rPr>
        <w:t xml:space="preserve">Il convient toutefois de noter que ces </w:t>
      </w:r>
      <w:r w:rsidR="008E6021">
        <w:rPr>
          <w:color w:val="000000"/>
          <w:lang w:val="fr-FR"/>
        </w:rPr>
        <w:t>conseils</w:t>
      </w:r>
      <w:r w:rsidR="007B0D35">
        <w:rPr>
          <w:color w:val="000000"/>
          <w:lang w:val="fr-FR"/>
        </w:rPr>
        <w:t xml:space="preserve"> </w:t>
      </w:r>
      <w:r w:rsidR="008E6021">
        <w:rPr>
          <w:color w:val="000000"/>
          <w:lang w:val="fr-FR"/>
        </w:rPr>
        <w:t>ne sauraient être considéré</w:t>
      </w:r>
      <w:r w:rsidR="00E1586B">
        <w:rPr>
          <w:color w:val="000000"/>
          <w:lang w:val="fr-FR"/>
        </w:rPr>
        <w:t xml:space="preserve">s comme </w:t>
      </w:r>
      <w:r w:rsidR="009804CF">
        <w:rPr>
          <w:color w:val="000000"/>
          <w:lang w:val="fr-FR"/>
        </w:rPr>
        <w:t xml:space="preserve">étant </w:t>
      </w:r>
      <w:r w:rsidR="008E6021">
        <w:rPr>
          <w:color w:val="000000"/>
          <w:lang w:val="fr-FR"/>
        </w:rPr>
        <w:t>exhaustif</w:t>
      </w:r>
      <w:r w:rsidR="00E1586B">
        <w:rPr>
          <w:color w:val="000000"/>
          <w:lang w:val="fr-FR"/>
        </w:rPr>
        <w:t xml:space="preserve">s ou </w:t>
      </w:r>
      <w:r w:rsidR="00892C8B">
        <w:rPr>
          <w:color w:val="000000"/>
          <w:lang w:val="fr-FR"/>
        </w:rPr>
        <w:t>autonomes</w:t>
      </w:r>
      <w:r w:rsidR="007106C3" w:rsidRPr="007A1B04">
        <w:rPr>
          <w:color w:val="000000"/>
          <w:lang w:val="fr-FR"/>
        </w:rPr>
        <w:t>.</w:t>
      </w:r>
    </w:p>
    <w:p w:rsidR="009C3C0D" w:rsidRDefault="009C3C0D">
      <w:pPr>
        <w:pStyle w:val="Endofdocument-Annex"/>
        <w:jc w:val="both"/>
        <w:rPr>
          <w:lang w:val="fr-FR"/>
        </w:rPr>
      </w:pPr>
    </w:p>
    <w:p w:rsidR="009C3C0D" w:rsidRDefault="009C3C0D">
      <w:pPr>
        <w:pStyle w:val="Endofdocument-Annex"/>
        <w:jc w:val="both"/>
        <w:rPr>
          <w:lang w:val="fr-FR"/>
        </w:rPr>
      </w:pPr>
    </w:p>
    <w:p w:rsidR="005E7E16" w:rsidRPr="007A1B04" w:rsidRDefault="00E1586B">
      <w:pPr>
        <w:pStyle w:val="Endofdocument-Annex"/>
        <w:jc w:val="both"/>
        <w:rPr>
          <w:lang w:val="fr-FR"/>
        </w:rPr>
      </w:pPr>
      <w:r>
        <w:rPr>
          <w:lang w:val="fr-FR"/>
        </w:rPr>
        <w:t xml:space="preserve">Le </w:t>
      </w:r>
      <w:r w:rsidR="009F0A83">
        <w:rPr>
          <w:lang w:val="fr-FR"/>
        </w:rPr>
        <w:t>10</w:t>
      </w:r>
      <w:r w:rsidR="00B364CE">
        <w:rPr>
          <w:lang w:val="fr-FR"/>
        </w:rPr>
        <w:t xml:space="preserve"> a</w:t>
      </w:r>
      <w:r w:rsidR="006C4DCD">
        <w:rPr>
          <w:lang w:val="fr-FR"/>
        </w:rPr>
        <w:t>oût </w:t>
      </w:r>
      <w:r w:rsidR="006C4DCD" w:rsidRPr="007A1B04">
        <w:rPr>
          <w:lang w:val="fr-FR"/>
        </w:rPr>
        <w:t>20</w:t>
      </w:r>
      <w:r w:rsidR="007B06CA" w:rsidRPr="007A1B04">
        <w:rPr>
          <w:lang w:val="fr-FR"/>
        </w:rPr>
        <w:t>16</w:t>
      </w:r>
    </w:p>
    <w:sectPr w:rsidR="005E7E16" w:rsidRPr="007A1B04" w:rsidSect="009C3C0D">
      <w:endnotePr>
        <w:numFmt w:val="decimal"/>
      </w:endnotePr>
      <w:pgSz w:w="11907" w:h="16840" w:code="9"/>
      <w:pgMar w:top="567" w:right="1134" w:bottom="1135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06E" w:rsidRDefault="0045106E">
      <w:r>
        <w:separator/>
      </w:r>
    </w:p>
  </w:endnote>
  <w:endnote w:type="continuationSeparator" w:id="0">
    <w:p w:rsidR="0045106E" w:rsidRDefault="0045106E" w:rsidP="003B38C1">
      <w:r>
        <w:separator/>
      </w:r>
    </w:p>
    <w:p w:rsidR="0045106E" w:rsidRPr="003B38C1" w:rsidRDefault="0045106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5106E" w:rsidRPr="003B38C1" w:rsidRDefault="0045106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06E" w:rsidRDefault="0045106E">
      <w:r>
        <w:separator/>
      </w:r>
    </w:p>
  </w:footnote>
  <w:footnote w:type="continuationSeparator" w:id="0">
    <w:p w:rsidR="0045106E" w:rsidRDefault="0045106E" w:rsidP="008B60B2">
      <w:r>
        <w:separator/>
      </w:r>
    </w:p>
    <w:p w:rsidR="0045106E" w:rsidRPr="00ED77FB" w:rsidRDefault="0045106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5106E" w:rsidRPr="00ED77FB" w:rsidRDefault="0045106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2C9D"/>
    <w:rsid w:val="0002095F"/>
    <w:rsid w:val="00027B79"/>
    <w:rsid w:val="00032516"/>
    <w:rsid w:val="0003763C"/>
    <w:rsid w:val="00043313"/>
    <w:rsid w:val="00043CAA"/>
    <w:rsid w:val="00050D24"/>
    <w:rsid w:val="00060BB1"/>
    <w:rsid w:val="00062496"/>
    <w:rsid w:val="000728FF"/>
    <w:rsid w:val="00073F34"/>
    <w:rsid w:val="0007453B"/>
    <w:rsid w:val="00075432"/>
    <w:rsid w:val="00093F9B"/>
    <w:rsid w:val="000968ED"/>
    <w:rsid w:val="000A0FF5"/>
    <w:rsid w:val="000A525D"/>
    <w:rsid w:val="000D0F06"/>
    <w:rsid w:val="000D3921"/>
    <w:rsid w:val="000D4623"/>
    <w:rsid w:val="000F3931"/>
    <w:rsid w:val="000F5E56"/>
    <w:rsid w:val="000F7C50"/>
    <w:rsid w:val="00110A0A"/>
    <w:rsid w:val="001207CE"/>
    <w:rsid w:val="001272E3"/>
    <w:rsid w:val="00131BD8"/>
    <w:rsid w:val="00133F53"/>
    <w:rsid w:val="001362EE"/>
    <w:rsid w:val="0014531F"/>
    <w:rsid w:val="0015037D"/>
    <w:rsid w:val="00165217"/>
    <w:rsid w:val="00166299"/>
    <w:rsid w:val="00174AF5"/>
    <w:rsid w:val="00175970"/>
    <w:rsid w:val="001832A6"/>
    <w:rsid w:val="00185E31"/>
    <w:rsid w:val="00186DE1"/>
    <w:rsid w:val="001961E1"/>
    <w:rsid w:val="001C2D7E"/>
    <w:rsid w:val="001D4F09"/>
    <w:rsid w:val="001E3850"/>
    <w:rsid w:val="001F1B95"/>
    <w:rsid w:val="001F3108"/>
    <w:rsid w:val="001F717F"/>
    <w:rsid w:val="001F7228"/>
    <w:rsid w:val="00200E92"/>
    <w:rsid w:val="0020551F"/>
    <w:rsid w:val="00206EB9"/>
    <w:rsid w:val="00212F2F"/>
    <w:rsid w:val="00221C5D"/>
    <w:rsid w:val="0022493E"/>
    <w:rsid w:val="0022794E"/>
    <w:rsid w:val="00251552"/>
    <w:rsid w:val="00251890"/>
    <w:rsid w:val="0025278E"/>
    <w:rsid w:val="002539D3"/>
    <w:rsid w:val="00255819"/>
    <w:rsid w:val="00257BF9"/>
    <w:rsid w:val="002634C4"/>
    <w:rsid w:val="00266029"/>
    <w:rsid w:val="00267FBD"/>
    <w:rsid w:val="00274D83"/>
    <w:rsid w:val="00277876"/>
    <w:rsid w:val="002913F3"/>
    <w:rsid w:val="002928D3"/>
    <w:rsid w:val="002A2E4F"/>
    <w:rsid w:val="002A513E"/>
    <w:rsid w:val="002C1554"/>
    <w:rsid w:val="002C38D8"/>
    <w:rsid w:val="002C5843"/>
    <w:rsid w:val="002F1FE6"/>
    <w:rsid w:val="002F4E68"/>
    <w:rsid w:val="0030062F"/>
    <w:rsid w:val="00303961"/>
    <w:rsid w:val="00303F7F"/>
    <w:rsid w:val="003118DD"/>
    <w:rsid w:val="00312F7F"/>
    <w:rsid w:val="00317670"/>
    <w:rsid w:val="00326388"/>
    <w:rsid w:val="003331D4"/>
    <w:rsid w:val="00335EC1"/>
    <w:rsid w:val="00337EE3"/>
    <w:rsid w:val="00347330"/>
    <w:rsid w:val="00357985"/>
    <w:rsid w:val="00361450"/>
    <w:rsid w:val="003673CF"/>
    <w:rsid w:val="003676FD"/>
    <w:rsid w:val="00375BD5"/>
    <w:rsid w:val="00383EC2"/>
    <w:rsid w:val="003845C1"/>
    <w:rsid w:val="003A1B61"/>
    <w:rsid w:val="003A6F89"/>
    <w:rsid w:val="003B38C1"/>
    <w:rsid w:val="003C2B2C"/>
    <w:rsid w:val="003E017B"/>
    <w:rsid w:val="003E0D9F"/>
    <w:rsid w:val="003E4787"/>
    <w:rsid w:val="004052E1"/>
    <w:rsid w:val="00411FB2"/>
    <w:rsid w:val="004124AF"/>
    <w:rsid w:val="004214C8"/>
    <w:rsid w:val="00423E3E"/>
    <w:rsid w:val="00427AF4"/>
    <w:rsid w:val="00433EAE"/>
    <w:rsid w:val="004376B8"/>
    <w:rsid w:val="0045106E"/>
    <w:rsid w:val="004630B4"/>
    <w:rsid w:val="004647DA"/>
    <w:rsid w:val="004661D4"/>
    <w:rsid w:val="0047006A"/>
    <w:rsid w:val="00474062"/>
    <w:rsid w:val="00477D6B"/>
    <w:rsid w:val="00492BD2"/>
    <w:rsid w:val="004936FC"/>
    <w:rsid w:val="004947C5"/>
    <w:rsid w:val="00494E4A"/>
    <w:rsid w:val="004A640C"/>
    <w:rsid w:val="004B0093"/>
    <w:rsid w:val="004B336C"/>
    <w:rsid w:val="004B33D3"/>
    <w:rsid w:val="004E08AF"/>
    <w:rsid w:val="004E2931"/>
    <w:rsid w:val="004E3026"/>
    <w:rsid w:val="004E7B42"/>
    <w:rsid w:val="004E7BAD"/>
    <w:rsid w:val="004F5A30"/>
    <w:rsid w:val="005019FF"/>
    <w:rsid w:val="005243B1"/>
    <w:rsid w:val="0053057A"/>
    <w:rsid w:val="00546473"/>
    <w:rsid w:val="00546A94"/>
    <w:rsid w:val="00560A29"/>
    <w:rsid w:val="005710DF"/>
    <w:rsid w:val="00580F7A"/>
    <w:rsid w:val="005868B8"/>
    <w:rsid w:val="0059496E"/>
    <w:rsid w:val="005A4466"/>
    <w:rsid w:val="005A78E1"/>
    <w:rsid w:val="005B78F9"/>
    <w:rsid w:val="005C6649"/>
    <w:rsid w:val="005D6DD3"/>
    <w:rsid w:val="005E7E16"/>
    <w:rsid w:val="005F0F41"/>
    <w:rsid w:val="005F2F3B"/>
    <w:rsid w:val="005F4AAF"/>
    <w:rsid w:val="00605827"/>
    <w:rsid w:val="006223DB"/>
    <w:rsid w:val="00624B95"/>
    <w:rsid w:val="00631908"/>
    <w:rsid w:val="00635AFA"/>
    <w:rsid w:val="00636F32"/>
    <w:rsid w:val="00644AA2"/>
    <w:rsid w:val="00646050"/>
    <w:rsid w:val="00647268"/>
    <w:rsid w:val="00647B0C"/>
    <w:rsid w:val="006536A3"/>
    <w:rsid w:val="00654AE9"/>
    <w:rsid w:val="006604BE"/>
    <w:rsid w:val="00660AD7"/>
    <w:rsid w:val="006659A7"/>
    <w:rsid w:val="006713CA"/>
    <w:rsid w:val="00674ABA"/>
    <w:rsid w:val="00676C5C"/>
    <w:rsid w:val="00691D5D"/>
    <w:rsid w:val="006A0C24"/>
    <w:rsid w:val="006C3947"/>
    <w:rsid w:val="006C4DCD"/>
    <w:rsid w:val="006D4172"/>
    <w:rsid w:val="006E3324"/>
    <w:rsid w:val="006F52C6"/>
    <w:rsid w:val="00702C36"/>
    <w:rsid w:val="007063B6"/>
    <w:rsid w:val="007106C3"/>
    <w:rsid w:val="00727C64"/>
    <w:rsid w:val="007315CB"/>
    <w:rsid w:val="007330D6"/>
    <w:rsid w:val="00742210"/>
    <w:rsid w:val="00750040"/>
    <w:rsid w:val="00767C4D"/>
    <w:rsid w:val="00771B04"/>
    <w:rsid w:val="00773CE3"/>
    <w:rsid w:val="00775EBD"/>
    <w:rsid w:val="007771D3"/>
    <w:rsid w:val="00780B9B"/>
    <w:rsid w:val="00790A94"/>
    <w:rsid w:val="007919C3"/>
    <w:rsid w:val="007A1B04"/>
    <w:rsid w:val="007B06CA"/>
    <w:rsid w:val="007B0D35"/>
    <w:rsid w:val="007B7EEC"/>
    <w:rsid w:val="007B7F73"/>
    <w:rsid w:val="007C26AB"/>
    <w:rsid w:val="007C3E9B"/>
    <w:rsid w:val="007C79D7"/>
    <w:rsid w:val="007D03D1"/>
    <w:rsid w:val="007D1613"/>
    <w:rsid w:val="007D250A"/>
    <w:rsid w:val="007D290D"/>
    <w:rsid w:val="007D4555"/>
    <w:rsid w:val="007F4D09"/>
    <w:rsid w:val="00804EC4"/>
    <w:rsid w:val="00815479"/>
    <w:rsid w:val="008167CA"/>
    <w:rsid w:val="00824E57"/>
    <w:rsid w:val="00833C29"/>
    <w:rsid w:val="00854071"/>
    <w:rsid w:val="00861036"/>
    <w:rsid w:val="00862599"/>
    <w:rsid w:val="00864E5E"/>
    <w:rsid w:val="00874ADA"/>
    <w:rsid w:val="00876A3C"/>
    <w:rsid w:val="00885472"/>
    <w:rsid w:val="00885618"/>
    <w:rsid w:val="00892C8B"/>
    <w:rsid w:val="008948BE"/>
    <w:rsid w:val="00895C02"/>
    <w:rsid w:val="00895C10"/>
    <w:rsid w:val="008977D0"/>
    <w:rsid w:val="008A6724"/>
    <w:rsid w:val="008B2141"/>
    <w:rsid w:val="008B2CC1"/>
    <w:rsid w:val="008B60B2"/>
    <w:rsid w:val="008B6115"/>
    <w:rsid w:val="008C2D2F"/>
    <w:rsid w:val="008C2FE6"/>
    <w:rsid w:val="008C67A6"/>
    <w:rsid w:val="008C67B2"/>
    <w:rsid w:val="008E15D6"/>
    <w:rsid w:val="008E6021"/>
    <w:rsid w:val="008F1F70"/>
    <w:rsid w:val="008F7686"/>
    <w:rsid w:val="008F7963"/>
    <w:rsid w:val="00906353"/>
    <w:rsid w:val="0090731E"/>
    <w:rsid w:val="00916EE2"/>
    <w:rsid w:val="00922789"/>
    <w:rsid w:val="00923F21"/>
    <w:rsid w:val="0093216E"/>
    <w:rsid w:val="00932C0F"/>
    <w:rsid w:val="009378BE"/>
    <w:rsid w:val="00940793"/>
    <w:rsid w:val="0094644F"/>
    <w:rsid w:val="00957988"/>
    <w:rsid w:val="00957A59"/>
    <w:rsid w:val="00966A22"/>
    <w:rsid w:val="0096722F"/>
    <w:rsid w:val="00974827"/>
    <w:rsid w:val="009804CF"/>
    <w:rsid w:val="00980843"/>
    <w:rsid w:val="00981E53"/>
    <w:rsid w:val="00997AAD"/>
    <w:rsid w:val="009A5891"/>
    <w:rsid w:val="009A591F"/>
    <w:rsid w:val="009A6B34"/>
    <w:rsid w:val="009B342F"/>
    <w:rsid w:val="009C0C04"/>
    <w:rsid w:val="009C3C0D"/>
    <w:rsid w:val="009C50B6"/>
    <w:rsid w:val="009E2791"/>
    <w:rsid w:val="009E3F6F"/>
    <w:rsid w:val="009E5F9F"/>
    <w:rsid w:val="009F0611"/>
    <w:rsid w:val="009F0A83"/>
    <w:rsid w:val="009F2A14"/>
    <w:rsid w:val="009F4153"/>
    <w:rsid w:val="009F499F"/>
    <w:rsid w:val="00A024BB"/>
    <w:rsid w:val="00A053CB"/>
    <w:rsid w:val="00A131ED"/>
    <w:rsid w:val="00A1336B"/>
    <w:rsid w:val="00A1504E"/>
    <w:rsid w:val="00A21684"/>
    <w:rsid w:val="00A25430"/>
    <w:rsid w:val="00A26A24"/>
    <w:rsid w:val="00A353ED"/>
    <w:rsid w:val="00A42230"/>
    <w:rsid w:val="00A42DAF"/>
    <w:rsid w:val="00A45BD8"/>
    <w:rsid w:val="00A468E2"/>
    <w:rsid w:val="00A47F15"/>
    <w:rsid w:val="00A53E19"/>
    <w:rsid w:val="00A65D9F"/>
    <w:rsid w:val="00A73224"/>
    <w:rsid w:val="00A80E06"/>
    <w:rsid w:val="00A869B7"/>
    <w:rsid w:val="00A97423"/>
    <w:rsid w:val="00AA1EEF"/>
    <w:rsid w:val="00AB73F9"/>
    <w:rsid w:val="00AC205C"/>
    <w:rsid w:val="00AC2F5B"/>
    <w:rsid w:val="00AD38EE"/>
    <w:rsid w:val="00AE69DE"/>
    <w:rsid w:val="00AF0A6B"/>
    <w:rsid w:val="00AF5108"/>
    <w:rsid w:val="00B05A69"/>
    <w:rsid w:val="00B21387"/>
    <w:rsid w:val="00B2247B"/>
    <w:rsid w:val="00B32FB0"/>
    <w:rsid w:val="00B364CE"/>
    <w:rsid w:val="00B43D6F"/>
    <w:rsid w:val="00B46D7E"/>
    <w:rsid w:val="00B54D7D"/>
    <w:rsid w:val="00B65F23"/>
    <w:rsid w:val="00B764C0"/>
    <w:rsid w:val="00B8152B"/>
    <w:rsid w:val="00B83157"/>
    <w:rsid w:val="00B91056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04DE"/>
    <w:rsid w:val="00BE2AA1"/>
    <w:rsid w:val="00BE55D6"/>
    <w:rsid w:val="00BE5857"/>
    <w:rsid w:val="00C11BFE"/>
    <w:rsid w:val="00C36B89"/>
    <w:rsid w:val="00C45642"/>
    <w:rsid w:val="00C47421"/>
    <w:rsid w:val="00C556FE"/>
    <w:rsid w:val="00C63C1C"/>
    <w:rsid w:val="00C80362"/>
    <w:rsid w:val="00C83B93"/>
    <w:rsid w:val="00C8462A"/>
    <w:rsid w:val="00C977DB"/>
    <w:rsid w:val="00CB132F"/>
    <w:rsid w:val="00CB4916"/>
    <w:rsid w:val="00CC5016"/>
    <w:rsid w:val="00CE0A51"/>
    <w:rsid w:val="00CE0F4D"/>
    <w:rsid w:val="00CE6390"/>
    <w:rsid w:val="00CF4536"/>
    <w:rsid w:val="00CF45C1"/>
    <w:rsid w:val="00D07763"/>
    <w:rsid w:val="00D20798"/>
    <w:rsid w:val="00D22BD4"/>
    <w:rsid w:val="00D30CC7"/>
    <w:rsid w:val="00D31C2F"/>
    <w:rsid w:val="00D36664"/>
    <w:rsid w:val="00D40A98"/>
    <w:rsid w:val="00D424EC"/>
    <w:rsid w:val="00D45252"/>
    <w:rsid w:val="00D57F87"/>
    <w:rsid w:val="00D57F90"/>
    <w:rsid w:val="00D70F71"/>
    <w:rsid w:val="00D70FF3"/>
    <w:rsid w:val="00D71B4D"/>
    <w:rsid w:val="00D76C3A"/>
    <w:rsid w:val="00D76F38"/>
    <w:rsid w:val="00D81135"/>
    <w:rsid w:val="00D826DA"/>
    <w:rsid w:val="00D847BE"/>
    <w:rsid w:val="00D90EE5"/>
    <w:rsid w:val="00D924DB"/>
    <w:rsid w:val="00D93D55"/>
    <w:rsid w:val="00D952AD"/>
    <w:rsid w:val="00DB42CB"/>
    <w:rsid w:val="00DC3E50"/>
    <w:rsid w:val="00DD076F"/>
    <w:rsid w:val="00DD2EB5"/>
    <w:rsid w:val="00E01515"/>
    <w:rsid w:val="00E1586B"/>
    <w:rsid w:val="00E23CCD"/>
    <w:rsid w:val="00E24971"/>
    <w:rsid w:val="00E24CA1"/>
    <w:rsid w:val="00E335FE"/>
    <w:rsid w:val="00E357A9"/>
    <w:rsid w:val="00E42B9A"/>
    <w:rsid w:val="00E45DF9"/>
    <w:rsid w:val="00E532DC"/>
    <w:rsid w:val="00E66C2C"/>
    <w:rsid w:val="00E724BB"/>
    <w:rsid w:val="00E74803"/>
    <w:rsid w:val="00E804B6"/>
    <w:rsid w:val="00E87F26"/>
    <w:rsid w:val="00EB31F0"/>
    <w:rsid w:val="00EB333E"/>
    <w:rsid w:val="00EC23FC"/>
    <w:rsid w:val="00EC4E49"/>
    <w:rsid w:val="00ED38E9"/>
    <w:rsid w:val="00ED4C4F"/>
    <w:rsid w:val="00ED77FB"/>
    <w:rsid w:val="00EE09AD"/>
    <w:rsid w:val="00EE28AC"/>
    <w:rsid w:val="00EE45FA"/>
    <w:rsid w:val="00EE5748"/>
    <w:rsid w:val="00EF0146"/>
    <w:rsid w:val="00F0720F"/>
    <w:rsid w:val="00F201C4"/>
    <w:rsid w:val="00F253E3"/>
    <w:rsid w:val="00F32ABD"/>
    <w:rsid w:val="00F47560"/>
    <w:rsid w:val="00F66152"/>
    <w:rsid w:val="00F7721F"/>
    <w:rsid w:val="00FA156A"/>
    <w:rsid w:val="00FC1F36"/>
    <w:rsid w:val="00FC3D36"/>
    <w:rsid w:val="00FC4C8A"/>
    <w:rsid w:val="00FE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92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92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3B57C-865D-4A16-9DC4-54DA0B1E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MAILLARD Amber</cp:lastModifiedBy>
  <cp:revision>7</cp:revision>
  <cp:lastPrinted>2016-08-10T14:54:00Z</cp:lastPrinted>
  <dcterms:created xsi:type="dcterms:W3CDTF">2016-07-28T09:46:00Z</dcterms:created>
  <dcterms:modified xsi:type="dcterms:W3CDTF">2016-08-11T07:44:00Z</dcterms:modified>
</cp:coreProperties>
</file>