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10"/>
      </w:tblGrid>
      <w:tr w:rsidR="00EC4E49" w:rsidRPr="00953F66" w14:paraId="43D5BBF4" w14:textId="77777777" w:rsidTr="00BC3767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55B72E4" w14:textId="77777777" w:rsidR="00EC4E49" w:rsidRPr="00953F66" w:rsidRDefault="00EC4E49" w:rsidP="00916EE2">
            <w:pPr>
              <w:rPr>
                <w:lang w:val="es-ES_tradnl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05337F9" w14:textId="175C9967" w:rsidR="00EC4E49" w:rsidRPr="00953F66" w:rsidRDefault="00614824" w:rsidP="00916EE2">
            <w:pPr>
              <w:rPr>
                <w:lang w:val="es-ES_tradnl"/>
              </w:rPr>
            </w:pPr>
            <w:r w:rsidRPr="00953F66">
              <w:rPr>
                <w:noProof/>
                <w:lang w:val="es-ES_tradnl" w:eastAsia="en-US" w:bidi="th-TH"/>
              </w:rPr>
              <w:drawing>
                <wp:inline distT="0" distB="0" distL="0" distR="0" wp14:anchorId="5675C3CE" wp14:editId="1F942440">
                  <wp:extent cx="1857375" cy="1323975"/>
                  <wp:effectExtent l="0" t="0" r="9525" b="9525"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3970634" w14:textId="77777777" w:rsidR="00EC4E49" w:rsidRPr="00953F66" w:rsidRDefault="00EC4E49" w:rsidP="00916EE2">
            <w:pPr>
              <w:jc w:val="right"/>
              <w:rPr>
                <w:lang w:val="es-ES_tradnl"/>
              </w:rPr>
            </w:pPr>
          </w:p>
        </w:tc>
      </w:tr>
      <w:tr w:rsidR="008B2CC1" w:rsidRPr="00953F66" w14:paraId="623251EF" w14:textId="77777777" w:rsidTr="00BC3767">
        <w:trPr>
          <w:trHeight w:hRule="exact" w:val="170"/>
        </w:trPr>
        <w:tc>
          <w:tcPr>
            <w:tcW w:w="9360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799848EB" w14:textId="77777777" w:rsidR="008B2CC1" w:rsidRPr="00953F66" w:rsidRDefault="008B2CC1" w:rsidP="00916EE2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bookmarkStart w:id="0" w:name="Original"/>
            <w:bookmarkEnd w:id="0"/>
          </w:p>
        </w:tc>
      </w:tr>
      <w:tr w:rsidR="008B2CC1" w:rsidRPr="00953F66" w14:paraId="6791B60F" w14:textId="77777777" w:rsidTr="00BC3767">
        <w:trPr>
          <w:trHeight w:hRule="exact" w:val="198"/>
        </w:trPr>
        <w:tc>
          <w:tcPr>
            <w:tcW w:w="9360" w:type="dxa"/>
            <w:gridSpan w:val="3"/>
            <w:tcMar>
              <w:left w:w="0" w:type="dxa"/>
              <w:right w:w="0" w:type="dxa"/>
            </w:tcMar>
            <w:vAlign w:val="bottom"/>
          </w:tcPr>
          <w:p w14:paraId="3F7E33B0" w14:textId="24ECF81B" w:rsidR="008B2CC1" w:rsidRPr="00953F66" w:rsidRDefault="00CC5016" w:rsidP="009A01DD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953F66">
              <w:rPr>
                <w:rFonts w:ascii="Arial Black" w:hAnsi="Arial Black"/>
                <w:caps/>
                <w:sz w:val="15"/>
                <w:lang w:val="es-ES_tradnl"/>
              </w:rPr>
              <w:t xml:space="preserve">AVISO N.º </w:t>
            </w:r>
            <w:r w:rsidR="0020720C">
              <w:rPr>
                <w:rFonts w:ascii="Arial Black" w:hAnsi="Arial Black"/>
                <w:caps/>
                <w:sz w:val="15"/>
                <w:lang w:val="es-ES_tradnl"/>
              </w:rPr>
              <w:t>9</w:t>
            </w:r>
            <w:r w:rsidRPr="00953F66">
              <w:rPr>
                <w:rFonts w:ascii="Arial Black" w:hAnsi="Arial Black"/>
                <w:caps/>
                <w:sz w:val="15"/>
                <w:lang w:val="es-ES_tradnl"/>
              </w:rPr>
              <w:t>/202</w:t>
            </w:r>
            <w:r w:rsidR="0020720C">
              <w:rPr>
                <w:rFonts w:ascii="Arial Black" w:hAnsi="Arial Black"/>
                <w:caps/>
                <w:sz w:val="15"/>
                <w:lang w:val="es-ES_tradnl"/>
              </w:rPr>
              <w:t>6</w:t>
            </w:r>
            <w:r w:rsidR="00953F66" w:rsidRPr="00953F66">
              <w:rPr>
                <w:rFonts w:ascii="Arial Black" w:hAnsi="Arial Black"/>
                <w:caps/>
                <w:sz w:val="15"/>
                <w:lang w:val="es-ES_tradnl"/>
              </w:rPr>
              <w:t xml:space="preserve"> </w:t>
            </w:r>
            <w:bookmarkStart w:id="1" w:name="Date"/>
            <w:bookmarkEnd w:id="1"/>
          </w:p>
        </w:tc>
      </w:tr>
    </w:tbl>
    <w:p w14:paraId="5C025675" w14:textId="1DFAB141" w:rsidR="00CC5016" w:rsidRPr="00953F66" w:rsidRDefault="006223DB" w:rsidP="009A01DD">
      <w:pPr>
        <w:autoSpaceDE w:val="0"/>
        <w:autoSpaceDN w:val="0"/>
        <w:adjustRightInd w:val="0"/>
        <w:spacing w:before="1200"/>
        <w:rPr>
          <w:b/>
          <w:bCs/>
          <w:sz w:val="28"/>
          <w:szCs w:val="28"/>
          <w:lang w:val="es-ES_tradnl"/>
        </w:rPr>
      </w:pPr>
      <w:r w:rsidRPr="00953F66">
        <w:rPr>
          <w:b/>
          <w:sz w:val="28"/>
          <w:lang w:val="es-ES_tradnl"/>
        </w:rPr>
        <w:t xml:space="preserve">Arreglo de La Haya relativo al </w:t>
      </w:r>
      <w:r w:rsidR="008F2F6B">
        <w:rPr>
          <w:b/>
          <w:sz w:val="28"/>
          <w:lang w:val="es-ES_tradnl"/>
        </w:rPr>
        <w:t>R</w:t>
      </w:r>
      <w:r w:rsidRPr="00953F66">
        <w:rPr>
          <w:b/>
          <w:sz w:val="28"/>
          <w:lang w:val="es-ES_tradnl"/>
        </w:rPr>
        <w:t xml:space="preserve">egistro </w:t>
      </w:r>
      <w:r w:rsidR="008F2F6B">
        <w:rPr>
          <w:b/>
          <w:sz w:val="28"/>
          <w:lang w:val="es-ES_tradnl"/>
        </w:rPr>
        <w:t>I</w:t>
      </w:r>
      <w:r w:rsidRPr="00953F66">
        <w:rPr>
          <w:b/>
          <w:sz w:val="28"/>
          <w:lang w:val="es-ES_tradnl"/>
        </w:rPr>
        <w:t xml:space="preserve">nternacional de </w:t>
      </w:r>
      <w:r w:rsidR="008F2F6B">
        <w:rPr>
          <w:b/>
          <w:sz w:val="28"/>
          <w:lang w:val="es-ES_tradnl"/>
        </w:rPr>
        <w:t>D</w:t>
      </w:r>
      <w:r w:rsidRPr="00953F66">
        <w:rPr>
          <w:b/>
          <w:sz w:val="28"/>
          <w:lang w:val="es-ES_tradnl"/>
        </w:rPr>
        <w:t xml:space="preserve">ibujos y </w:t>
      </w:r>
      <w:r w:rsidR="008F2F6B">
        <w:rPr>
          <w:b/>
          <w:sz w:val="28"/>
          <w:lang w:val="es-ES_tradnl"/>
        </w:rPr>
        <w:t>M</w:t>
      </w:r>
      <w:r w:rsidRPr="00953F66">
        <w:rPr>
          <w:b/>
          <w:sz w:val="28"/>
          <w:lang w:val="es-ES_tradnl"/>
        </w:rPr>
        <w:t xml:space="preserve">odelos </w:t>
      </w:r>
      <w:r w:rsidR="008F2F6B">
        <w:rPr>
          <w:b/>
          <w:sz w:val="28"/>
          <w:lang w:val="es-ES_tradnl"/>
        </w:rPr>
        <w:t>I</w:t>
      </w:r>
      <w:r w:rsidRPr="00953F66">
        <w:rPr>
          <w:b/>
          <w:sz w:val="28"/>
          <w:lang w:val="es-ES_tradnl"/>
        </w:rPr>
        <w:t>ndustriales</w:t>
      </w:r>
    </w:p>
    <w:p w14:paraId="60BBADC1" w14:textId="41B30DAF" w:rsidR="001F1B95" w:rsidRPr="00953F66" w:rsidRDefault="0076210D" w:rsidP="00DB5E8D">
      <w:pPr>
        <w:autoSpaceDE w:val="0"/>
        <w:autoSpaceDN w:val="0"/>
        <w:adjustRightInd w:val="0"/>
        <w:spacing w:before="720" w:after="240"/>
        <w:rPr>
          <w:b/>
          <w:bCs/>
          <w:sz w:val="24"/>
          <w:szCs w:val="24"/>
          <w:lang w:val="es-ES_tradnl"/>
        </w:rPr>
      </w:pPr>
      <w:r w:rsidRPr="00953F66">
        <w:rPr>
          <w:b/>
          <w:sz w:val="24"/>
          <w:lang w:val="es-ES_tradnl"/>
        </w:rPr>
        <w:t>Tasa de designación individual:</w:t>
      </w:r>
      <w:r w:rsidR="00953F66" w:rsidRPr="00953F66">
        <w:rPr>
          <w:b/>
          <w:sz w:val="24"/>
          <w:lang w:val="es-ES_tradnl"/>
        </w:rPr>
        <w:t xml:space="preserve"> </w:t>
      </w:r>
      <w:r w:rsidR="00DB5E8D" w:rsidRPr="00DB5E8D">
        <w:rPr>
          <w:b/>
          <w:sz w:val="24"/>
        </w:rPr>
        <w:t>Organización Euroasiática de Patentes</w:t>
      </w:r>
      <w:r w:rsidR="00F5620D">
        <w:rPr>
          <w:b/>
          <w:sz w:val="24"/>
        </w:rPr>
        <w:t xml:space="preserve"> (OEAP)</w:t>
      </w:r>
    </w:p>
    <w:p w14:paraId="5D4EA480" w14:textId="0DE8ED20" w:rsidR="00063D49" w:rsidRPr="00953F66" w:rsidRDefault="00063D49" w:rsidP="00DB5E8D">
      <w:pPr>
        <w:pStyle w:val="ONUME"/>
        <w:rPr>
          <w:color w:val="000000"/>
          <w:lang w:val="es-ES_tradnl"/>
        </w:rPr>
      </w:pPr>
      <w:r w:rsidRPr="00953F66">
        <w:rPr>
          <w:lang w:val="es-ES_tradnl"/>
        </w:rPr>
        <w:t xml:space="preserve">El 10 de </w:t>
      </w:r>
      <w:r w:rsidR="00DB5E8D">
        <w:rPr>
          <w:lang w:val="es-ES_tradnl"/>
        </w:rPr>
        <w:t>julio</w:t>
      </w:r>
      <w:r w:rsidRPr="00953F66">
        <w:rPr>
          <w:lang w:val="es-ES_tradnl"/>
        </w:rPr>
        <w:t xml:space="preserve"> de 202</w:t>
      </w:r>
      <w:r w:rsidR="00DB5E8D">
        <w:rPr>
          <w:lang w:val="es-ES_tradnl"/>
        </w:rPr>
        <w:t>6</w:t>
      </w:r>
      <w:r w:rsidRPr="00953F66">
        <w:rPr>
          <w:lang w:val="es-ES_tradnl"/>
        </w:rPr>
        <w:t xml:space="preserve">, </w:t>
      </w:r>
      <w:r w:rsidR="00DB5E8D">
        <w:rPr>
          <w:lang w:val="es-ES_tradnl"/>
        </w:rPr>
        <w:t xml:space="preserve">la </w:t>
      </w:r>
      <w:r w:rsidR="00DB5E8D" w:rsidRPr="00DB5E8D">
        <w:t>Organización Euroasiática de Patentes</w:t>
      </w:r>
      <w:r w:rsidRPr="00953F66">
        <w:rPr>
          <w:lang w:val="es-ES_tradnl"/>
        </w:rPr>
        <w:t xml:space="preserve"> </w:t>
      </w:r>
      <w:r w:rsidR="00293174">
        <w:rPr>
          <w:lang w:val="es-ES_tradnl"/>
        </w:rPr>
        <w:t xml:space="preserve">(OEAP) </w:t>
      </w:r>
      <w:r w:rsidRPr="00953F66">
        <w:rPr>
          <w:lang w:val="es-ES_tradnl"/>
        </w:rPr>
        <w:t xml:space="preserve">depositó en poder del </w:t>
      </w:r>
      <w:r w:rsidR="008F2F6B">
        <w:rPr>
          <w:lang w:val="es-ES_tradnl"/>
        </w:rPr>
        <w:t>D</w:t>
      </w:r>
      <w:r w:rsidRPr="00953F66">
        <w:rPr>
          <w:lang w:val="es-ES_tradnl"/>
        </w:rPr>
        <w:t>irector</w:t>
      </w:r>
      <w:r w:rsidR="00362450">
        <w:rPr>
          <w:lang w:val="es-ES_tradnl"/>
        </w:rPr>
        <w:t> </w:t>
      </w:r>
      <w:r w:rsidR="008F2F6B">
        <w:rPr>
          <w:lang w:val="es-ES_tradnl"/>
        </w:rPr>
        <w:t>G</w:t>
      </w:r>
      <w:r w:rsidRPr="00953F66">
        <w:rPr>
          <w:lang w:val="es-ES_tradnl"/>
        </w:rPr>
        <w:t>eneral de la Organización Mundial de la Propiedad Intelectual (OMPI) su instrumento de adhesión al Acta de Ginebra del Arreglo de La Haya relativo al Registro Internacional de Dibujos y Modelos Industriales (“Acta de Ginebra</w:t>
      </w:r>
      <w:r w:rsidR="00C673B5" w:rsidRPr="00953F66">
        <w:rPr>
          <w:lang w:val="es-ES_tradnl"/>
        </w:rPr>
        <w:t>”</w:t>
      </w:r>
      <w:r w:rsidRPr="00953F66">
        <w:rPr>
          <w:lang w:val="es-ES_tradnl"/>
        </w:rPr>
        <w:t>).</w:t>
      </w:r>
    </w:p>
    <w:p w14:paraId="1F04BC64" w14:textId="5EA13D1B" w:rsidR="00063D49" w:rsidRPr="00953F66" w:rsidRDefault="00063D49" w:rsidP="00DB5E8D">
      <w:pPr>
        <w:pStyle w:val="ONUME"/>
        <w:rPr>
          <w:color w:val="000000"/>
          <w:lang w:val="es-ES_tradnl"/>
        </w:rPr>
      </w:pPr>
      <w:r w:rsidRPr="00953F66">
        <w:rPr>
          <w:lang w:val="es-ES_tradnl"/>
        </w:rPr>
        <w:t>El instrumento de adhesión iba acompañado de la declaración mencionada en el Artículo</w:t>
      </w:r>
      <w:r w:rsidR="00BF4E05" w:rsidRPr="00953F66">
        <w:rPr>
          <w:lang w:val="es-ES_tradnl"/>
        </w:rPr>
        <w:t> </w:t>
      </w:r>
      <w:r w:rsidRPr="00953F66">
        <w:rPr>
          <w:lang w:val="es-ES_tradnl"/>
        </w:rPr>
        <w:t xml:space="preserve">7.2) del Acta de </w:t>
      </w:r>
      <w:r w:rsidR="00E3743A">
        <w:rPr>
          <w:lang w:val="es-ES_tradnl"/>
        </w:rPr>
        <w:t>Gine</w:t>
      </w:r>
      <w:r w:rsidR="007A1DD5">
        <w:rPr>
          <w:lang w:val="es-ES_tradnl"/>
        </w:rPr>
        <w:t>bra</w:t>
      </w:r>
      <w:r w:rsidRPr="00953F66">
        <w:rPr>
          <w:lang w:val="es-ES_tradnl"/>
        </w:rPr>
        <w:t xml:space="preserve">, según la cual, en relación con toda solicitud internacional en la que se designe a </w:t>
      </w:r>
      <w:r w:rsidR="00E3743A">
        <w:rPr>
          <w:lang w:val="es-ES_tradnl"/>
        </w:rPr>
        <w:t>la OEAP</w:t>
      </w:r>
      <w:r w:rsidRPr="00953F66">
        <w:rPr>
          <w:lang w:val="es-ES_tradnl"/>
        </w:rPr>
        <w:t xml:space="preserve">, y en relación con la renovación de todo registro internacional </w:t>
      </w:r>
      <w:r w:rsidR="006C4463">
        <w:rPr>
          <w:lang w:val="es-ES_tradnl"/>
        </w:rPr>
        <w:t>que designe a la OEAP</w:t>
      </w:r>
      <w:r w:rsidRPr="00953F66">
        <w:rPr>
          <w:lang w:val="es-ES_tradnl"/>
        </w:rPr>
        <w:t xml:space="preserve">, se sustituirá la tasa de designación prescrita por una tasa de designación individual (cabe remitirse al </w:t>
      </w:r>
      <w:hyperlink r:id="rId14" w:history="1">
        <w:r w:rsidR="00DB5E8D">
          <w:rPr>
            <w:rStyle w:val="Hyperlink"/>
            <w:lang w:val="es-ES_tradnl"/>
          </w:rPr>
          <w:t>Aviso N.º 7/2026</w:t>
        </w:r>
      </w:hyperlink>
      <w:r w:rsidRPr="00953F66">
        <w:rPr>
          <w:lang w:val="es-ES_tradnl"/>
        </w:rPr>
        <w:t>).</w:t>
      </w:r>
      <w:r w:rsidR="00953F66" w:rsidRPr="00953F66">
        <w:rPr>
          <w:lang w:val="es-ES_tradnl"/>
        </w:rPr>
        <w:t xml:space="preserve"> </w:t>
      </w:r>
    </w:p>
    <w:p w14:paraId="6600319D" w14:textId="6AB22A72" w:rsidR="00A722B9" w:rsidRPr="00BD5FA7" w:rsidRDefault="00A722B9" w:rsidP="00A722B9">
      <w:pPr>
        <w:pStyle w:val="ONUME"/>
        <w:rPr>
          <w:spacing w:val="-3"/>
          <w:lang w:val="es-ES_tradnl"/>
        </w:rPr>
      </w:pPr>
      <w:r w:rsidRPr="00953F66">
        <w:rPr>
          <w:lang w:val="es-ES_tradnl"/>
        </w:rPr>
        <w:t xml:space="preserve">De conformidad con la Regla 28.2.b) del Reglamento del Acta de Ginebra (1999) del Arreglo de La Haya relativo al Registro Internacional de Dibujos y Modelos Industriales (“Reglamento”), el </w:t>
      </w:r>
      <w:r w:rsidR="005E76F0">
        <w:rPr>
          <w:lang w:val="es-ES_tradnl"/>
        </w:rPr>
        <w:t>D</w:t>
      </w:r>
      <w:r w:rsidRPr="00953F66">
        <w:rPr>
          <w:lang w:val="es-ES_tradnl"/>
        </w:rPr>
        <w:t xml:space="preserve">irector </w:t>
      </w:r>
      <w:r w:rsidR="005E76F0">
        <w:rPr>
          <w:lang w:val="es-ES_tradnl"/>
        </w:rPr>
        <w:t>G</w:t>
      </w:r>
      <w:r w:rsidRPr="00953F66">
        <w:rPr>
          <w:lang w:val="es-ES_tradnl"/>
        </w:rPr>
        <w:t xml:space="preserve">eneral de la OMPI ha establecido, previa consulta con </w:t>
      </w:r>
      <w:r w:rsidR="00F77F5D">
        <w:rPr>
          <w:lang w:val="es-ES_tradnl"/>
        </w:rPr>
        <w:t>la OEAP</w:t>
      </w:r>
      <w:r w:rsidRPr="00953F66">
        <w:rPr>
          <w:lang w:val="es-ES_tradnl"/>
        </w:rPr>
        <w:t xml:space="preserve">, los importes de la tasa de designación individual pagadera en relación con una solicitud internacional en la que se designe a </w:t>
      </w:r>
      <w:r w:rsidR="00BD5FA7">
        <w:rPr>
          <w:lang w:val="es-ES_tradnl"/>
        </w:rPr>
        <w:t>la OEAP</w:t>
      </w:r>
      <w:r w:rsidRPr="00953F66">
        <w:rPr>
          <w:lang w:val="es-ES_tradnl"/>
        </w:rPr>
        <w:t xml:space="preserve"> y en relación con la renovación de un registro internacional en el que se designe a </w:t>
      </w:r>
      <w:r w:rsidR="00BD5FA7">
        <w:rPr>
          <w:lang w:val="es-ES_tradnl"/>
        </w:rPr>
        <w:t>la OEAP</w:t>
      </w:r>
      <w:r w:rsidRPr="00953F66">
        <w:rPr>
          <w:lang w:val="es-ES_tradnl"/>
        </w:rPr>
        <w:t>, a saber: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"/>
        <w:gridCol w:w="1588"/>
        <w:gridCol w:w="5409"/>
        <w:gridCol w:w="261"/>
        <w:gridCol w:w="1899"/>
        <w:gridCol w:w="86"/>
      </w:tblGrid>
      <w:tr w:rsidR="001A3CFB" w:rsidRPr="005C6604" w14:paraId="470907BB" w14:textId="77777777" w:rsidTr="001A3CFB">
        <w:trPr>
          <w:trHeight w:val="736"/>
        </w:trPr>
        <w:tc>
          <w:tcPr>
            <w:tcW w:w="7371" w:type="dxa"/>
            <w:gridSpan w:val="4"/>
            <w:vAlign w:val="center"/>
          </w:tcPr>
          <w:p w14:paraId="7D51AD6F" w14:textId="77777777" w:rsidR="001A3CFB" w:rsidRDefault="001A3CFB" w:rsidP="001B73C3">
            <w:pPr>
              <w:jc w:val="center"/>
              <w:rPr>
                <w:b/>
                <w:lang w:val="es-ES_tradnl"/>
              </w:rPr>
            </w:pPr>
            <w:r w:rsidRPr="00953F66">
              <w:rPr>
                <w:b/>
                <w:lang w:val="es-ES_tradnl"/>
              </w:rPr>
              <w:t>Tasa de designación individual</w:t>
            </w:r>
          </w:p>
          <w:p w14:paraId="4C69E607" w14:textId="7E61687E" w:rsidR="001A3CFB" w:rsidRPr="001A3CFB" w:rsidRDefault="001A3CFB" w:rsidP="001B73C3">
            <w:pPr>
              <w:jc w:val="center"/>
              <w:rPr>
                <w:b/>
                <w:bCs/>
              </w:rPr>
            </w:pPr>
            <w:r w:rsidRPr="001A3CFB">
              <w:rPr>
                <w:b/>
                <w:bCs/>
                <w:lang w:val="es-ES_tradnl"/>
              </w:rPr>
              <w:t>Solicitud internacional</w:t>
            </w:r>
          </w:p>
        </w:tc>
        <w:tc>
          <w:tcPr>
            <w:tcW w:w="1985" w:type="dxa"/>
            <w:gridSpan w:val="2"/>
            <w:vAlign w:val="center"/>
          </w:tcPr>
          <w:p w14:paraId="15AA72F6" w14:textId="75C26678" w:rsidR="001A3CFB" w:rsidRPr="005C6604" w:rsidRDefault="001A3CFB" w:rsidP="001B73C3">
            <w:pPr>
              <w:jc w:val="center"/>
              <w:rPr>
                <w:b/>
              </w:rPr>
            </w:pPr>
            <w:r w:rsidRPr="00953F66">
              <w:rPr>
                <w:b/>
                <w:bCs/>
                <w:lang w:val="es-ES_tradnl"/>
              </w:rPr>
              <w:t xml:space="preserve">Importes </w:t>
            </w:r>
            <w:r w:rsidRPr="00953F66">
              <w:rPr>
                <w:lang w:val="es-ES_tradnl"/>
              </w:rPr>
              <w:br/>
              <w:t>(en francos suizos)</w:t>
            </w:r>
          </w:p>
        </w:tc>
      </w:tr>
      <w:tr w:rsidR="001A3CFB" w:rsidRPr="005C6604" w14:paraId="69D92B7E" w14:textId="77777777" w:rsidTr="008F6EF0">
        <w:trPr>
          <w:trHeight w:val="414"/>
        </w:trPr>
        <w:tc>
          <w:tcPr>
            <w:tcW w:w="1701" w:type="dxa"/>
            <w:gridSpan w:val="2"/>
            <w:vAlign w:val="center"/>
          </w:tcPr>
          <w:p w14:paraId="407A6BE6" w14:textId="6FD6A335" w:rsidR="001A3CFB" w:rsidRPr="005C6604" w:rsidRDefault="001A3CFB" w:rsidP="001B73C3">
            <w:r>
              <w:t>Primera parte</w:t>
            </w:r>
          </w:p>
        </w:tc>
        <w:tc>
          <w:tcPr>
            <w:tcW w:w="5670" w:type="dxa"/>
            <w:gridSpan w:val="2"/>
          </w:tcPr>
          <w:p w14:paraId="77869F6E" w14:textId="77777777" w:rsidR="001A3CFB" w:rsidRPr="00953F66" w:rsidRDefault="001A3CFB" w:rsidP="00B263C3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lang w:val="es-ES_tradnl"/>
              </w:rPr>
            </w:pPr>
            <w:r w:rsidRPr="00953F66">
              <w:rPr>
                <w:lang w:val="es-ES_tradnl"/>
              </w:rPr>
              <w:t>para el primer dibujo o modelo</w:t>
            </w:r>
          </w:p>
          <w:p w14:paraId="2D33D022" w14:textId="77777777" w:rsidR="001A3CFB" w:rsidRPr="00B263C3" w:rsidRDefault="001A3CFB" w:rsidP="00B263C3">
            <w:pPr>
              <w:pStyle w:val="ListParagraph"/>
              <w:numPr>
                <w:ilvl w:val="0"/>
                <w:numId w:val="13"/>
              </w:numPr>
              <w:spacing w:before="120" w:after="120"/>
            </w:pPr>
            <w:r w:rsidRPr="00953F66">
              <w:rPr>
                <w:lang w:val="es-ES_tradnl"/>
              </w:rPr>
              <w:t>por cada dibujo o modelo adicional</w:t>
            </w:r>
            <w:r w:rsidR="00A773C9">
              <w:rPr>
                <w:lang w:val="es-ES_tradnl"/>
              </w:rPr>
              <w:t xml:space="preserve"> desde </w:t>
            </w:r>
            <w:r w:rsidR="00E81043">
              <w:rPr>
                <w:lang w:val="es-ES_tradnl"/>
              </w:rPr>
              <w:t>e</w:t>
            </w:r>
            <w:r w:rsidR="00A773C9">
              <w:rPr>
                <w:lang w:val="es-ES_tradnl"/>
              </w:rPr>
              <w:t xml:space="preserve">l segundo hasta </w:t>
            </w:r>
            <w:r w:rsidR="00E81043">
              <w:rPr>
                <w:lang w:val="es-ES_tradnl"/>
              </w:rPr>
              <w:t>e</w:t>
            </w:r>
            <w:r w:rsidR="00A773C9">
              <w:rPr>
                <w:lang w:val="es-ES_tradnl"/>
              </w:rPr>
              <w:t>l d</w:t>
            </w:r>
            <w:r w:rsidR="00E81043">
              <w:rPr>
                <w:lang w:val="es-ES_tradnl"/>
              </w:rPr>
              <w:t>é</w:t>
            </w:r>
            <w:r w:rsidR="00A773C9">
              <w:rPr>
                <w:lang w:val="es-ES_tradnl"/>
              </w:rPr>
              <w:t>cimo</w:t>
            </w:r>
          </w:p>
          <w:p w14:paraId="36A6B482" w14:textId="1BEEB2C3" w:rsidR="00B263C3" w:rsidRPr="001A3CFB" w:rsidRDefault="00B263C3" w:rsidP="00B263C3">
            <w:pPr>
              <w:pStyle w:val="ListParagraph"/>
              <w:numPr>
                <w:ilvl w:val="0"/>
                <w:numId w:val="13"/>
              </w:numPr>
              <w:spacing w:before="120" w:after="120"/>
            </w:pPr>
            <w:r w:rsidRPr="00953F66">
              <w:rPr>
                <w:lang w:val="es-ES_tradnl"/>
              </w:rPr>
              <w:t>por cada dibujo o modelo adicional</w:t>
            </w:r>
            <w:r>
              <w:rPr>
                <w:lang w:val="es-ES_tradnl"/>
              </w:rPr>
              <w:t xml:space="preserve"> que supere el décimo</w:t>
            </w:r>
          </w:p>
        </w:tc>
        <w:tc>
          <w:tcPr>
            <w:tcW w:w="1985" w:type="dxa"/>
            <w:gridSpan w:val="2"/>
          </w:tcPr>
          <w:p w14:paraId="3467C2E2" w14:textId="77777777" w:rsidR="001A3CFB" w:rsidRDefault="001A3CFB" w:rsidP="001B73C3">
            <w:pPr>
              <w:tabs>
                <w:tab w:val="left" w:pos="317"/>
              </w:tabs>
              <w:spacing w:before="120" w:after="120"/>
              <w:jc w:val="center"/>
            </w:pPr>
            <w:r>
              <w:t>417</w:t>
            </w:r>
          </w:p>
          <w:p w14:paraId="0BAC21E9" w14:textId="77777777" w:rsidR="001A3CFB" w:rsidRDefault="001A3CFB" w:rsidP="00367BB1">
            <w:pPr>
              <w:tabs>
                <w:tab w:val="left" w:pos="317"/>
              </w:tabs>
              <w:spacing w:before="480" w:after="240"/>
              <w:jc w:val="center"/>
            </w:pPr>
            <w:r>
              <w:t>209</w:t>
            </w:r>
          </w:p>
          <w:p w14:paraId="659D97E5" w14:textId="77777777" w:rsidR="001A3CFB" w:rsidRPr="005C6604" w:rsidRDefault="001A3CFB" w:rsidP="00367BB1">
            <w:pPr>
              <w:tabs>
                <w:tab w:val="left" w:pos="317"/>
              </w:tabs>
              <w:spacing w:before="480" w:after="120"/>
              <w:jc w:val="center"/>
            </w:pPr>
            <w:r>
              <w:t>104</w:t>
            </w:r>
          </w:p>
        </w:tc>
      </w:tr>
      <w:tr w:rsidR="001A3CFB" w:rsidRPr="005C6604" w14:paraId="42D7225F" w14:textId="77777777" w:rsidTr="008F6EF0">
        <w:trPr>
          <w:trHeight w:val="414"/>
        </w:trPr>
        <w:tc>
          <w:tcPr>
            <w:tcW w:w="1701" w:type="dxa"/>
            <w:gridSpan w:val="2"/>
            <w:vAlign w:val="center"/>
          </w:tcPr>
          <w:p w14:paraId="4B6671EA" w14:textId="499E9C44" w:rsidR="001A3CFB" w:rsidRPr="005C6604" w:rsidRDefault="001A3CFB" w:rsidP="001B73C3">
            <w:r>
              <w:t>Segunda parte</w:t>
            </w:r>
          </w:p>
        </w:tc>
        <w:tc>
          <w:tcPr>
            <w:tcW w:w="5670" w:type="dxa"/>
            <w:gridSpan w:val="2"/>
          </w:tcPr>
          <w:p w14:paraId="1D962081" w14:textId="77777777" w:rsidR="00367BB1" w:rsidRPr="00953F66" w:rsidRDefault="00367BB1" w:rsidP="00367BB1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lang w:val="es-ES_tradnl"/>
              </w:rPr>
            </w:pPr>
            <w:r w:rsidRPr="00953F66">
              <w:rPr>
                <w:lang w:val="es-ES_tradnl"/>
              </w:rPr>
              <w:t>para el primer dibujo o modelo</w:t>
            </w:r>
          </w:p>
          <w:p w14:paraId="2369B501" w14:textId="77777777" w:rsidR="00367BB1" w:rsidRPr="00B263C3" w:rsidRDefault="00367BB1" w:rsidP="00367BB1">
            <w:pPr>
              <w:pStyle w:val="ListParagraph"/>
              <w:numPr>
                <w:ilvl w:val="0"/>
                <w:numId w:val="13"/>
              </w:numPr>
              <w:spacing w:before="120" w:after="120"/>
            </w:pPr>
            <w:r w:rsidRPr="00953F66">
              <w:rPr>
                <w:lang w:val="es-ES_tradnl"/>
              </w:rPr>
              <w:t>por cada dibujo o modelo adicional</w:t>
            </w:r>
            <w:r>
              <w:rPr>
                <w:lang w:val="es-ES_tradnl"/>
              </w:rPr>
              <w:t xml:space="preserve"> desde el segundo hasta el décimo</w:t>
            </w:r>
          </w:p>
          <w:p w14:paraId="531417BA" w14:textId="2951AD6C" w:rsidR="001A3CFB" w:rsidRPr="00367BB1" w:rsidRDefault="00367BB1" w:rsidP="00367BB1">
            <w:pPr>
              <w:pStyle w:val="ListParagraph"/>
              <w:numPr>
                <w:ilvl w:val="0"/>
                <w:numId w:val="13"/>
              </w:numPr>
              <w:spacing w:before="120" w:after="120"/>
            </w:pPr>
            <w:r w:rsidRPr="00953F66">
              <w:rPr>
                <w:lang w:val="es-ES_tradnl"/>
              </w:rPr>
              <w:t>por cada dibujo o modelo adicional</w:t>
            </w:r>
            <w:r>
              <w:rPr>
                <w:lang w:val="es-ES_tradnl"/>
              </w:rPr>
              <w:t xml:space="preserve"> que supere el décimo</w:t>
            </w:r>
          </w:p>
        </w:tc>
        <w:tc>
          <w:tcPr>
            <w:tcW w:w="1985" w:type="dxa"/>
            <w:gridSpan w:val="2"/>
          </w:tcPr>
          <w:p w14:paraId="6C87B8B0" w14:textId="77777777" w:rsidR="00367BB1" w:rsidRDefault="00367BB1" w:rsidP="00367BB1">
            <w:pPr>
              <w:tabs>
                <w:tab w:val="left" w:pos="317"/>
              </w:tabs>
              <w:spacing w:before="120" w:after="120"/>
              <w:jc w:val="center"/>
            </w:pPr>
            <w:r>
              <w:t>417</w:t>
            </w:r>
          </w:p>
          <w:p w14:paraId="2DC51CB8" w14:textId="77777777" w:rsidR="00367BB1" w:rsidRDefault="00367BB1" w:rsidP="00367BB1">
            <w:pPr>
              <w:tabs>
                <w:tab w:val="left" w:pos="317"/>
              </w:tabs>
              <w:spacing w:before="480" w:after="240"/>
              <w:jc w:val="center"/>
            </w:pPr>
            <w:r>
              <w:t>209</w:t>
            </w:r>
          </w:p>
          <w:p w14:paraId="6837E19D" w14:textId="7DEB7E28" w:rsidR="001A3CFB" w:rsidRDefault="00367BB1" w:rsidP="00367BB1">
            <w:pPr>
              <w:tabs>
                <w:tab w:val="left" w:pos="317"/>
              </w:tabs>
              <w:spacing w:before="480" w:after="120"/>
              <w:jc w:val="center"/>
            </w:pPr>
            <w:r>
              <w:t>104</w:t>
            </w:r>
          </w:p>
        </w:tc>
      </w:tr>
      <w:tr w:rsidR="00D80262" w:rsidRPr="00953F66" w14:paraId="6FC565DC" w14:textId="77777777" w:rsidTr="001A3CFB">
        <w:trPr>
          <w:gridBefore w:val="1"/>
          <w:gridAfter w:val="1"/>
          <w:wBefore w:w="113" w:type="dxa"/>
          <w:wAfter w:w="86" w:type="dxa"/>
          <w:trHeight w:val="736"/>
        </w:trPr>
        <w:tc>
          <w:tcPr>
            <w:tcW w:w="6997" w:type="dxa"/>
            <w:gridSpan w:val="2"/>
            <w:vAlign w:val="center"/>
          </w:tcPr>
          <w:p w14:paraId="2551E4E8" w14:textId="77777777" w:rsidR="008F6EF0" w:rsidRDefault="00D80262" w:rsidP="005A0932">
            <w:pPr>
              <w:jc w:val="center"/>
              <w:rPr>
                <w:lang w:val="es-ES_tradnl"/>
              </w:rPr>
            </w:pPr>
            <w:r w:rsidRPr="00953F66">
              <w:rPr>
                <w:b/>
                <w:lang w:val="es-ES_tradnl"/>
              </w:rPr>
              <w:lastRenderedPageBreak/>
              <w:t>Tasa de designación individual</w:t>
            </w:r>
            <w:r w:rsidR="008F6EF0" w:rsidRPr="00953F66">
              <w:rPr>
                <w:lang w:val="es-ES_tradnl"/>
              </w:rPr>
              <w:t xml:space="preserve"> </w:t>
            </w:r>
            <w:r w:rsidR="008F6EF0">
              <w:rPr>
                <w:lang w:val="es-ES_tradnl"/>
              </w:rPr>
              <w:t xml:space="preserve">  </w:t>
            </w:r>
          </w:p>
          <w:p w14:paraId="2820CEBA" w14:textId="436F7114" w:rsidR="00D80262" w:rsidRPr="008F6EF0" w:rsidRDefault="008F6EF0" w:rsidP="005A0932">
            <w:pPr>
              <w:jc w:val="center"/>
              <w:rPr>
                <w:b/>
                <w:bCs/>
                <w:lang w:val="es-ES_tradnl"/>
              </w:rPr>
            </w:pPr>
            <w:r w:rsidRPr="008F6EF0">
              <w:rPr>
                <w:b/>
                <w:bCs/>
                <w:lang w:val="es-ES_tradnl"/>
              </w:rPr>
              <w:t>Renovación</w:t>
            </w:r>
          </w:p>
        </w:tc>
        <w:tc>
          <w:tcPr>
            <w:tcW w:w="2160" w:type="dxa"/>
            <w:gridSpan w:val="2"/>
            <w:vAlign w:val="center"/>
          </w:tcPr>
          <w:p w14:paraId="0DA78C7E" w14:textId="77777777" w:rsidR="00D80262" w:rsidRPr="00953F66" w:rsidRDefault="00D80262" w:rsidP="005A0932">
            <w:pPr>
              <w:jc w:val="center"/>
              <w:rPr>
                <w:b/>
                <w:lang w:val="es-ES_tradnl"/>
              </w:rPr>
            </w:pPr>
            <w:r w:rsidRPr="00953F66">
              <w:rPr>
                <w:b/>
                <w:bCs/>
                <w:lang w:val="es-ES_tradnl"/>
              </w:rPr>
              <w:t xml:space="preserve">Importes </w:t>
            </w:r>
            <w:r w:rsidRPr="00953F66">
              <w:rPr>
                <w:lang w:val="es-ES_tradnl"/>
              </w:rPr>
              <w:br/>
              <w:t>(en francos suizos)</w:t>
            </w:r>
          </w:p>
        </w:tc>
      </w:tr>
      <w:tr w:rsidR="008F6EF0" w:rsidRPr="00953F66" w14:paraId="0F2E84BD" w14:textId="77777777" w:rsidTr="003E757B">
        <w:trPr>
          <w:gridBefore w:val="1"/>
          <w:gridAfter w:val="1"/>
          <w:wBefore w:w="113" w:type="dxa"/>
          <w:wAfter w:w="86" w:type="dxa"/>
        </w:trPr>
        <w:tc>
          <w:tcPr>
            <w:tcW w:w="6997" w:type="dxa"/>
            <w:gridSpan w:val="2"/>
            <w:vAlign w:val="center"/>
          </w:tcPr>
          <w:p w14:paraId="28C4CECA" w14:textId="20A29B15" w:rsidR="008F6EF0" w:rsidRPr="00953F66" w:rsidRDefault="00C47410" w:rsidP="006C67C9">
            <w:pPr>
              <w:spacing w:before="120" w:after="120"/>
              <w:ind w:left="770" w:hanging="486"/>
              <w:rPr>
                <w:lang w:val="es-ES_tradnl"/>
              </w:rPr>
            </w:pPr>
            <w:r>
              <w:rPr>
                <w:lang w:val="es-ES_tradnl"/>
              </w:rPr>
              <w:t>P</w:t>
            </w:r>
            <w:r w:rsidR="008F6EF0" w:rsidRPr="00953F66">
              <w:rPr>
                <w:lang w:val="es-ES_tradnl"/>
              </w:rPr>
              <w:t>rimera renovación</w:t>
            </w:r>
            <w:r w:rsidR="00D24EC7">
              <w:rPr>
                <w:lang w:val="es-ES_tradnl"/>
              </w:rPr>
              <w:t>: por cada dibujo o modelo</w:t>
            </w:r>
          </w:p>
          <w:p w14:paraId="3E53E287" w14:textId="2E3E1030" w:rsidR="00D24EC7" w:rsidRDefault="00C47410" w:rsidP="006C67C9">
            <w:pPr>
              <w:spacing w:before="120" w:after="120"/>
              <w:ind w:left="770" w:hanging="486"/>
              <w:rPr>
                <w:lang w:val="es-ES_tradnl"/>
              </w:rPr>
            </w:pPr>
            <w:r>
              <w:rPr>
                <w:lang w:val="es-ES_tradnl"/>
              </w:rPr>
              <w:t>S</w:t>
            </w:r>
            <w:r w:rsidR="008F6EF0" w:rsidRPr="00953F66">
              <w:rPr>
                <w:lang w:val="es-ES_tradnl"/>
              </w:rPr>
              <w:t>egunda renovación</w:t>
            </w:r>
            <w:r w:rsidR="00D24EC7">
              <w:rPr>
                <w:lang w:val="es-ES_tradnl"/>
              </w:rPr>
              <w:t>: por cada dibujo o modelo</w:t>
            </w:r>
          </w:p>
          <w:p w14:paraId="6D5DC36B" w14:textId="193446BA" w:rsidR="00D24EC7" w:rsidRPr="00C47410" w:rsidRDefault="00C47410" w:rsidP="006C67C9">
            <w:pPr>
              <w:spacing w:before="120" w:after="120"/>
              <w:ind w:left="770" w:hanging="486"/>
              <w:rPr>
                <w:lang w:val="es-ES_tradnl"/>
              </w:rPr>
            </w:pPr>
            <w:r>
              <w:rPr>
                <w:lang w:val="es-ES_tradnl"/>
              </w:rPr>
              <w:t>T</w:t>
            </w:r>
            <w:r w:rsidR="00D24EC7" w:rsidRPr="00C47410">
              <w:rPr>
                <w:lang w:val="es-ES_tradnl"/>
              </w:rPr>
              <w:t>ercera renovación: por cada dibujo o modelo</w:t>
            </w:r>
          </w:p>
          <w:p w14:paraId="213DE02B" w14:textId="1C1BC988" w:rsidR="00D24EC7" w:rsidRPr="00C47410" w:rsidRDefault="00C47410" w:rsidP="006C67C9">
            <w:pPr>
              <w:spacing w:before="120" w:after="120"/>
              <w:ind w:left="770" w:hanging="486"/>
              <w:rPr>
                <w:lang w:val="es-ES_tradnl"/>
              </w:rPr>
            </w:pPr>
            <w:r>
              <w:rPr>
                <w:lang w:val="es-ES_tradnl"/>
              </w:rPr>
              <w:t>C</w:t>
            </w:r>
            <w:r w:rsidR="00AD6246" w:rsidRPr="00C47410">
              <w:rPr>
                <w:lang w:val="es-ES_tradnl"/>
              </w:rPr>
              <w:t>uarta renovación: por cada dibujo o modelo</w:t>
            </w:r>
          </w:p>
        </w:tc>
        <w:tc>
          <w:tcPr>
            <w:tcW w:w="2160" w:type="dxa"/>
            <w:gridSpan w:val="2"/>
          </w:tcPr>
          <w:p w14:paraId="3468BA75" w14:textId="77777777" w:rsidR="00EA6976" w:rsidRDefault="00EA6976" w:rsidP="00EA6976">
            <w:pPr>
              <w:tabs>
                <w:tab w:val="right" w:pos="1310"/>
              </w:tabs>
              <w:spacing w:before="120" w:after="120"/>
              <w:jc w:val="center"/>
            </w:pPr>
            <w:r>
              <w:t>156</w:t>
            </w:r>
          </w:p>
          <w:p w14:paraId="30C5F6E4" w14:textId="77777777" w:rsidR="00EA6976" w:rsidRDefault="00EA6976" w:rsidP="00EA6976">
            <w:pPr>
              <w:tabs>
                <w:tab w:val="right" w:pos="1310"/>
              </w:tabs>
              <w:spacing w:before="120" w:after="120"/>
              <w:jc w:val="center"/>
            </w:pPr>
            <w:r>
              <w:t>177</w:t>
            </w:r>
          </w:p>
          <w:p w14:paraId="359D613F" w14:textId="77777777" w:rsidR="00EA6976" w:rsidRDefault="00EA6976" w:rsidP="00EA6976">
            <w:pPr>
              <w:tabs>
                <w:tab w:val="right" w:pos="1310"/>
              </w:tabs>
              <w:spacing w:before="120" w:after="120"/>
              <w:jc w:val="center"/>
            </w:pPr>
            <w:r>
              <w:t>209</w:t>
            </w:r>
          </w:p>
          <w:p w14:paraId="34C1F05A" w14:textId="71A86E3F" w:rsidR="008F6EF0" w:rsidRPr="00953F66" w:rsidRDefault="00EA6976" w:rsidP="00EA6976">
            <w:pPr>
              <w:tabs>
                <w:tab w:val="right" w:pos="1310"/>
              </w:tabs>
              <w:spacing w:before="120" w:after="120"/>
              <w:jc w:val="center"/>
              <w:rPr>
                <w:lang w:val="es-ES_tradnl"/>
              </w:rPr>
            </w:pPr>
            <w:r>
              <w:t>261</w:t>
            </w:r>
          </w:p>
        </w:tc>
      </w:tr>
    </w:tbl>
    <w:p w14:paraId="514C6610" w14:textId="14BB647A" w:rsidR="00012C9D" w:rsidRPr="00953F66" w:rsidRDefault="00A770B1" w:rsidP="009F5315">
      <w:pPr>
        <w:pStyle w:val="ONUME"/>
        <w:numPr>
          <w:ilvl w:val="0"/>
          <w:numId w:val="15"/>
        </w:numPr>
        <w:tabs>
          <w:tab w:val="clear" w:pos="567"/>
        </w:tabs>
        <w:spacing w:before="240" w:after="480"/>
        <w:rPr>
          <w:lang w:val="es-ES_tradnl"/>
        </w:rPr>
      </w:pPr>
      <w:r w:rsidRPr="00953F66">
        <w:rPr>
          <w:lang w:val="es-ES_tradnl"/>
        </w:rPr>
        <w:t xml:space="preserve">De conformidad con el Artículo 30.1)i) del Acta de Ginebra, la declaración mencionada anteriormente relativa a la tasa de designación individual entrará en vigor el </w:t>
      </w:r>
      <w:r w:rsidR="004C1B06">
        <w:rPr>
          <w:lang w:val="es-ES_tradnl"/>
        </w:rPr>
        <w:t>10</w:t>
      </w:r>
      <w:r w:rsidRPr="00953F66">
        <w:rPr>
          <w:lang w:val="es-ES_tradnl"/>
        </w:rPr>
        <w:t xml:space="preserve"> de</w:t>
      </w:r>
      <w:r w:rsidR="004C1B06">
        <w:rPr>
          <w:lang w:val="es-ES_tradnl"/>
        </w:rPr>
        <w:t xml:space="preserve"> octubre </w:t>
      </w:r>
      <w:r w:rsidRPr="00953F66">
        <w:rPr>
          <w:lang w:val="es-ES_tradnl"/>
        </w:rPr>
        <w:t>de</w:t>
      </w:r>
      <w:r w:rsidR="00953F66" w:rsidRPr="00953F66">
        <w:rPr>
          <w:lang w:val="es-ES_tradnl"/>
        </w:rPr>
        <w:t> </w:t>
      </w:r>
      <w:r w:rsidRPr="00953F66">
        <w:rPr>
          <w:lang w:val="es-ES_tradnl"/>
        </w:rPr>
        <w:t>202</w:t>
      </w:r>
      <w:r w:rsidR="004C1B06">
        <w:rPr>
          <w:lang w:val="es-ES_tradnl"/>
        </w:rPr>
        <w:t>6</w:t>
      </w:r>
      <w:r w:rsidRPr="00953F66">
        <w:rPr>
          <w:lang w:val="es-ES_tradnl"/>
        </w:rPr>
        <w:t xml:space="preserve">. A este respecto, cabe señalar que la tasa de designación individual deberá pagarse cuando se designe a </w:t>
      </w:r>
      <w:r w:rsidR="004C1B06">
        <w:rPr>
          <w:lang w:val="es-ES_tradnl"/>
        </w:rPr>
        <w:t xml:space="preserve">la </w:t>
      </w:r>
      <w:r w:rsidR="002559CE">
        <w:rPr>
          <w:lang w:val="es-ES_tradnl"/>
        </w:rPr>
        <w:t>OEAP</w:t>
      </w:r>
      <w:r w:rsidRPr="00953F66">
        <w:rPr>
          <w:lang w:val="es-ES_tradnl"/>
        </w:rPr>
        <w:t xml:space="preserve"> en una solicitud internacional cuya fecha de registro internacional coincida con la fecha mencionada o sea posterior a ella, habida cuenta del Artículo 10.2) del Acta de Ginebra.</w:t>
      </w:r>
    </w:p>
    <w:p w14:paraId="7AF45F68" w14:textId="1368BA12" w:rsidR="004936FC" w:rsidRPr="00953F66" w:rsidRDefault="00F25580" w:rsidP="00953F66">
      <w:pPr>
        <w:pStyle w:val="Endofdocument-Annex"/>
        <w:rPr>
          <w:lang w:val="es-ES_tradnl"/>
        </w:rPr>
      </w:pPr>
      <w:r>
        <w:rPr>
          <w:lang w:val="es-ES_tradnl"/>
        </w:rPr>
        <w:t>21</w:t>
      </w:r>
      <w:r w:rsidR="002559CE">
        <w:rPr>
          <w:lang w:val="es-ES_tradnl"/>
        </w:rPr>
        <w:t xml:space="preserve"> </w:t>
      </w:r>
      <w:r w:rsidR="0029555F" w:rsidRPr="00953F66">
        <w:rPr>
          <w:lang w:val="es-ES_tradnl"/>
        </w:rPr>
        <w:t xml:space="preserve">de </w:t>
      </w:r>
      <w:r w:rsidR="002559CE">
        <w:rPr>
          <w:lang w:val="es-ES_tradnl"/>
        </w:rPr>
        <w:t>agosto</w:t>
      </w:r>
      <w:r w:rsidR="0029555F" w:rsidRPr="00953F66">
        <w:rPr>
          <w:lang w:val="es-ES_tradnl"/>
        </w:rPr>
        <w:t xml:space="preserve"> de 202</w:t>
      </w:r>
      <w:r w:rsidR="002559CE">
        <w:rPr>
          <w:lang w:val="es-ES_tradnl"/>
        </w:rPr>
        <w:t>6</w:t>
      </w:r>
    </w:p>
    <w:sectPr w:rsidR="004936FC" w:rsidRPr="00953F66" w:rsidSect="00A770B1">
      <w:headerReference w:type="even" r:id="rId15"/>
      <w:headerReference w:type="default" r:id="rId16"/>
      <w:footnotePr>
        <w:numFmt w:val="chicago"/>
      </w:footnotePr>
      <w:endnotePr>
        <w:numFmt w:val="chicago"/>
      </w:endnotePr>
      <w:pgSz w:w="11907" w:h="16840" w:code="9"/>
      <w:pgMar w:top="567" w:right="1134" w:bottom="720" w:left="1418" w:header="510" w:footer="93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C04C2" w14:textId="77777777" w:rsidR="00A769BE" w:rsidRDefault="00A769BE">
      <w:r>
        <w:separator/>
      </w:r>
    </w:p>
    <w:p w14:paraId="32BF4EB5" w14:textId="77777777" w:rsidR="00A769BE" w:rsidRDefault="00A769BE"/>
  </w:endnote>
  <w:endnote w:type="continuationSeparator" w:id="0">
    <w:p w14:paraId="2EFEC52B" w14:textId="77777777" w:rsidR="00A769BE" w:rsidRDefault="00A769BE" w:rsidP="003B38C1">
      <w:r>
        <w:separator/>
      </w:r>
    </w:p>
    <w:p w14:paraId="7EDEC5AE" w14:textId="77777777" w:rsidR="00A769BE" w:rsidRPr="00953F66" w:rsidRDefault="00A769BE" w:rsidP="003B38C1">
      <w:pPr>
        <w:spacing w:after="60"/>
        <w:rPr>
          <w:sz w:val="17"/>
          <w:lang w:val="en-US"/>
        </w:rPr>
      </w:pPr>
      <w:r w:rsidRPr="00953F66">
        <w:rPr>
          <w:sz w:val="17"/>
          <w:lang w:val="en-US"/>
        </w:rPr>
        <w:t>[Endnote continued from previous page]</w:t>
      </w:r>
    </w:p>
    <w:p w14:paraId="435293DB" w14:textId="77777777" w:rsidR="00A769BE" w:rsidRPr="00953F66" w:rsidRDefault="00A769BE">
      <w:pPr>
        <w:rPr>
          <w:lang w:val="en-US"/>
        </w:rPr>
      </w:pPr>
    </w:p>
  </w:endnote>
  <w:endnote w:type="continuationNotice" w:id="1">
    <w:p w14:paraId="3F6C3C01" w14:textId="77777777" w:rsidR="00A769BE" w:rsidRPr="00953F66" w:rsidRDefault="00A769BE" w:rsidP="003B38C1">
      <w:pPr>
        <w:spacing w:before="60"/>
        <w:jc w:val="right"/>
        <w:rPr>
          <w:sz w:val="17"/>
          <w:szCs w:val="17"/>
          <w:lang w:val="en-US"/>
        </w:rPr>
      </w:pPr>
      <w:r w:rsidRPr="00953F66">
        <w:rPr>
          <w:sz w:val="17"/>
          <w:szCs w:val="17"/>
          <w:lang w:val="en-US"/>
        </w:rPr>
        <w:t>[Endnote continued on next page]</w:t>
      </w:r>
    </w:p>
    <w:p w14:paraId="3646D8A4" w14:textId="77777777" w:rsidR="00A769BE" w:rsidRPr="00953F66" w:rsidRDefault="00A769BE">
      <w:pPr>
        <w:rPr>
          <w:lang w:val="en-US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8ABBF" w14:textId="77777777" w:rsidR="00A769BE" w:rsidRDefault="00A769BE">
      <w:r>
        <w:separator/>
      </w:r>
    </w:p>
    <w:p w14:paraId="5D71A928" w14:textId="77777777" w:rsidR="00A769BE" w:rsidRDefault="00A769BE"/>
  </w:footnote>
  <w:footnote w:type="continuationSeparator" w:id="0">
    <w:p w14:paraId="20DA3F93" w14:textId="77777777" w:rsidR="00A769BE" w:rsidRDefault="00A769BE" w:rsidP="008B60B2">
      <w:r>
        <w:separator/>
      </w:r>
    </w:p>
    <w:p w14:paraId="6FC5BC72" w14:textId="77777777" w:rsidR="00A769BE" w:rsidRPr="00953F66" w:rsidRDefault="00A769BE" w:rsidP="008B60B2">
      <w:pPr>
        <w:spacing w:after="60"/>
        <w:rPr>
          <w:sz w:val="17"/>
          <w:szCs w:val="17"/>
          <w:lang w:val="en-US"/>
        </w:rPr>
      </w:pPr>
      <w:r w:rsidRPr="00953F66">
        <w:rPr>
          <w:sz w:val="17"/>
          <w:szCs w:val="17"/>
          <w:lang w:val="en-US"/>
        </w:rPr>
        <w:t>[Footnote continued from previous page]</w:t>
      </w:r>
    </w:p>
    <w:p w14:paraId="0FDB5DA6" w14:textId="77777777" w:rsidR="00A769BE" w:rsidRPr="00953F66" w:rsidRDefault="00A769BE">
      <w:pPr>
        <w:rPr>
          <w:lang w:val="en-US"/>
        </w:rPr>
      </w:pPr>
    </w:p>
  </w:footnote>
  <w:footnote w:type="continuationNotice" w:id="1">
    <w:p w14:paraId="5679AB77" w14:textId="77777777" w:rsidR="00A769BE" w:rsidRPr="00953F66" w:rsidRDefault="00A769BE" w:rsidP="008B60B2">
      <w:pPr>
        <w:spacing w:before="60"/>
        <w:jc w:val="right"/>
        <w:rPr>
          <w:sz w:val="17"/>
          <w:szCs w:val="17"/>
          <w:lang w:val="en-US"/>
        </w:rPr>
      </w:pPr>
      <w:r w:rsidRPr="00953F66">
        <w:rPr>
          <w:sz w:val="17"/>
          <w:szCs w:val="17"/>
          <w:lang w:val="en-US"/>
        </w:rPr>
        <w:t>[Footnote continued on next page]</w:t>
      </w:r>
    </w:p>
    <w:p w14:paraId="14B3CCE0" w14:textId="77777777" w:rsidR="00A769BE" w:rsidRPr="00953F66" w:rsidRDefault="00A769BE">
      <w:pPr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0DAD0" w14:textId="3B170D15" w:rsidR="006B2214" w:rsidRDefault="006B2214" w:rsidP="00953F66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ED25E2">
      <w:t>2</w:t>
    </w:r>
    <w:r>
      <w:fldChar w:fldCharType="end"/>
    </w:r>
  </w:p>
  <w:p w14:paraId="56C76688" w14:textId="77777777" w:rsidR="00F958AA" w:rsidRDefault="00F958AA" w:rsidP="00953F66">
    <w:pPr>
      <w:jc w:val="right"/>
    </w:pPr>
  </w:p>
  <w:p w14:paraId="3AB54ABF" w14:textId="77777777" w:rsidR="002A513E" w:rsidRDefault="002A513E" w:rsidP="00953F66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FD827" w14:textId="77777777" w:rsidR="002A513E" w:rsidRDefault="002A513E" w:rsidP="00477D6B">
    <w:pPr>
      <w:jc w:val="right"/>
    </w:pPr>
    <w:bookmarkStart w:id="2" w:name="Code2"/>
    <w:bookmarkEnd w:id="2"/>
  </w:p>
  <w:p w14:paraId="31D425E3" w14:textId="77777777" w:rsidR="002A513E" w:rsidRDefault="002A513E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DD0E6D">
      <w:t>3</w:t>
    </w:r>
    <w:r>
      <w:fldChar w:fldCharType="end"/>
    </w:r>
  </w:p>
  <w:p w14:paraId="32BE4783" w14:textId="77777777" w:rsidR="002A513E" w:rsidRDefault="002A513E" w:rsidP="00477D6B">
    <w:pPr>
      <w:jc w:val="right"/>
    </w:pPr>
  </w:p>
  <w:p w14:paraId="48CA4275" w14:textId="77777777" w:rsidR="00C322FB" w:rsidRDefault="00C322FB" w:rsidP="00477D6B">
    <w:pPr>
      <w:jc w:val="right"/>
    </w:pPr>
  </w:p>
  <w:p w14:paraId="1264627D" w14:textId="77777777" w:rsidR="00F958AA" w:rsidRDefault="00F958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C054195"/>
    <w:multiLevelType w:val="hybridMultilevel"/>
    <w:tmpl w:val="509CBF1C"/>
    <w:lvl w:ilvl="0" w:tplc="86E460F6">
      <w:numFmt w:val="bullet"/>
      <w:lvlText w:val="–"/>
      <w:lvlJc w:val="left"/>
      <w:pPr>
        <w:ind w:left="36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8830C11"/>
    <w:multiLevelType w:val="hybridMultilevel"/>
    <w:tmpl w:val="375C4E9E"/>
    <w:lvl w:ilvl="0" w:tplc="4C4EB4CA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229D24D6"/>
    <w:multiLevelType w:val="hybridMultilevel"/>
    <w:tmpl w:val="BD3AF3A2"/>
    <w:lvl w:ilvl="0" w:tplc="86E460F6">
      <w:numFmt w:val="bullet"/>
      <w:lvlText w:val="–"/>
      <w:lvlJc w:val="left"/>
      <w:pPr>
        <w:ind w:left="36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8007CF"/>
    <w:multiLevelType w:val="hybridMultilevel"/>
    <w:tmpl w:val="164A61F2"/>
    <w:lvl w:ilvl="0" w:tplc="477CF02A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BA60E0"/>
    <w:multiLevelType w:val="hybridMultilevel"/>
    <w:tmpl w:val="5BEE4DC8"/>
    <w:lvl w:ilvl="0" w:tplc="F1469D4E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FA1B20"/>
    <w:multiLevelType w:val="hybridMultilevel"/>
    <w:tmpl w:val="FF108FEA"/>
    <w:lvl w:ilvl="0" w:tplc="4A923D46">
      <w:numFmt w:val="bullet"/>
      <w:lvlText w:val="-"/>
      <w:lvlJc w:val="left"/>
      <w:pPr>
        <w:ind w:left="1494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94117A4"/>
    <w:multiLevelType w:val="hybridMultilevel"/>
    <w:tmpl w:val="2E40D29A"/>
    <w:lvl w:ilvl="0" w:tplc="A33A720A">
      <w:numFmt w:val="bullet"/>
      <w:lvlText w:val="–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3F0C9A"/>
    <w:multiLevelType w:val="multilevel"/>
    <w:tmpl w:val="673261DC"/>
    <w:lvl w:ilvl="0">
      <w:start w:val="30"/>
      <w:numFmt w:val="bullet"/>
      <w:lvlText w:val="–"/>
      <w:lvlJc w:val="left"/>
      <w:pPr>
        <w:tabs>
          <w:tab w:val="num" w:pos="1137"/>
        </w:tabs>
        <w:ind w:left="1137" w:hanging="570"/>
      </w:pPr>
      <w:rPr>
        <w:rFonts w:ascii="Arial" w:eastAsia="SimSun" w:hAnsi="Arial" w:cs="Arial" w:hint="default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4" w15:restartNumberingAfterBreak="0">
    <w:nsid w:val="5E54154A"/>
    <w:multiLevelType w:val="hybridMultilevel"/>
    <w:tmpl w:val="70FA9494"/>
    <w:lvl w:ilvl="0" w:tplc="A33A720A">
      <w:numFmt w:val="bullet"/>
      <w:lvlText w:val="–"/>
      <w:lvlJc w:val="left"/>
      <w:pPr>
        <w:ind w:left="930" w:hanging="360"/>
      </w:pPr>
      <w:rPr>
        <w:rFonts w:ascii="Arial" w:eastAsia="SimSun" w:hAnsi="Arial" w:cs="Arial" w:hint="default"/>
      </w:rPr>
    </w:lvl>
    <w:lvl w:ilvl="1" w:tplc="040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5" w15:restartNumberingAfterBreak="0">
    <w:nsid w:val="7BF415F1"/>
    <w:multiLevelType w:val="hybridMultilevel"/>
    <w:tmpl w:val="8C3C86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232959">
    <w:abstractNumId w:val="3"/>
  </w:num>
  <w:num w:numId="2" w16cid:durableId="1192306782">
    <w:abstractNumId w:val="10"/>
  </w:num>
  <w:num w:numId="3" w16cid:durableId="267078806">
    <w:abstractNumId w:val="0"/>
  </w:num>
  <w:num w:numId="4" w16cid:durableId="1172255170">
    <w:abstractNumId w:val="12"/>
  </w:num>
  <w:num w:numId="5" w16cid:durableId="1885871551">
    <w:abstractNumId w:val="1"/>
  </w:num>
  <w:num w:numId="6" w16cid:durableId="409811100">
    <w:abstractNumId w:val="5"/>
  </w:num>
  <w:num w:numId="7" w16cid:durableId="17630153">
    <w:abstractNumId w:val="13"/>
  </w:num>
  <w:num w:numId="8" w16cid:durableId="1942445938">
    <w:abstractNumId w:val="9"/>
  </w:num>
  <w:num w:numId="9" w16cid:durableId="2043826289">
    <w:abstractNumId w:val="4"/>
  </w:num>
  <w:num w:numId="10" w16cid:durableId="791166859">
    <w:abstractNumId w:val="8"/>
  </w:num>
  <w:num w:numId="11" w16cid:durableId="797533198">
    <w:abstractNumId w:val="14"/>
  </w:num>
  <w:num w:numId="12" w16cid:durableId="250509808">
    <w:abstractNumId w:val="2"/>
  </w:num>
  <w:num w:numId="13" w16cid:durableId="392430185">
    <w:abstractNumId w:val="6"/>
  </w:num>
  <w:num w:numId="14" w16cid:durableId="885337831">
    <w:abstractNumId w:val="15"/>
  </w:num>
  <w:num w:numId="15" w16cid:durableId="1383944664">
    <w:abstractNumId w:val="1"/>
    <w:lvlOverride w:ilvl="0">
      <w:startOverride w:val="4"/>
    </w:lvlOverride>
  </w:num>
  <w:num w:numId="16" w16cid:durableId="722094532">
    <w:abstractNumId w:val="7"/>
  </w:num>
  <w:num w:numId="17" w16cid:durableId="2750185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  <w:footnote w:id="1"/>
  </w:footnotePr>
  <w:endnotePr>
    <w:numFmt w:val="chicago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016"/>
    <w:rsid w:val="0000098F"/>
    <w:rsid w:val="00005CFF"/>
    <w:rsid w:val="000077C7"/>
    <w:rsid w:val="000123A6"/>
    <w:rsid w:val="00012C9D"/>
    <w:rsid w:val="00016898"/>
    <w:rsid w:val="0002095F"/>
    <w:rsid w:val="0002378F"/>
    <w:rsid w:val="0003115E"/>
    <w:rsid w:val="00037C1A"/>
    <w:rsid w:val="0004020B"/>
    <w:rsid w:val="000407F4"/>
    <w:rsid w:val="00040D8A"/>
    <w:rsid w:val="00043313"/>
    <w:rsid w:val="00043CAA"/>
    <w:rsid w:val="0004766C"/>
    <w:rsid w:val="00050D24"/>
    <w:rsid w:val="000531C5"/>
    <w:rsid w:val="000579C0"/>
    <w:rsid w:val="00057C95"/>
    <w:rsid w:val="00063D49"/>
    <w:rsid w:val="0006559F"/>
    <w:rsid w:val="000728FF"/>
    <w:rsid w:val="00075432"/>
    <w:rsid w:val="000968ED"/>
    <w:rsid w:val="000A039F"/>
    <w:rsid w:val="000A4488"/>
    <w:rsid w:val="000A525D"/>
    <w:rsid w:val="000A631B"/>
    <w:rsid w:val="000B4320"/>
    <w:rsid w:val="000D2E2E"/>
    <w:rsid w:val="000D3921"/>
    <w:rsid w:val="000D54E6"/>
    <w:rsid w:val="000F09F0"/>
    <w:rsid w:val="000F5E56"/>
    <w:rsid w:val="000F604D"/>
    <w:rsid w:val="00103518"/>
    <w:rsid w:val="0011103E"/>
    <w:rsid w:val="00115B3C"/>
    <w:rsid w:val="00122387"/>
    <w:rsid w:val="0012304E"/>
    <w:rsid w:val="001272E3"/>
    <w:rsid w:val="00131BD8"/>
    <w:rsid w:val="00133A90"/>
    <w:rsid w:val="00133F53"/>
    <w:rsid w:val="001362EE"/>
    <w:rsid w:val="001371C1"/>
    <w:rsid w:val="0014531F"/>
    <w:rsid w:val="0015037D"/>
    <w:rsid w:val="00165217"/>
    <w:rsid w:val="00166299"/>
    <w:rsid w:val="00166D8E"/>
    <w:rsid w:val="0017212A"/>
    <w:rsid w:val="001832A6"/>
    <w:rsid w:val="00184E22"/>
    <w:rsid w:val="00185E31"/>
    <w:rsid w:val="00186DE1"/>
    <w:rsid w:val="00190F37"/>
    <w:rsid w:val="001A3CFB"/>
    <w:rsid w:val="001A7212"/>
    <w:rsid w:val="001B6916"/>
    <w:rsid w:val="001C2D7E"/>
    <w:rsid w:val="001C7A91"/>
    <w:rsid w:val="001D4F09"/>
    <w:rsid w:val="001E2AF9"/>
    <w:rsid w:val="001E3850"/>
    <w:rsid w:val="001F1B95"/>
    <w:rsid w:val="001F2C0D"/>
    <w:rsid w:val="001F717F"/>
    <w:rsid w:val="0020341D"/>
    <w:rsid w:val="00203E5F"/>
    <w:rsid w:val="0020551F"/>
    <w:rsid w:val="0020720C"/>
    <w:rsid w:val="00213644"/>
    <w:rsid w:val="0022493E"/>
    <w:rsid w:val="0023362D"/>
    <w:rsid w:val="002356BD"/>
    <w:rsid w:val="00236439"/>
    <w:rsid w:val="002365A3"/>
    <w:rsid w:val="00243057"/>
    <w:rsid w:val="00251890"/>
    <w:rsid w:val="0025278E"/>
    <w:rsid w:val="002559CE"/>
    <w:rsid w:val="00255B35"/>
    <w:rsid w:val="00261777"/>
    <w:rsid w:val="002634C4"/>
    <w:rsid w:val="0026381C"/>
    <w:rsid w:val="00270516"/>
    <w:rsid w:val="002928D3"/>
    <w:rsid w:val="00293174"/>
    <w:rsid w:val="00294F24"/>
    <w:rsid w:val="0029555F"/>
    <w:rsid w:val="002A2E4F"/>
    <w:rsid w:val="002A513E"/>
    <w:rsid w:val="002A7687"/>
    <w:rsid w:val="002B0492"/>
    <w:rsid w:val="002B6C6E"/>
    <w:rsid w:val="002C1554"/>
    <w:rsid w:val="002C38D8"/>
    <w:rsid w:val="002D2B8E"/>
    <w:rsid w:val="002D4DE6"/>
    <w:rsid w:val="002D7EED"/>
    <w:rsid w:val="002E18A9"/>
    <w:rsid w:val="002E39E7"/>
    <w:rsid w:val="002E55CB"/>
    <w:rsid w:val="002F1FE6"/>
    <w:rsid w:val="002F4E68"/>
    <w:rsid w:val="00304163"/>
    <w:rsid w:val="00312F7F"/>
    <w:rsid w:val="00317670"/>
    <w:rsid w:val="00321F2B"/>
    <w:rsid w:val="00325BD3"/>
    <w:rsid w:val="00327657"/>
    <w:rsid w:val="00335EC1"/>
    <w:rsid w:val="00347330"/>
    <w:rsid w:val="00355525"/>
    <w:rsid w:val="00357985"/>
    <w:rsid w:val="00361450"/>
    <w:rsid w:val="00362450"/>
    <w:rsid w:val="003673CF"/>
    <w:rsid w:val="00367BB1"/>
    <w:rsid w:val="0037412A"/>
    <w:rsid w:val="00375EB6"/>
    <w:rsid w:val="00383EC2"/>
    <w:rsid w:val="003845C1"/>
    <w:rsid w:val="003A25D7"/>
    <w:rsid w:val="003A274E"/>
    <w:rsid w:val="003A6F89"/>
    <w:rsid w:val="003B38C1"/>
    <w:rsid w:val="003C6433"/>
    <w:rsid w:val="003D2E5E"/>
    <w:rsid w:val="003D37C4"/>
    <w:rsid w:val="003E0D9F"/>
    <w:rsid w:val="003E2652"/>
    <w:rsid w:val="003F2C5C"/>
    <w:rsid w:val="003F4C97"/>
    <w:rsid w:val="00404F2B"/>
    <w:rsid w:val="004052E1"/>
    <w:rsid w:val="00411FB2"/>
    <w:rsid w:val="00413E96"/>
    <w:rsid w:val="004160A7"/>
    <w:rsid w:val="00422025"/>
    <w:rsid w:val="00423386"/>
    <w:rsid w:val="00423E3E"/>
    <w:rsid w:val="00426F59"/>
    <w:rsid w:val="00427AF4"/>
    <w:rsid w:val="00430CC6"/>
    <w:rsid w:val="00433E5C"/>
    <w:rsid w:val="00436DDD"/>
    <w:rsid w:val="00437426"/>
    <w:rsid w:val="00451667"/>
    <w:rsid w:val="0045757F"/>
    <w:rsid w:val="00460CF9"/>
    <w:rsid w:val="004630B4"/>
    <w:rsid w:val="0046348A"/>
    <w:rsid w:val="004647DA"/>
    <w:rsid w:val="00466111"/>
    <w:rsid w:val="00467354"/>
    <w:rsid w:val="0047006A"/>
    <w:rsid w:val="00474062"/>
    <w:rsid w:val="00474CA1"/>
    <w:rsid w:val="00477D6B"/>
    <w:rsid w:val="00483720"/>
    <w:rsid w:val="00487B3B"/>
    <w:rsid w:val="004901EB"/>
    <w:rsid w:val="004915D3"/>
    <w:rsid w:val="00491985"/>
    <w:rsid w:val="004936FC"/>
    <w:rsid w:val="004947C5"/>
    <w:rsid w:val="004A485C"/>
    <w:rsid w:val="004B0093"/>
    <w:rsid w:val="004B336C"/>
    <w:rsid w:val="004B43E4"/>
    <w:rsid w:val="004B4E32"/>
    <w:rsid w:val="004B5AF2"/>
    <w:rsid w:val="004B7696"/>
    <w:rsid w:val="004C1B06"/>
    <w:rsid w:val="004E7ED8"/>
    <w:rsid w:val="004F5A30"/>
    <w:rsid w:val="004F62F4"/>
    <w:rsid w:val="005019FF"/>
    <w:rsid w:val="00507723"/>
    <w:rsid w:val="00507AA0"/>
    <w:rsid w:val="00513B99"/>
    <w:rsid w:val="00522003"/>
    <w:rsid w:val="005243B1"/>
    <w:rsid w:val="005248AF"/>
    <w:rsid w:val="00525117"/>
    <w:rsid w:val="00526BB9"/>
    <w:rsid w:val="0053057A"/>
    <w:rsid w:val="00542DD9"/>
    <w:rsid w:val="00545D9B"/>
    <w:rsid w:val="00545E21"/>
    <w:rsid w:val="00546473"/>
    <w:rsid w:val="00546A94"/>
    <w:rsid w:val="005544E3"/>
    <w:rsid w:val="00554DD7"/>
    <w:rsid w:val="00560A29"/>
    <w:rsid w:val="00562D5F"/>
    <w:rsid w:val="00574482"/>
    <w:rsid w:val="005868B8"/>
    <w:rsid w:val="005A78E1"/>
    <w:rsid w:val="005C3C08"/>
    <w:rsid w:val="005C6604"/>
    <w:rsid w:val="005C6649"/>
    <w:rsid w:val="005C7C1B"/>
    <w:rsid w:val="005D33CB"/>
    <w:rsid w:val="005E1CF0"/>
    <w:rsid w:val="005E76F0"/>
    <w:rsid w:val="005F2F3B"/>
    <w:rsid w:val="005F4AAF"/>
    <w:rsid w:val="006008FC"/>
    <w:rsid w:val="006017A8"/>
    <w:rsid w:val="00602890"/>
    <w:rsid w:val="00602CC7"/>
    <w:rsid w:val="00603298"/>
    <w:rsid w:val="00605827"/>
    <w:rsid w:val="00612890"/>
    <w:rsid w:val="00614824"/>
    <w:rsid w:val="006219CE"/>
    <w:rsid w:val="00622143"/>
    <w:rsid w:val="006223DB"/>
    <w:rsid w:val="00623EEF"/>
    <w:rsid w:val="00624E74"/>
    <w:rsid w:val="00631CF1"/>
    <w:rsid w:val="00644AA2"/>
    <w:rsid w:val="00646050"/>
    <w:rsid w:val="00647B0C"/>
    <w:rsid w:val="00654AE9"/>
    <w:rsid w:val="006659A7"/>
    <w:rsid w:val="00666862"/>
    <w:rsid w:val="006705FF"/>
    <w:rsid w:val="006713CA"/>
    <w:rsid w:val="00674ABA"/>
    <w:rsid w:val="00676C5C"/>
    <w:rsid w:val="0067755E"/>
    <w:rsid w:val="00692AC4"/>
    <w:rsid w:val="006955FA"/>
    <w:rsid w:val="006A70DF"/>
    <w:rsid w:val="006A7E92"/>
    <w:rsid w:val="006B2214"/>
    <w:rsid w:val="006B32E5"/>
    <w:rsid w:val="006B405C"/>
    <w:rsid w:val="006C1E1F"/>
    <w:rsid w:val="006C2010"/>
    <w:rsid w:val="006C4463"/>
    <w:rsid w:val="006C67C9"/>
    <w:rsid w:val="006D525C"/>
    <w:rsid w:val="006D7919"/>
    <w:rsid w:val="006D7BD8"/>
    <w:rsid w:val="006E1A60"/>
    <w:rsid w:val="006E1E8E"/>
    <w:rsid w:val="006E23DC"/>
    <w:rsid w:val="006E3324"/>
    <w:rsid w:val="006F29F6"/>
    <w:rsid w:val="00706C73"/>
    <w:rsid w:val="00714E97"/>
    <w:rsid w:val="00722094"/>
    <w:rsid w:val="0072531D"/>
    <w:rsid w:val="0072728A"/>
    <w:rsid w:val="00740620"/>
    <w:rsid w:val="00761B8F"/>
    <w:rsid w:val="0076210D"/>
    <w:rsid w:val="007633FD"/>
    <w:rsid w:val="00767C4D"/>
    <w:rsid w:val="00770915"/>
    <w:rsid w:val="0077389F"/>
    <w:rsid w:val="00773CE3"/>
    <w:rsid w:val="0077451E"/>
    <w:rsid w:val="00775EBD"/>
    <w:rsid w:val="00784B13"/>
    <w:rsid w:val="00790A94"/>
    <w:rsid w:val="007A1DD5"/>
    <w:rsid w:val="007B5323"/>
    <w:rsid w:val="007B7F73"/>
    <w:rsid w:val="007C13A2"/>
    <w:rsid w:val="007C3E9B"/>
    <w:rsid w:val="007D0AF8"/>
    <w:rsid w:val="007D1613"/>
    <w:rsid w:val="007D250A"/>
    <w:rsid w:val="007D290D"/>
    <w:rsid w:val="007D2C89"/>
    <w:rsid w:val="007D5BDB"/>
    <w:rsid w:val="007E6410"/>
    <w:rsid w:val="007F45DD"/>
    <w:rsid w:val="007F4D09"/>
    <w:rsid w:val="00801EC1"/>
    <w:rsid w:val="00804EC4"/>
    <w:rsid w:val="00812CFA"/>
    <w:rsid w:val="00815E06"/>
    <w:rsid w:val="00815E3A"/>
    <w:rsid w:val="00822B29"/>
    <w:rsid w:val="00824E57"/>
    <w:rsid w:val="00830450"/>
    <w:rsid w:val="00833747"/>
    <w:rsid w:val="0083552C"/>
    <w:rsid w:val="00835F7D"/>
    <w:rsid w:val="00843679"/>
    <w:rsid w:val="0084460D"/>
    <w:rsid w:val="00854071"/>
    <w:rsid w:val="00862599"/>
    <w:rsid w:val="0086276B"/>
    <w:rsid w:val="00864A35"/>
    <w:rsid w:val="00865F45"/>
    <w:rsid w:val="008709D7"/>
    <w:rsid w:val="00876A3C"/>
    <w:rsid w:val="008827FC"/>
    <w:rsid w:val="00883A39"/>
    <w:rsid w:val="0088405C"/>
    <w:rsid w:val="00885618"/>
    <w:rsid w:val="00890E0C"/>
    <w:rsid w:val="008948BE"/>
    <w:rsid w:val="00895C02"/>
    <w:rsid w:val="008977D0"/>
    <w:rsid w:val="008A4C88"/>
    <w:rsid w:val="008A6724"/>
    <w:rsid w:val="008A6825"/>
    <w:rsid w:val="008A6ACB"/>
    <w:rsid w:val="008B13D6"/>
    <w:rsid w:val="008B27AE"/>
    <w:rsid w:val="008B2CC1"/>
    <w:rsid w:val="008B60B2"/>
    <w:rsid w:val="008C24C1"/>
    <w:rsid w:val="008C2D2F"/>
    <w:rsid w:val="008C2FE6"/>
    <w:rsid w:val="008C67A6"/>
    <w:rsid w:val="008C7B9D"/>
    <w:rsid w:val="008E37D0"/>
    <w:rsid w:val="008F1F70"/>
    <w:rsid w:val="008F2F6B"/>
    <w:rsid w:val="008F6EF0"/>
    <w:rsid w:val="0090731E"/>
    <w:rsid w:val="0091126B"/>
    <w:rsid w:val="009134B8"/>
    <w:rsid w:val="00916EE2"/>
    <w:rsid w:val="00922789"/>
    <w:rsid w:val="00922AE9"/>
    <w:rsid w:val="00930EC2"/>
    <w:rsid w:val="0093216E"/>
    <w:rsid w:val="00932EBE"/>
    <w:rsid w:val="009378BE"/>
    <w:rsid w:val="00940793"/>
    <w:rsid w:val="0094790E"/>
    <w:rsid w:val="00947DB8"/>
    <w:rsid w:val="00953F66"/>
    <w:rsid w:val="009621CA"/>
    <w:rsid w:val="0096426B"/>
    <w:rsid w:val="00964994"/>
    <w:rsid w:val="00966A22"/>
    <w:rsid w:val="0096722F"/>
    <w:rsid w:val="00980843"/>
    <w:rsid w:val="00991FC3"/>
    <w:rsid w:val="00997AAD"/>
    <w:rsid w:val="009A01DD"/>
    <w:rsid w:val="009A591F"/>
    <w:rsid w:val="009B2582"/>
    <w:rsid w:val="009B7954"/>
    <w:rsid w:val="009B7FD4"/>
    <w:rsid w:val="009C09BD"/>
    <w:rsid w:val="009C0C04"/>
    <w:rsid w:val="009E2791"/>
    <w:rsid w:val="009E3F6F"/>
    <w:rsid w:val="009E5F9F"/>
    <w:rsid w:val="009F2A14"/>
    <w:rsid w:val="009F499F"/>
    <w:rsid w:val="009F5315"/>
    <w:rsid w:val="009F6841"/>
    <w:rsid w:val="009F7208"/>
    <w:rsid w:val="00A01060"/>
    <w:rsid w:val="00A1504E"/>
    <w:rsid w:val="00A21684"/>
    <w:rsid w:val="00A25430"/>
    <w:rsid w:val="00A26A24"/>
    <w:rsid w:val="00A2714C"/>
    <w:rsid w:val="00A332BA"/>
    <w:rsid w:val="00A353ED"/>
    <w:rsid w:val="00A42DAF"/>
    <w:rsid w:val="00A43FEE"/>
    <w:rsid w:val="00A45BD8"/>
    <w:rsid w:val="00A46013"/>
    <w:rsid w:val="00A468E2"/>
    <w:rsid w:val="00A47B67"/>
    <w:rsid w:val="00A520A1"/>
    <w:rsid w:val="00A55376"/>
    <w:rsid w:val="00A6014F"/>
    <w:rsid w:val="00A67F99"/>
    <w:rsid w:val="00A70878"/>
    <w:rsid w:val="00A722B9"/>
    <w:rsid w:val="00A75B82"/>
    <w:rsid w:val="00A769BE"/>
    <w:rsid w:val="00A770B1"/>
    <w:rsid w:val="00A773C9"/>
    <w:rsid w:val="00A83EB9"/>
    <w:rsid w:val="00A869B7"/>
    <w:rsid w:val="00A961AC"/>
    <w:rsid w:val="00AA0B1D"/>
    <w:rsid w:val="00AA1EEF"/>
    <w:rsid w:val="00AA217B"/>
    <w:rsid w:val="00AA2EB5"/>
    <w:rsid w:val="00AA60C1"/>
    <w:rsid w:val="00AC205C"/>
    <w:rsid w:val="00AC6B8C"/>
    <w:rsid w:val="00AC793E"/>
    <w:rsid w:val="00AD38EE"/>
    <w:rsid w:val="00AD6246"/>
    <w:rsid w:val="00AE25D7"/>
    <w:rsid w:val="00AE4349"/>
    <w:rsid w:val="00AF0A6B"/>
    <w:rsid w:val="00AF1DD4"/>
    <w:rsid w:val="00AF4A42"/>
    <w:rsid w:val="00AF5108"/>
    <w:rsid w:val="00B05A69"/>
    <w:rsid w:val="00B21387"/>
    <w:rsid w:val="00B2247B"/>
    <w:rsid w:val="00B240CB"/>
    <w:rsid w:val="00B253E4"/>
    <w:rsid w:val="00B263C3"/>
    <w:rsid w:val="00B265CF"/>
    <w:rsid w:val="00B30E90"/>
    <w:rsid w:val="00B35DF1"/>
    <w:rsid w:val="00B43FDF"/>
    <w:rsid w:val="00B46D7E"/>
    <w:rsid w:val="00B47244"/>
    <w:rsid w:val="00B54D7D"/>
    <w:rsid w:val="00B72119"/>
    <w:rsid w:val="00B72CFE"/>
    <w:rsid w:val="00B74A10"/>
    <w:rsid w:val="00B80619"/>
    <w:rsid w:val="00B83157"/>
    <w:rsid w:val="00B864C4"/>
    <w:rsid w:val="00B8701D"/>
    <w:rsid w:val="00B93AC7"/>
    <w:rsid w:val="00B9734B"/>
    <w:rsid w:val="00B97A85"/>
    <w:rsid w:val="00BA59F8"/>
    <w:rsid w:val="00BA63F6"/>
    <w:rsid w:val="00BA6A27"/>
    <w:rsid w:val="00BA6DE5"/>
    <w:rsid w:val="00BB1C50"/>
    <w:rsid w:val="00BB30F3"/>
    <w:rsid w:val="00BB78C7"/>
    <w:rsid w:val="00BB7FC6"/>
    <w:rsid w:val="00BC108A"/>
    <w:rsid w:val="00BC339D"/>
    <w:rsid w:val="00BC3767"/>
    <w:rsid w:val="00BC4EF3"/>
    <w:rsid w:val="00BD5FA7"/>
    <w:rsid w:val="00BE0530"/>
    <w:rsid w:val="00BE55D6"/>
    <w:rsid w:val="00BE5857"/>
    <w:rsid w:val="00BF01CE"/>
    <w:rsid w:val="00BF1FAF"/>
    <w:rsid w:val="00BF4E05"/>
    <w:rsid w:val="00C06C7C"/>
    <w:rsid w:val="00C10FFF"/>
    <w:rsid w:val="00C11BFE"/>
    <w:rsid w:val="00C12FB3"/>
    <w:rsid w:val="00C17408"/>
    <w:rsid w:val="00C17EA3"/>
    <w:rsid w:val="00C25824"/>
    <w:rsid w:val="00C322FB"/>
    <w:rsid w:val="00C41113"/>
    <w:rsid w:val="00C45642"/>
    <w:rsid w:val="00C47410"/>
    <w:rsid w:val="00C47421"/>
    <w:rsid w:val="00C55034"/>
    <w:rsid w:val="00C556FE"/>
    <w:rsid w:val="00C63221"/>
    <w:rsid w:val="00C673B5"/>
    <w:rsid w:val="00C71922"/>
    <w:rsid w:val="00C74FFE"/>
    <w:rsid w:val="00C80362"/>
    <w:rsid w:val="00C86888"/>
    <w:rsid w:val="00C86AFA"/>
    <w:rsid w:val="00C95C9E"/>
    <w:rsid w:val="00C977DB"/>
    <w:rsid w:val="00CB132F"/>
    <w:rsid w:val="00CC30A2"/>
    <w:rsid w:val="00CC5016"/>
    <w:rsid w:val="00CC66AD"/>
    <w:rsid w:val="00CD023E"/>
    <w:rsid w:val="00CD7002"/>
    <w:rsid w:val="00CE0A51"/>
    <w:rsid w:val="00CE0F4D"/>
    <w:rsid w:val="00CE42A9"/>
    <w:rsid w:val="00CE4302"/>
    <w:rsid w:val="00CE6390"/>
    <w:rsid w:val="00CE71EC"/>
    <w:rsid w:val="00CF4536"/>
    <w:rsid w:val="00CF4A86"/>
    <w:rsid w:val="00D022A2"/>
    <w:rsid w:val="00D06597"/>
    <w:rsid w:val="00D07198"/>
    <w:rsid w:val="00D10AA1"/>
    <w:rsid w:val="00D1788F"/>
    <w:rsid w:val="00D211A4"/>
    <w:rsid w:val="00D22BD4"/>
    <w:rsid w:val="00D24EC7"/>
    <w:rsid w:val="00D256F6"/>
    <w:rsid w:val="00D30CC7"/>
    <w:rsid w:val="00D31C2F"/>
    <w:rsid w:val="00D34038"/>
    <w:rsid w:val="00D36664"/>
    <w:rsid w:val="00D40A98"/>
    <w:rsid w:val="00D412BD"/>
    <w:rsid w:val="00D424EC"/>
    <w:rsid w:val="00D4339C"/>
    <w:rsid w:val="00D45252"/>
    <w:rsid w:val="00D4734A"/>
    <w:rsid w:val="00D57F87"/>
    <w:rsid w:val="00D57F90"/>
    <w:rsid w:val="00D6276D"/>
    <w:rsid w:val="00D660CA"/>
    <w:rsid w:val="00D70F71"/>
    <w:rsid w:val="00D71B4D"/>
    <w:rsid w:val="00D76F38"/>
    <w:rsid w:val="00D80262"/>
    <w:rsid w:val="00D847BE"/>
    <w:rsid w:val="00D8799F"/>
    <w:rsid w:val="00D90EE5"/>
    <w:rsid w:val="00D93D55"/>
    <w:rsid w:val="00D97E26"/>
    <w:rsid w:val="00DB315C"/>
    <w:rsid w:val="00DB42CB"/>
    <w:rsid w:val="00DB5E8D"/>
    <w:rsid w:val="00DC11D8"/>
    <w:rsid w:val="00DC3E50"/>
    <w:rsid w:val="00DD0E6D"/>
    <w:rsid w:val="00DD254E"/>
    <w:rsid w:val="00DD6947"/>
    <w:rsid w:val="00DF2EE9"/>
    <w:rsid w:val="00DF30E4"/>
    <w:rsid w:val="00E04A22"/>
    <w:rsid w:val="00E1115B"/>
    <w:rsid w:val="00E12C2B"/>
    <w:rsid w:val="00E16750"/>
    <w:rsid w:val="00E16F72"/>
    <w:rsid w:val="00E2431A"/>
    <w:rsid w:val="00E24971"/>
    <w:rsid w:val="00E30C7D"/>
    <w:rsid w:val="00E335FE"/>
    <w:rsid w:val="00E348AA"/>
    <w:rsid w:val="00E36B5A"/>
    <w:rsid w:val="00E3743A"/>
    <w:rsid w:val="00E42B9A"/>
    <w:rsid w:val="00E50EE4"/>
    <w:rsid w:val="00E532DC"/>
    <w:rsid w:val="00E61402"/>
    <w:rsid w:val="00E62F8E"/>
    <w:rsid w:val="00E66C2C"/>
    <w:rsid w:val="00E67197"/>
    <w:rsid w:val="00E678D4"/>
    <w:rsid w:val="00E81043"/>
    <w:rsid w:val="00E84AEA"/>
    <w:rsid w:val="00E868D1"/>
    <w:rsid w:val="00E940A4"/>
    <w:rsid w:val="00E948E6"/>
    <w:rsid w:val="00E95B8D"/>
    <w:rsid w:val="00EA3DCB"/>
    <w:rsid w:val="00EA3F45"/>
    <w:rsid w:val="00EA40D8"/>
    <w:rsid w:val="00EA6976"/>
    <w:rsid w:val="00EC13D0"/>
    <w:rsid w:val="00EC23FC"/>
    <w:rsid w:val="00EC4E49"/>
    <w:rsid w:val="00ED25E2"/>
    <w:rsid w:val="00ED38E9"/>
    <w:rsid w:val="00ED3CD5"/>
    <w:rsid w:val="00ED4C4F"/>
    <w:rsid w:val="00ED5DBC"/>
    <w:rsid w:val="00ED77FB"/>
    <w:rsid w:val="00EE45FA"/>
    <w:rsid w:val="00EE5748"/>
    <w:rsid w:val="00EE7CE5"/>
    <w:rsid w:val="00EF0146"/>
    <w:rsid w:val="00EF7464"/>
    <w:rsid w:val="00F0720F"/>
    <w:rsid w:val="00F13A8B"/>
    <w:rsid w:val="00F201C4"/>
    <w:rsid w:val="00F2039C"/>
    <w:rsid w:val="00F25580"/>
    <w:rsid w:val="00F33260"/>
    <w:rsid w:val="00F37362"/>
    <w:rsid w:val="00F430D6"/>
    <w:rsid w:val="00F52217"/>
    <w:rsid w:val="00F52365"/>
    <w:rsid w:val="00F5620D"/>
    <w:rsid w:val="00F568AA"/>
    <w:rsid w:val="00F66152"/>
    <w:rsid w:val="00F72F96"/>
    <w:rsid w:val="00F762D6"/>
    <w:rsid w:val="00F766C3"/>
    <w:rsid w:val="00F76ED1"/>
    <w:rsid w:val="00F7721F"/>
    <w:rsid w:val="00F77F5D"/>
    <w:rsid w:val="00F958AA"/>
    <w:rsid w:val="00FA156A"/>
    <w:rsid w:val="00FC28F0"/>
    <w:rsid w:val="00FC3D36"/>
    <w:rsid w:val="00FC48AC"/>
    <w:rsid w:val="00FC4C8A"/>
    <w:rsid w:val="00FD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EE1C91B"/>
  <w15:docId w15:val="{2D8E1A13-5929-4716-90DE-FFA3F3996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s-E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60C1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s-ES" w:eastAsia="zh-CN" w:bidi="ar-SA"/>
    </w:rPr>
  </w:style>
  <w:style w:type="character" w:styleId="FootnoteReference">
    <w:name w:val="footnote reference"/>
    <w:basedOn w:val="DefaultParagraphFont"/>
    <w:rsid w:val="00740620"/>
    <w:rPr>
      <w:vertAlign w:val="superscript"/>
    </w:rPr>
  </w:style>
  <w:style w:type="paragraph" w:styleId="ListParagraph">
    <w:name w:val="List Paragraph"/>
    <w:basedOn w:val="Normal"/>
    <w:uiPriority w:val="34"/>
    <w:qFormat/>
    <w:rsid w:val="00AA60C1"/>
    <w:pPr>
      <w:spacing w:line="360" w:lineRule="auto"/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B253E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53E4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253E4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B253E4"/>
    <w:rPr>
      <w:rFonts w:ascii="Arial" w:eastAsia="SimSun" w:hAnsi="Arial" w:cs="Arial"/>
      <w:b/>
      <w:bCs/>
      <w:sz w:val="18"/>
      <w:lang w:eastAsia="zh-CN"/>
    </w:rPr>
  </w:style>
  <w:style w:type="character" w:styleId="EndnoteReference">
    <w:name w:val="endnote reference"/>
    <w:basedOn w:val="DefaultParagraphFont"/>
    <w:semiHidden/>
    <w:unhideWhenUsed/>
    <w:rsid w:val="00213644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AC6B8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E25D7"/>
    <w:rPr>
      <w:rFonts w:ascii="Arial" w:eastAsia="SimSun" w:hAnsi="Arial" w:cs="Arial"/>
      <w:sz w:val="22"/>
      <w:lang w:eastAsia="zh-CN"/>
    </w:rPr>
  </w:style>
  <w:style w:type="character" w:styleId="FollowedHyperlink">
    <w:name w:val="FollowedHyperlink"/>
    <w:basedOn w:val="DefaultParagraphFont"/>
    <w:semiHidden/>
    <w:unhideWhenUsed/>
    <w:rsid w:val="00953F6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wipo.int/documents/d/hague-system/information-notices-es-2026-eapo_accession_e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haredContentType xmlns="Microsoft.SharePoint.Taxonomy.ContentTypeSync" SourceId="f7a99264-aac8-44dd-b14f-8017e78a225a" ContentTypeId="0x01010043A0F979BE30A3469F998CB749C11FBD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500874-bba0-4b48-9090-b201492e8473">
      <Value>3</Value>
      <Value>2</Value>
      <Value>1</Value>
    </TaxCatchAll>
    <ECCM_Description xmlns="0d6abe56-55ad-41de-8124-44420a0ee71d" xsi:nil="true"/>
    <DocType xmlns="0d6abe56-55ad-41de-8124-44420a0ee71d" xsi:nil="true"/>
    <gd7c24c3841c42febad33c823204a123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The Hague Registry</TermName>
          <TermId xmlns="http://schemas.microsoft.com/office/infopath/2007/PartnerControls">790cdd2a-41c2-41e5-9c6d-a78e0e194170</TermId>
        </TermInfo>
      </Terms>
    </gd7c24c3841c42febad33c823204a123>
    <j72d38dd587d4c818476e9c94f452b47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950e6fa2-2df0-4983-a604-54e57c7a6d93</TermId>
        </TermInfo>
      </Terms>
    </j72d38dd587d4c818476e9c94f452b47>
    <oec7080f59824b85bfab9bab42c36e68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10 Hague System</TermName>
          <TermId xmlns="http://schemas.microsoft.com/office/infopath/2007/PartnerControls">225a4ffb-14e1-4e93-a807-d7a6f14a44fd</TermId>
        </TermInfo>
      </Terms>
    </oec7080f59824b85bfab9bab42c36e68>
    <IPSystem xmlns="56500874-bba0-4b48-9090-b201492e8473">
      <Value>Hague</Value>
    </IPSystem>
    <_dlc_DocId xmlns="178a353b-07a4-4986-a4a2-cbf49365616c">HAGREGBFP-1080078287-2178</_dlc_DocId>
    <_dlc_DocIdUrl xmlns="178a353b-07a4-4986-a4a2-cbf49365616c">
      <Url>https://wipoprod.sharepoint.com/sites/SPS-INT-BFP-HAGREG-WebsPubl/_layouts/15/DocIdRedir.aspx?ID=HAGREGBFP-1080078287-2178</Url>
      <Description>HAGREGBFP-1080078287-2178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WIPO Document" ma:contentTypeID="0x01010043A0F979BE30A3469F998CB749C11FBD006A82D3637C30AC4EB0296BB89F86EBE7" ma:contentTypeVersion="153" ma:contentTypeDescription="" ma:contentTypeScope="" ma:versionID="4349f6572cb808d6e40ad2eca7f6aea1">
  <xsd:schema xmlns:xsd="http://www.w3.org/2001/XMLSchema" xmlns:xs="http://www.w3.org/2001/XMLSchema" xmlns:p="http://schemas.microsoft.com/office/2006/metadata/properties" xmlns:ns2="0d6abe56-55ad-41de-8124-44420a0ee71d" xmlns:ns3="56500874-bba0-4b48-9090-b201492e8473" xmlns:ns4="178a353b-07a4-4986-a4a2-cbf49365616c" targetNamespace="http://schemas.microsoft.com/office/2006/metadata/properties" ma:root="true" ma:fieldsID="168697890a18a9e3e472ac676fa57f08" ns2:_="" ns3:_="" ns4:_="">
    <xsd:import namespace="0d6abe56-55ad-41de-8124-44420a0ee71d"/>
    <xsd:import namespace="56500874-bba0-4b48-9090-b201492e8473"/>
    <xsd:import namespace="178a353b-07a4-4986-a4a2-cbf49365616c"/>
    <xsd:element name="properties">
      <xsd:complexType>
        <xsd:sequence>
          <xsd:element name="documentManagement">
            <xsd:complexType>
              <xsd:all>
                <xsd:element ref="ns2:DocType" minOccurs="0"/>
                <xsd:element ref="ns3:IPSystem" minOccurs="0"/>
                <xsd:element ref="ns2:ECCM_Description" minOccurs="0"/>
                <xsd:element ref="ns3:TaxCatchAllLabel" minOccurs="0"/>
                <xsd:element ref="ns3:gd7c24c3841c42febad33c823204a123" minOccurs="0"/>
                <xsd:element ref="ns3:oec7080f59824b85bfab9bab42c36e68" minOccurs="0"/>
                <xsd:element ref="ns3:j72d38dd587d4c818476e9c94f452b47" minOccurs="0"/>
                <xsd:element ref="ns3:TaxCatchAll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abe56-55ad-41de-8124-44420a0ee71d" elementFormDefault="qualified">
    <xsd:import namespace="http://schemas.microsoft.com/office/2006/documentManagement/types"/>
    <xsd:import namespace="http://schemas.microsoft.com/office/infopath/2007/PartnerControls"/>
    <xsd:element name="DocType" ma:index="2" nillable="true" ma:displayName="Document Type" ma:format="Dropdown" ma:internalName="DocType">
      <xsd:simpleType>
        <xsd:restriction base="dms:Choice">
          <xsd:enumeration value="Agenda"/>
          <xsd:enumeration value="Agreement"/>
          <xsd:enumeration value="Architecture Document"/>
          <xsd:enumeration value="Audiovisual File"/>
          <xsd:enumeration value="Briefing"/>
          <xsd:enumeration value="Certificate"/>
          <xsd:enumeration value="Concept Note"/>
          <xsd:enumeration value="Contract"/>
          <xsd:enumeration value="Cost Estimate"/>
          <xsd:enumeration value="Email"/>
          <xsd:enumeration value="Form"/>
          <xsd:enumeration value="Invoice"/>
          <xsd:enumeration value="Letter"/>
          <xsd:enumeration value="List"/>
          <xsd:enumeration value="Memo"/>
          <xsd:enumeration value="Minutes"/>
          <xsd:enumeration value="Mission Report"/>
          <xsd:enumeration value="Note Verbale"/>
          <xsd:enumeration value="Photo/Image"/>
          <xsd:enumeration value="Plan"/>
          <xsd:enumeration value="Policy"/>
          <xsd:enumeration value="Presentation"/>
          <xsd:enumeration value="Procedure/SOP"/>
          <xsd:enumeration value="Program"/>
          <xsd:enumeration value="Project Closure Document"/>
          <xsd:enumeration value="Project Initiation Document"/>
          <xsd:enumeration value="Publication"/>
          <xsd:enumeration value="Questionnaire"/>
          <xsd:enumeration value="Record of Conversation"/>
          <xsd:enumeration value="Report"/>
          <xsd:enumeration value="Requirements Document"/>
          <xsd:enumeration value="Speech"/>
          <xsd:enumeration value="Talking Points"/>
        </xsd:restriction>
      </xsd:simpleType>
    </xsd:element>
    <xsd:element name="ECCM_Description" ma:index="8" nillable="true" ma:displayName="Doc Description" ma:internalName="ECCM_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00874-bba0-4b48-9090-b201492e8473" elementFormDefault="qualified">
    <xsd:import namespace="http://schemas.microsoft.com/office/2006/documentManagement/types"/>
    <xsd:import namespace="http://schemas.microsoft.com/office/infopath/2007/PartnerControls"/>
    <xsd:element name="IPSystem" ma:index="5" nillable="true" ma:displayName="IP System" ma:internalName="IPSyste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ague"/>
                    <xsd:enumeration value="Madrid"/>
                    <xsd:enumeration value="Lisbon"/>
                    <xsd:enumeration value="PCT"/>
                  </xsd:restriction>
                </xsd:simpleType>
              </xsd:element>
            </xsd:sequence>
          </xsd:extension>
        </xsd:complexContent>
      </xsd:complexType>
    </xsd:element>
    <xsd:element name="TaxCatchAllLabel" ma:index="9" nillable="true" ma:displayName="Taxonomy Catch All Column1" ma:hidden="true" ma:list="{d6db2db8-776d-489a-ba43-4ec19fa1c4af}" ma:internalName="TaxCatchAllLabel" ma:readOnly="true" ma:showField="CatchAllDataLabel" ma:web="178a353b-07a4-4986-a4a2-cbf4936561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d7c24c3841c42febad33c823204a123" ma:index="11" nillable="true" ma:taxonomy="true" ma:internalName="gd7c24c3841c42febad33c823204a123" ma:taxonomyFieldName="BusinessUnit" ma:displayName="Business Unit" ma:default="" ma:fieldId="{0d7c24c3-841c-42fe-bad3-3c823204a123}" ma:taxonomyMulti="true" ma:sspId="f7a99264-aac8-44dd-b14f-8017e78a225a" ma:termSetId="f2c3a1c4-cdb6-426c-b0b8-ac03c6da56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c7080f59824b85bfab9bab42c36e68" ma:index="13" nillable="true" ma:taxonomy="true" ma:internalName="oec7080f59824b85bfab9bab42c36e68" ma:taxonomyFieldName="RMClassification" ma:displayName="RM Classification" ma:default="" ma:fieldId="{8ec7080f-5982-4b85-bfab-9bab42c36e68}" ma:sspId="f7a99264-aac8-44dd-b14f-8017e78a225a" ma:termSetId="7b339f27-8fe5-4cfb-b358-2e5b944cfe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72d38dd587d4c818476e9c94f452b47" ma:index="18" nillable="true" ma:taxonomy="true" ma:internalName="j72d38dd587d4c818476e9c94f452b47" ma:taxonomyFieldName="Languages" ma:displayName="Languages" ma:default="1;#English|950e6fa2-2df0-4983-a604-54e57c7a6d93" ma:fieldId="{372d38dd-587d-4c81-8476-e9c94f452b47}" ma:taxonomyMulti="true" ma:sspId="f7a99264-aac8-44dd-b14f-8017e78a225a" ma:termSetId="8ed50525-77fd-4da8-b396-0e02717641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d6db2db8-776d-489a-ba43-4ec19fa1c4af}" ma:internalName="TaxCatchAll" ma:showField="CatchAllData" ma:web="178a353b-07a4-4986-a4a2-cbf4936561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a353b-07a4-4986-a4a2-cbf49365616c" elementFormDefault="qualified">
    <xsd:import namespace="http://schemas.microsoft.com/office/2006/documentManagement/types"/>
    <xsd:import namespace="http://schemas.microsoft.com/office/infopath/2007/PartnerControls"/>
    <xsd:element name="_dlc_DocId" ma:index="2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2FA08F-0FEA-4F90-B34F-E73AA59A8E4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82FD454-B85D-4B19-903D-858818ABAE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2FFF0F-FA2E-4B06-A331-0E2257781275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09249059-0EAF-406F-B2EC-5FC56F90A951}">
  <ds:schemaRefs>
    <ds:schemaRef ds:uri="http://schemas.microsoft.com/office/2006/metadata/properties"/>
    <ds:schemaRef ds:uri="http://schemas.microsoft.com/office/infopath/2007/PartnerControls"/>
    <ds:schemaRef ds:uri="56500874-bba0-4b48-9090-b201492e8473"/>
    <ds:schemaRef ds:uri="0d6abe56-55ad-41de-8124-44420a0ee71d"/>
    <ds:schemaRef ds:uri="178a353b-07a4-4986-a4a2-cbf49365616c"/>
  </ds:schemaRefs>
</ds:datastoreItem>
</file>

<file path=customXml/itemProps5.xml><?xml version="1.0" encoding="utf-8"?>
<ds:datastoreItem xmlns:ds="http://schemas.openxmlformats.org/officeDocument/2006/customXml" ds:itemID="{F2EB38B0-68B6-4290-8327-FC3FA65D4FF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0D395D8-DA74-4B3C-B305-BEA2B7D2A7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abe56-55ad-41de-8124-44420a0ee71d"/>
    <ds:schemaRef ds:uri="56500874-bba0-4b48-9090-b201492e8473"/>
    <ds:schemaRef ds:uri="178a353b-07a4-4986-a4a2-cbf4936561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433</Words>
  <Characters>2222</Characters>
  <Application>Microsoft Office Word</Application>
  <DocSecurity>0</DocSecurity>
  <Lines>65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FOR OFFICIAL USE ONLY</cp:keywords>
  <cp:lastModifiedBy>DUMITRU Elena</cp:lastModifiedBy>
  <cp:revision>31</cp:revision>
  <cp:lastPrinted>2022-04-26T13:12:00Z</cp:lastPrinted>
  <dcterms:created xsi:type="dcterms:W3CDTF">2026-08-19T09:44:00Z</dcterms:created>
  <dcterms:modified xsi:type="dcterms:W3CDTF">2026-08-21T12:44:00Z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894d3104-f35d-4685-b471-07006054b157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2025-06-03T12:00:01Z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7f4f52b1-b165-44dc-b660-b2361bf0ec85</vt:lpwstr>
  </property>
  <property fmtid="{D5CDD505-2E9C-101B-9397-08002B2CF9AE}" pid="14" name="MSIP_Label_20773ee6-353b-4fb9-a59d-0b94c8c67bea_ContentBits">
    <vt:lpwstr>0</vt:lpwstr>
  </property>
  <property fmtid="{D5CDD505-2E9C-101B-9397-08002B2CF9AE}" pid="15" name="MSIP_Label_20773ee6-353b-4fb9-a59d-0b94c8c67bea_Tag">
    <vt:lpwstr>10, 0, 1, 1</vt:lpwstr>
  </property>
  <property fmtid="{D5CDD505-2E9C-101B-9397-08002B2CF9AE}" pid="16" name="ContentTypeId">
    <vt:lpwstr>0x01010043A0F979BE30A3469F998CB749C11FBD006A82D3637C30AC4EB0296BB89F86EBE7</vt:lpwstr>
  </property>
  <property fmtid="{D5CDD505-2E9C-101B-9397-08002B2CF9AE}" pid="17" name="BusinessUnit">
    <vt:lpwstr>3;#The Hague Registry|790cdd2a-41c2-41e5-9c6d-a78e0e194170</vt:lpwstr>
  </property>
  <property fmtid="{D5CDD505-2E9C-101B-9397-08002B2CF9AE}" pid="18" name="RMClassification">
    <vt:lpwstr>2;#10 Hague System|225a4ffb-14e1-4e93-a807-d7a6f14a44fd</vt:lpwstr>
  </property>
  <property fmtid="{D5CDD505-2E9C-101B-9397-08002B2CF9AE}" pid="19" name="Languages">
    <vt:lpwstr>1;#English|950e6fa2-2df0-4983-a604-54e57c7a6d93</vt:lpwstr>
  </property>
  <property fmtid="{D5CDD505-2E9C-101B-9397-08002B2CF9AE}" pid="20" name="_dlc_DocIdItemGuid">
    <vt:lpwstr>5aa4a245-28f6-45b7-befe-71ffecce648c</vt:lpwstr>
  </property>
  <property fmtid="{D5CDD505-2E9C-101B-9397-08002B2CF9AE}" pid="21" name="docLang">
    <vt:lpwstr>es</vt:lpwstr>
  </property>
</Properties>
</file>