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753F9D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53F9D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53F9D" w:rsidRDefault="003D68D4" w:rsidP="00916EE2">
            <w:pPr>
              <w:rPr>
                <w:lang w:val="es-ES"/>
              </w:rPr>
            </w:pPr>
            <w:r w:rsidRPr="00753F9D">
              <w:rPr>
                <w:noProof/>
                <w:lang w:eastAsia="en-US"/>
              </w:rPr>
              <w:drawing>
                <wp:inline distT="0" distB="0" distL="0" distR="0" wp14:anchorId="65B9A358" wp14:editId="1DBC614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53F9D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753F9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53F9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753F9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53F9D" w:rsidRDefault="003D68D4" w:rsidP="00D969D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53F9D">
              <w:rPr>
                <w:rFonts w:ascii="Arial Black" w:hAnsi="Arial Black"/>
                <w:caps/>
                <w:sz w:val="15"/>
                <w:lang w:val="es-ES"/>
              </w:rPr>
              <w:t>AVISO N.º</w:t>
            </w:r>
            <w:r w:rsidR="00CC5016" w:rsidRPr="00753F9D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D969D7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CC5016" w:rsidRPr="00753F9D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Date"/>
            <w:bookmarkEnd w:id="1"/>
            <w:r w:rsidR="00D969D7" w:rsidRPr="00753F9D">
              <w:rPr>
                <w:rFonts w:ascii="Arial Black" w:hAnsi="Arial Black"/>
                <w:caps/>
                <w:sz w:val="15"/>
                <w:lang w:val="es-ES"/>
              </w:rPr>
              <w:t>201</w:t>
            </w:r>
            <w:r w:rsidR="00D969D7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D969D7" w:rsidRPr="00753F9D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</w:tbl>
    <w:p w:rsidR="003D68D4" w:rsidRPr="00753F9D" w:rsidRDefault="003D68D4" w:rsidP="008B2CC1">
      <w:pPr>
        <w:rPr>
          <w:lang w:val="es-ES"/>
        </w:rPr>
      </w:pPr>
    </w:p>
    <w:p w:rsidR="003D68D4" w:rsidRPr="00753F9D" w:rsidRDefault="003D68D4" w:rsidP="008B2CC1">
      <w:pPr>
        <w:rPr>
          <w:lang w:val="es-ES"/>
        </w:rPr>
      </w:pPr>
    </w:p>
    <w:p w:rsidR="003D68D4" w:rsidRPr="00753F9D" w:rsidRDefault="003D68D4" w:rsidP="008B2CC1">
      <w:pPr>
        <w:rPr>
          <w:lang w:val="es-ES"/>
        </w:rPr>
      </w:pPr>
    </w:p>
    <w:p w:rsidR="003D68D4" w:rsidRPr="00753F9D" w:rsidRDefault="003D68D4" w:rsidP="00CC5016">
      <w:pPr>
        <w:rPr>
          <w:lang w:val="es-ES"/>
        </w:rPr>
      </w:pPr>
    </w:p>
    <w:p w:rsidR="003D68D4" w:rsidRPr="00753F9D" w:rsidRDefault="003D68D4" w:rsidP="00CC5016">
      <w:pPr>
        <w:rPr>
          <w:lang w:val="es-ES"/>
        </w:rPr>
      </w:pPr>
    </w:p>
    <w:p w:rsidR="003D68D4" w:rsidRPr="00753F9D" w:rsidRDefault="003D68D4" w:rsidP="003D68D4">
      <w:pPr>
        <w:autoSpaceDE w:val="0"/>
        <w:autoSpaceDN w:val="0"/>
        <w:adjustRightInd w:val="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Arreglo de La Haya Relativo al Registro Internacional de Dibujos y</w:t>
      </w:r>
    </w:p>
    <w:p w:rsidR="003D68D4" w:rsidRPr="00753F9D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:rsidR="003D68D4" w:rsidRPr="00753F9D" w:rsidRDefault="003D68D4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3D68D4" w:rsidRPr="00753F9D" w:rsidRDefault="003D68D4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3D68D4" w:rsidRPr="00753F9D" w:rsidRDefault="003D68D4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3D68D4" w:rsidRPr="00753F9D" w:rsidRDefault="00C224B4" w:rsidP="003D68D4">
      <w:pPr>
        <w:rPr>
          <w:b/>
          <w:szCs w:val="22"/>
          <w:lang w:val="es-ES"/>
        </w:rPr>
      </w:pPr>
      <w:r w:rsidRPr="00753F9D">
        <w:rPr>
          <w:rFonts w:eastAsia="Arial"/>
          <w:b/>
          <w:bCs/>
          <w:sz w:val="24"/>
          <w:szCs w:val="24"/>
          <w:lang w:val="es-ES"/>
        </w:rPr>
        <w:t>Cambio en la</w:t>
      </w:r>
      <w:r w:rsidR="00753F9D" w:rsidRPr="00753F9D">
        <w:rPr>
          <w:rFonts w:eastAsia="Arial"/>
          <w:b/>
          <w:bCs/>
          <w:sz w:val="24"/>
          <w:szCs w:val="24"/>
          <w:lang w:val="es-ES"/>
        </w:rPr>
        <w:t>s</w:t>
      </w:r>
      <w:r w:rsidRPr="00753F9D">
        <w:rPr>
          <w:rFonts w:eastAsia="Arial"/>
          <w:b/>
          <w:bCs/>
          <w:sz w:val="24"/>
          <w:szCs w:val="24"/>
          <w:lang w:val="es-ES"/>
        </w:rPr>
        <w:t xml:space="preserve"> cuantía</w:t>
      </w:r>
      <w:r w:rsidR="00753F9D" w:rsidRPr="00753F9D">
        <w:rPr>
          <w:rFonts w:eastAsia="Arial"/>
          <w:b/>
          <w:bCs/>
          <w:sz w:val="24"/>
          <w:szCs w:val="24"/>
          <w:lang w:val="es-ES"/>
        </w:rPr>
        <w:t>s</w:t>
      </w:r>
      <w:r w:rsidRPr="00753F9D">
        <w:rPr>
          <w:rFonts w:eastAsia="Arial"/>
          <w:b/>
          <w:bCs/>
          <w:sz w:val="24"/>
          <w:szCs w:val="24"/>
          <w:lang w:val="es-ES"/>
        </w:rPr>
        <w:t xml:space="preserve"> de la tasa de designación indi</w:t>
      </w:r>
      <w:r w:rsidRPr="00753F9D">
        <w:rPr>
          <w:rFonts w:eastAsia="Arial"/>
          <w:b/>
          <w:bCs/>
          <w:spacing w:val="-4"/>
          <w:sz w:val="24"/>
          <w:szCs w:val="24"/>
          <w:lang w:val="es-ES"/>
        </w:rPr>
        <w:t>v</w:t>
      </w:r>
      <w:r w:rsidRPr="00753F9D">
        <w:rPr>
          <w:rFonts w:eastAsia="Arial"/>
          <w:b/>
          <w:bCs/>
          <w:sz w:val="24"/>
          <w:szCs w:val="24"/>
          <w:lang w:val="es-ES"/>
        </w:rPr>
        <w:t>idu</w:t>
      </w:r>
      <w:r w:rsidRPr="00753F9D">
        <w:rPr>
          <w:rFonts w:eastAsia="Arial"/>
          <w:b/>
          <w:bCs/>
          <w:spacing w:val="1"/>
          <w:sz w:val="24"/>
          <w:szCs w:val="24"/>
          <w:lang w:val="es-ES"/>
        </w:rPr>
        <w:t>a</w:t>
      </w:r>
      <w:r w:rsidRPr="00753F9D">
        <w:rPr>
          <w:rFonts w:eastAsia="Arial"/>
          <w:b/>
          <w:bCs/>
          <w:sz w:val="24"/>
          <w:szCs w:val="24"/>
          <w:lang w:val="es-ES"/>
        </w:rPr>
        <w:t>l</w:t>
      </w:r>
      <w:r w:rsidR="00BF5B7F" w:rsidRPr="00753F9D">
        <w:rPr>
          <w:rFonts w:eastAsia="Arial"/>
          <w:b/>
          <w:bCs/>
          <w:sz w:val="24"/>
          <w:szCs w:val="24"/>
          <w:lang w:val="es-ES"/>
        </w:rPr>
        <w:t xml:space="preserve">:  </w:t>
      </w:r>
      <w:r w:rsidRPr="00753F9D">
        <w:rPr>
          <w:rFonts w:eastAsia="Arial"/>
          <w:b/>
          <w:bCs/>
          <w:sz w:val="24"/>
          <w:szCs w:val="24"/>
          <w:lang w:val="es-ES"/>
        </w:rPr>
        <w:t>Estados Unidos de </w:t>
      </w:r>
      <w:r w:rsidR="003D68D4" w:rsidRPr="00753F9D">
        <w:rPr>
          <w:rFonts w:eastAsia="Arial"/>
          <w:b/>
          <w:bCs/>
          <w:sz w:val="24"/>
          <w:szCs w:val="24"/>
          <w:lang w:val="es-ES"/>
        </w:rPr>
        <w:t>América</w:t>
      </w:r>
    </w:p>
    <w:p w:rsidR="003D68D4" w:rsidRPr="00753F9D" w:rsidRDefault="003D68D4" w:rsidP="00CC5016">
      <w:pPr>
        <w:rPr>
          <w:szCs w:val="22"/>
          <w:lang w:val="es-ES"/>
        </w:rPr>
      </w:pPr>
    </w:p>
    <w:p w:rsidR="003D68D4" w:rsidRPr="00753F9D" w:rsidRDefault="003D68D4" w:rsidP="00CC5016">
      <w:pPr>
        <w:rPr>
          <w:szCs w:val="22"/>
          <w:lang w:val="es-ES"/>
        </w:rPr>
      </w:pPr>
    </w:p>
    <w:p w:rsidR="003D68D4" w:rsidRPr="00753F9D" w:rsidRDefault="00370D9B" w:rsidP="003D68D4">
      <w:pPr>
        <w:pStyle w:val="ONUME"/>
        <w:rPr>
          <w:lang w:val="es-ES"/>
        </w:rPr>
      </w:pPr>
      <w:r>
        <w:rPr>
          <w:lang w:val="es-ES"/>
        </w:rPr>
        <w:t xml:space="preserve">En </w:t>
      </w:r>
      <w:r w:rsidRPr="00753F9D">
        <w:rPr>
          <w:lang w:val="es-ES"/>
        </w:rPr>
        <w:t xml:space="preserve">una declaración </w:t>
      </w:r>
      <w:r>
        <w:rPr>
          <w:lang w:val="es-ES"/>
        </w:rPr>
        <w:t xml:space="preserve">notificada al </w:t>
      </w:r>
      <w:r w:rsidR="00E703C0">
        <w:rPr>
          <w:lang w:val="es-ES"/>
        </w:rPr>
        <w:t>D</w:t>
      </w:r>
      <w:r w:rsidR="00C224B4" w:rsidRPr="00753F9D">
        <w:rPr>
          <w:lang w:val="es-ES"/>
        </w:rPr>
        <w:t xml:space="preserve">irector </w:t>
      </w:r>
      <w:r w:rsidR="00E703C0">
        <w:rPr>
          <w:lang w:val="es-ES"/>
        </w:rPr>
        <w:t>G</w:t>
      </w:r>
      <w:r w:rsidR="00C224B4" w:rsidRPr="00753F9D">
        <w:rPr>
          <w:lang w:val="es-ES"/>
        </w:rPr>
        <w:t xml:space="preserve">eneral de la </w:t>
      </w:r>
      <w:r w:rsidR="003D68D4" w:rsidRPr="00753F9D">
        <w:rPr>
          <w:lang w:val="es-ES"/>
        </w:rPr>
        <w:t>Organización Mundial de la Propiedad Intelectual (OMPI)</w:t>
      </w:r>
      <w:r>
        <w:rPr>
          <w:lang w:val="es-ES"/>
        </w:rPr>
        <w:t xml:space="preserve"> por </w:t>
      </w:r>
      <w:r w:rsidR="00B63DA5">
        <w:rPr>
          <w:lang w:val="es-ES"/>
        </w:rPr>
        <w:t>parte d</w:t>
      </w:r>
      <w:r>
        <w:rPr>
          <w:lang w:val="es-ES"/>
        </w:rPr>
        <w:t>e</w:t>
      </w:r>
      <w:r w:rsidRPr="00753F9D">
        <w:rPr>
          <w:lang w:val="es-ES"/>
        </w:rPr>
        <w:t>l Gobierno de los Estados Unidos de América</w:t>
      </w:r>
      <w:r w:rsidR="00C224B4" w:rsidRPr="00753F9D">
        <w:rPr>
          <w:lang w:val="es-ES"/>
        </w:rPr>
        <w:t xml:space="preserve"> </w:t>
      </w:r>
      <w:r w:rsidR="00753F9D">
        <w:rPr>
          <w:lang w:val="es-ES"/>
        </w:rPr>
        <w:t xml:space="preserve">se </w:t>
      </w:r>
      <w:r w:rsidR="00C224B4" w:rsidRPr="00753F9D">
        <w:rPr>
          <w:lang w:val="es-ES"/>
        </w:rPr>
        <w:t>modifica</w:t>
      </w:r>
      <w:r w:rsidR="00753F9D">
        <w:rPr>
          <w:lang w:val="es-ES"/>
        </w:rPr>
        <w:t>n</w:t>
      </w:r>
      <w:r w:rsidR="00C224B4" w:rsidRPr="00753F9D">
        <w:rPr>
          <w:lang w:val="es-ES"/>
        </w:rPr>
        <w:t xml:space="preserve"> las cuantías de la tasa de designación </w:t>
      </w:r>
      <w:r w:rsidR="00BF5B7F" w:rsidRPr="00753F9D">
        <w:rPr>
          <w:lang w:val="es-ES"/>
        </w:rPr>
        <w:t xml:space="preserve">individual </w:t>
      </w:r>
      <w:r w:rsidR="00C224B4" w:rsidRPr="00753F9D">
        <w:rPr>
          <w:lang w:val="es-ES"/>
        </w:rPr>
        <w:t xml:space="preserve">pagadera en relación con una solicitud </w:t>
      </w:r>
      <w:r w:rsidR="00753F9D" w:rsidRPr="00753F9D">
        <w:rPr>
          <w:lang w:val="es-ES"/>
        </w:rPr>
        <w:t>internacional</w:t>
      </w:r>
      <w:r w:rsidR="00BF5B7F" w:rsidRPr="00753F9D">
        <w:rPr>
          <w:lang w:val="es-ES"/>
        </w:rPr>
        <w:t xml:space="preserve"> </w:t>
      </w:r>
      <w:r w:rsidR="00C224B4" w:rsidRPr="00753F9D">
        <w:rPr>
          <w:lang w:val="es-ES"/>
        </w:rPr>
        <w:t xml:space="preserve">en la que se designe a los </w:t>
      </w:r>
      <w:r w:rsidR="003D68D4" w:rsidRPr="00753F9D">
        <w:rPr>
          <w:lang w:val="es-ES"/>
        </w:rPr>
        <w:t>Estados Unidos de América</w:t>
      </w:r>
      <w:r w:rsidR="00BF5B7F" w:rsidRPr="00753F9D">
        <w:rPr>
          <w:lang w:val="es-ES"/>
        </w:rPr>
        <w:t xml:space="preserve"> </w:t>
      </w:r>
      <w:r w:rsidR="00C224B4" w:rsidRPr="00753F9D">
        <w:rPr>
          <w:lang w:val="es-ES"/>
        </w:rPr>
        <w:t>en virtud del Artículo</w:t>
      </w:r>
      <w:r w:rsidR="00BF5B7F" w:rsidRPr="00753F9D">
        <w:rPr>
          <w:lang w:val="es-ES"/>
        </w:rPr>
        <w:t> </w:t>
      </w:r>
      <w:r w:rsidR="00C224B4" w:rsidRPr="00753F9D">
        <w:rPr>
          <w:lang w:val="es-ES"/>
        </w:rPr>
        <w:t>7.</w:t>
      </w:r>
      <w:r w:rsidR="00BF5B7F" w:rsidRPr="00753F9D">
        <w:rPr>
          <w:lang w:val="es-ES"/>
        </w:rPr>
        <w:t xml:space="preserve">2) </w:t>
      </w:r>
      <w:r w:rsidR="00C224B4" w:rsidRPr="00753F9D">
        <w:rPr>
          <w:lang w:val="es-ES"/>
        </w:rPr>
        <w:t xml:space="preserve">del Acta de </w:t>
      </w:r>
      <w:r w:rsidR="003D68D4" w:rsidRPr="00753F9D">
        <w:rPr>
          <w:lang w:val="es-ES"/>
        </w:rPr>
        <w:t>Ginebra</w:t>
      </w:r>
      <w:r w:rsidR="00BF5B7F" w:rsidRPr="00753F9D">
        <w:rPr>
          <w:lang w:val="es-ES"/>
        </w:rPr>
        <w:t xml:space="preserve"> (1999) </w:t>
      </w:r>
      <w:r w:rsidR="00C224B4" w:rsidRPr="00753F9D">
        <w:rPr>
          <w:lang w:val="es-ES"/>
        </w:rPr>
        <w:t xml:space="preserve">del </w:t>
      </w:r>
      <w:r w:rsidR="003D68D4" w:rsidRPr="00753F9D">
        <w:rPr>
          <w:lang w:val="es-ES"/>
        </w:rPr>
        <w:t>Arreglo de La Haya relativo al registro internacional de dibujos y modelos industriales</w:t>
      </w:r>
      <w:r w:rsidR="00BF5B7F" w:rsidRPr="00753F9D">
        <w:rPr>
          <w:lang w:val="es-ES"/>
        </w:rPr>
        <w:t>.</w:t>
      </w:r>
    </w:p>
    <w:p w:rsidR="00BF5B7F" w:rsidRPr="00753F9D" w:rsidRDefault="00C224B4" w:rsidP="00942285">
      <w:pPr>
        <w:pStyle w:val="ONUME"/>
        <w:rPr>
          <w:lang w:val="es-ES"/>
        </w:rPr>
      </w:pPr>
      <w:r w:rsidRPr="00753F9D">
        <w:rPr>
          <w:lang w:val="es-ES"/>
        </w:rPr>
        <w:t>De conformidad con la Regla</w:t>
      </w:r>
      <w:r w:rsidR="00BF5B7F" w:rsidRPr="00753F9D">
        <w:rPr>
          <w:lang w:val="es-ES"/>
        </w:rPr>
        <w:t> 28</w:t>
      </w:r>
      <w:r w:rsidRPr="00753F9D">
        <w:rPr>
          <w:lang w:val="es-ES"/>
        </w:rPr>
        <w:t>.</w:t>
      </w:r>
      <w:r w:rsidR="00BF5B7F" w:rsidRPr="00753F9D">
        <w:rPr>
          <w:lang w:val="es-ES"/>
        </w:rPr>
        <w:t xml:space="preserve">2)b) </w:t>
      </w:r>
      <w:r w:rsidRPr="00753F9D">
        <w:rPr>
          <w:lang w:val="es-ES"/>
        </w:rPr>
        <w:t>del Reglamento Común relativo al Acta de</w:t>
      </w:r>
      <w:r w:rsidR="00BF5B7F" w:rsidRPr="00753F9D">
        <w:rPr>
          <w:lang w:val="es-ES"/>
        </w:rPr>
        <w:t xml:space="preserve"> 1999 </w:t>
      </w:r>
      <w:r w:rsidRPr="00753F9D">
        <w:rPr>
          <w:lang w:val="es-ES"/>
        </w:rPr>
        <w:t>y al Act</w:t>
      </w:r>
      <w:r w:rsidR="00BF5B7F" w:rsidRPr="00753F9D">
        <w:rPr>
          <w:lang w:val="es-ES"/>
        </w:rPr>
        <w:t>a</w:t>
      </w:r>
      <w:r w:rsidRPr="00753F9D">
        <w:rPr>
          <w:lang w:val="es-ES"/>
        </w:rPr>
        <w:t xml:space="preserve"> de</w:t>
      </w:r>
      <w:r w:rsidR="00F0428F">
        <w:rPr>
          <w:lang w:val="es-ES"/>
        </w:rPr>
        <w:t> </w:t>
      </w:r>
      <w:r w:rsidR="00BF5B7F" w:rsidRPr="00753F9D">
        <w:rPr>
          <w:lang w:val="es-ES"/>
        </w:rPr>
        <w:t xml:space="preserve">1960 </w:t>
      </w:r>
      <w:r w:rsidRPr="00753F9D">
        <w:rPr>
          <w:lang w:val="es-ES"/>
        </w:rPr>
        <w:t xml:space="preserve">del </w:t>
      </w:r>
      <w:r w:rsidR="003D68D4" w:rsidRPr="00753F9D">
        <w:rPr>
          <w:lang w:val="es-ES"/>
        </w:rPr>
        <w:t>Arreglo de La Haya</w:t>
      </w:r>
      <w:r w:rsidR="00BF5B7F" w:rsidRPr="00753F9D">
        <w:rPr>
          <w:lang w:val="es-ES"/>
        </w:rPr>
        <w:t xml:space="preserve">, </w:t>
      </w:r>
      <w:r w:rsidRPr="00753F9D">
        <w:rPr>
          <w:lang w:val="es-ES"/>
        </w:rPr>
        <w:t>el</w:t>
      </w:r>
      <w:r w:rsidR="00BF5B7F" w:rsidRPr="00753F9D">
        <w:rPr>
          <w:lang w:val="es-ES"/>
        </w:rPr>
        <w:t xml:space="preserve"> </w:t>
      </w:r>
      <w:r w:rsidR="00E703C0">
        <w:rPr>
          <w:lang w:val="es-ES"/>
        </w:rPr>
        <w:t>D</w:t>
      </w:r>
      <w:r w:rsidRPr="00753F9D">
        <w:rPr>
          <w:lang w:val="es-ES"/>
        </w:rPr>
        <w:t xml:space="preserve">irector </w:t>
      </w:r>
      <w:r w:rsidR="00E703C0">
        <w:rPr>
          <w:lang w:val="es-ES"/>
        </w:rPr>
        <w:t>G</w:t>
      </w:r>
      <w:bookmarkStart w:id="2" w:name="_GoBack"/>
      <w:bookmarkEnd w:id="2"/>
      <w:r w:rsidRPr="00753F9D">
        <w:rPr>
          <w:lang w:val="es-ES"/>
        </w:rPr>
        <w:t xml:space="preserve">eneral de la </w:t>
      </w:r>
      <w:r w:rsidR="003D68D4" w:rsidRPr="00753F9D">
        <w:rPr>
          <w:lang w:val="es-ES"/>
        </w:rPr>
        <w:t>OMPI</w:t>
      </w:r>
      <w:r w:rsidR="00942285" w:rsidRPr="00753F9D">
        <w:rPr>
          <w:lang w:val="es-ES"/>
        </w:rPr>
        <w:t xml:space="preserve"> ha fijado, tras consulta con la</w:t>
      </w:r>
      <w:r w:rsidR="00BF5B7F" w:rsidRPr="00753F9D">
        <w:rPr>
          <w:lang w:val="es-ES"/>
        </w:rPr>
        <w:t xml:space="preserve"> </w:t>
      </w:r>
      <w:r w:rsidR="003D68D4" w:rsidRPr="00753F9D">
        <w:rPr>
          <w:lang w:val="es-ES"/>
        </w:rPr>
        <w:t>Oficina de Patentes y Marcas de los Estados Unidos de América (USPTO</w:t>
      </w:r>
      <w:r w:rsidR="00BF5B7F" w:rsidRPr="00753F9D">
        <w:rPr>
          <w:lang w:val="es-ES"/>
        </w:rPr>
        <w:t xml:space="preserve">), </w:t>
      </w:r>
      <w:r w:rsidR="00942285" w:rsidRPr="00753F9D">
        <w:rPr>
          <w:lang w:val="es-ES"/>
        </w:rPr>
        <w:t>las nuevas cuantías que se indican a continuación, en francos suizos</w:t>
      </w:r>
      <w:r w:rsidR="00BF5B7F" w:rsidRPr="00753F9D">
        <w:rPr>
          <w:rFonts w:eastAsia="Arial"/>
          <w:szCs w:val="22"/>
          <w:lang w:val="es-ES"/>
        </w:rPr>
        <w:t>,</w:t>
      </w:r>
      <w:r w:rsidR="00BF5B7F" w:rsidRPr="00753F9D">
        <w:rPr>
          <w:rFonts w:eastAsia="Arial"/>
          <w:spacing w:val="2"/>
          <w:szCs w:val="22"/>
          <w:lang w:val="es-ES"/>
        </w:rPr>
        <w:t xml:space="preserve"> </w:t>
      </w:r>
      <w:r w:rsidR="00942285" w:rsidRPr="00753F9D">
        <w:rPr>
          <w:rFonts w:eastAsia="Arial"/>
          <w:spacing w:val="2"/>
          <w:szCs w:val="22"/>
          <w:lang w:val="es-ES"/>
        </w:rPr>
        <w:t>para dicha tasa de designación individual</w:t>
      </w:r>
      <w:r w:rsidR="00BF5B7F" w:rsidRPr="00753F9D">
        <w:rPr>
          <w:rFonts w:eastAsia="Arial"/>
          <w:szCs w:val="22"/>
          <w:lang w:val="es-E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394"/>
        <w:gridCol w:w="1984"/>
      </w:tblGrid>
      <w:tr w:rsidR="00753F9D" w:rsidRPr="00753F9D" w:rsidTr="003342C4">
        <w:trPr>
          <w:cantSplit/>
          <w:trHeight w:val="736"/>
        </w:trPr>
        <w:tc>
          <w:tcPr>
            <w:tcW w:w="7088" w:type="dxa"/>
            <w:gridSpan w:val="2"/>
            <w:vAlign w:val="center"/>
          </w:tcPr>
          <w:p w:rsidR="00BF5B7F" w:rsidRPr="00753F9D" w:rsidRDefault="00BF5B7F" w:rsidP="00574D27">
            <w:pPr>
              <w:spacing w:before="60" w:after="60"/>
              <w:jc w:val="center"/>
              <w:rPr>
                <w:b/>
                <w:sz w:val="20"/>
                <w:lang w:val="es-ES"/>
              </w:rPr>
            </w:pPr>
            <w:r w:rsidRPr="00753F9D">
              <w:rPr>
                <w:spacing w:val="-3"/>
                <w:sz w:val="20"/>
                <w:lang w:val="es-ES"/>
              </w:rPr>
              <w:br w:type="page"/>
            </w:r>
            <w:r w:rsidRPr="00753F9D">
              <w:rPr>
                <w:sz w:val="20"/>
                <w:lang w:val="es-ES"/>
              </w:rPr>
              <w:br w:type="page"/>
            </w:r>
            <w:r w:rsidR="00574D27">
              <w:rPr>
                <w:b/>
                <w:sz w:val="20"/>
                <w:lang w:val="es-ES"/>
              </w:rPr>
              <w:t>Elemento</w:t>
            </w:r>
            <w:r w:rsidR="00753F9D" w:rsidRPr="00753F9D">
              <w:rPr>
                <w:b/>
                <w:sz w:val="20"/>
                <w:lang w:val="es-ES"/>
              </w:rPr>
              <w:t>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F5B7F" w:rsidRPr="00753F9D" w:rsidRDefault="00942285" w:rsidP="00574D27">
            <w:pPr>
              <w:spacing w:before="60" w:after="60"/>
              <w:jc w:val="center"/>
              <w:rPr>
                <w:b/>
                <w:sz w:val="20"/>
                <w:lang w:val="es-ES"/>
              </w:rPr>
            </w:pPr>
            <w:r w:rsidRPr="00753F9D">
              <w:rPr>
                <w:b/>
                <w:sz w:val="20"/>
                <w:lang w:val="es-ES"/>
              </w:rPr>
              <w:t>Cuantía</w:t>
            </w:r>
            <w:r w:rsidRPr="00753F9D">
              <w:rPr>
                <w:b/>
                <w:sz w:val="20"/>
                <w:lang w:val="es-ES"/>
              </w:rPr>
              <w:br/>
            </w:r>
            <w:r w:rsidRPr="00753F9D">
              <w:rPr>
                <w:b/>
                <w:i/>
                <w:sz w:val="20"/>
                <w:lang w:val="es-ES"/>
              </w:rPr>
              <w:t>(</w:t>
            </w:r>
            <w:r w:rsidR="003D68D4" w:rsidRPr="00753F9D">
              <w:rPr>
                <w:b/>
                <w:i/>
                <w:sz w:val="20"/>
                <w:lang w:val="es-ES"/>
              </w:rPr>
              <w:t>en francos suizos</w:t>
            </w:r>
            <w:r w:rsidRPr="00753F9D">
              <w:rPr>
                <w:b/>
                <w:i/>
                <w:sz w:val="20"/>
                <w:lang w:val="es-ES"/>
              </w:rPr>
              <w:t>)</w:t>
            </w:r>
          </w:p>
        </w:tc>
      </w:tr>
      <w:tr w:rsidR="00753F9D" w:rsidRPr="00753F9D" w:rsidTr="00BF5B7F">
        <w:trPr>
          <w:trHeight w:val="512"/>
        </w:trPr>
        <w:tc>
          <w:tcPr>
            <w:tcW w:w="2694" w:type="dxa"/>
            <w:vMerge w:val="restart"/>
            <w:vAlign w:val="center"/>
          </w:tcPr>
          <w:p w:rsidR="00BF5B7F" w:rsidRPr="00753F9D" w:rsidRDefault="003D68D4" w:rsidP="00F85974">
            <w:pPr>
              <w:spacing w:before="60" w:after="60"/>
              <w:rPr>
                <w:sz w:val="20"/>
                <w:lang w:val="es-ES"/>
              </w:rPr>
            </w:pPr>
            <w:r w:rsidRPr="00753F9D">
              <w:rPr>
                <w:sz w:val="20"/>
                <w:lang w:val="es-ES"/>
              </w:rPr>
              <w:t>Solicitud internacional</w:t>
            </w:r>
          </w:p>
        </w:tc>
        <w:tc>
          <w:tcPr>
            <w:tcW w:w="4394" w:type="dxa"/>
            <w:tcBorders>
              <w:bottom w:val="nil"/>
            </w:tcBorders>
          </w:tcPr>
          <w:p w:rsidR="003D68D4" w:rsidRPr="00753F9D" w:rsidRDefault="003D68D4" w:rsidP="00F0428F">
            <w:pPr>
              <w:tabs>
                <w:tab w:val="left" w:pos="317"/>
              </w:tabs>
              <w:spacing w:before="60" w:after="60"/>
              <w:rPr>
                <w:sz w:val="20"/>
                <w:lang w:val="es-ES"/>
              </w:rPr>
            </w:pPr>
            <w:r w:rsidRPr="00753F9D">
              <w:rPr>
                <w:sz w:val="20"/>
                <w:u w:val="single"/>
                <w:lang w:val="es-ES"/>
              </w:rPr>
              <w:t>Primera parte</w:t>
            </w:r>
            <w:r w:rsidRPr="00753F9D">
              <w:rPr>
                <w:sz w:val="20"/>
                <w:lang w:val="es-ES"/>
              </w:rPr>
              <w:t>:</w:t>
            </w:r>
          </w:p>
          <w:p w:rsidR="00BF5B7F" w:rsidRPr="00753F9D" w:rsidRDefault="003D68D4" w:rsidP="00F0428F">
            <w:pPr>
              <w:tabs>
                <w:tab w:val="left" w:pos="317"/>
              </w:tabs>
              <w:spacing w:before="60" w:after="60"/>
              <w:rPr>
                <w:sz w:val="20"/>
                <w:lang w:val="es-ES"/>
              </w:rPr>
            </w:pPr>
            <w:r w:rsidRPr="00753F9D">
              <w:rPr>
                <w:sz w:val="20"/>
                <w:lang w:val="es-ES"/>
              </w:rPr>
              <w:t>–</w:t>
            </w:r>
            <w:r w:rsidRPr="00753F9D">
              <w:rPr>
                <w:sz w:val="20"/>
                <w:lang w:val="es-ES"/>
              </w:rPr>
              <w:tab/>
            </w:r>
            <w:r w:rsidR="00753F9D" w:rsidRPr="00753F9D">
              <w:rPr>
                <w:sz w:val="20"/>
                <w:lang w:val="es-ES"/>
              </w:rPr>
              <w:t xml:space="preserve">cuantía </w:t>
            </w:r>
            <w:r w:rsidRPr="00753F9D">
              <w:rPr>
                <w:sz w:val="20"/>
                <w:lang w:val="es-ES"/>
              </w:rPr>
              <w:t>estándar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F5B7F" w:rsidRPr="00753F9D" w:rsidRDefault="00BF5B7F" w:rsidP="00F85974">
            <w:pPr>
              <w:spacing w:before="60" w:after="60"/>
              <w:rPr>
                <w:sz w:val="20"/>
                <w:lang w:val="es-ES"/>
              </w:rPr>
            </w:pPr>
            <w:r w:rsidRPr="00753F9D">
              <w:rPr>
                <w:sz w:val="20"/>
                <w:lang w:val="es-ES"/>
              </w:rPr>
              <w:tab/>
              <w:t>908</w:t>
            </w:r>
          </w:p>
        </w:tc>
      </w:tr>
      <w:tr w:rsidR="00753F9D" w:rsidRPr="00753F9D" w:rsidTr="00BF5B7F">
        <w:tc>
          <w:tcPr>
            <w:tcW w:w="2694" w:type="dxa"/>
            <w:vMerge/>
            <w:vAlign w:val="center"/>
          </w:tcPr>
          <w:p w:rsidR="00BF5B7F" w:rsidRPr="00753F9D" w:rsidRDefault="00BF5B7F" w:rsidP="00F85974">
            <w:pPr>
              <w:spacing w:before="60" w:after="60"/>
              <w:rPr>
                <w:sz w:val="20"/>
                <w:lang w:val="es-ES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vAlign w:val="center"/>
          </w:tcPr>
          <w:p w:rsidR="00BF5B7F" w:rsidRPr="00753F9D" w:rsidRDefault="003D68D4" w:rsidP="00F0428F">
            <w:pPr>
              <w:tabs>
                <w:tab w:val="left" w:pos="317"/>
              </w:tabs>
              <w:spacing w:before="60" w:after="60"/>
              <w:ind w:left="317" w:hanging="317"/>
              <w:rPr>
                <w:sz w:val="20"/>
                <w:lang w:val="es-ES"/>
              </w:rPr>
            </w:pPr>
            <w:r w:rsidRPr="00753F9D">
              <w:rPr>
                <w:sz w:val="20"/>
                <w:lang w:val="es-ES"/>
              </w:rPr>
              <w:t>–</w:t>
            </w:r>
            <w:r w:rsidRPr="00753F9D">
              <w:rPr>
                <w:sz w:val="20"/>
                <w:lang w:val="es-ES"/>
              </w:rPr>
              <w:tab/>
            </w:r>
            <w:r w:rsidR="00753F9D" w:rsidRPr="00753F9D">
              <w:rPr>
                <w:sz w:val="20"/>
                <w:lang w:val="es-ES"/>
              </w:rPr>
              <w:t xml:space="preserve">cuantía </w:t>
            </w:r>
            <w:r w:rsidR="00942285" w:rsidRPr="00753F9D">
              <w:rPr>
                <w:sz w:val="20"/>
                <w:lang w:val="es-ES"/>
              </w:rPr>
              <w:t xml:space="preserve">para un solicitante que tenga </w:t>
            </w:r>
            <w:r w:rsidRPr="00753F9D">
              <w:rPr>
                <w:sz w:val="20"/>
                <w:lang w:val="es-ES"/>
              </w:rPr>
              <w:t>l</w:t>
            </w:r>
            <w:r w:rsidR="00942285" w:rsidRPr="00753F9D">
              <w:rPr>
                <w:sz w:val="20"/>
                <w:lang w:val="es-ES"/>
              </w:rPr>
              <w:t>a</w:t>
            </w:r>
            <w:r w:rsidRPr="00753F9D">
              <w:rPr>
                <w:sz w:val="20"/>
                <w:lang w:val="es-ES"/>
              </w:rPr>
              <w:t xml:space="preserve"> condición de “pequeña entidad”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F5B7F" w:rsidRPr="00753F9D" w:rsidRDefault="00BF5B7F" w:rsidP="00F85974">
            <w:pPr>
              <w:spacing w:before="60" w:after="60"/>
              <w:rPr>
                <w:sz w:val="20"/>
                <w:lang w:val="es-ES"/>
              </w:rPr>
            </w:pPr>
            <w:r w:rsidRPr="00753F9D">
              <w:rPr>
                <w:sz w:val="20"/>
                <w:lang w:val="es-ES"/>
              </w:rPr>
              <w:tab/>
              <w:t>454</w:t>
            </w:r>
          </w:p>
        </w:tc>
      </w:tr>
      <w:tr w:rsidR="00753F9D" w:rsidRPr="00753F9D" w:rsidTr="00D15AB1">
        <w:tc>
          <w:tcPr>
            <w:tcW w:w="2694" w:type="dxa"/>
            <w:vMerge/>
            <w:vAlign w:val="center"/>
          </w:tcPr>
          <w:p w:rsidR="00BF5B7F" w:rsidRPr="00753F9D" w:rsidRDefault="00BF5B7F" w:rsidP="00F85974">
            <w:pPr>
              <w:spacing w:before="60" w:after="60"/>
              <w:rPr>
                <w:sz w:val="20"/>
                <w:lang w:val="es-ES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vAlign w:val="center"/>
          </w:tcPr>
          <w:p w:rsidR="00BF5B7F" w:rsidRPr="00753F9D" w:rsidRDefault="003D68D4" w:rsidP="00F0428F">
            <w:pPr>
              <w:tabs>
                <w:tab w:val="left" w:pos="317"/>
              </w:tabs>
              <w:spacing w:before="60" w:after="60"/>
              <w:ind w:left="317" w:hanging="317"/>
              <w:rPr>
                <w:sz w:val="20"/>
                <w:lang w:val="es-ES"/>
              </w:rPr>
            </w:pPr>
            <w:r w:rsidRPr="00753F9D">
              <w:rPr>
                <w:sz w:val="20"/>
                <w:lang w:val="es-ES"/>
              </w:rPr>
              <w:t>–</w:t>
            </w:r>
            <w:r w:rsidRPr="00753F9D">
              <w:rPr>
                <w:sz w:val="20"/>
                <w:lang w:val="es-ES"/>
              </w:rPr>
              <w:tab/>
            </w:r>
            <w:r w:rsidR="00753F9D" w:rsidRPr="00753F9D">
              <w:rPr>
                <w:sz w:val="20"/>
                <w:lang w:val="es-ES"/>
              </w:rPr>
              <w:t xml:space="preserve">cuantía </w:t>
            </w:r>
            <w:r w:rsidRPr="00753F9D">
              <w:rPr>
                <w:sz w:val="20"/>
                <w:lang w:val="es-ES"/>
              </w:rPr>
              <w:t>para un solicitante que tenga la condición de “micro entidad”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BF5B7F" w:rsidRPr="00753F9D" w:rsidRDefault="00BF5B7F" w:rsidP="00F85974">
            <w:pPr>
              <w:spacing w:before="60" w:after="60"/>
              <w:rPr>
                <w:sz w:val="20"/>
                <w:lang w:val="es-ES"/>
              </w:rPr>
            </w:pPr>
            <w:r w:rsidRPr="00753F9D">
              <w:rPr>
                <w:sz w:val="20"/>
                <w:lang w:val="es-ES"/>
              </w:rPr>
              <w:tab/>
              <w:t>227</w:t>
            </w:r>
          </w:p>
        </w:tc>
      </w:tr>
      <w:tr w:rsidR="00753F9D" w:rsidRPr="00753F9D" w:rsidTr="00BF5B7F">
        <w:trPr>
          <w:trHeight w:val="350"/>
        </w:trPr>
        <w:tc>
          <w:tcPr>
            <w:tcW w:w="2694" w:type="dxa"/>
            <w:vMerge/>
            <w:vAlign w:val="center"/>
          </w:tcPr>
          <w:p w:rsidR="00BF5B7F" w:rsidRPr="00753F9D" w:rsidRDefault="00BF5B7F" w:rsidP="00F85974">
            <w:pPr>
              <w:spacing w:before="60" w:after="60"/>
              <w:rPr>
                <w:sz w:val="20"/>
                <w:lang w:val="es-ES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3D68D4" w:rsidRPr="00753F9D" w:rsidRDefault="003D68D4" w:rsidP="00F0428F">
            <w:pPr>
              <w:tabs>
                <w:tab w:val="left" w:pos="317"/>
              </w:tabs>
              <w:spacing w:before="60" w:after="60"/>
              <w:rPr>
                <w:sz w:val="20"/>
                <w:lang w:val="es-ES"/>
              </w:rPr>
            </w:pPr>
            <w:r w:rsidRPr="00753F9D">
              <w:rPr>
                <w:sz w:val="20"/>
                <w:u w:val="single"/>
                <w:lang w:val="es-ES"/>
              </w:rPr>
              <w:t>Segunda parte</w:t>
            </w:r>
            <w:r w:rsidRPr="00753F9D">
              <w:rPr>
                <w:sz w:val="20"/>
                <w:lang w:val="es-ES"/>
              </w:rPr>
              <w:t>:</w:t>
            </w:r>
          </w:p>
          <w:p w:rsidR="00BF5B7F" w:rsidRPr="00753F9D" w:rsidRDefault="003D68D4" w:rsidP="00F0428F">
            <w:pPr>
              <w:tabs>
                <w:tab w:val="left" w:pos="317"/>
              </w:tabs>
              <w:spacing w:before="60" w:after="60"/>
              <w:rPr>
                <w:sz w:val="20"/>
                <w:lang w:val="es-ES"/>
              </w:rPr>
            </w:pPr>
            <w:r w:rsidRPr="00753F9D">
              <w:rPr>
                <w:sz w:val="20"/>
                <w:lang w:val="es-ES"/>
              </w:rPr>
              <w:t>–</w:t>
            </w:r>
            <w:r w:rsidRPr="00753F9D">
              <w:rPr>
                <w:sz w:val="20"/>
                <w:lang w:val="es-ES"/>
              </w:rPr>
              <w:tab/>
            </w:r>
            <w:r w:rsidR="00753F9D" w:rsidRPr="00753F9D">
              <w:rPr>
                <w:sz w:val="20"/>
                <w:lang w:val="es-ES"/>
              </w:rPr>
              <w:t xml:space="preserve">cuantía </w:t>
            </w:r>
            <w:r w:rsidRPr="00753F9D">
              <w:rPr>
                <w:sz w:val="20"/>
                <w:lang w:val="es-ES"/>
              </w:rPr>
              <w:t>estándar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F5B7F" w:rsidRPr="00753F9D" w:rsidRDefault="00BF5B7F" w:rsidP="00F85974">
            <w:pPr>
              <w:spacing w:before="60" w:after="60"/>
              <w:rPr>
                <w:sz w:val="20"/>
                <w:lang w:val="es-ES"/>
              </w:rPr>
            </w:pPr>
            <w:r w:rsidRPr="00753F9D">
              <w:rPr>
                <w:sz w:val="20"/>
                <w:lang w:val="es-ES"/>
              </w:rPr>
              <w:tab/>
              <w:t>662</w:t>
            </w:r>
          </w:p>
        </w:tc>
      </w:tr>
      <w:tr w:rsidR="00753F9D" w:rsidRPr="00753F9D" w:rsidTr="00BF5B7F">
        <w:trPr>
          <w:trHeight w:val="350"/>
        </w:trPr>
        <w:tc>
          <w:tcPr>
            <w:tcW w:w="2694" w:type="dxa"/>
            <w:vMerge/>
            <w:vAlign w:val="center"/>
          </w:tcPr>
          <w:p w:rsidR="00BF5B7F" w:rsidRPr="00753F9D" w:rsidRDefault="00BF5B7F" w:rsidP="00F85974">
            <w:pPr>
              <w:spacing w:before="60" w:after="60"/>
              <w:rPr>
                <w:sz w:val="20"/>
                <w:lang w:val="es-ES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vAlign w:val="center"/>
          </w:tcPr>
          <w:p w:rsidR="00BF5B7F" w:rsidRPr="00753F9D" w:rsidRDefault="003D68D4" w:rsidP="00F0428F">
            <w:pPr>
              <w:tabs>
                <w:tab w:val="left" w:pos="317"/>
              </w:tabs>
              <w:spacing w:before="60" w:after="60"/>
              <w:ind w:left="317" w:hanging="317"/>
              <w:rPr>
                <w:sz w:val="20"/>
                <w:lang w:val="es-ES"/>
              </w:rPr>
            </w:pPr>
            <w:r w:rsidRPr="00753F9D">
              <w:rPr>
                <w:sz w:val="20"/>
                <w:lang w:val="es-ES"/>
              </w:rPr>
              <w:t>–</w:t>
            </w:r>
            <w:r w:rsidRPr="00753F9D">
              <w:rPr>
                <w:sz w:val="20"/>
                <w:lang w:val="es-ES"/>
              </w:rPr>
              <w:tab/>
            </w:r>
            <w:r w:rsidR="00753F9D" w:rsidRPr="00753F9D">
              <w:rPr>
                <w:sz w:val="20"/>
                <w:lang w:val="es-ES"/>
              </w:rPr>
              <w:t xml:space="preserve">cuantía </w:t>
            </w:r>
            <w:r w:rsidRPr="00753F9D">
              <w:rPr>
                <w:sz w:val="20"/>
                <w:lang w:val="es-ES"/>
              </w:rPr>
              <w:t>para un solicitante que tenga l</w:t>
            </w:r>
            <w:r w:rsidR="00942285" w:rsidRPr="00753F9D">
              <w:rPr>
                <w:sz w:val="20"/>
                <w:lang w:val="es-ES"/>
              </w:rPr>
              <w:t>a</w:t>
            </w:r>
            <w:r w:rsidRPr="00753F9D">
              <w:rPr>
                <w:sz w:val="20"/>
                <w:lang w:val="es-ES"/>
              </w:rPr>
              <w:t xml:space="preserve"> condición de “pequeña entidad”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F5B7F" w:rsidRPr="00753F9D" w:rsidRDefault="00BF5B7F" w:rsidP="00F85974">
            <w:pPr>
              <w:spacing w:before="60" w:after="60"/>
              <w:rPr>
                <w:sz w:val="20"/>
                <w:lang w:val="es-ES"/>
              </w:rPr>
            </w:pPr>
            <w:r w:rsidRPr="00753F9D">
              <w:rPr>
                <w:sz w:val="20"/>
                <w:lang w:val="es-ES"/>
              </w:rPr>
              <w:tab/>
              <w:t>331</w:t>
            </w:r>
          </w:p>
        </w:tc>
      </w:tr>
      <w:tr w:rsidR="00753F9D" w:rsidRPr="00753F9D" w:rsidTr="00BF5B7F">
        <w:trPr>
          <w:trHeight w:val="350"/>
        </w:trPr>
        <w:tc>
          <w:tcPr>
            <w:tcW w:w="2694" w:type="dxa"/>
            <w:vMerge/>
            <w:vAlign w:val="center"/>
          </w:tcPr>
          <w:p w:rsidR="00BF5B7F" w:rsidRPr="00753F9D" w:rsidRDefault="00BF5B7F" w:rsidP="00F85974">
            <w:pPr>
              <w:spacing w:before="60" w:after="60"/>
              <w:rPr>
                <w:sz w:val="20"/>
                <w:lang w:val="es-ES"/>
              </w:rPr>
            </w:pPr>
          </w:p>
        </w:tc>
        <w:tc>
          <w:tcPr>
            <w:tcW w:w="4394" w:type="dxa"/>
            <w:tcBorders>
              <w:top w:val="nil"/>
            </w:tcBorders>
            <w:vAlign w:val="center"/>
          </w:tcPr>
          <w:p w:rsidR="00BF5B7F" w:rsidRPr="00753F9D" w:rsidRDefault="003D68D4" w:rsidP="00F0428F">
            <w:pPr>
              <w:tabs>
                <w:tab w:val="left" w:pos="317"/>
              </w:tabs>
              <w:spacing w:before="60" w:after="60"/>
              <w:ind w:left="317" w:hanging="317"/>
              <w:rPr>
                <w:sz w:val="20"/>
                <w:lang w:val="es-ES"/>
              </w:rPr>
            </w:pPr>
            <w:r w:rsidRPr="00753F9D">
              <w:rPr>
                <w:sz w:val="20"/>
                <w:lang w:val="es-ES"/>
              </w:rPr>
              <w:t>–</w:t>
            </w:r>
            <w:r w:rsidRPr="00753F9D">
              <w:rPr>
                <w:sz w:val="20"/>
                <w:lang w:val="es-ES"/>
              </w:rPr>
              <w:tab/>
            </w:r>
            <w:r w:rsidR="00753F9D" w:rsidRPr="00753F9D">
              <w:rPr>
                <w:sz w:val="20"/>
                <w:lang w:val="es-ES"/>
              </w:rPr>
              <w:t xml:space="preserve">cuantía </w:t>
            </w:r>
            <w:r w:rsidRPr="00753F9D">
              <w:rPr>
                <w:sz w:val="20"/>
                <w:lang w:val="es-ES"/>
              </w:rPr>
              <w:t>para un solicitante que tenga la condición de “micro entidad”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BF5B7F" w:rsidRPr="00753F9D" w:rsidRDefault="00BF5B7F" w:rsidP="00F85974">
            <w:pPr>
              <w:spacing w:before="60" w:after="60"/>
              <w:rPr>
                <w:sz w:val="20"/>
                <w:lang w:val="es-ES"/>
              </w:rPr>
            </w:pPr>
            <w:r w:rsidRPr="00753F9D">
              <w:rPr>
                <w:sz w:val="20"/>
                <w:lang w:val="es-ES"/>
              </w:rPr>
              <w:tab/>
              <w:t>166</w:t>
            </w:r>
          </w:p>
        </w:tc>
      </w:tr>
    </w:tbl>
    <w:p w:rsidR="003D68D4" w:rsidRPr="00753F9D" w:rsidRDefault="003D68D4" w:rsidP="007D2FB9">
      <w:pPr>
        <w:pStyle w:val="ONUME"/>
        <w:numPr>
          <w:ilvl w:val="0"/>
          <w:numId w:val="0"/>
        </w:numPr>
        <w:spacing w:before="220"/>
        <w:rPr>
          <w:lang w:val="es-ES"/>
        </w:rPr>
      </w:pPr>
    </w:p>
    <w:p w:rsidR="003D68D4" w:rsidRPr="00542A37" w:rsidRDefault="007D2FB9" w:rsidP="003D68D4">
      <w:pPr>
        <w:pStyle w:val="ONUME"/>
        <w:rPr>
          <w:lang w:val="es-ES"/>
        </w:rPr>
      </w:pPr>
      <w:r w:rsidRPr="00753F9D">
        <w:rPr>
          <w:lang w:val="es-ES"/>
        </w:rPr>
        <w:br w:type="page"/>
      </w:r>
      <w:r w:rsidR="00F85974" w:rsidRPr="00542A37">
        <w:rPr>
          <w:lang w:val="es-ES"/>
        </w:rPr>
        <w:lastRenderedPageBreak/>
        <w:t>De conformidad con el Artículo</w:t>
      </w:r>
      <w:r w:rsidR="00BF5B7F" w:rsidRPr="00542A37">
        <w:rPr>
          <w:lang w:val="es-ES"/>
        </w:rPr>
        <w:t> 30</w:t>
      </w:r>
      <w:r w:rsidR="00F85974" w:rsidRPr="00542A37">
        <w:rPr>
          <w:lang w:val="es-ES"/>
        </w:rPr>
        <w:t>.</w:t>
      </w:r>
      <w:r w:rsidR="00BF5B7F" w:rsidRPr="00542A37">
        <w:rPr>
          <w:lang w:val="es-ES"/>
        </w:rPr>
        <w:t xml:space="preserve">1)ii) </w:t>
      </w:r>
      <w:r w:rsidR="00F85974" w:rsidRPr="00542A37">
        <w:rPr>
          <w:lang w:val="es-ES"/>
        </w:rPr>
        <w:t>del Acta de</w:t>
      </w:r>
      <w:r w:rsidR="00BF5B7F" w:rsidRPr="00542A37">
        <w:rPr>
          <w:lang w:val="es-ES"/>
        </w:rPr>
        <w:t xml:space="preserve"> 1999, </w:t>
      </w:r>
      <w:r w:rsidR="00F85974" w:rsidRPr="00542A37">
        <w:rPr>
          <w:lang w:val="es-ES"/>
        </w:rPr>
        <w:t>y con arreglo a la</w:t>
      </w:r>
      <w:r w:rsidR="00BF5B7F" w:rsidRPr="00542A37">
        <w:rPr>
          <w:lang w:val="es-ES"/>
        </w:rPr>
        <w:t xml:space="preserve"> </w:t>
      </w:r>
      <w:r w:rsidR="00753F9D" w:rsidRPr="00542A37">
        <w:rPr>
          <w:lang w:val="es-ES"/>
        </w:rPr>
        <w:t>declaración</w:t>
      </w:r>
      <w:r w:rsidR="00BF5B7F" w:rsidRPr="00542A37">
        <w:rPr>
          <w:lang w:val="es-ES"/>
        </w:rPr>
        <w:t xml:space="preserve"> </w:t>
      </w:r>
      <w:r w:rsidR="00753F9D" w:rsidRPr="00542A37">
        <w:rPr>
          <w:lang w:val="es-ES"/>
        </w:rPr>
        <w:t>recibida</w:t>
      </w:r>
      <w:r w:rsidR="00BF5B7F" w:rsidRPr="00542A37">
        <w:rPr>
          <w:lang w:val="es-ES"/>
        </w:rPr>
        <w:t xml:space="preserve">, </w:t>
      </w:r>
      <w:r w:rsidR="00F85974" w:rsidRPr="00542A37">
        <w:rPr>
          <w:lang w:val="es-ES"/>
        </w:rPr>
        <w:t>esas nuevas cuantías entrarán en vigor el</w:t>
      </w:r>
      <w:r w:rsidR="00BF5B7F" w:rsidRPr="00542A37">
        <w:rPr>
          <w:spacing w:val="-2"/>
          <w:lang w:val="es-ES"/>
        </w:rPr>
        <w:t xml:space="preserve"> </w:t>
      </w:r>
      <w:r w:rsidR="003D68D4" w:rsidRPr="00542A37">
        <w:rPr>
          <w:spacing w:val="-2"/>
          <w:lang w:val="es-ES"/>
        </w:rPr>
        <w:t>16 de enero de</w:t>
      </w:r>
      <w:r w:rsidR="00BF5B7F" w:rsidRPr="00542A37">
        <w:rPr>
          <w:lang w:val="es-ES"/>
        </w:rPr>
        <w:t xml:space="preserve"> 20</w:t>
      </w:r>
      <w:r w:rsidR="00BF5B7F" w:rsidRPr="00542A37">
        <w:rPr>
          <w:spacing w:val="-3"/>
          <w:lang w:val="es-ES"/>
        </w:rPr>
        <w:t>18</w:t>
      </w:r>
      <w:r w:rsidR="00BF5B7F" w:rsidRPr="00542A37">
        <w:rPr>
          <w:lang w:val="es-ES"/>
        </w:rPr>
        <w:t xml:space="preserve">.  </w:t>
      </w:r>
      <w:r w:rsidR="00F85974" w:rsidRPr="00542A37">
        <w:rPr>
          <w:lang w:val="es-ES"/>
        </w:rPr>
        <w:t>A ese respecto</w:t>
      </w:r>
      <w:r w:rsidR="00BF5B7F" w:rsidRPr="00542A37">
        <w:rPr>
          <w:lang w:val="es-ES"/>
        </w:rPr>
        <w:t xml:space="preserve">, </w:t>
      </w:r>
      <w:r w:rsidR="00F85974" w:rsidRPr="00542A37">
        <w:rPr>
          <w:lang w:val="es-ES"/>
        </w:rPr>
        <w:t xml:space="preserve">cabe observar que las nuevas cuantías </w:t>
      </w:r>
      <w:r w:rsidR="00370D9B" w:rsidRPr="00542A37">
        <w:rPr>
          <w:lang w:val="es-ES"/>
        </w:rPr>
        <w:t>deberán pagarse</w:t>
      </w:r>
      <w:r w:rsidR="00F85974" w:rsidRPr="00542A37">
        <w:rPr>
          <w:lang w:val="es-ES"/>
        </w:rPr>
        <w:t xml:space="preserve"> cuando se designe a los</w:t>
      </w:r>
      <w:r w:rsidR="00BF5B7F" w:rsidRPr="00542A37">
        <w:rPr>
          <w:lang w:val="es-ES"/>
        </w:rPr>
        <w:t xml:space="preserve"> </w:t>
      </w:r>
      <w:r w:rsidR="003D68D4" w:rsidRPr="00542A37">
        <w:rPr>
          <w:lang w:val="es-ES"/>
        </w:rPr>
        <w:t>Estados Unidos de</w:t>
      </w:r>
      <w:r w:rsidR="00F0428F">
        <w:rPr>
          <w:lang w:val="es-ES"/>
        </w:rPr>
        <w:t> </w:t>
      </w:r>
      <w:r w:rsidR="003D68D4" w:rsidRPr="00542A37">
        <w:rPr>
          <w:lang w:val="es-ES"/>
        </w:rPr>
        <w:t>América</w:t>
      </w:r>
      <w:r w:rsidR="00BF5B7F" w:rsidRPr="00542A37">
        <w:rPr>
          <w:lang w:val="es-ES"/>
        </w:rPr>
        <w:t xml:space="preserve"> </w:t>
      </w:r>
      <w:r w:rsidR="00F85974" w:rsidRPr="00542A37">
        <w:rPr>
          <w:lang w:val="es-ES"/>
        </w:rPr>
        <w:t>e</w:t>
      </w:r>
      <w:r w:rsidR="00BF5B7F" w:rsidRPr="00542A37">
        <w:rPr>
          <w:lang w:val="es-ES"/>
        </w:rPr>
        <w:t xml:space="preserve">n </w:t>
      </w:r>
      <w:r w:rsidR="00F85974" w:rsidRPr="00542A37">
        <w:rPr>
          <w:lang w:val="es-ES"/>
        </w:rPr>
        <w:t>un</w:t>
      </w:r>
      <w:r w:rsidR="00BF5B7F" w:rsidRPr="00542A37">
        <w:rPr>
          <w:lang w:val="es-ES"/>
        </w:rPr>
        <w:t>a</w:t>
      </w:r>
      <w:r w:rsidR="00F85974" w:rsidRPr="00542A37">
        <w:rPr>
          <w:lang w:val="es-ES"/>
        </w:rPr>
        <w:t xml:space="preserve"> solicitud</w:t>
      </w:r>
      <w:r w:rsidR="00BF5B7F" w:rsidRPr="00542A37">
        <w:rPr>
          <w:lang w:val="es-ES"/>
        </w:rPr>
        <w:t xml:space="preserve"> </w:t>
      </w:r>
      <w:r w:rsidR="00753F9D" w:rsidRPr="00542A37">
        <w:rPr>
          <w:lang w:val="es-ES"/>
        </w:rPr>
        <w:t>internacional</w:t>
      </w:r>
      <w:r w:rsidR="00BF5B7F" w:rsidRPr="00542A37">
        <w:rPr>
          <w:lang w:val="es-ES"/>
        </w:rPr>
        <w:t xml:space="preserve"> </w:t>
      </w:r>
      <w:r w:rsidR="00F85974" w:rsidRPr="00542A37">
        <w:rPr>
          <w:lang w:val="es-ES"/>
        </w:rPr>
        <w:t xml:space="preserve">cuya fecha de registro internacional sea la </w:t>
      </w:r>
      <w:r w:rsidR="00370D9B" w:rsidRPr="00542A37">
        <w:rPr>
          <w:lang w:val="es-ES"/>
        </w:rPr>
        <w:t>que</w:t>
      </w:r>
      <w:r w:rsidR="00F85974" w:rsidRPr="00542A37">
        <w:rPr>
          <w:lang w:val="es-ES"/>
        </w:rPr>
        <w:t xml:space="preserve"> </w:t>
      </w:r>
      <w:r w:rsidR="00370D9B" w:rsidRPr="00542A37">
        <w:rPr>
          <w:lang w:val="es-ES"/>
        </w:rPr>
        <w:t>se indica</w:t>
      </w:r>
      <w:r w:rsidR="00F85974" w:rsidRPr="00542A37">
        <w:rPr>
          <w:lang w:val="es-ES"/>
        </w:rPr>
        <w:t xml:space="preserve"> más arriba o una </w:t>
      </w:r>
      <w:r w:rsidR="00370D9B" w:rsidRPr="00542A37">
        <w:rPr>
          <w:lang w:val="es-ES"/>
        </w:rPr>
        <w:t xml:space="preserve">fecha </w:t>
      </w:r>
      <w:r w:rsidR="00F85974" w:rsidRPr="00542A37">
        <w:rPr>
          <w:lang w:val="es-ES"/>
        </w:rPr>
        <w:t>posterior</w:t>
      </w:r>
      <w:r w:rsidR="00BF5B7F" w:rsidRPr="00542A37">
        <w:rPr>
          <w:lang w:val="es-ES"/>
        </w:rPr>
        <w:t xml:space="preserve">, </w:t>
      </w:r>
      <w:r w:rsidR="00F85974" w:rsidRPr="00542A37">
        <w:rPr>
          <w:lang w:val="es-ES"/>
        </w:rPr>
        <w:t>a</w:t>
      </w:r>
      <w:r w:rsidR="00B63DA5" w:rsidRPr="00542A37">
        <w:rPr>
          <w:lang w:val="es-ES"/>
        </w:rPr>
        <w:t xml:space="preserve"> tenor</w:t>
      </w:r>
      <w:r w:rsidR="00F85974" w:rsidRPr="00542A37">
        <w:rPr>
          <w:lang w:val="es-ES"/>
        </w:rPr>
        <w:t xml:space="preserve"> del Artículo 10.</w:t>
      </w:r>
      <w:r w:rsidR="00BF5B7F" w:rsidRPr="00542A37">
        <w:rPr>
          <w:lang w:val="es-ES"/>
        </w:rPr>
        <w:t xml:space="preserve">2) </w:t>
      </w:r>
      <w:r w:rsidR="00F85974" w:rsidRPr="00542A37">
        <w:rPr>
          <w:lang w:val="es-ES"/>
        </w:rPr>
        <w:t>del Acta de</w:t>
      </w:r>
      <w:r w:rsidR="00BF5B7F" w:rsidRPr="00542A37">
        <w:rPr>
          <w:lang w:val="es-ES"/>
        </w:rPr>
        <w:t xml:space="preserve"> 1999.  </w:t>
      </w:r>
      <w:r w:rsidR="00F85974" w:rsidRPr="00542A37">
        <w:rPr>
          <w:lang w:val="es-ES"/>
        </w:rPr>
        <w:t>En consecuencia</w:t>
      </w:r>
      <w:r w:rsidR="00BF5B7F" w:rsidRPr="00542A37">
        <w:rPr>
          <w:lang w:val="es-ES"/>
        </w:rPr>
        <w:t xml:space="preserve">, </w:t>
      </w:r>
      <w:r w:rsidR="00753F9D" w:rsidRPr="00542A37">
        <w:rPr>
          <w:lang w:val="es-ES"/>
        </w:rPr>
        <w:t>en las notificaciones</w:t>
      </w:r>
      <w:r w:rsidR="00BF5B7F" w:rsidRPr="00542A37">
        <w:rPr>
          <w:lang w:val="es-ES"/>
        </w:rPr>
        <w:t xml:space="preserve"> </w:t>
      </w:r>
      <w:r w:rsidR="00370D9B" w:rsidRPr="00542A37">
        <w:rPr>
          <w:lang w:val="es-ES"/>
        </w:rPr>
        <w:t>relativas al pago de la</w:t>
      </w:r>
      <w:r w:rsidR="00753F9D" w:rsidRPr="00542A37">
        <w:rPr>
          <w:lang w:val="es-ES"/>
        </w:rPr>
        <w:t xml:space="preserve"> segunda parte de la tasa de designación</w:t>
      </w:r>
      <w:r w:rsidR="00BF5B7F" w:rsidRPr="00542A37">
        <w:rPr>
          <w:lang w:val="es-ES"/>
        </w:rPr>
        <w:t xml:space="preserve"> individual </w:t>
      </w:r>
      <w:r w:rsidR="00753F9D" w:rsidRPr="00542A37">
        <w:rPr>
          <w:lang w:val="es-ES"/>
        </w:rPr>
        <w:t>se invitará a pagar o bien la cuantía vigente con anterioridad o bien la nueva cuantía</w:t>
      </w:r>
      <w:r w:rsidR="00BF5B7F" w:rsidRPr="00542A37">
        <w:rPr>
          <w:lang w:val="es-ES"/>
        </w:rPr>
        <w:t xml:space="preserve">, </w:t>
      </w:r>
      <w:r w:rsidR="00753F9D" w:rsidRPr="00542A37">
        <w:rPr>
          <w:lang w:val="es-ES"/>
        </w:rPr>
        <w:t>en función de la fecha del registro internacional de que se trate</w:t>
      </w:r>
      <w:r w:rsidR="00BF5B7F" w:rsidRPr="00542A37">
        <w:rPr>
          <w:lang w:val="es-ES"/>
        </w:rPr>
        <w:t>.</w:t>
      </w:r>
    </w:p>
    <w:p w:rsidR="003D68D4" w:rsidRPr="00753F9D" w:rsidRDefault="003D68D4" w:rsidP="004936FC">
      <w:pPr>
        <w:rPr>
          <w:lang w:val="es-ES"/>
        </w:rPr>
      </w:pPr>
    </w:p>
    <w:p w:rsidR="003D68D4" w:rsidRPr="00753F9D" w:rsidRDefault="003D68D4" w:rsidP="004936FC">
      <w:pPr>
        <w:rPr>
          <w:lang w:val="es-ES"/>
        </w:rPr>
      </w:pPr>
    </w:p>
    <w:p w:rsidR="003D68D4" w:rsidRPr="00753F9D" w:rsidRDefault="005F5264" w:rsidP="003D68D4">
      <w:pPr>
        <w:pStyle w:val="Endofdocument-Annex"/>
        <w:rPr>
          <w:lang w:val="es-ES"/>
        </w:rPr>
      </w:pPr>
      <w:r>
        <w:rPr>
          <w:lang w:val="es-ES"/>
        </w:rPr>
        <w:t>12</w:t>
      </w:r>
      <w:r w:rsidR="00542A37" w:rsidRPr="00DA7999">
        <w:rPr>
          <w:lang w:val="es-ES"/>
        </w:rPr>
        <w:t xml:space="preserve"> de </w:t>
      </w:r>
      <w:r w:rsidR="00D969D7">
        <w:rPr>
          <w:lang w:val="es-ES"/>
        </w:rPr>
        <w:t>enero</w:t>
      </w:r>
      <w:r w:rsidR="003D68D4" w:rsidRPr="00753F9D">
        <w:rPr>
          <w:lang w:val="es-ES"/>
        </w:rPr>
        <w:t xml:space="preserve"> de 201</w:t>
      </w:r>
      <w:r w:rsidR="00D969D7">
        <w:rPr>
          <w:lang w:val="es-ES"/>
        </w:rPr>
        <w:t>8</w:t>
      </w:r>
    </w:p>
    <w:p w:rsidR="004936FC" w:rsidRPr="00753F9D" w:rsidRDefault="004936FC" w:rsidP="00370D9B">
      <w:pPr>
        <w:pStyle w:val="Endofdocument-Annex"/>
        <w:ind w:left="0"/>
        <w:rPr>
          <w:lang w:val="es-ES"/>
        </w:rPr>
      </w:pPr>
    </w:p>
    <w:sectPr w:rsidR="004936FC" w:rsidRPr="00753F9D" w:rsidSect="0060582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0B2" w:rsidRDefault="007640B2">
      <w:r>
        <w:separator/>
      </w:r>
    </w:p>
  </w:endnote>
  <w:endnote w:type="continuationSeparator" w:id="0">
    <w:p w:rsidR="007640B2" w:rsidRDefault="007640B2" w:rsidP="003B38C1">
      <w:r>
        <w:separator/>
      </w:r>
    </w:p>
    <w:p w:rsidR="007640B2" w:rsidRPr="003B38C1" w:rsidRDefault="007640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40B2" w:rsidRPr="003B38C1" w:rsidRDefault="007640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0B2" w:rsidRDefault="007640B2">
      <w:r>
        <w:separator/>
      </w:r>
    </w:p>
  </w:footnote>
  <w:footnote w:type="continuationSeparator" w:id="0">
    <w:p w:rsidR="007640B2" w:rsidRDefault="007640B2" w:rsidP="008B60B2">
      <w:r>
        <w:separator/>
      </w:r>
    </w:p>
    <w:p w:rsidR="007640B2" w:rsidRPr="00ED77FB" w:rsidRDefault="007640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40B2" w:rsidRPr="00ED77FB" w:rsidRDefault="007640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983A6E">
      <w:rPr>
        <w:noProof/>
        <w:lang w:val="es-ES"/>
      </w:rPr>
      <w:t>2</w:t>
    </w:r>
    <w:r w:rsidR="002A513E" w:rsidRPr="00753F9D">
      <w:rPr>
        <w:lang w:val="es-ES"/>
      </w:rP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77D33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C4AC4"/>
    <w:rsid w:val="001D4F09"/>
    <w:rsid w:val="001D599A"/>
    <w:rsid w:val="001E3850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7330"/>
    <w:rsid w:val="00357985"/>
    <w:rsid w:val="00361450"/>
    <w:rsid w:val="00363026"/>
    <w:rsid w:val="003673CF"/>
    <w:rsid w:val="00370D9B"/>
    <w:rsid w:val="00383EC2"/>
    <w:rsid w:val="003841B9"/>
    <w:rsid w:val="003845C1"/>
    <w:rsid w:val="003A6F89"/>
    <w:rsid w:val="003B38C1"/>
    <w:rsid w:val="003C35F4"/>
    <w:rsid w:val="003D68D4"/>
    <w:rsid w:val="003E017B"/>
    <w:rsid w:val="003E0D9F"/>
    <w:rsid w:val="003E25D8"/>
    <w:rsid w:val="003F14F1"/>
    <w:rsid w:val="004052E1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43B1"/>
    <w:rsid w:val="005274CC"/>
    <w:rsid w:val="0053057A"/>
    <w:rsid w:val="00542A37"/>
    <w:rsid w:val="00546473"/>
    <w:rsid w:val="00546A94"/>
    <w:rsid w:val="00560A29"/>
    <w:rsid w:val="00571DE4"/>
    <w:rsid w:val="00574D27"/>
    <w:rsid w:val="005868B8"/>
    <w:rsid w:val="005A4466"/>
    <w:rsid w:val="005A78E1"/>
    <w:rsid w:val="005C6649"/>
    <w:rsid w:val="005D6DD3"/>
    <w:rsid w:val="005E2D69"/>
    <w:rsid w:val="005F0F41"/>
    <w:rsid w:val="005F2F3B"/>
    <w:rsid w:val="005F4AAF"/>
    <w:rsid w:val="005F5264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34E4"/>
    <w:rsid w:val="006B6E59"/>
    <w:rsid w:val="006E3324"/>
    <w:rsid w:val="006F52C6"/>
    <w:rsid w:val="00724E90"/>
    <w:rsid w:val="00727C64"/>
    <w:rsid w:val="007315CB"/>
    <w:rsid w:val="007330D6"/>
    <w:rsid w:val="00734567"/>
    <w:rsid w:val="00742210"/>
    <w:rsid w:val="00750040"/>
    <w:rsid w:val="00753F9D"/>
    <w:rsid w:val="007640B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2285"/>
    <w:rsid w:val="00966A22"/>
    <w:rsid w:val="0096722F"/>
    <w:rsid w:val="00974827"/>
    <w:rsid w:val="00980843"/>
    <w:rsid w:val="00983A6E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3650"/>
    <w:rsid w:val="00B46D7E"/>
    <w:rsid w:val="00B54D7D"/>
    <w:rsid w:val="00B63DA5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24B4"/>
    <w:rsid w:val="00C447CB"/>
    <w:rsid w:val="00C45642"/>
    <w:rsid w:val="00C47421"/>
    <w:rsid w:val="00C556FE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969D7"/>
    <w:rsid w:val="00DB42CB"/>
    <w:rsid w:val="00DC3E50"/>
    <w:rsid w:val="00DE1838"/>
    <w:rsid w:val="00E24971"/>
    <w:rsid w:val="00E24CA1"/>
    <w:rsid w:val="00E335FE"/>
    <w:rsid w:val="00E42B9A"/>
    <w:rsid w:val="00E45DF9"/>
    <w:rsid w:val="00E532DC"/>
    <w:rsid w:val="00E547D8"/>
    <w:rsid w:val="00E66C2C"/>
    <w:rsid w:val="00E703C0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2142"/>
    <w:rsid w:val="00F0428F"/>
    <w:rsid w:val="00F0720F"/>
    <w:rsid w:val="00F201C4"/>
    <w:rsid w:val="00F66152"/>
    <w:rsid w:val="00F7721F"/>
    <w:rsid w:val="00F85974"/>
    <w:rsid w:val="00FA156A"/>
    <w:rsid w:val="00FA38F3"/>
    <w:rsid w:val="00FB6397"/>
    <w:rsid w:val="00FC3D36"/>
    <w:rsid w:val="00FC4C8A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E808-EDDE-4CB1-A5BC-ACD07C9D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10</cp:revision>
  <cp:lastPrinted>2018-01-12T09:13:00Z</cp:lastPrinted>
  <dcterms:created xsi:type="dcterms:W3CDTF">2018-01-08T09:05:00Z</dcterms:created>
  <dcterms:modified xsi:type="dcterms:W3CDTF">2018-01-12T09:15:00Z</dcterms:modified>
</cp:coreProperties>
</file>