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47A8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47A85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47A85" w:rsidRDefault="001104FA" w:rsidP="00916EE2">
            <w:pPr>
              <w:rPr>
                <w:lang w:val="es-ES"/>
              </w:rPr>
            </w:pPr>
            <w:r w:rsidRPr="00847A85">
              <w:rPr>
                <w:noProof/>
                <w:lang w:eastAsia="en-US"/>
              </w:rPr>
              <w:drawing>
                <wp:inline distT="0" distB="0" distL="0" distR="0" wp14:anchorId="1501311C" wp14:editId="69C5BB0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47A85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847A8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47A8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847A8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47A85" w:rsidRDefault="001104FA" w:rsidP="00A0531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47A85">
              <w:rPr>
                <w:rFonts w:ascii="Arial Black" w:hAnsi="Arial Black"/>
                <w:sz w:val="15"/>
                <w:szCs w:val="15"/>
                <w:lang w:val="es-ES"/>
              </w:rPr>
              <w:t>AVISO N</w:t>
            </w:r>
            <w:r w:rsidR="00A05313">
              <w:rPr>
                <w:rFonts w:ascii="Arial Black" w:hAnsi="Arial Black"/>
                <w:sz w:val="15"/>
                <w:szCs w:val="15"/>
                <w:lang w:val="es-ES"/>
              </w:rPr>
              <w:t>.</w:t>
            </w:r>
            <w:r w:rsidR="00A05313" w:rsidRPr="00A05313">
              <w:rPr>
                <w:rFonts w:ascii="Arial Black" w:hAnsi="Arial Black"/>
                <w:sz w:val="15"/>
                <w:szCs w:val="15"/>
                <w:vertAlign w:val="superscript"/>
                <w:lang w:val="es-ES"/>
              </w:rPr>
              <w:t>O</w:t>
            </w:r>
            <w:r w:rsidR="00CC5016" w:rsidRPr="00847A8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9F0611" w:rsidRPr="00847A85">
              <w:rPr>
                <w:rFonts w:ascii="Arial Black" w:hAnsi="Arial Black"/>
                <w:caps/>
                <w:sz w:val="15"/>
                <w:lang w:val="es-ES"/>
              </w:rPr>
              <w:t>9</w:t>
            </w:r>
            <w:r w:rsidR="00CC5016" w:rsidRPr="00847A85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AC2F5B" w:rsidRPr="00847A85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A42DAF" w:rsidRPr="00847A8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847A85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47A85" w:rsidRDefault="008B2CC1" w:rsidP="008B2CC1">
      <w:pPr>
        <w:rPr>
          <w:lang w:val="es-ES"/>
        </w:rPr>
      </w:pPr>
    </w:p>
    <w:p w:rsidR="007B06CA" w:rsidRDefault="007B06CA" w:rsidP="008B2CC1">
      <w:pPr>
        <w:rPr>
          <w:lang w:val="es-ES"/>
        </w:rPr>
      </w:pPr>
    </w:p>
    <w:p w:rsidR="00A05313" w:rsidRDefault="00A05313" w:rsidP="008B2CC1">
      <w:pPr>
        <w:rPr>
          <w:lang w:val="es-ES"/>
        </w:rPr>
      </w:pPr>
    </w:p>
    <w:p w:rsidR="00A05313" w:rsidRPr="00847A85" w:rsidRDefault="00A05313" w:rsidP="008B2CC1">
      <w:pPr>
        <w:rPr>
          <w:lang w:val="es-ES"/>
        </w:rPr>
      </w:pPr>
    </w:p>
    <w:p w:rsidR="00CC5016" w:rsidRPr="00847A85" w:rsidRDefault="001104FA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847A85">
        <w:rPr>
          <w:b/>
          <w:sz w:val="28"/>
          <w:szCs w:val="28"/>
          <w:lang w:val="es-ES"/>
        </w:rPr>
        <w:t>Arreglo de La Haya relativo al Registro Internacional de Dibujos y Modelos Industriales</w:t>
      </w:r>
    </w:p>
    <w:p w:rsidR="00A05313" w:rsidRPr="00847A85" w:rsidRDefault="00A05313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AC2F5B" w:rsidRPr="00847A85" w:rsidRDefault="00AC2F5B" w:rsidP="00AC2F5B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5D66E0" w:rsidRPr="00A05313" w:rsidRDefault="005D66E0" w:rsidP="005D66E0">
      <w:pPr>
        <w:rPr>
          <w:b/>
          <w:bCs/>
          <w:iCs/>
          <w:sz w:val="24"/>
          <w:szCs w:val="24"/>
          <w:lang w:val="es-ES"/>
        </w:rPr>
      </w:pPr>
      <w:r w:rsidRPr="00A05313">
        <w:rPr>
          <w:b/>
          <w:bCs/>
          <w:iCs/>
          <w:sz w:val="24"/>
          <w:szCs w:val="24"/>
          <w:lang w:val="es-ES"/>
        </w:rPr>
        <w:t>Pautas para la preparación y el suministro de reproducciones a fin de prevenir posibles denegaciones de la parte de las Oficinas de examen en razón de la divulgación insuficiente de un dibujo o modelo industrial</w:t>
      </w:r>
    </w:p>
    <w:p w:rsidR="00CC5016" w:rsidRPr="003A24FC" w:rsidRDefault="00CC5016" w:rsidP="00CC5016">
      <w:pPr>
        <w:rPr>
          <w:szCs w:val="22"/>
          <w:lang w:val="es-ES"/>
        </w:rPr>
      </w:pPr>
    </w:p>
    <w:p w:rsidR="00824E57" w:rsidRPr="003A24FC" w:rsidRDefault="00824E57" w:rsidP="00CC5016">
      <w:pPr>
        <w:rPr>
          <w:szCs w:val="22"/>
          <w:lang w:val="es-ES"/>
        </w:rPr>
      </w:pPr>
    </w:p>
    <w:p w:rsidR="00923F21" w:rsidRPr="003A24FC" w:rsidRDefault="00591812" w:rsidP="00A05313">
      <w:pPr>
        <w:pStyle w:val="ONUME"/>
        <w:rPr>
          <w:lang w:val="es-ES"/>
        </w:rPr>
      </w:pPr>
      <w:r w:rsidRPr="003A24FC">
        <w:rPr>
          <w:lang w:val="es-ES"/>
        </w:rPr>
        <w:t>El Sistema de La</w:t>
      </w:r>
      <w:r w:rsidR="00A05313">
        <w:rPr>
          <w:lang w:val="es-ES"/>
        </w:rPr>
        <w:t> </w:t>
      </w:r>
      <w:r w:rsidRPr="003A24FC">
        <w:rPr>
          <w:lang w:val="es-ES"/>
        </w:rPr>
        <w:t>Haya se está ampliando para dar cabida a más jurisdicciones que tengan “Oficinas de examen”.  Conforme a lo dispuesto en el Artícul</w:t>
      </w:r>
      <w:r w:rsidR="003A24FC" w:rsidRPr="003A24FC">
        <w:rPr>
          <w:lang w:val="es-ES"/>
        </w:rPr>
        <w:t>o 1</w:t>
      </w:r>
      <w:r w:rsidRPr="003A24FC">
        <w:rPr>
          <w:lang w:val="es-ES"/>
        </w:rPr>
        <w:t>.xvii) del Acta de</w:t>
      </w:r>
      <w:r w:rsidR="00A05313">
        <w:rPr>
          <w:lang w:val="es-ES"/>
        </w:rPr>
        <w:t> </w:t>
      </w:r>
      <w:r w:rsidRPr="003A24FC">
        <w:rPr>
          <w:lang w:val="es-ES"/>
        </w:rPr>
        <w:t>Ginebra (1999) del Arreglo de La</w:t>
      </w:r>
      <w:r w:rsidR="00A05313">
        <w:rPr>
          <w:lang w:val="es-ES"/>
        </w:rPr>
        <w:t> </w:t>
      </w:r>
      <w:r w:rsidRPr="003A24FC">
        <w:rPr>
          <w:lang w:val="es-ES"/>
        </w:rPr>
        <w:t xml:space="preserve">Haya relativo al </w:t>
      </w:r>
      <w:r w:rsidR="00A05313">
        <w:rPr>
          <w:lang w:val="es-ES"/>
        </w:rPr>
        <w:t>R</w:t>
      </w:r>
      <w:r w:rsidRPr="003A24FC">
        <w:rPr>
          <w:lang w:val="es-ES"/>
        </w:rPr>
        <w:t xml:space="preserve">egistro </w:t>
      </w:r>
      <w:r w:rsidR="00A05313">
        <w:rPr>
          <w:lang w:val="es-ES"/>
        </w:rPr>
        <w:t>I</w:t>
      </w:r>
      <w:r w:rsidRPr="003A24FC">
        <w:rPr>
          <w:lang w:val="es-ES"/>
        </w:rPr>
        <w:t xml:space="preserve">nternacional de </w:t>
      </w:r>
      <w:r w:rsidR="00A05313">
        <w:rPr>
          <w:lang w:val="es-ES"/>
        </w:rPr>
        <w:t>D</w:t>
      </w:r>
      <w:r w:rsidRPr="003A24FC">
        <w:rPr>
          <w:lang w:val="es-ES"/>
        </w:rPr>
        <w:t xml:space="preserve">ibujos y </w:t>
      </w:r>
      <w:r w:rsidR="00A05313">
        <w:rPr>
          <w:lang w:val="es-ES"/>
        </w:rPr>
        <w:t>M</w:t>
      </w:r>
      <w:r w:rsidRPr="003A24FC">
        <w:rPr>
          <w:lang w:val="es-ES"/>
        </w:rPr>
        <w:t xml:space="preserve">odelos </w:t>
      </w:r>
      <w:r w:rsidR="00A05313">
        <w:rPr>
          <w:lang w:val="es-ES"/>
        </w:rPr>
        <w:t>I</w:t>
      </w:r>
      <w:r w:rsidRPr="003A24FC">
        <w:rPr>
          <w:lang w:val="es-ES"/>
        </w:rPr>
        <w:t xml:space="preserve">ndustriales, se entenderá por “Oficina de examen” una </w:t>
      </w:r>
      <w:r w:rsidR="00507B55">
        <w:rPr>
          <w:lang w:val="es-ES"/>
        </w:rPr>
        <w:t>“</w:t>
      </w:r>
      <w:r w:rsidRPr="00A05313">
        <w:rPr>
          <w:iCs/>
          <w:lang w:val="es-ES"/>
        </w:rPr>
        <w:t>Oficina que examine de oficio solicitudes de protección para dibujos y modelos industriales presentadas ante ella, con el fin de determinar como mínimo si los dibujos y modelos industriales satisfacen la condición de novedad</w:t>
      </w:r>
      <w:r w:rsidRPr="003A24FC">
        <w:rPr>
          <w:lang w:val="es-ES"/>
        </w:rPr>
        <w:t>”</w:t>
      </w:r>
      <w:r w:rsidR="00923F21" w:rsidRPr="003A24FC">
        <w:rPr>
          <w:szCs w:val="22"/>
          <w:lang w:val="es-ES"/>
        </w:rPr>
        <w:t>.</w:t>
      </w:r>
    </w:p>
    <w:p w:rsidR="007106C3" w:rsidRPr="003A24FC" w:rsidRDefault="00591812" w:rsidP="00D37163">
      <w:pPr>
        <w:pStyle w:val="ONUME"/>
        <w:rPr>
          <w:lang w:val="es-ES"/>
        </w:rPr>
      </w:pPr>
      <w:r w:rsidRPr="003A24FC">
        <w:rPr>
          <w:lang w:val="es-ES"/>
        </w:rPr>
        <w:t>En ese contexto, la Regl</w:t>
      </w:r>
      <w:r w:rsidR="003A24FC" w:rsidRPr="003A24FC">
        <w:rPr>
          <w:lang w:val="es-ES"/>
        </w:rPr>
        <w:t>a 9</w:t>
      </w:r>
      <w:r w:rsidRPr="003A24FC">
        <w:rPr>
          <w:lang w:val="es-ES"/>
        </w:rPr>
        <w:t>.4) del Reglamento Común relativo al Acta d</w:t>
      </w:r>
      <w:r w:rsidR="003A24FC" w:rsidRPr="003A24FC">
        <w:rPr>
          <w:lang w:val="es-ES"/>
        </w:rPr>
        <w:t>e 1</w:t>
      </w:r>
      <w:r w:rsidRPr="003A24FC">
        <w:rPr>
          <w:lang w:val="es-ES"/>
        </w:rPr>
        <w:t>999 y el Acta d</w:t>
      </w:r>
      <w:r w:rsidR="003A24FC" w:rsidRPr="003A24FC">
        <w:rPr>
          <w:lang w:val="es-ES"/>
        </w:rPr>
        <w:t>e 1</w:t>
      </w:r>
      <w:r w:rsidRPr="003A24FC">
        <w:rPr>
          <w:lang w:val="es-ES"/>
        </w:rPr>
        <w:t>960</w:t>
      </w:r>
      <w:r w:rsidR="00D37163" w:rsidRPr="003A24FC">
        <w:rPr>
          <w:lang w:val="es-ES"/>
        </w:rPr>
        <w:t xml:space="preserve"> del Arreglo de La Haya tiene cada vez más pertinencia.  Dicha Regla establece que “</w:t>
      </w:r>
      <w:r w:rsidR="0075293B" w:rsidRPr="00A05313">
        <w:rPr>
          <w:lang w:val="es-ES"/>
        </w:rPr>
        <w:t xml:space="preserve">No obstante, </w:t>
      </w:r>
      <w:r w:rsidR="00D37163" w:rsidRPr="00A05313">
        <w:rPr>
          <w:iCs/>
          <w:lang w:val="es-ES"/>
        </w:rPr>
        <w:t>una Parte Contratante podrá denegar los efectos del registro internacional a causa de que las reproducciones que figuren en el registro internacional no sean suficientes para divulgar plenamente el dibujo o modelo industrial</w:t>
      </w:r>
      <w:r w:rsidR="00D70FF3" w:rsidRPr="003A24FC">
        <w:rPr>
          <w:lang w:val="es-ES"/>
        </w:rPr>
        <w:t>”</w:t>
      </w:r>
      <w:r w:rsidR="00C3190B">
        <w:rPr>
          <w:lang w:val="es-ES"/>
        </w:rPr>
        <w:t>.</w:t>
      </w:r>
    </w:p>
    <w:p w:rsidR="00251552" w:rsidRPr="003A24FC" w:rsidRDefault="00D37163" w:rsidP="007E32F2">
      <w:pPr>
        <w:pStyle w:val="ONUME"/>
        <w:rPr>
          <w:lang w:val="es-ES"/>
        </w:rPr>
      </w:pPr>
      <w:r w:rsidRPr="003A24FC">
        <w:rPr>
          <w:lang w:val="es-ES"/>
        </w:rPr>
        <w:t xml:space="preserve">No obstante, los criterios relativos a la divulgación suficiente de un dibujo o modelo industrial pueden diferir de una jurisdicción a otra.  En consecuencia, los solicitantes pueden </w:t>
      </w:r>
      <w:r w:rsidR="007E32F2" w:rsidRPr="003A24FC">
        <w:rPr>
          <w:lang w:val="es-ES"/>
        </w:rPr>
        <w:t>encontrarse con</w:t>
      </w:r>
      <w:r w:rsidRPr="003A24FC">
        <w:rPr>
          <w:lang w:val="es-ES"/>
        </w:rPr>
        <w:t xml:space="preserve"> que las reproducciones contenidas en una solicitud internacional satisfagan los requisitos de la Oficina de una de las Partes Contratantes designadas pero no se consideren suficientes a los efectos de la plena divulgación del dibujo o modelo industrial ante la Oficina de otra Parte Contratante designada</w:t>
      </w:r>
      <w:r w:rsidR="002913F3" w:rsidRPr="003A24FC">
        <w:rPr>
          <w:szCs w:val="22"/>
          <w:lang w:val="es-ES"/>
        </w:rPr>
        <w:t>.</w:t>
      </w:r>
    </w:p>
    <w:p w:rsidR="00D37163" w:rsidRPr="003A24FC" w:rsidRDefault="00D37163" w:rsidP="002E19B0">
      <w:pPr>
        <w:pStyle w:val="ONUME"/>
        <w:rPr>
          <w:lang w:val="es-ES"/>
        </w:rPr>
      </w:pPr>
      <w:r w:rsidRPr="003A24FC">
        <w:rPr>
          <w:lang w:val="es-ES"/>
        </w:rPr>
        <w:t>Habida cuenta de lo anterior, por la presente se informa a los usuarios del Sistema de La</w:t>
      </w:r>
      <w:r w:rsidR="00D6322D">
        <w:rPr>
          <w:lang w:val="es-ES"/>
        </w:rPr>
        <w:t> </w:t>
      </w:r>
      <w:r w:rsidRPr="003A24FC">
        <w:rPr>
          <w:lang w:val="es-ES"/>
        </w:rPr>
        <w:t xml:space="preserve">Haya que las </w:t>
      </w:r>
      <w:r w:rsidR="00044CBE" w:rsidRPr="00044CBE">
        <w:rPr>
          <w:lang w:val="es-ES"/>
        </w:rPr>
        <w:t xml:space="preserve">Pautas para la preparación y el suministro de reproducciones a fin de prevenir posibles denegaciones de la parte de las Oficinas de examen en razón de la divulgación insuficiente de un dibujo o modelo industrial </w:t>
      </w:r>
      <w:r w:rsidRPr="003A24FC">
        <w:rPr>
          <w:lang w:val="es-ES"/>
        </w:rPr>
        <w:t xml:space="preserve">(en </w:t>
      </w:r>
      <w:r w:rsidR="0075293B">
        <w:rPr>
          <w:lang w:val="es-ES"/>
        </w:rPr>
        <w:t>adelante denominado</w:t>
      </w:r>
      <w:r w:rsidRPr="003A24FC">
        <w:rPr>
          <w:lang w:val="es-ES"/>
        </w:rPr>
        <w:t xml:space="preserve">, “las Pautas”) pueden consultarse en </w:t>
      </w:r>
      <w:bookmarkStart w:id="2" w:name="_GoBack"/>
      <w:r w:rsidR="005C4BDF" w:rsidRPr="005C4BDF">
        <w:fldChar w:fldCharType="begin"/>
      </w:r>
      <w:r w:rsidR="005C4BDF" w:rsidRPr="005C4BDF">
        <w:instrText xml:space="preserve"> HYPERLINK "http://www.wipo.int/export/sites/www/hague/es/how_to/pdf/guidance.pdf" </w:instrText>
      </w:r>
      <w:r w:rsidR="005C4BDF" w:rsidRPr="005C4BDF">
        <w:fldChar w:fldCharType="separate"/>
      </w:r>
      <w:r w:rsidR="002E19B0" w:rsidRPr="005C4BDF">
        <w:rPr>
          <w:rStyle w:val="Hyperlink"/>
          <w:u w:val="none"/>
          <w:lang w:val="es-ES"/>
        </w:rPr>
        <w:t>http://www.wipo.int/export/sites/www/hague/es/how_to/pdf/guidance.pdf</w:t>
      </w:r>
      <w:r w:rsidR="005C4BDF" w:rsidRPr="005C4BDF">
        <w:rPr>
          <w:rStyle w:val="Hyperlink"/>
          <w:u w:val="none"/>
          <w:lang w:val="es-ES"/>
        </w:rPr>
        <w:fldChar w:fldCharType="end"/>
      </w:r>
      <w:bookmarkEnd w:id="2"/>
      <w:r w:rsidR="00C3190B">
        <w:rPr>
          <w:lang w:val="es-ES"/>
        </w:rPr>
        <w:t>.</w:t>
      </w:r>
    </w:p>
    <w:p w:rsidR="007106C3" w:rsidRPr="003A24FC" w:rsidRDefault="00276532">
      <w:pPr>
        <w:pStyle w:val="ONUME"/>
        <w:rPr>
          <w:lang w:val="es-ES"/>
        </w:rPr>
      </w:pPr>
      <w:r w:rsidRPr="003A24FC">
        <w:rPr>
          <w:lang w:val="es-ES"/>
        </w:rPr>
        <w:t xml:space="preserve">Las Pautas se elaboraron en consulta con las Partes Contratantes, en particular, con las que actualmente tienen una Oficina de examen, además de diversas organizaciones </w:t>
      </w:r>
      <w:r w:rsidR="00131710">
        <w:rPr>
          <w:lang w:val="es-ES"/>
        </w:rPr>
        <w:t xml:space="preserve">de </w:t>
      </w:r>
      <w:r w:rsidRPr="003A24FC">
        <w:rPr>
          <w:lang w:val="es-ES"/>
        </w:rPr>
        <w:t>usuari</w:t>
      </w:r>
      <w:r w:rsidR="00131710">
        <w:rPr>
          <w:lang w:val="es-ES"/>
        </w:rPr>
        <w:t>o</w:t>
      </w:r>
      <w:r w:rsidRPr="003A24FC">
        <w:rPr>
          <w:lang w:val="es-ES"/>
        </w:rPr>
        <w:t xml:space="preserve">s, con objeto de </w:t>
      </w:r>
      <w:r w:rsidR="00045C1A">
        <w:rPr>
          <w:lang w:val="es-ES"/>
        </w:rPr>
        <w:t>mitigar</w:t>
      </w:r>
      <w:r w:rsidR="00045C1A" w:rsidRPr="003A24FC">
        <w:rPr>
          <w:lang w:val="es-ES"/>
        </w:rPr>
        <w:t xml:space="preserve"> </w:t>
      </w:r>
      <w:r w:rsidRPr="003A24FC">
        <w:rPr>
          <w:lang w:val="es-ES"/>
        </w:rPr>
        <w:t>el riesgo de denegaciones conforme a lo dispuesto en la Regl</w:t>
      </w:r>
      <w:r w:rsidR="003A24FC" w:rsidRPr="003A24FC">
        <w:rPr>
          <w:lang w:val="es-ES"/>
        </w:rPr>
        <w:t>a 9</w:t>
      </w:r>
      <w:r w:rsidRPr="003A24FC">
        <w:rPr>
          <w:lang w:val="es-ES"/>
        </w:rPr>
        <w:t>.4).  No obstante, cabe señalar que las Pautas no deben considerarse autosuficiente</w:t>
      </w:r>
      <w:r w:rsidR="007E32F2" w:rsidRPr="003A24FC">
        <w:rPr>
          <w:lang w:val="es-ES"/>
        </w:rPr>
        <w:t>s</w:t>
      </w:r>
      <w:r w:rsidRPr="003A24FC">
        <w:rPr>
          <w:lang w:val="es-ES"/>
        </w:rPr>
        <w:t xml:space="preserve"> o exhaustiva</w:t>
      </w:r>
      <w:r w:rsidR="007E32F2" w:rsidRPr="003A24FC">
        <w:rPr>
          <w:lang w:val="es-ES"/>
        </w:rPr>
        <w:t>s</w:t>
      </w:r>
      <w:r w:rsidRPr="003A24FC">
        <w:rPr>
          <w:lang w:val="es-ES"/>
        </w:rPr>
        <w:t>.</w:t>
      </w:r>
    </w:p>
    <w:p w:rsidR="00847A85" w:rsidRPr="003A24FC" w:rsidRDefault="00847A85" w:rsidP="00847A85">
      <w:pPr>
        <w:pStyle w:val="Endofdocument-Annex"/>
        <w:ind w:left="0"/>
        <w:jc w:val="both"/>
        <w:rPr>
          <w:lang w:val="es-ES"/>
        </w:rPr>
      </w:pPr>
    </w:p>
    <w:p w:rsidR="005E7E16" w:rsidRPr="00847A85" w:rsidRDefault="00D6322D" w:rsidP="00D37163">
      <w:pPr>
        <w:pStyle w:val="Endofdocument-Annex"/>
        <w:jc w:val="both"/>
        <w:rPr>
          <w:lang w:val="es-ES"/>
        </w:rPr>
      </w:pPr>
      <w:r>
        <w:rPr>
          <w:lang w:val="es-ES"/>
        </w:rPr>
        <w:t>10</w:t>
      </w:r>
      <w:r w:rsidR="00C3190B">
        <w:rPr>
          <w:lang w:val="es-ES"/>
        </w:rPr>
        <w:t xml:space="preserve"> </w:t>
      </w:r>
      <w:r w:rsidR="00D37163" w:rsidRPr="003A24FC">
        <w:rPr>
          <w:lang w:val="es-ES"/>
        </w:rPr>
        <w:t>de agosto d</w:t>
      </w:r>
      <w:r w:rsidR="003A24FC" w:rsidRPr="003A24FC">
        <w:rPr>
          <w:lang w:val="es-ES"/>
        </w:rPr>
        <w:t>e 2</w:t>
      </w:r>
      <w:r w:rsidR="007B06CA" w:rsidRPr="003A24FC">
        <w:rPr>
          <w:lang w:val="es-ES"/>
        </w:rPr>
        <w:t>016</w:t>
      </w:r>
    </w:p>
    <w:sectPr w:rsidR="005E7E16" w:rsidRPr="00847A85" w:rsidSect="00605827"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44" w:rsidRDefault="00A31444">
      <w:r>
        <w:separator/>
      </w:r>
    </w:p>
  </w:endnote>
  <w:endnote w:type="continuationSeparator" w:id="0">
    <w:p w:rsidR="00A31444" w:rsidRDefault="00A31444" w:rsidP="003B38C1">
      <w:r>
        <w:separator/>
      </w:r>
    </w:p>
    <w:p w:rsidR="00A31444" w:rsidRPr="003B38C1" w:rsidRDefault="00A314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1444" w:rsidRPr="003B38C1" w:rsidRDefault="00A314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44" w:rsidRDefault="00A31444">
      <w:r>
        <w:separator/>
      </w:r>
    </w:p>
  </w:footnote>
  <w:footnote w:type="continuationSeparator" w:id="0">
    <w:p w:rsidR="00A31444" w:rsidRDefault="00A31444" w:rsidP="008B60B2">
      <w:r>
        <w:separator/>
      </w:r>
    </w:p>
    <w:p w:rsidR="00A31444" w:rsidRPr="00ED77FB" w:rsidRDefault="00A314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31444" w:rsidRPr="00ED77FB" w:rsidRDefault="00A314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4F48019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27B79"/>
    <w:rsid w:val="00032516"/>
    <w:rsid w:val="0003763C"/>
    <w:rsid w:val="00043313"/>
    <w:rsid w:val="00043CAA"/>
    <w:rsid w:val="00044CBE"/>
    <w:rsid w:val="00045C1A"/>
    <w:rsid w:val="00050D24"/>
    <w:rsid w:val="00060BB1"/>
    <w:rsid w:val="00062496"/>
    <w:rsid w:val="000728FF"/>
    <w:rsid w:val="00073F34"/>
    <w:rsid w:val="0007453B"/>
    <w:rsid w:val="00075432"/>
    <w:rsid w:val="00093F9B"/>
    <w:rsid w:val="000968ED"/>
    <w:rsid w:val="000A0FF5"/>
    <w:rsid w:val="000A525D"/>
    <w:rsid w:val="000A7093"/>
    <w:rsid w:val="000D0F06"/>
    <w:rsid w:val="000D3921"/>
    <w:rsid w:val="000D4623"/>
    <w:rsid w:val="000F3931"/>
    <w:rsid w:val="000F5E56"/>
    <w:rsid w:val="000F7C50"/>
    <w:rsid w:val="001104FA"/>
    <w:rsid w:val="00110A0A"/>
    <w:rsid w:val="001207CE"/>
    <w:rsid w:val="001272E3"/>
    <w:rsid w:val="00131710"/>
    <w:rsid w:val="00131BD8"/>
    <w:rsid w:val="00133F53"/>
    <w:rsid w:val="001362EE"/>
    <w:rsid w:val="0014531F"/>
    <w:rsid w:val="0015037D"/>
    <w:rsid w:val="00162EC6"/>
    <w:rsid w:val="00165217"/>
    <w:rsid w:val="00166299"/>
    <w:rsid w:val="00175970"/>
    <w:rsid w:val="001832A6"/>
    <w:rsid w:val="00185E31"/>
    <w:rsid w:val="00186DE1"/>
    <w:rsid w:val="001961E1"/>
    <w:rsid w:val="001969D4"/>
    <w:rsid w:val="001C2D7E"/>
    <w:rsid w:val="001D4F09"/>
    <w:rsid w:val="001E3850"/>
    <w:rsid w:val="001F1B95"/>
    <w:rsid w:val="001F3108"/>
    <w:rsid w:val="001F717F"/>
    <w:rsid w:val="001F7228"/>
    <w:rsid w:val="0020015A"/>
    <w:rsid w:val="0020551F"/>
    <w:rsid w:val="00206EB9"/>
    <w:rsid w:val="00212F2F"/>
    <w:rsid w:val="00221C5D"/>
    <w:rsid w:val="0022493E"/>
    <w:rsid w:val="0022794E"/>
    <w:rsid w:val="00251552"/>
    <w:rsid w:val="00251890"/>
    <w:rsid w:val="0025278E"/>
    <w:rsid w:val="002539D3"/>
    <w:rsid w:val="00255819"/>
    <w:rsid w:val="00257BF9"/>
    <w:rsid w:val="002634C4"/>
    <w:rsid w:val="00266029"/>
    <w:rsid w:val="00267FBD"/>
    <w:rsid w:val="00274D83"/>
    <w:rsid w:val="00276532"/>
    <w:rsid w:val="00277876"/>
    <w:rsid w:val="002913F3"/>
    <w:rsid w:val="002928D3"/>
    <w:rsid w:val="002A2E4F"/>
    <w:rsid w:val="002A513E"/>
    <w:rsid w:val="002C1554"/>
    <w:rsid w:val="002C38D8"/>
    <w:rsid w:val="002C5843"/>
    <w:rsid w:val="002E19B0"/>
    <w:rsid w:val="002F1FE6"/>
    <w:rsid w:val="002F4E68"/>
    <w:rsid w:val="0030062F"/>
    <w:rsid w:val="00303961"/>
    <w:rsid w:val="00303F7F"/>
    <w:rsid w:val="003118DD"/>
    <w:rsid w:val="00312F7F"/>
    <w:rsid w:val="00317670"/>
    <w:rsid w:val="00326388"/>
    <w:rsid w:val="003331D4"/>
    <w:rsid w:val="00335EC1"/>
    <w:rsid w:val="00337EE3"/>
    <w:rsid w:val="00347330"/>
    <w:rsid w:val="00351F30"/>
    <w:rsid w:val="00357985"/>
    <w:rsid w:val="00361450"/>
    <w:rsid w:val="003673CF"/>
    <w:rsid w:val="00375BD5"/>
    <w:rsid w:val="00383EC2"/>
    <w:rsid w:val="003845C1"/>
    <w:rsid w:val="003A1B61"/>
    <w:rsid w:val="003A24FC"/>
    <w:rsid w:val="003A6F89"/>
    <w:rsid w:val="003B38C1"/>
    <w:rsid w:val="003C2B2C"/>
    <w:rsid w:val="003E017B"/>
    <w:rsid w:val="003E0D9F"/>
    <w:rsid w:val="003E4787"/>
    <w:rsid w:val="004052E1"/>
    <w:rsid w:val="00411FB2"/>
    <w:rsid w:val="004124AF"/>
    <w:rsid w:val="004214C8"/>
    <w:rsid w:val="00423E3E"/>
    <w:rsid w:val="00427AF4"/>
    <w:rsid w:val="00433EAE"/>
    <w:rsid w:val="004376B8"/>
    <w:rsid w:val="004630B4"/>
    <w:rsid w:val="004647DA"/>
    <w:rsid w:val="004661D4"/>
    <w:rsid w:val="0047006A"/>
    <w:rsid w:val="00474062"/>
    <w:rsid w:val="00477D6B"/>
    <w:rsid w:val="00492BD2"/>
    <w:rsid w:val="004936FC"/>
    <w:rsid w:val="004947C5"/>
    <w:rsid w:val="00494E4A"/>
    <w:rsid w:val="004A640C"/>
    <w:rsid w:val="004B0093"/>
    <w:rsid w:val="004B336C"/>
    <w:rsid w:val="004B33D3"/>
    <w:rsid w:val="004E08AF"/>
    <w:rsid w:val="004E2931"/>
    <w:rsid w:val="004E3026"/>
    <w:rsid w:val="004E7B42"/>
    <w:rsid w:val="004E7BAD"/>
    <w:rsid w:val="004F5A30"/>
    <w:rsid w:val="005019FF"/>
    <w:rsid w:val="00507B55"/>
    <w:rsid w:val="005243B1"/>
    <w:rsid w:val="005243BD"/>
    <w:rsid w:val="0053057A"/>
    <w:rsid w:val="00546473"/>
    <w:rsid w:val="00546A94"/>
    <w:rsid w:val="00560A29"/>
    <w:rsid w:val="00580F7A"/>
    <w:rsid w:val="005868B8"/>
    <w:rsid w:val="00591812"/>
    <w:rsid w:val="0059496E"/>
    <w:rsid w:val="005A4466"/>
    <w:rsid w:val="005A78E1"/>
    <w:rsid w:val="005C4BDF"/>
    <w:rsid w:val="005C6649"/>
    <w:rsid w:val="005D66E0"/>
    <w:rsid w:val="005D6DD3"/>
    <w:rsid w:val="005E7E16"/>
    <w:rsid w:val="005F0F41"/>
    <w:rsid w:val="005F2F3B"/>
    <w:rsid w:val="005F4AAF"/>
    <w:rsid w:val="00605827"/>
    <w:rsid w:val="006223DB"/>
    <w:rsid w:val="00624B95"/>
    <w:rsid w:val="00631908"/>
    <w:rsid w:val="00635AFA"/>
    <w:rsid w:val="00644AA2"/>
    <w:rsid w:val="00646050"/>
    <w:rsid w:val="00647268"/>
    <w:rsid w:val="00647B0C"/>
    <w:rsid w:val="0065289B"/>
    <w:rsid w:val="006536A3"/>
    <w:rsid w:val="00654AE9"/>
    <w:rsid w:val="006604BE"/>
    <w:rsid w:val="00660AD7"/>
    <w:rsid w:val="006659A7"/>
    <w:rsid w:val="006713CA"/>
    <w:rsid w:val="006727DD"/>
    <w:rsid w:val="00674ABA"/>
    <w:rsid w:val="00676C5C"/>
    <w:rsid w:val="00691D5D"/>
    <w:rsid w:val="006A0C24"/>
    <w:rsid w:val="006C3947"/>
    <w:rsid w:val="006D4172"/>
    <w:rsid w:val="006E3324"/>
    <w:rsid w:val="006F52C6"/>
    <w:rsid w:val="00702C36"/>
    <w:rsid w:val="007063B6"/>
    <w:rsid w:val="007106C3"/>
    <w:rsid w:val="00727C64"/>
    <w:rsid w:val="007315CB"/>
    <w:rsid w:val="007330D6"/>
    <w:rsid w:val="00742210"/>
    <w:rsid w:val="00750040"/>
    <w:rsid w:val="0075293B"/>
    <w:rsid w:val="00767C4D"/>
    <w:rsid w:val="00773CE3"/>
    <w:rsid w:val="00775EBD"/>
    <w:rsid w:val="007771D3"/>
    <w:rsid w:val="00780B9B"/>
    <w:rsid w:val="007831EB"/>
    <w:rsid w:val="00790A94"/>
    <w:rsid w:val="007919C3"/>
    <w:rsid w:val="007B06CA"/>
    <w:rsid w:val="007B7EEC"/>
    <w:rsid w:val="007B7F73"/>
    <w:rsid w:val="007C26AB"/>
    <w:rsid w:val="007C3E9B"/>
    <w:rsid w:val="007C79D7"/>
    <w:rsid w:val="007D03D1"/>
    <w:rsid w:val="007D1613"/>
    <w:rsid w:val="007D250A"/>
    <w:rsid w:val="007D290D"/>
    <w:rsid w:val="007D4555"/>
    <w:rsid w:val="007E32F2"/>
    <w:rsid w:val="007F4D09"/>
    <w:rsid w:val="00804EC4"/>
    <w:rsid w:val="00815479"/>
    <w:rsid w:val="008167CA"/>
    <w:rsid w:val="00824E57"/>
    <w:rsid w:val="00833C29"/>
    <w:rsid w:val="00847A85"/>
    <w:rsid w:val="00854071"/>
    <w:rsid w:val="00861036"/>
    <w:rsid w:val="00862599"/>
    <w:rsid w:val="00864E5E"/>
    <w:rsid w:val="00874ADA"/>
    <w:rsid w:val="00876A3C"/>
    <w:rsid w:val="00885472"/>
    <w:rsid w:val="00885618"/>
    <w:rsid w:val="008948BE"/>
    <w:rsid w:val="00895C02"/>
    <w:rsid w:val="00895C10"/>
    <w:rsid w:val="008977D0"/>
    <w:rsid w:val="008A6724"/>
    <w:rsid w:val="008B2141"/>
    <w:rsid w:val="008B2CC1"/>
    <w:rsid w:val="008B60B2"/>
    <w:rsid w:val="008B6115"/>
    <w:rsid w:val="008C2D2F"/>
    <w:rsid w:val="008C2FE6"/>
    <w:rsid w:val="008C60F7"/>
    <w:rsid w:val="008C67A6"/>
    <w:rsid w:val="008C67B2"/>
    <w:rsid w:val="008E15D6"/>
    <w:rsid w:val="008F1F70"/>
    <w:rsid w:val="008F7686"/>
    <w:rsid w:val="008F7963"/>
    <w:rsid w:val="00906353"/>
    <w:rsid w:val="0090731E"/>
    <w:rsid w:val="00916EE2"/>
    <w:rsid w:val="00922789"/>
    <w:rsid w:val="00923F21"/>
    <w:rsid w:val="0093216E"/>
    <w:rsid w:val="00932C0F"/>
    <w:rsid w:val="009378BE"/>
    <w:rsid w:val="00940793"/>
    <w:rsid w:val="0094644F"/>
    <w:rsid w:val="00956AAC"/>
    <w:rsid w:val="00957988"/>
    <w:rsid w:val="00957A59"/>
    <w:rsid w:val="00966A22"/>
    <w:rsid w:val="0096722F"/>
    <w:rsid w:val="00974827"/>
    <w:rsid w:val="00980843"/>
    <w:rsid w:val="00997AAD"/>
    <w:rsid w:val="009A5891"/>
    <w:rsid w:val="009A591F"/>
    <w:rsid w:val="009A6B34"/>
    <w:rsid w:val="009C0C04"/>
    <w:rsid w:val="009C50B6"/>
    <w:rsid w:val="009E2791"/>
    <w:rsid w:val="009E3F6F"/>
    <w:rsid w:val="009E5F9F"/>
    <w:rsid w:val="009F0611"/>
    <w:rsid w:val="009F2A14"/>
    <w:rsid w:val="009F4153"/>
    <w:rsid w:val="009F499F"/>
    <w:rsid w:val="00A0036F"/>
    <w:rsid w:val="00A024BB"/>
    <w:rsid w:val="00A05313"/>
    <w:rsid w:val="00A053CB"/>
    <w:rsid w:val="00A131ED"/>
    <w:rsid w:val="00A1336B"/>
    <w:rsid w:val="00A1504E"/>
    <w:rsid w:val="00A21684"/>
    <w:rsid w:val="00A25430"/>
    <w:rsid w:val="00A26A24"/>
    <w:rsid w:val="00A3144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9B7"/>
    <w:rsid w:val="00A97423"/>
    <w:rsid w:val="00AA1EEF"/>
    <w:rsid w:val="00AB73F9"/>
    <w:rsid w:val="00AC205C"/>
    <w:rsid w:val="00AC2F5B"/>
    <w:rsid w:val="00AD38EE"/>
    <w:rsid w:val="00AE69DE"/>
    <w:rsid w:val="00AF0A6B"/>
    <w:rsid w:val="00AF271D"/>
    <w:rsid w:val="00AF5108"/>
    <w:rsid w:val="00B05A69"/>
    <w:rsid w:val="00B21387"/>
    <w:rsid w:val="00B2247B"/>
    <w:rsid w:val="00B43D6F"/>
    <w:rsid w:val="00B46D7E"/>
    <w:rsid w:val="00B54D7D"/>
    <w:rsid w:val="00B65F23"/>
    <w:rsid w:val="00B764C0"/>
    <w:rsid w:val="00B8152B"/>
    <w:rsid w:val="00B83157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E2AA1"/>
    <w:rsid w:val="00BE55D6"/>
    <w:rsid w:val="00BE5857"/>
    <w:rsid w:val="00C11BFE"/>
    <w:rsid w:val="00C3190B"/>
    <w:rsid w:val="00C36B89"/>
    <w:rsid w:val="00C45642"/>
    <w:rsid w:val="00C47421"/>
    <w:rsid w:val="00C556FE"/>
    <w:rsid w:val="00C63C1C"/>
    <w:rsid w:val="00C80362"/>
    <w:rsid w:val="00C83B93"/>
    <w:rsid w:val="00C8462A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2BD4"/>
    <w:rsid w:val="00D26139"/>
    <w:rsid w:val="00D30CC7"/>
    <w:rsid w:val="00D31C2F"/>
    <w:rsid w:val="00D36664"/>
    <w:rsid w:val="00D37163"/>
    <w:rsid w:val="00D40A98"/>
    <w:rsid w:val="00D424EC"/>
    <w:rsid w:val="00D45252"/>
    <w:rsid w:val="00D57F87"/>
    <w:rsid w:val="00D57F90"/>
    <w:rsid w:val="00D6322D"/>
    <w:rsid w:val="00D70F71"/>
    <w:rsid w:val="00D70FF3"/>
    <w:rsid w:val="00D71B4D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E01515"/>
    <w:rsid w:val="00E23CCD"/>
    <w:rsid w:val="00E24971"/>
    <w:rsid w:val="00E24CA1"/>
    <w:rsid w:val="00E335FE"/>
    <w:rsid w:val="00E357A9"/>
    <w:rsid w:val="00E42B9A"/>
    <w:rsid w:val="00E45DF9"/>
    <w:rsid w:val="00E532DC"/>
    <w:rsid w:val="00E66C2C"/>
    <w:rsid w:val="00E724BB"/>
    <w:rsid w:val="00E74803"/>
    <w:rsid w:val="00E804B6"/>
    <w:rsid w:val="00E87F26"/>
    <w:rsid w:val="00EB333E"/>
    <w:rsid w:val="00EC23FC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32ABD"/>
    <w:rsid w:val="00F47560"/>
    <w:rsid w:val="00F66152"/>
    <w:rsid w:val="00F7721F"/>
    <w:rsid w:val="00FA156A"/>
    <w:rsid w:val="00FB73F8"/>
    <w:rsid w:val="00FC1F36"/>
    <w:rsid w:val="00FC3D36"/>
    <w:rsid w:val="00FC4C8A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D37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D3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BC687-99F0-431F-8B85-B7E8792C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Nº. 9 (2016)</vt:lpstr>
    </vt:vector>
  </TitlesOfParts>
  <Company>WIPO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Nº. 9 (2016)</dc:title>
  <dc:creator>DIAZ DE ATAURI MATAMALA Inés</dc:creator>
  <dc:description>ID - 27/7/2016 // JC (QC) - 28/7/2016</dc:description>
  <cp:lastModifiedBy>MAILLARD Amber</cp:lastModifiedBy>
  <cp:revision>6</cp:revision>
  <cp:lastPrinted>2016-08-10T13:29:00Z</cp:lastPrinted>
  <dcterms:created xsi:type="dcterms:W3CDTF">2016-07-28T10:39:00Z</dcterms:created>
  <dcterms:modified xsi:type="dcterms:W3CDTF">2016-08-11T07:45:00Z</dcterms:modified>
</cp:coreProperties>
</file>