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36F0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36F0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6F02" w:rsidRDefault="00736F02" w:rsidP="00916EE2">
            <w:pPr>
              <w:rPr>
                <w:lang w:val="es-ES"/>
              </w:rPr>
            </w:pPr>
            <w:r w:rsidRPr="00736F02">
              <w:rPr>
                <w:noProof/>
                <w:lang w:eastAsia="en-US"/>
              </w:rPr>
              <w:drawing>
                <wp:inline distT="0" distB="0" distL="0" distR="0" wp14:anchorId="0A1319BA" wp14:editId="19CEB7A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6F02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736F0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6F0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736F0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6F02" w:rsidRDefault="00736F02" w:rsidP="00DD551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6F02">
              <w:rPr>
                <w:rFonts w:ascii="Arial Black" w:hAnsi="Arial Black"/>
                <w:caps/>
                <w:sz w:val="15"/>
                <w:lang w:val="es-ES"/>
              </w:rPr>
              <w:t>aviso</w:t>
            </w:r>
            <w:r w:rsidR="00CC5016" w:rsidRPr="00736F02">
              <w:rPr>
                <w:rFonts w:ascii="Arial Black" w:hAnsi="Arial Black"/>
                <w:caps/>
                <w:sz w:val="15"/>
                <w:lang w:val="es-ES"/>
              </w:rPr>
              <w:t xml:space="preserve"> N</w:t>
            </w:r>
            <w:r w:rsidR="00DD551C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CC5016" w:rsidRPr="00DD551C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36F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22521" w:rsidRPr="00736F02">
              <w:rPr>
                <w:rFonts w:ascii="Arial Black" w:hAnsi="Arial Black"/>
                <w:caps/>
                <w:sz w:val="15"/>
                <w:lang w:val="es-ES"/>
              </w:rPr>
              <w:t>10</w:t>
            </w:r>
            <w:r w:rsidR="00CC5016" w:rsidRPr="00736F02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AC2F5B" w:rsidRPr="00736F02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736F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736F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736F02" w:rsidRDefault="008B2CC1" w:rsidP="008B2CC1">
      <w:pPr>
        <w:rPr>
          <w:lang w:val="es-ES"/>
        </w:rPr>
      </w:pPr>
    </w:p>
    <w:p w:rsidR="007B06CA" w:rsidRPr="00736F02" w:rsidRDefault="007B06CA" w:rsidP="008B2CC1">
      <w:pPr>
        <w:rPr>
          <w:lang w:val="es-ES"/>
        </w:rPr>
      </w:pPr>
    </w:p>
    <w:p w:rsidR="00C6430D" w:rsidRPr="00736F02" w:rsidRDefault="00C6430D" w:rsidP="008B2CC1">
      <w:pPr>
        <w:rPr>
          <w:lang w:val="es-ES"/>
        </w:rPr>
      </w:pPr>
    </w:p>
    <w:p w:rsidR="00C6430D" w:rsidRPr="00736F02" w:rsidRDefault="00C6430D" w:rsidP="008B2CC1">
      <w:pPr>
        <w:rPr>
          <w:lang w:val="es-ES"/>
        </w:rPr>
      </w:pPr>
    </w:p>
    <w:p w:rsidR="00C6430D" w:rsidRPr="00736F02" w:rsidRDefault="00C6430D" w:rsidP="008B2CC1">
      <w:pPr>
        <w:rPr>
          <w:lang w:val="es-ES"/>
        </w:rPr>
      </w:pPr>
    </w:p>
    <w:p w:rsidR="00736F02" w:rsidRPr="00736F02" w:rsidRDefault="00736F02" w:rsidP="00736F0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36F02">
        <w:rPr>
          <w:b/>
          <w:sz w:val="28"/>
          <w:szCs w:val="28"/>
          <w:lang w:val="es-ES"/>
        </w:rPr>
        <w:t>Arreglo de La Haya relativo al Registro Internacional de Dibujos y Modelos Industriales</w:t>
      </w:r>
    </w:p>
    <w:p w:rsidR="00C6430D" w:rsidRPr="00736F02" w:rsidRDefault="00C6430D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FC5A27" w:rsidRPr="00736F02" w:rsidRDefault="00FC5A27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FC5A27" w:rsidRPr="00736F02" w:rsidRDefault="00FC5A27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736F02" w:rsidRPr="00736F02" w:rsidRDefault="00736F02" w:rsidP="00736F02">
      <w:pPr>
        <w:outlineLvl w:val="0"/>
        <w:rPr>
          <w:b/>
          <w:bCs/>
          <w:iCs/>
          <w:sz w:val="24"/>
          <w:szCs w:val="24"/>
          <w:lang w:val="es-ES"/>
        </w:rPr>
      </w:pPr>
      <w:r>
        <w:rPr>
          <w:b/>
          <w:bCs/>
          <w:iCs/>
          <w:sz w:val="24"/>
          <w:szCs w:val="24"/>
          <w:lang w:val="es-ES"/>
        </w:rPr>
        <w:t>Cese de la aplicación del Acta de Londres</w:t>
      </w:r>
      <w:r w:rsidR="00022521" w:rsidRPr="00736F02">
        <w:rPr>
          <w:b/>
          <w:bCs/>
          <w:iCs/>
          <w:sz w:val="24"/>
          <w:szCs w:val="24"/>
          <w:lang w:val="es-ES"/>
        </w:rPr>
        <w:t xml:space="preserve"> (1934) </w:t>
      </w:r>
      <w:r>
        <w:rPr>
          <w:b/>
          <w:bCs/>
          <w:iCs/>
          <w:sz w:val="24"/>
          <w:szCs w:val="24"/>
          <w:lang w:val="es-ES"/>
        </w:rPr>
        <w:t xml:space="preserve">del </w:t>
      </w:r>
      <w:r w:rsidRPr="00736F02">
        <w:rPr>
          <w:b/>
          <w:bCs/>
          <w:iCs/>
          <w:sz w:val="24"/>
          <w:szCs w:val="24"/>
          <w:lang w:val="es-ES"/>
        </w:rPr>
        <w:t xml:space="preserve">Arreglo de La Haya relativo al </w:t>
      </w:r>
      <w:r w:rsidR="0060025B">
        <w:rPr>
          <w:b/>
          <w:bCs/>
          <w:iCs/>
          <w:sz w:val="24"/>
          <w:szCs w:val="24"/>
          <w:lang w:val="es-ES"/>
        </w:rPr>
        <w:t>Depósito</w:t>
      </w:r>
      <w:r w:rsidRPr="00736F02">
        <w:rPr>
          <w:b/>
          <w:bCs/>
          <w:iCs/>
          <w:sz w:val="24"/>
          <w:szCs w:val="24"/>
          <w:lang w:val="es-ES"/>
        </w:rPr>
        <w:t xml:space="preserve"> Internacional de Dibujos y Modelos Industriales</w:t>
      </w:r>
    </w:p>
    <w:p w:rsidR="00824E57" w:rsidRPr="00736F02" w:rsidRDefault="00824E57" w:rsidP="00CC5016">
      <w:pPr>
        <w:rPr>
          <w:szCs w:val="22"/>
          <w:lang w:val="es-ES"/>
        </w:rPr>
      </w:pPr>
    </w:p>
    <w:p w:rsidR="00FC5A27" w:rsidRPr="00736F02" w:rsidRDefault="00FC5A27" w:rsidP="00CC5016">
      <w:pPr>
        <w:rPr>
          <w:szCs w:val="22"/>
          <w:lang w:val="es-ES"/>
        </w:rPr>
      </w:pPr>
    </w:p>
    <w:p w:rsidR="00022521" w:rsidRPr="008C1BA0" w:rsidRDefault="006A1023" w:rsidP="00E66443">
      <w:pPr>
        <w:pStyle w:val="ONUME"/>
        <w:rPr>
          <w:lang w:val="es-ES"/>
        </w:rPr>
      </w:pPr>
      <w:r w:rsidRPr="008C1BA0">
        <w:rPr>
          <w:lang w:val="es-ES"/>
        </w:rPr>
        <w:t xml:space="preserve">Tras la decisión adoptada por las 15 Partes Contratantes del Acta de Londres (1934) del Arreglo de La Haya relativo al </w:t>
      </w:r>
      <w:r w:rsidR="0060025B">
        <w:rPr>
          <w:lang w:val="es-ES"/>
        </w:rPr>
        <w:t>Depósito</w:t>
      </w:r>
      <w:r w:rsidRPr="008C1BA0">
        <w:rPr>
          <w:lang w:val="es-ES"/>
        </w:rPr>
        <w:t xml:space="preserve"> Internacional de Dibujos y Modelos Industriales, a saber, </w:t>
      </w:r>
      <w:r w:rsidR="001B247C" w:rsidRPr="008C1BA0">
        <w:rPr>
          <w:lang w:val="es-ES"/>
        </w:rPr>
        <w:t xml:space="preserve">Alemania, </w:t>
      </w:r>
      <w:proofErr w:type="spellStart"/>
      <w:r w:rsidRPr="008C1BA0">
        <w:rPr>
          <w:lang w:val="es-ES"/>
        </w:rPr>
        <w:t>Benin</w:t>
      </w:r>
      <w:proofErr w:type="spellEnd"/>
      <w:r w:rsidRPr="008C1BA0">
        <w:rPr>
          <w:lang w:val="es-ES"/>
        </w:rPr>
        <w:t xml:space="preserve">, </w:t>
      </w:r>
      <w:proofErr w:type="spellStart"/>
      <w:r w:rsidRPr="008C1BA0">
        <w:rPr>
          <w:lang w:val="es-ES"/>
        </w:rPr>
        <w:t>Côte</w:t>
      </w:r>
      <w:proofErr w:type="spellEnd"/>
      <w:r w:rsidRPr="008C1BA0">
        <w:rPr>
          <w:lang w:val="es-ES"/>
        </w:rPr>
        <w:t xml:space="preserve"> </w:t>
      </w:r>
      <w:proofErr w:type="spellStart"/>
      <w:r w:rsidRPr="008C1BA0">
        <w:rPr>
          <w:lang w:val="es-ES"/>
        </w:rPr>
        <w:t>d'Ivoire</w:t>
      </w:r>
      <w:proofErr w:type="spellEnd"/>
      <w:r w:rsidRPr="008C1BA0">
        <w:rPr>
          <w:lang w:val="es-ES"/>
        </w:rPr>
        <w:t xml:space="preserve">, Egipto, España, Francia, Indonesia, Liechtenstein, Mónaco, Marruecos, los Países Bajos, Senegal, Suriname, Suiza y Túnez, en su </w:t>
      </w:r>
      <w:r w:rsidR="00F450D9">
        <w:rPr>
          <w:lang w:val="es-ES"/>
        </w:rPr>
        <w:t>R</w:t>
      </w:r>
      <w:r w:rsidRPr="008C1BA0">
        <w:rPr>
          <w:lang w:val="es-ES"/>
        </w:rPr>
        <w:t xml:space="preserve">eunión </w:t>
      </w:r>
      <w:r w:rsidR="00F450D9">
        <w:rPr>
          <w:lang w:val="es-ES"/>
        </w:rPr>
        <w:t>E</w:t>
      </w:r>
      <w:r w:rsidRPr="008C1BA0">
        <w:rPr>
          <w:lang w:val="es-ES"/>
        </w:rPr>
        <w:t xml:space="preserve">xtraordinaria de 24 de septiembre de 2009, </w:t>
      </w:r>
      <w:r w:rsidR="00F450D9">
        <w:rPr>
          <w:lang w:val="es-ES"/>
        </w:rPr>
        <w:t>sobre el cese de</w:t>
      </w:r>
      <w:r w:rsidRPr="008C1BA0">
        <w:rPr>
          <w:lang w:val="es-ES"/>
        </w:rPr>
        <w:t xml:space="preserve"> la aplicación de dicha Acta, el Director General de la OMPI ha recibido, a 18 de julio de 2016, todos los instrumentos de aceptación del cese de la aplicación o inst</w:t>
      </w:r>
      <w:r w:rsidR="00DD551C">
        <w:rPr>
          <w:lang w:val="es-ES"/>
        </w:rPr>
        <w:t>rumentos de denuncia requeridos</w:t>
      </w:r>
      <w:r w:rsidR="00022521" w:rsidRPr="00736F02">
        <w:rPr>
          <w:rStyle w:val="FootnoteReference"/>
          <w:lang w:val="es-ES"/>
        </w:rPr>
        <w:footnoteReference w:id="2"/>
      </w:r>
      <w:r w:rsidR="00DD551C">
        <w:rPr>
          <w:lang w:val="es-ES"/>
        </w:rPr>
        <w:t>.</w:t>
      </w:r>
    </w:p>
    <w:p w:rsidR="00022521" w:rsidRPr="006D4FE0" w:rsidRDefault="00E66443" w:rsidP="00022521">
      <w:pPr>
        <w:pStyle w:val="ONUME"/>
        <w:rPr>
          <w:lang w:val="es-ES"/>
        </w:rPr>
      </w:pPr>
      <w:r w:rsidRPr="006D4FE0">
        <w:rPr>
          <w:lang w:val="es-ES"/>
        </w:rPr>
        <w:t>En consecuencia, de conformidad con la decisión antedicha, y con arreglo al Artículo</w:t>
      </w:r>
      <w:r w:rsidR="001C0D56">
        <w:rPr>
          <w:lang w:val="es-ES"/>
        </w:rPr>
        <w:t> </w:t>
      </w:r>
      <w:r w:rsidRPr="006D4FE0">
        <w:rPr>
          <w:lang w:val="es-ES"/>
        </w:rPr>
        <w:t>54.b) de</w:t>
      </w:r>
      <w:r w:rsidRPr="00184825">
        <w:rPr>
          <w:lang w:val="es-ES"/>
        </w:rPr>
        <w:t xml:space="preserve"> </w:t>
      </w:r>
      <w:r w:rsidRPr="006D4FE0">
        <w:rPr>
          <w:lang w:val="es-ES"/>
        </w:rPr>
        <w:t>la Convención de Viena sobre el Derecho de los Tratados</w:t>
      </w:r>
      <w:r w:rsidR="006D4FE0" w:rsidRPr="006D4FE0">
        <w:rPr>
          <w:lang w:val="es-ES"/>
        </w:rPr>
        <w:t>, de 23</w:t>
      </w:r>
      <w:r w:rsidR="00DD551C">
        <w:rPr>
          <w:lang w:val="es-ES"/>
        </w:rPr>
        <w:t> </w:t>
      </w:r>
      <w:r w:rsidR="006D4FE0" w:rsidRPr="006D4FE0">
        <w:rPr>
          <w:lang w:val="es-ES"/>
        </w:rPr>
        <w:t>de</w:t>
      </w:r>
      <w:r w:rsidR="00DD551C">
        <w:rPr>
          <w:lang w:val="es-ES"/>
        </w:rPr>
        <w:t> </w:t>
      </w:r>
      <w:r w:rsidR="006D4FE0" w:rsidRPr="006D4FE0">
        <w:rPr>
          <w:lang w:val="es-ES"/>
        </w:rPr>
        <w:t>mayo de</w:t>
      </w:r>
      <w:r w:rsidR="00DD551C">
        <w:rPr>
          <w:lang w:val="es-ES"/>
        </w:rPr>
        <w:t> </w:t>
      </w:r>
      <w:r w:rsidR="006D4FE0" w:rsidRPr="006D4FE0">
        <w:rPr>
          <w:lang w:val="es-ES"/>
        </w:rPr>
        <w:t>1969, el cese de la aplicación del Acta de 1934</w:t>
      </w:r>
      <w:r w:rsidR="001C0D56">
        <w:rPr>
          <w:lang w:val="es-ES"/>
        </w:rPr>
        <w:t xml:space="preserve"> y del Acta Adicional de Mónaco</w:t>
      </w:r>
      <w:r w:rsidR="006D4FE0" w:rsidRPr="006D4FE0">
        <w:rPr>
          <w:lang w:val="es-ES"/>
        </w:rPr>
        <w:t xml:space="preserve"> surtirá efecto el 18 de octubre de 2016, es decir, tres meses después del depósito del último instrumento </w:t>
      </w:r>
      <w:r w:rsidR="006A1023">
        <w:rPr>
          <w:lang w:val="es-ES"/>
        </w:rPr>
        <w:t xml:space="preserve">requerido </w:t>
      </w:r>
      <w:r w:rsidR="006D4FE0" w:rsidRPr="006D4FE0">
        <w:rPr>
          <w:lang w:val="es-ES"/>
        </w:rPr>
        <w:t xml:space="preserve">de aceptación del cese de la aplicación del </w:t>
      </w:r>
      <w:r w:rsidRPr="006D4FE0">
        <w:rPr>
          <w:lang w:val="es-ES"/>
        </w:rPr>
        <w:t xml:space="preserve">Acta de </w:t>
      </w:r>
      <w:r w:rsidR="005C79F2" w:rsidRPr="006D4FE0">
        <w:rPr>
          <w:lang w:val="es-ES"/>
        </w:rPr>
        <w:t>1934</w:t>
      </w:r>
      <w:r w:rsidR="005C79F2" w:rsidRPr="00736F02">
        <w:rPr>
          <w:rStyle w:val="FootnoteReference"/>
          <w:lang w:val="es-ES"/>
        </w:rPr>
        <w:footnoteReference w:id="3"/>
      </w:r>
      <w:r w:rsidR="00DD551C">
        <w:rPr>
          <w:lang w:val="es-ES"/>
        </w:rPr>
        <w:t>.</w:t>
      </w:r>
    </w:p>
    <w:p w:rsidR="00022521" w:rsidRPr="00736F02" w:rsidRDefault="001C0D56" w:rsidP="00022521">
      <w:pPr>
        <w:pStyle w:val="ONUME"/>
        <w:rPr>
          <w:lang w:val="es-ES"/>
        </w:rPr>
      </w:pPr>
      <w:r>
        <w:rPr>
          <w:lang w:val="es-ES"/>
        </w:rPr>
        <w:t>Cabe recordar</w:t>
      </w:r>
      <w:r w:rsidR="00E66443">
        <w:rPr>
          <w:lang w:val="es-ES"/>
        </w:rPr>
        <w:t xml:space="preserve"> que se ha suspendido la aplicación del Acta de 1934 desde el 1 de enero de</w:t>
      </w:r>
      <w:r w:rsidR="00940FA5">
        <w:rPr>
          <w:lang w:val="es-ES"/>
        </w:rPr>
        <w:t> </w:t>
      </w:r>
      <w:r w:rsidR="00E66443">
        <w:rPr>
          <w:lang w:val="es-ES"/>
        </w:rPr>
        <w:t>2010.  Por lo tanto, a partir de dicha fecha, ya no es posible presentar depósitos internacionales en virtud del Acta de 1934 o formular designaciones que se rijan por dicha Acta en una solicitud internacional</w:t>
      </w:r>
      <w:r w:rsidR="00022521" w:rsidRPr="00736F02">
        <w:rPr>
          <w:rStyle w:val="FootnoteReference"/>
          <w:lang w:val="es-ES"/>
        </w:rPr>
        <w:footnoteReference w:id="4"/>
      </w:r>
      <w:r w:rsidR="00022521" w:rsidRPr="00736F02">
        <w:rPr>
          <w:lang w:val="es-ES"/>
        </w:rPr>
        <w:t>.</w:t>
      </w:r>
    </w:p>
    <w:p w:rsidR="00022521" w:rsidRPr="00736F02" w:rsidRDefault="00E66443" w:rsidP="00022521">
      <w:pPr>
        <w:pStyle w:val="ONUME"/>
        <w:rPr>
          <w:lang w:val="es-ES"/>
        </w:rPr>
      </w:pPr>
      <w:r>
        <w:rPr>
          <w:lang w:val="es-ES"/>
        </w:rPr>
        <w:t>Sin embargo, sigue siendo posible prolongar (renovar) en el Registro Internacional las designaciones efectuadas en virtud del Acta de 1934 antes del 1 de enero de 2010, e inscribir los cambios que afecten a dichas designaciones hasta el período máximo de duración de la protección en virtud del Acta de 1934, que es de 15 años.</w:t>
      </w:r>
    </w:p>
    <w:p w:rsidR="005C79F2" w:rsidRPr="00736F02" w:rsidRDefault="005C79F2" w:rsidP="005C79F2">
      <w:pPr>
        <w:pStyle w:val="ONUME"/>
        <w:numPr>
          <w:ilvl w:val="0"/>
          <w:numId w:val="0"/>
        </w:numPr>
        <w:rPr>
          <w:lang w:val="es-ES"/>
        </w:rPr>
      </w:pPr>
    </w:p>
    <w:p w:rsidR="00022521" w:rsidRPr="00736F02" w:rsidRDefault="000046C9" w:rsidP="00022521">
      <w:pPr>
        <w:pStyle w:val="Endofdocument-Annex"/>
        <w:jc w:val="both"/>
        <w:rPr>
          <w:lang w:val="es-ES"/>
        </w:rPr>
      </w:pPr>
      <w:r>
        <w:rPr>
          <w:lang w:val="es-ES"/>
        </w:rPr>
        <w:t>11</w:t>
      </w:r>
      <w:r w:rsidR="00736F02">
        <w:rPr>
          <w:lang w:val="es-ES"/>
        </w:rPr>
        <w:t xml:space="preserve"> de </w:t>
      </w:r>
      <w:r>
        <w:rPr>
          <w:lang w:val="es-ES"/>
        </w:rPr>
        <w:t>octubre</w:t>
      </w:r>
      <w:r w:rsidR="00736F02">
        <w:rPr>
          <w:lang w:val="es-ES"/>
        </w:rPr>
        <w:t xml:space="preserve"> de 2016</w:t>
      </w:r>
      <w:bookmarkStart w:id="2" w:name="_GoBack"/>
      <w:bookmarkEnd w:id="2"/>
    </w:p>
    <w:sectPr w:rsidR="00022521" w:rsidRPr="00736F02" w:rsidSect="005C79F2"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81" w:rsidRDefault="00474081">
      <w:r>
        <w:separator/>
      </w:r>
    </w:p>
  </w:endnote>
  <w:endnote w:type="continuationSeparator" w:id="0">
    <w:p w:rsidR="00474081" w:rsidRDefault="00474081" w:rsidP="003B38C1">
      <w:r>
        <w:separator/>
      </w:r>
    </w:p>
    <w:p w:rsidR="00474081" w:rsidRPr="003B38C1" w:rsidRDefault="004740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4081" w:rsidRPr="003B38C1" w:rsidRDefault="004740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81" w:rsidRDefault="00474081">
      <w:r>
        <w:separator/>
      </w:r>
    </w:p>
  </w:footnote>
  <w:footnote w:type="continuationSeparator" w:id="0">
    <w:p w:rsidR="00474081" w:rsidRDefault="00474081" w:rsidP="008B60B2">
      <w:r>
        <w:separator/>
      </w:r>
    </w:p>
    <w:p w:rsidR="00474081" w:rsidRPr="00ED77FB" w:rsidRDefault="004740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4081" w:rsidRPr="00ED77FB" w:rsidRDefault="004740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22521" w:rsidRPr="00736F02" w:rsidRDefault="00022521" w:rsidP="00022521">
      <w:pPr>
        <w:pStyle w:val="FootnoteText"/>
        <w:rPr>
          <w:lang w:val="es-ES"/>
        </w:rPr>
      </w:pPr>
      <w:r w:rsidRPr="00736F02">
        <w:rPr>
          <w:rStyle w:val="FootnoteReference"/>
          <w:lang w:val="es-ES"/>
        </w:rPr>
        <w:footnoteRef/>
      </w:r>
      <w:r w:rsidRPr="00736F02">
        <w:rPr>
          <w:lang w:val="es-ES"/>
        </w:rPr>
        <w:tab/>
      </w:r>
      <w:r w:rsidR="008C1BA0">
        <w:rPr>
          <w:lang w:val="es-ES"/>
        </w:rPr>
        <w:t xml:space="preserve">La denuncia del Acta de 1934 efectuada por </w:t>
      </w:r>
      <w:r w:rsidRPr="00736F02">
        <w:rPr>
          <w:lang w:val="es-ES"/>
        </w:rPr>
        <w:t xml:space="preserve">Indonesia, </w:t>
      </w:r>
      <w:r w:rsidR="008C1BA0">
        <w:rPr>
          <w:lang w:val="es-ES"/>
        </w:rPr>
        <w:t>Suiza y los Países Bajos surtió efecto el 3</w:t>
      </w:r>
      <w:r w:rsidR="00DD551C">
        <w:rPr>
          <w:lang w:val="es-ES"/>
        </w:rPr>
        <w:t> </w:t>
      </w:r>
      <w:r w:rsidR="008C1BA0">
        <w:rPr>
          <w:lang w:val="es-ES"/>
        </w:rPr>
        <w:t>de</w:t>
      </w:r>
      <w:r w:rsidR="00DD551C">
        <w:rPr>
          <w:lang w:val="es-ES"/>
        </w:rPr>
        <w:t> </w:t>
      </w:r>
      <w:r w:rsidR="008C1BA0">
        <w:rPr>
          <w:lang w:val="es-ES"/>
        </w:rPr>
        <w:t>junio de</w:t>
      </w:r>
      <w:r w:rsidRPr="00736F02">
        <w:rPr>
          <w:lang w:val="es-ES"/>
        </w:rPr>
        <w:t xml:space="preserve"> 2010, </w:t>
      </w:r>
      <w:r w:rsidR="008C1BA0">
        <w:rPr>
          <w:lang w:val="es-ES"/>
        </w:rPr>
        <w:t xml:space="preserve">el </w:t>
      </w:r>
      <w:r w:rsidRPr="00736F02">
        <w:rPr>
          <w:lang w:val="es-ES"/>
        </w:rPr>
        <w:t>19</w:t>
      </w:r>
      <w:r w:rsidR="008C1BA0">
        <w:rPr>
          <w:lang w:val="es-ES"/>
        </w:rPr>
        <w:t xml:space="preserve"> de noviembre de</w:t>
      </w:r>
      <w:r w:rsidR="00FF7B3A" w:rsidRPr="00736F02">
        <w:rPr>
          <w:lang w:val="es-ES"/>
        </w:rPr>
        <w:t> </w:t>
      </w:r>
      <w:r w:rsidR="008C1BA0">
        <w:rPr>
          <w:lang w:val="es-ES"/>
        </w:rPr>
        <w:t>2010 y el</w:t>
      </w:r>
      <w:r w:rsidRPr="00736F02">
        <w:rPr>
          <w:lang w:val="es-ES"/>
        </w:rPr>
        <w:t xml:space="preserve"> 13</w:t>
      </w:r>
      <w:r w:rsidR="008C1BA0">
        <w:rPr>
          <w:lang w:val="es-ES"/>
        </w:rPr>
        <w:t xml:space="preserve"> de diciembre de 2011, respectivamente</w:t>
      </w:r>
      <w:r w:rsidRPr="00736F02">
        <w:rPr>
          <w:lang w:val="es-ES"/>
        </w:rPr>
        <w:t>.</w:t>
      </w:r>
    </w:p>
  </w:footnote>
  <w:footnote w:id="3">
    <w:p w:rsidR="005C79F2" w:rsidRPr="00736F02" w:rsidRDefault="005C79F2">
      <w:pPr>
        <w:pStyle w:val="FootnoteText"/>
        <w:rPr>
          <w:lang w:val="es-ES"/>
        </w:rPr>
      </w:pPr>
      <w:r w:rsidRPr="00736F02">
        <w:rPr>
          <w:rStyle w:val="FootnoteReference"/>
          <w:lang w:val="es-ES"/>
        </w:rPr>
        <w:footnoteRef/>
      </w:r>
      <w:r w:rsidRPr="00736F02">
        <w:rPr>
          <w:lang w:val="es-ES"/>
        </w:rPr>
        <w:tab/>
      </w:r>
      <w:r w:rsidR="00736F02" w:rsidRPr="00736F02">
        <w:rPr>
          <w:lang w:val="es-ES"/>
        </w:rPr>
        <w:t xml:space="preserve">Cabe remitirse a </w:t>
      </w:r>
      <w:r w:rsidR="00736F02">
        <w:rPr>
          <w:lang w:val="es-ES"/>
        </w:rPr>
        <w:t>la Notificación</w:t>
      </w:r>
      <w:r w:rsidRPr="00736F02">
        <w:rPr>
          <w:lang w:val="es-ES"/>
        </w:rPr>
        <w:t xml:space="preserve"> </w:t>
      </w:r>
      <w:r w:rsidR="00154B31">
        <w:rPr>
          <w:lang w:val="es-ES"/>
        </w:rPr>
        <w:t xml:space="preserve">de la Haya </w:t>
      </w:r>
      <w:proofErr w:type="spellStart"/>
      <w:r w:rsidRPr="00736F02">
        <w:rPr>
          <w:lang w:val="es-ES"/>
        </w:rPr>
        <w:t>N</w:t>
      </w:r>
      <w:r w:rsidR="00DD551C">
        <w:rPr>
          <w:lang w:val="es-ES"/>
        </w:rPr>
        <w:t>.</w:t>
      </w:r>
      <w:r w:rsidRPr="00DD551C">
        <w:rPr>
          <w:vertAlign w:val="superscript"/>
          <w:lang w:val="es-ES"/>
        </w:rPr>
        <w:t>o</w:t>
      </w:r>
      <w:proofErr w:type="spellEnd"/>
      <w:r w:rsidRPr="00736F02">
        <w:rPr>
          <w:lang w:val="es-ES"/>
        </w:rPr>
        <w:t xml:space="preserve"> 130 (</w:t>
      </w:r>
      <w:hyperlink r:id="rId1" w:history="1">
        <w:r w:rsidR="00736F02" w:rsidRPr="00DD551C">
          <w:rPr>
            <w:rStyle w:val="Hyperlink"/>
            <w:u w:val="none"/>
            <w:lang w:val="es-ES"/>
          </w:rPr>
          <w:t>www.wipo.int/treaties/en/registration/hague</w:t>
        </w:r>
      </w:hyperlink>
      <w:r w:rsidRPr="00736F02">
        <w:rPr>
          <w:lang w:val="es-ES"/>
        </w:rPr>
        <w:t>).</w:t>
      </w:r>
    </w:p>
  </w:footnote>
  <w:footnote w:id="4">
    <w:p w:rsidR="00022521" w:rsidRPr="00184825" w:rsidRDefault="00022521" w:rsidP="00022521">
      <w:pPr>
        <w:pStyle w:val="FootnoteText"/>
        <w:rPr>
          <w:lang w:val="es-ES"/>
        </w:rPr>
      </w:pPr>
      <w:r w:rsidRPr="00736F02">
        <w:rPr>
          <w:rStyle w:val="FootnoteReference"/>
          <w:lang w:val="es-ES"/>
        </w:rPr>
        <w:footnoteRef/>
      </w:r>
      <w:r w:rsidRPr="00736F02">
        <w:rPr>
          <w:lang w:val="es-ES"/>
        </w:rPr>
        <w:tab/>
      </w:r>
      <w:r w:rsidR="00736F02" w:rsidRPr="00736F02">
        <w:rPr>
          <w:lang w:val="es-ES"/>
        </w:rPr>
        <w:t>Cabe remitirse al Aviso</w:t>
      </w:r>
      <w:r w:rsidRPr="00736F02">
        <w:rPr>
          <w:lang w:val="es-ES"/>
        </w:rPr>
        <w:t xml:space="preserve"> </w:t>
      </w:r>
      <w:proofErr w:type="spellStart"/>
      <w:r w:rsidRPr="00736F02">
        <w:rPr>
          <w:lang w:val="es-ES"/>
        </w:rPr>
        <w:t>N</w:t>
      </w:r>
      <w:r w:rsidR="00DD551C">
        <w:rPr>
          <w:lang w:val="es-ES"/>
        </w:rPr>
        <w:t>.</w:t>
      </w:r>
      <w:r w:rsidRPr="00DD551C">
        <w:rPr>
          <w:vertAlign w:val="superscript"/>
          <w:lang w:val="es-ES"/>
        </w:rPr>
        <w:t>o</w:t>
      </w:r>
      <w:proofErr w:type="spellEnd"/>
      <w:r w:rsidRPr="00736F02">
        <w:rPr>
          <w:lang w:val="es-ES"/>
        </w:rPr>
        <w:t xml:space="preserve"> 9/2009 </w:t>
      </w:r>
      <w:r w:rsidR="00736F02" w:rsidRPr="00DD551C">
        <w:rPr>
          <w:lang w:val="es-ES"/>
        </w:rPr>
        <w:t>(</w:t>
      </w:r>
      <w:hyperlink r:id="rId2" w:history="1">
        <w:r w:rsidR="00736F02" w:rsidRPr="00DD551C">
          <w:rPr>
            <w:rStyle w:val="Hyperlink"/>
            <w:u w:val="none"/>
            <w:lang w:val="es-ES"/>
          </w:rPr>
          <w:t>www.wipo.int/edocs/hagdocs/en/2009/hague_2009_9.pdf</w:t>
        </w:r>
      </w:hyperlink>
      <w:r w:rsidR="005C79F2" w:rsidRPr="00184825">
        <w:rPr>
          <w:lang w:val="es-ES"/>
        </w:rPr>
        <w:t>)</w:t>
      </w:r>
      <w:r w:rsidRPr="00184825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6C9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B4824"/>
    <w:rsid w:val="000B759F"/>
    <w:rsid w:val="000D0F06"/>
    <w:rsid w:val="000D3921"/>
    <w:rsid w:val="000D4623"/>
    <w:rsid w:val="000F3931"/>
    <w:rsid w:val="000F5E56"/>
    <w:rsid w:val="000F7C50"/>
    <w:rsid w:val="00110A0A"/>
    <w:rsid w:val="001207CE"/>
    <w:rsid w:val="001272E3"/>
    <w:rsid w:val="00131BD8"/>
    <w:rsid w:val="00133F53"/>
    <w:rsid w:val="001362EE"/>
    <w:rsid w:val="0014531F"/>
    <w:rsid w:val="0015037D"/>
    <w:rsid w:val="00154B31"/>
    <w:rsid w:val="00157C52"/>
    <w:rsid w:val="00165217"/>
    <w:rsid w:val="00166299"/>
    <w:rsid w:val="00175970"/>
    <w:rsid w:val="001832A6"/>
    <w:rsid w:val="00184825"/>
    <w:rsid w:val="00185E31"/>
    <w:rsid w:val="00186DE1"/>
    <w:rsid w:val="001961E1"/>
    <w:rsid w:val="001B247C"/>
    <w:rsid w:val="001C0D5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51552"/>
    <w:rsid w:val="00251890"/>
    <w:rsid w:val="0025278E"/>
    <w:rsid w:val="002539D3"/>
    <w:rsid w:val="00255819"/>
    <w:rsid w:val="00257BF9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F1FE6"/>
    <w:rsid w:val="002F4E68"/>
    <w:rsid w:val="0030062F"/>
    <w:rsid w:val="00303961"/>
    <w:rsid w:val="00303F7F"/>
    <w:rsid w:val="00305502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5BD5"/>
    <w:rsid w:val="00383EC2"/>
    <w:rsid w:val="003845C1"/>
    <w:rsid w:val="003A1B61"/>
    <w:rsid w:val="003A6F89"/>
    <w:rsid w:val="003B38C1"/>
    <w:rsid w:val="003C2B2C"/>
    <w:rsid w:val="003E017B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4081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D47CD"/>
    <w:rsid w:val="004E08AF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025B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A0C24"/>
    <w:rsid w:val="006A1023"/>
    <w:rsid w:val="006C3947"/>
    <w:rsid w:val="006D4172"/>
    <w:rsid w:val="006D4FE0"/>
    <w:rsid w:val="006E3324"/>
    <w:rsid w:val="006F0A44"/>
    <w:rsid w:val="006F52C6"/>
    <w:rsid w:val="00702C36"/>
    <w:rsid w:val="007063B6"/>
    <w:rsid w:val="007106C3"/>
    <w:rsid w:val="00727C64"/>
    <w:rsid w:val="007315CB"/>
    <w:rsid w:val="007330D6"/>
    <w:rsid w:val="00736F02"/>
    <w:rsid w:val="00742210"/>
    <w:rsid w:val="00750040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D4555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1BA0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EE2"/>
    <w:rsid w:val="00922789"/>
    <w:rsid w:val="00923F21"/>
    <w:rsid w:val="0093216E"/>
    <w:rsid w:val="00932C0F"/>
    <w:rsid w:val="009378BE"/>
    <w:rsid w:val="00940793"/>
    <w:rsid w:val="00940FA5"/>
    <w:rsid w:val="0094644F"/>
    <w:rsid w:val="00957988"/>
    <w:rsid w:val="00957A59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64C0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4C18"/>
    <w:rsid w:val="00BE55D6"/>
    <w:rsid w:val="00BE5857"/>
    <w:rsid w:val="00C11BFE"/>
    <w:rsid w:val="00C21D7B"/>
    <w:rsid w:val="00C36B89"/>
    <w:rsid w:val="00C42DBE"/>
    <w:rsid w:val="00C45642"/>
    <w:rsid w:val="00C47421"/>
    <w:rsid w:val="00C556FE"/>
    <w:rsid w:val="00C613D5"/>
    <w:rsid w:val="00C63C1C"/>
    <w:rsid w:val="00C6430D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DD551C"/>
    <w:rsid w:val="00E23CCD"/>
    <w:rsid w:val="00E24971"/>
    <w:rsid w:val="00E24CA1"/>
    <w:rsid w:val="00E335FE"/>
    <w:rsid w:val="00E357A9"/>
    <w:rsid w:val="00E42B9A"/>
    <w:rsid w:val="00E45DF9"/>
    <w:rsid w:val="00E532DC"/>
    <w:rsid w:val="00E66443"/>
    <w:rsid w:val="00E66C2C"/>
    <w:rsid w:val="00E724BB"/>
    <w:rsid w:val="00E74803"/>
    <w:rsid w:val="00E804B6"/>
    <w:rsid w:val="00E87F26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07EF8"/>
    <w:rsid w:val="00F16AD4"/>
    <w:rsid w:val="00F201C4"/>
    <w:rsid w:val="00F32ABD"/>
    <w:rsid w:val="00F450D9"/>
    <w:rsid w:val="00F47560"/>
    <w:rsid w:val="00F56536"/>
    <w:rsid w:val="00F66152"/>
    <w:rsid w:val="00F7721F"/>
    <w:rsid w:val="00FA156A"/>
    <w:rsid w:val="00FC1F36"/>
    <w:rsid w:val="00FC3D36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ndnoteReference">
    <w:name w:val="endnote reference"/>
    <w:rsid w:val="005C79F2"/>
    <w:rPr>
      <w:vertAlign w:val="superscript"/>
    </w:rPr>
  </w:style>
  <w:style w:type="character" w:styleId="FollowedHyperlink">
    <w:name w:val="FollowedHyperlink"/>
    <w:basedOn w:val="DefaultParagraphFont"/>
    <w:rsid w:val="00736F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ndnoteReference">
    <w:name w:val="endnote reference"/>
    <w:rsid w:val="005C79F2"/>
    <w:rPr>
      <w:vertAlign w:val="superscript"/>
    </w:rPr>
  </w:style>
  <w:style w:type="character" w:styleId="FollowedHyperlink">
    <w:name w:val="FollowedHyperlink"/>
    <w:basedOn w:val="DefaultParagraphFont"/>
    <w:rsid w:val="00736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www.wipo.int/edocs/hagdocs/en/2009/hague_2009_9.pdf" TargetMode="External"/><Relationship Id="rId1" Type="http://schemas.openxmlformats.org/officeDocument/2006/relationships/hyperlink" Target="www.wipo.int/treaties/en/registration/h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D180-3FB3-4738-932E-8CD0AF2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1952</CharactersWithSpaces>
  <SharedDoc>false</SharedDoc>
  <HLinks>
    <vt:vector size="12" baseType="variant">
      <vt:variant>
        <vt:i4>786463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http://www.wipo.int/edocs/hagdocs/en/2009/hague_2009_9.pdf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www.wipo.int/treaties/en/registration/hague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</dc:creator>
  <cp:lastModifiedBy>MAILLARD Amber</cp:lastModifiedBy>
  <cp:revision>6</cp:revision>
  <cp:lastPrinted>2016-10-11T07:48:00Z</cp:lastPrinted>
  <dcterms:created xsi:type="dcterms:W3CDTF">2016-09-29T12:07:00Z</dcterms:created>
  <dcterms:modified xsi:type="dcterms:W3CDTF">2016-10-11T07:49:00Z</dcterms:modified>
</cp:coreProperties>
</file>