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en-US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0A89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070464FC" w:rsidR="008B2CC1" w:rsidRPr="006D0A89" w:rsidRDefault="00CC5016" w:rsidP="00AF40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0A8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82FA8">
              <w:rPr>
                <w:rFonts w:ascii="Arial Black" w:hAnsi="Arial Black"/>
                <w:caps/>
                <w:sz w:val="15"/>
              </w:rPr>
              <w:t>9</w:t>
            </w:r>
            <w:r w:rsidR="00864A35" w:rsidRPr="00586770">
              <w:rPr>
                <w:rFonts w:ascii="Arial Black" w:hAnsi="Arial Black"/>
                <w:caps/>
                <w:sz w:val="15"/>
              </w:rPr>
              <w:t>/</w:t>
            </w:r>
            <w:r w:rsidR="009B2582" w:rsidRPr="00586770">
              <w:rPr>
                <w:rFonts w:ascii="Arial Black" w:hAnsi="Arial Black"/>
                <w:caps/>
                <w:sz w:val="15"/>
              </w:rPr>
              <w:t>20</w:t>
            </w:r>
            <w:r w:rsidR="004B7696" w:rsidRPr="00586770">
              <w:rPr>
                <w:rFonts w:ascii="Arial Black" w:hAnsi="Arial Black"/>
                <w:caps/>
                <w:sz w:val="15"/>
              </w:rPr>
              <w:t>2</w:t>
            </w:r>
            <w:r w:rsidR="004D4DFE">
              <w:rPr>
                <w:rFonts w:ascii="Arial Black" w:hAnsi="Arial Black"/>
                <w:caps/>
                <w:sz w:val="15"/>
              </w:rPr>
              <w:t>5</w:t>
            </w:r>
            <w:r w:rsidR="00A42DAF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4B5EA2BE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0A89">
        <w:rPr>
          <w:b/>
          <w:bCs/>
          <w:sz w:val="28"/>
          <w:szCs w:val="28"/>
        </w:rPr>
        <w:t>Hague</w:t>
      </w:r>
      <w:r w:rsidR="00CC5016" w:rsidRPr="006D0A89">
        <w:rPr>
          <w:b/>
          <w:bCs/>
          <w:sz w:val="28"/>
          <w:szCs w:val="28"/>
        </w:rPr>
        <w:t xml:space="preserve"> </w:t>
      </w:r>
      <w:r w:rsidR="00EF0146" w:rsidRPr="006D0A89">
        <w:rPr>
          <w:b/>
          <w:bCs/>
          <w:sz w:val="28"/>
          <w:szCs w:val="28"/>
        </w:rPr>
        <w:t xml:space="preserve">Agreement </w:t>
      </w:r>
      <w:r w:rsidR="00CC5016" w:rsidRPr="006D0A89">
        <w:rPr>
          <w:b/>
          <w:bCs/>
          <w:sz w:val="28"/>
          <w:szCs w:val="28"/>
        </w:rPr>
        <w:t xml:space="preserve">Concerning the International Registration of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7D2617F1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D74D69">
        <w:rPr>
          <w:b/>
          <w:bCs/>
          <w:sz w:val="24"/>
          <w:szCs w:val="24"/>
        </w:rPr>
        <w:t>Turkmenistan</w:t>
      </w:r>
    </w:p>
    <w:p w14:paraId="4D186898" w14:textId="11051D08" w:rsidR="00A722B9" w:rsidRPr="006D0A89" w:rsidRDefault="00A722B9" w:rsidP="00581EF3">
      <w:pPr>
        <w:pStyle w:val="ONUME"/>
      </w:pPr>
      <w:r w:rsidRPr="006D0A89">
        <w:t>In accordance with Rule 28(2)(</w:t>
      </w:r>
      <w:r w:rsidR="00581EF3" w:rsidRPr="006D0A89">
        <w:t>d</w:t>
      </w:r>
      <w:r w:rsidRPr="006D0A89">
        <w:t>) of the Regulations</w:t>
      </w:r>
      <w:r w:rsidR="00B214C0" w:rsidRPr="006D0A89">
        <w:t xml:space="preserve"> </w:t>
      </w:r>
      <w:r w:rsidR="00D810C4">
        <w:t>U</w:t>
      </w:r>
      <w:r w:rsidR="00B214C0" w:rsidRPr="006D0A89">
        <w:t xml:space="preserve">nder the </w:t>
      </w:r>
      <w:r w:rsidR="00466F5F">
        <w:t>Geneva Act (</w:t>
      </w:r>
      <w:r w:rsidR="00B214C0" w:rsidRPr="006D0A89">
        <w:t>1999</w:t>
      </w:r>
      <w:r w:rsidR="00466F5F">
        <w:t>)</w:t>
      </w:r>
      <w:r w:rsidR="00B214C0" w:rsidRPr="006D0A89">
        <w:t xml:space="preserve">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D74D69">
        <w:t>Turkmenistan</w:t>
      </w:r>
      <w:r w:rsidR="0054537A" w:rsidRPr="006D0A89">
        <w:t xml:space="preserve">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</w:t>
      </w:r>
      <w:r w:rsidR="00D74D69">
        <w:t xml:space="preserve"> Turkmenistan</w:t>
      </w:r>
      <w:r w:rsidR="007A16DB">
        <w:rPr>
          <w:spacing w:val="-3"/>
        </w:rPr>
        <w:t>:</w:t>
      </w:r>
    </w:p>
    <w:tbl>
      <w:tblPr>
        <w:tblW w:w="94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2807"/>
        <w:gridCol w:w="2070"/>
        <w:gridCol w:w="1873"/>
      </w:tblGrid>
      <w:tr w:rsidR="007A16DB" w14:paraId="4BEB7D43" w14:textId="67B1AD04" w:rsidTr="00D74D69">
        <w:trPr>
          <w:trHeight w:hRule="exact" w:val="680"/>
          <w:jc w:val="center"/>
        </w:trPr>
        <w:tc>
          <w:tcPr>
            <w:tcW w:w="5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CF97" w14:textId="77777777" w:rsidR="007A16DB" w:rsidRDefault="007A16DB" w:rsidP="007A16DB">
            <w:pPr>
              <w:ind w:left="101" w:right="-14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BFAD" w14:textId="4F460794" w:rsidR="007A16DB" w:rsidRPr="00456261" w:rsidRDefault="007A16DB" w:rsidP="0008310E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456261">
              <w:rPr>
                <w:b/>
              </w:rPr>
              <w:t>Amounts</w:t>
            </w:r>
          </w:p>
          <w:p w14:paraId="6B5C385F" w14:textId="77777777" w:rsidR="007A16DB" w:rsidRPr="00456261" w:rsidRDefault="007A16DB" w:rsidP="0008310E">
            <w:pPr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DB6E" w14:textId="47685408" w:rsidR="007A16DB" w:rsidRPr="00456261" w:rsidRDefault="007A16DB" w:rsidP="007A16DB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456261">
              <w:rPr>
                <w:b/>
              </w:rPr>
              <w:t>Amounts</w:t>
            </w:r>
          </w:p>
          <w:p w14:paraId="26476EE9" w14:textId="604DF5F5" w:rsidR="007A16DB" w:rsidRPr="00456261" w:rsidRDefault="007A16DB" w:rsidP="007A16DB">
            <w:pPr>
              <w:jc w:val="center"/>
              <w:rPr>
                <w:b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D74D69" w14:paraId="6ACFA702" w14:textId="1D76AF2C" w:rsidTr="00D3143E">
        <w:trPr>
          <w:trHeight w:hRule="exact" w:val="784"/>
          <w:jc w:val="center"/>
        </w:trPr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314AC8" w14:textId="77777777" w:rsidR="00D74D69" w:rsidRDefault="00D74D69" w:rsidP="007A16DB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B386" w14:textId="6DFC6306" w:rsidR="00D74D69" w:rsidRPr="00A113BC" w:rsidRDefault="00D74D69" w:rsidP="00C34D53">
            <w:pPr>
              <w:pStyle w:val="BodyText"/>
              <w:numPr>
                <w:ilvl w:val="0"/>
                <w:numId w:val="19"/>
              </w:numPr>
              <w:tabs>
                <w:tab w:val="left" w:pos="141"/>
                <w:tab w:val="left" w:pos="567"/>
                <w:tab w:val="right" w:pos="8222"/>
              </w:tabs>
              <w:spacing w:after="0"/>
              <w:ind w:left="434"/>
            </w:pPr>
            <w:r w:rsidRPr="006616C2">
              <w:t xml:space="preserve">for </w:t>
            </w:r>
            <w:r>
              <w:t xml:space="preserve">the first </w:t>
            </w:r>
            <w:r w:rsidRPr="006616C2">
              <w:t>design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DF7D" w14:textId="3EC83FD0" w:rsidR="00D74D69" w:rsidRPr="00830D35" w:rsidRDefault="00D74D69" w:rsidP="007A16DB">
            <w:pPr>
              <w:ind w:left="836" w:right="819"/>
              <w:jc w:val="center"/>
              <w:rPr>
                <w:rFonts w:eastAsia="Arial"/>
              </w:rPr>
            </w:pPr>
            <w:r>
              <w:rPr>
                <w:rFonts w:eastAsia="Arial"/>
                <w:szCs w:val="22"/>
              </w:rPr>
              <w:t>589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EC3F" w14:textId="5D9F7568" w:rsidR="00D74D69" w:rsidRPr="00830D35" w:rsidRDefault="00DA464B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518</w:t>
            </w:r>
          </w:p>
        </w:tc>
      </w:tr>
      <w:tr w:rsidR="00D74D69" w14:paraId="023DA33E" w14:textId="77777777" w:rsidTr="00D3143E">
        <w:trPr>
          <w:trHeight w:hRule="exact" w:val="737"/>
          <w:jc w:val="center"/>
        </w:trPr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D1C7" w14:textId="77777777" w:rsidR="00D74D69" w:rsidRDefault="00D74D69" w:rsidP="007A16DB">
            <w:pPr>
              <w:ind w:left="182" w:right="102"/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A8A4" w14:textId="4F088349" w:rsidR="00D74D69" w:rsidRPr="006616C2" w:rsidRDefault="00D74D69" w:rsidP="00C34D53">
            <w:pPr>
              <w:pStyle w:val="BodyText"/>
              <w:numPr>
                <w:ilvl w:val="0"/>
                <w:numId w:val="19"/>
              </w:numPr>
              <w:tabs>
                <w:tab w:val="left" w:pos="141"/>
                <w:tab w:val="left" w:pos="567"/>
                <w:tab w:val="right" w:pos="8222"/>
              </w:tabs>
              <w:spacing w:after="0"/>
              <w:ind w:left="434"/>
            </w:pPr>
            <w:r>
              <w:t>for each additional design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8441" w14:textId="145DAAFE" w:rsidR="00D74D69" w:rsidRDefault="00D74D69" w:rsidP="007A16DB">
            <w:pPr>
              <w:ind w:left="836" w:right="81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36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81EF" w14:textId="34168EF8" w:rsidR="00D74D69" w:rsidRDefault="00DA464B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32</w:t>
            </w:r>
          </w:p>
        </w:tc>
      </w:tr>
      <w:tr w:rsidR="007A16DB" w14:paraId="28D8B507" w14:textId="22B60EBF" w:rsidTr="00D74D69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D3A9" w14:textId="4B1CE40A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First Renewal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CCAB" w14:textId="370EFC29" w:rsidR="007A16DB" w:rsidRPr="00E113B7" w:rsidRDefault="007A16DB" w:rsidP="00C34D53">
            <w:pPr>
              <w:pStyle w:val="ListParagraph"/>
              <w:numPr>
                <w:ilvl w:val="0"/>
                <w:numId w:val="19"/>
              </w:numPr>
              <w:spacing w:before="3" w:line="260" w:lineRule="exact"/>
              <w:ind w:left="434"/>
              <w:rPr>
                <w:rFonts w:eastAsia="Arial"/>
                <w:spacing w:val="-1"/>
                <w:szCs w:val="22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8089" w14:textId="79435D92" w:rsidR="007A16DB" w:rsidRPr="00830D35" w:rsidRDefault="00D74D69" w:rsidP="007A16DB">
            <w:pPr>
              <w:ind w:left="4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1,019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718E" w14:textId="0B233F80" w:rsidR="007A16DB" w:rsidRPr="00830D35" w:rsidRDefault="00DA464B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897</w:t>
            </w:r>
          </w:p>
        </w:tc>
      </w:tr>
      <w:tr w:rsidR="007A16DB" w14:paraId="222DE119" w14:textId="37F128F5" w:rsidTr="00D74D69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BF6B" w14:textId="2E653AE3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Second Renewal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1B01" w14:textId="6E984390" w:rsidR="007A16DB" w:rsidRPr="00E113B7" w:rsidRDefault="007A16DB" w:rsidP="00C34D53">
            <w:pPr>
              <w:pStyle w:val="ListParagraph"/>
              <w:numPr>
                <w:ilvl w:val="0"/>
                <w:numId w:val="19"/>
              </w:numPr>
              <w:spacing w:before="3" w:line="260" w:lineRule="exact"/>
              <w:ind w:left="434"/>
              <w:rPr>
                <w:rFonts w:eastAsia="Arial"/>
                <w:spacing w:val="-1"/>
                <w:szCs w:val="22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280" w14:textId="04E81ADC" w:rsidR="007A16DB" w:rsidRPr="00830D35" w:rsidRDefault="00D74D69" w:rsidP="00D74D69">
            <w:pPr>
              <w:ind w:left="40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1,586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06B6" w14:textId="1F26D946" w:rsidR="007A16DB" w:rsidRPr="00830D35" w:rsidRDefault="00DA464B" w:rsidP="00971B22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1,395</w:t>
            </w:r>
          </w:p>
        </w:tc>
      </w:tr>
    </w:tbl>
    <w:p w14:paraId="46CB2486" w14:textId="20AFC6B5" w:rsidR="000D5E1B" w:rsidRPr="006D0A89" w:rsidRDefault="00581EF3" w:rsidP="00787AF1">
      <w:pPr>
        <w:pStyle w:val="ONUME"/>
        <w:tabs>
          <w:tab w:val="clear" w:pos="567"/>
        </w:tabs>
        <w:spacing w:before="240" w:after="0"/>
      </w:pPr>
      <w:r w:rsidRPr="006D0A89">
        <w:rPr>
          <w:color w:val="000000"/>
        </w:rPr>
        <w:t>This change will take effect on</w:t>
      </w:r>
      <w:r w:rsidR="004C5341">
        <w:rPr>
          <w:color w:val="000000"/>
        </w:rPr>
        <w:t xml:space="preserve"> </w:t>
      </w:r>
      <w:r w:rsidR="00DA464B">
        <w:rPr>
          <w:color w:val="000000"/>
        </w:rPr>
        <w:t>December</w:t>
      </w:r>
      <w:r w:rsidR="00F56765">
        <w:rPr>
          <w:color w:val="000000"/>
        </w:rPr>
        <w:t xml:space="preserve"> 1</w:t>
      </w:r>
      <w:r w:rsidR="00A86A39" w:rsidRPr="00DC57FF">
        <w:rPr>
          <w:color w:val="000000"/>
        </w:rPr>
        <w:t>, 202</w:t>
      </w:r>
      <w:r w:rsidR="00415411">
        <w:rPr>
          <w:color w:val="000000"/>
        </w:rPr>
        <w:t>5</w:t>
      </w:r>
      <w:r w:rsidRPr="006D0A89">
        <w:rPr>
          <w:color w:val="000000"/>
        </w:rPr>
        <w:t>.</w:t>
      </w:r>
    </w:p>
    <w:p w14:paraId="26FF8EA4" w14:textId="30E19247" w:rsidR="004936FC" w:rsidRPr="001E2AF9" w:rsidRDefault="00FD638E" w:rsidP="00190F37">
      <w:pPr>
        <w:pStyle w:val="Endofdocument-Annex"/>
        <w:spacing w:before="720"/>
      </w:pPr>
      <w:r>
        <w:t xml:space="preserve">October </w:t>
      </w:r>
      <w:r w:rsidR="00971E3E">
        <w:t>23</w:t>
      </w:r>
      <w:r w:rsidR="00602890" w:rsidRPr="000B1DFA">
        <w:t>, 20</w:t>
      </w:r>
      <w:r w:rsidR="00A86A39" w:rsidRPr="000B1DFA">
        <w:t>2</w:t>
      </w:r>
      <w:r w:rsidR="00415411">
        <w:t>5</w:t>
      </w:r>
    </w:p>
    <w:sectPr w:rsidR="004936FC" w:rsidRPr="001E2AF9" w:rsidSect="00E34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0414" w14:textId="77777777" w:rsidR="008D2A6F" w:rsidRDefault="008D2A6F">
      <w:r>
        <w:separator/>
      </w:r>
    </w:p>
    <w:p w14:paraId="4B42361A" w14:textId="77777777" w:rsidR="008D2A6F" w:rsidRDefault="008D2A6F"/>
  </w:endnote>
  <w:endnote w:type="continuationSeparator" w:id="0">
    <w:p w14:paraId="2F8409A4" w14:textId="77777777" w:rsidR="008D2A6F" w:rsidRDefault="008D2A6F" w:rsidP="003B38C1">
      <w:r>
        <w:separator/>
      </w:r>
    </w:p>
    <w:p w14:paraId="7772A6E0" w14:textId="77777777" w:rsidR="008D2A6F" w:rsidRPr="003B38C1" w:rsidRDefault="008D2A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0478D877" w14:textId="77777777" w:rsidR="008D2A6F" w:rsidRDefault="008D2A6F"/>
  </w:endnote>
  <w:endnote w:type="continuationNotice" w:id="1">
    <w:p w14:paraId="5D171076" w14:textId="77777777" w:rsidR="008D2A6F" w:rsidRPr="003B38C1" w:rsidRDefault="008D2A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58DF763A" w14:textId="77777777" w:rsidR="008D2A6F" w:rsidRDefault="008D2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2C70" w14:textId="77777777" w:rsidR="00644AA3" w:rsidRDefault="00644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8769" w14:textId="77777777" w:rsidR="00644AA3" w:rsidRDefault="00644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0AF4" w14:textId="77777777" w:rsidR="00644AA3" w:rsidRDefault="0064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3309" w14:textId="77777777" w:rsidR="008D2A6F" w:rsidRDefault="008D2A6F">
      <w:r>
        <w:separator/>
      </w:r>
    </w:p>
    <w:p w14:paraId="6AE1AC2B" w14:textId="77777777" w:rsidR="008D2A6F" w:rsidRDefault="008D2A6F"/>
  </w:footnote>
  <w:footnote w:type="continuationSeparator" w:id="0">
    <w:p w14:paraId="2F316932" w14:textId="77777777" w:rsidR="008D2A6F" w:rsidRDefault="008D2A6F" w:rsidP="008B60B2">
      <w:r>
        <w:separator/>
      </w:r>
    </w:p>
    <w:p w14:paraId="159D7883" w14:textId="77777777" w:rsidR="008D2A6F" w:rsidRPr="00ED77FB" w:rsidRDefault="008D2A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5524E8CB" w14:textId="77777777" w:rsidR="008D2A6F" w:rsidRDefault="008D2A6F"/>
  </w:footnote>
  <w:footnote w:type="continuationNotice" w:id="1">
    <w:p w14:paraId="19D9A875" w14:textId="77777777" w:rsidR="008D2A6F" w:rsidRPr="00ED77FB" w:rsidRDefault="008D2A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4E204960" w14:textId="77777777" w:rsidR="008D2A6F" w:rsidRDefault="008D2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68DF" w14:textId="77777777" w:rsidR="006B2214" w:rsidRDefault="006B2214" w:rsidP="006B2214">
    <w:pPr>
      <w:jc w:val="right"/>
    </w:pPr>
  </w:p>
  <w:p w14:paraId="64D813F8" w14:textId="257F7594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80799">
      <w:rPr>
        <w:noProof/>
      </w:rPr>
      <w:t>2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6EBA" w14:textId="77777777" w:rsidR="002A513E" w:rsidRDefault="002A513E" w:rsidP="00477D6B">
    <w:pPr>
      <w:jc w:val="right"/>
    </w:pPr>
    <w:bookmarkStart w:id="2" w:name="Code2"/>
    <w:bookmarkEnd w:id="2"/>
  </w:p>
  <w:p w14:paraId="56EEC6F0" w14:textId="5EE0DB1D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2207F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ABCB" w14:textId="77777777" w:rsidR="00644AA3" w:rsidRDefault="00644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D2BBB"/>
    <w:multiLevelType w:val="hybridMultilevel"/>
    <w:tmpl w:val="62A82860"/>
    <w:lvl w:ilvl="0" w:tplc="2C2E2FBC">
      <w:start w:val="1"/>
      <w:numFmt w:val="bullet"/>
      <w:lvlText w:val="ꟷ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7" w15:restartNumberingAfterBreak="0">
    <w:nsid w:val="72197FEF"/>
    <w:multiLevelType w:val="hybridMultilevel"/>
    <w:tmpl w:val="73E2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28358">
    <w:abstractNumId w:val="4"/>
  </w:num>
  <w:num w:numId="2" w16cid:durableId="1911648423">
    <w:abstractNumId w:val="12"/>
  </w:num>
  <w:num w:numId="3" w16cid:durableId="918296811">
    <w:abstractNumId w:val="0"/>
  </w:num>
  <w:num w:numId="4" w16cid:durableId="1476218983">
    <w:abstractNumId w:val="13"/>
  </w:num>
  <w:num w:numId="5" w16cid:durableId="1443963181">
    <w:abstractNumId w:val="1"/>
  </w:num>
  <w:num w:numId="6" w16cid:durableId="1944679766">
    <w:abstractNumId w:val="6"/>
  </w:num>
  <w:num w:numId="7" w16cid:durableId="1286541177">
    <w:abstractNumId w:val="15"/>
  </w:num>
  <w:num w:numId="8" w16cid:durableId="619381321">
    <w:abstractNumId w:val="11"/>
  </w:num>
  <w:num w:numId="9" w16cid:durableId="220289466">
    <w:abstractNumId w:val="5"/>
  </w:num>
  <w:num w:numId="10" w16cid:durableId="1763648915">
    <w:abstractNumId w:val="9"/>
  </w:num>
  <w:num w:numId="11" w16cid:durableId="538127135">
    <w:abstractNumId w:val="16"/>
  </w:num>
  <w:num w:numId="12" w16cid:durableId="191647578">
    <w:abstractNumId w:val="3"/>
  </w:num>
  <w:num w:numId="13" w16cid:durableId="1471946220">
    <w:abstractNumId w:val="8"/>
  </w:num>
  <w:num w:numId="14" w16cid:durableId="1921870562">
    <w:abstractNumId w:val="18"/>
  </w:num>
  <w:num w:numId="15" w16cid:durableId="1101418517">
    <w:abstractNumId w:val="2"/>
  </w:num>
  <w:num w:numId="16" w16cid:durableId="1004433966">
    <w:abstractNumId w:val="14"/>
  </w:num>
  <w:num w:numId="17" w16cid:durableId="576280457">
    <w:abstractNumId w:val="7"/>
  </w:num>
  <w:num w:numId="18" w16cid:durableId="1092316730">
    <w:abstractNumId w:val="17"/>
  </w:num>
  <w:num w:numId="19" w16cid:durableId="1320033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52B9"/>
    <w:rsid w:val="00037C1A"/>
    <w:rsid w:val="0004020B"/>
    <w:rsid w:val="000407F4"/>
    <w:rsid w:val="00040D8A"/>
    <w:rsid w:val="00043313"/>
    <w:rsid w:val="00043CAA"/>
    <w:rsid w:val="0004766C"/>
    <w:rsid w:val="00050824"/>
    <w:rsid w:val="00050D24"/>
    <w:rsid w:val="00051355"/>
    <w:rsid w:val="000531C5"/>
    <w:rsid w:val="0006466F"/>
    <w:rsid w:val="0006559F"/>
    <w:rsid w:val="000673D6"/>
    <w:rsid w:val="000728FF"/>
    <w:rsid w:val="00073809"/>
    <w:rsid w:val="00075432"/>
    <w:rsid w:val="000858E3"/>
    <w:rsid w:val="000968ED"/>
    <w:rsid w:val="000A039F"/>
    <w:rsid w:val="000A4488"/>
    <w:rsid w:val="000A525D"/>
    <w:rsid w:val="000B1DFA"/>
    <w:rsid w:val="000B21EB"/>
    <w:rsid w:val="000B4320"/>
    <w:rsid w:val="000D3921"/>
    <w:rsid w:val="000D5E1B"/>
    <w:rsid w:val="000F09F0"/>
    <w:rsid w:val="000F13C7"/>
    <w:rsid w:val="000F5E56"/>
    <w:rsid w:val="000F604D"/>
    <w:rsid w:val="00103518"/>
    <w:rsid w:val="001038E6"/>
    <w:rsid w:val="0011103E"/>
    <w:rsid w:val="00115B3C"/>
    <w:rsid w:val="00116A52"/>
    <w:rsid w:val="00122387"/>
    <w:rsid w:val="0012304E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65217"/>
    <w:rsid w:val="00166299"/>
    <w:rsid w:val="00166D8E"/>
    <w:rsid w:val="0017212A"/>
    <w:rsid w:val="0018018C"/>
    <w:rsid w:val="001832A6"/>
    <w:rsid w:val="00184E22"/>
    <w:rsid w:val="00185E31"/>
    <w:rsid w:val="00186DE1"/>
    <w:rsid w:val="00190F37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717F"/>
    <w:rsid w:val="0020341D"/>
    <w:rsid w:val="0020551F"/>
    <w:rsid w:val="002069C8"/>
    <w:rsid w:val="00207DB4"/>
    <w:rsid w:val="0022493E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0406"/>
    <w:rsid w:val="002928D3"/>
    <w:rsid w:val="00293567"/>
    <w:rsid w:val="00294F24"/>
    <w:rsid w:val="002A2289"/>
    <w:rsid w:val="002A2E4F"/>
    <w:rsid w:val="002A513E"/>
    <w:rsid w:val="002A5A71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2F7BF8"/>
    <w:rsid w:val="003009B6"/>
    <w:rsid w:val="00304163"/>
    <w:rsid w:val="00312F7F"/>
    <w:rsid w:val="0031406A"/>
    <w:rsid w:val="00317670"/>
    <w:rsid w:val="00321F2B"/>
    <w:rsid w:val="00325BD3"/>
    <w:rsid w:val="00335EC1"/>
    <w:rsid w:val="0033742A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694"/>
    <w:rsid w:val="003B38C1"/>
    <w:rsid w:val="003C6433"/>
    <w:rsid w:val="003C70E8"/>
    <w:rsid w:val="003D2E5E"/>
    <w:rsid w:val="003E0D9F"/>
    <w:rsid w:val="003E2652"/>
    <w:rsid w:val="003F2C5C"/>
    <w:rsid w:val="003F2D36"/>
    <w:rsid w:val="00404F2B"/>
    <w:rsid w:val="004052E1"/>
    <w:rsid w:val="004056CD"/>
    <w:rsid w:val="004072F7"/>
    <w:rsid w:val="00411FB2"/>
    <w:rsid w:val="00413F9A"/>
    <w:rsid w:val="00415411"/>
    <w:rsid w:val="004160A7"/>
    <w:rsid w:val="00423386"/>
    <w:rsid w:val="00423E3E"/>
    <w:rsid w:val="00426F59"/>
    <w:rsid w:val="00427AF4"/>
    <w:rsid w:val="00430CC6"/>
    <w:rsid w:val="00431AE3"/>
    <w:rsid w:val="00433E5C"/>
    <w:rsid w:val="00436DDD"/>
    <w:rsid w:val="00451667"/>
    <w:rsid w:val="00452288"/>
    <w:rsid w:val="0045757F"/>
    <w:rsid w:val="004630B4"/>
    <w:rsid w:val="0046348A"/>
    <w:rsid w:val="004647DA"/>
    <w:rsid w:val="00466111"/>
    <w:rsid w:val="00466F5F"/>
    <w:rsid w:val="00467354"/>
    <w:rsid w:val="0047006A"/>
    <w:rsid w:val="00471B8A"/>
    <w:rsid w:val="00472BE0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C5341"/>
    <w:rsid w:val="004D4DFE"/>
    <w:rsid w:val="004D7176"/>
    <w:rsid w:val="004E0A36"/>
    <w:rsid w:val="004F304A"/>
    <w:rsid w:val="004F3664"/>
    <w:rsid w:val="004F5A30"/>
    <w:rsid w:val="004F62F4"/>
    <w:rsid w:val="005019FF"/>
    <w:rsid w:val="00507723"/>
    <w:rsid w:val="00507AA0"/>
    <w:rsid w:val="00510F0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44E3"/>
    <w:rsid w:val="00560A29"/>
    <w:rsid w:val="00562D5F"/>
    <w:rsid w:val="00573883"/>
    <w:rsid w:val="00581EF3"/>
    <w:rsid w:val="00586770"/>
    <w:rsid w:val="005868B8"/>
    <w:rsid w:val="005A0505"/>
    <w:rsid w:val="005A78E1"/>
    <w:rsid w:val="005B08F7"/>
    <w:rsid w:val="005C6604"/>
    <w:rsid w:val="005C6649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03E6"/>
    <w:rsid w:val="006177E3"/>
    <w:rsid w:val="006219CE"/>
    <w:rsid w:val="00622143"/>
    <w:rsid w:val="006223DB"/>
    <w:rsid w:val="00623EEF"/>
    <w:rsid w:val="00624E74"/>
    <w:rsid w:val="00631CF1"/>
    <w:rsid w:val="00644AA2"/>
    <w:rsid w:val="00644AA3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A0D"/>
    <w:rsid w:val="006C1E1F"/>
    <w:rsid w:val="006C2010"/>
    <w:rsid w:val="006D0A89"/>
    <w:rsid w:val="006D7919"/>
    <w:rsid w:val="006D7BD8"/>
    <w:rsid w:val="006E1A60"/>
    <w:rsid w:val="006E23DC"/>
    <w:rsid w:val="006E3324"/>
    <w:rsid w:val="006F29F6"/>
    <w:rsid w:val="00706C73"/>
    <w:rsid w:val="0070739E"/>
    <w:rsid w:val="00722094"/>
    <w:rsid w:val="0072728A"/>
    <w:rsid w:val="00740620"/>
    <w:rsid w:val="0074593E"/>
    <w:rsid w:val="00761B8F"/>
    <w:rsid w:val="0076210D"/>
    <w:rsid w:val="007633FD"/>
    <w:rsid w:val="00767C4D"/>
    <w:rsid w:val="00773CE3"/>
    <w:rsid w:val="0077451E"/>
    <w:rsid w:val="00775EBD"/>
    <w:rsid w:val="00780799"/>
    <w:rsid w:val="007820B8"/>
    <w:rsid w:val="00784B13"/>
    <w:rsid w:val="00787AF1"/>
    <w:rsid w:val="00790A94"/>
    <w:rsid w:val="007A16DB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E6FB2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0D35"/>
    <w:rsid w:val="00833747"/>
    <w:rsid w:val="0083552C"/>
    <w:rsid w:val="00843679"/>
    <w:rsid w:val="0084460D"/>
    <w:rsid w:val="00850FBF"/>
    <w:rsid w:val="00854071"/>
    <w:rsid w:val="00862599"/>
    <w:rsid w:val="00862AD5"/>
    <w:rsid w:val="00864A35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D2A6F"/>
    <w:rsid w:val="008E3682"/>
    <w:rsid w:val="008E37D0"/>
    <w:rsid w:val="008F1F70"/>
    <w:rsid w:val="0090731E"/>
    <w:rsid w:val="0091126B"/>
    <w:rsid w:val="009134B8"/>
    <w:rsid w:val="00915276"/>
    <w:rsid w:val="00916EE2"/>
    <w:rsid w:val="00922789"/>
    <w:rsid w:val="00922AE9"/>
    <w:rsid w:val="00930EC2"/>
    <w:rsid w:val="0093216E"/>
    <w:rsid w:val="009378BE"/>
    <w:rsid w:val="00940793"/>
    <w:rsid w:val="00950E50"/>
    <w:rsid w:val="009621CA"/>
    <w:rsid w:val="0096426B"/>
    <w:rsid w:val="00964994"/>
    <w:rsid w:val="009649B3"/>
    <w:rsid w:val="00966A22"/>
    <w:rsid w:val="0096722F"/>
    <w:rsid w:val="00971B22"/>
    <w:rsid w:val="00971E3E"/>
    <w:rsid w:val="00980843"/>
    <w:rsid w:val="00982FA8"/>
    <w:rsid w:val="00983D65"/>
    <w:rsid w:val="00991FC3"/>
    <w:rsid w:val="00995DC8"/>
    <w:rsid w:val="00997AAD"/>
    <w:rsid w:val="009A01DD"/>
    <w:rsid w:val="009A06A3"/>
    <w:rsid w:val="009A591F"/>
    <w:rsid w:val="009A6F23"/>
    <w:rsid w:val="009B2582"/>
    <w:rsid w:val="009B7FD4"/>
    <w:rsid w:val="009C0C04"/>
    <w:rsid w:val="009C464F"/>
    <w:rsid w:val="009C7EE6"/>
    <w:rsid w:val="009D5D74"/>
    <w:rsid w:val="009E2791"/>
    <w:rsid w:val="009E3F6F"/>
    <w:rsid w:val="009E5F9F"/>
    <w:rsid w:val="009E75E3"/>
    <w:rsid w:val="009F2A14"/>
    <w:rsid w:val="009F499F"/>
    <w:rsid w:val="009F6841"/>
    <w:rsid w:val="009F6ECC"/>
    <w:rsid w:val="009F7208"/>
    <w:rsid w:val="00A00C6B"/>
    <w:rsid w:val="00A01060"/>
    <w:rsid w:val="00A1504E"/>
    <w:rsid w:val="00A15215"/>
    <w:rsid w:val="00A21684"/>
    <w:rsid w:val="00A2207F"/>
    <w:rsid w:val="00A2375E"/>
    <w:rsid w:val="00A25430"/>
    <w:rsid w:val="00A26A24"/>
    <w:rsid w:val="00A2714C"/>
    <w:rsid w:val="00A332BA"/>
    <w:rsid w:val="00A353ED"/>
    <w:rsid w:val="00A42DAF"/>
    <w:rsid w:val="00A45BD8"/>
    <w:rsid w:val="00A46013"/>
    <w:rsid w:val="00A460C0"/>
    <w:rsid w:val="00A468E2"/>
    <w:rsid w:val="00A520A1"/>
    <w:rsid w:val="00A55376"/>
    <w:rsid w:val="00A6014F"/>
    <w:rsid w:val="00A67F99"/>
    <w:rsid w:val="00A70878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D1D"/>
    <w:rsid w:val="00AA60C1"/>
    <w:rsid w:val="00AC205C"/>
    <w:rsid w:val="00AC793E"/>
    <w:rsid w:val="00AD38EE"/>
    <w:rsid w:val="00AD4C7D"/>
    <w:rsid w:val="00AE4349"/>
    <w:rsid w:val="00AF0A6B"/>
    <w:rsid w:val="00AF2921"/>
    <w:rsid w:val="00AF4055"/>
    <w:rsid w:val="00AF48FB"/>
    <w:rsid w:val="00AF4A42"/>
    <w:rsid w:val="00AF5108"/>
    <w:rsid w:val="00B05A69"/>
    <w:rsid w:val="00B1672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734B"/>
    <w:rsid w:val="00B97A85"/>
    <w:rsid w:val="00BA43DF"/>
    <w:rsid w:val="00BA59F8"/>
    <w:rsid w:val="00BA63F6"/>
    <w:rsid w:val="00BA6A27"/>
    <w:rsid w:val="00BA6DE5"/>
    <w:rsid w:val="00BB1248"/>
    <w:rsid w:val="00BB1C50"/>
    <w:rsid w:val="00BB30F3"/>
    <w:rsid w:val="00BB78C7"/>
    <w:rsid w:val="00BB7FC6"/>
    <w:rsid w:val="00BC339D"/>
    <w:rsid w:val="00BC3767"/>
    <w:rsid w:val="00BC4EF3"/>
    <w:rsid w:val="00BC4FC7"/>
    <w:rsid w:val="00BD30C8"/>
    <w:rsid w:val="00BE0530"/>
    <w:rsid w:val="00BE55D6"/>
    <w:rsid w:val="00BE5857"/>
    <w:rsid w:val="00BF01CE"/>
    <w:rsid w:val="00BF0A46"/>
    <w:rsid w:val="00BF1FAF"/>
    <w:rsid w:val="00C059A8"/>
    <w:rsid w:val="00C10FFF"/>
    <w:rsid w:val="00C11BFE"/>
    <w:rsid w:val="00C12FB3"/>
    <w:rsid w:val="00C154AB"/>
    <w:rsid w:val="00C16F12"/>
    <w:rsid w:val="00C17408"/>
    <w:rsid w:val="00C17EA3"/>
    <w:rsid w:val="00C322FB"/>
    <w:rsid w:val="00C34D53"/>
    <w:rsid w:val="00C3709E"/>
    <w:rsid w:val="00C41113"/>
    <w:rsid w:val="00C45642"/>
    <w:rsid w:val="00C47421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6A1B"/>
    <w:rsid w:val="00CD7002"/>
    <w:rsid w:val="00CE0A51"/>
    <w:rsid w:val="00CE0F4D"/>
    <w:rsid w:val="00CE4302"/>
    <w:rsid w:val="00CE5E84"/>
    <w:rsid w:val="00CE6390"/>
    <w:rsid w:val="00CF4536"/>
    <w:rsid w:val="00CF4A86"/>
    <w:rsid w:val="00D022A2"/>
    <w:rsid w:val="00D044B6"/>
    <w:rsid w:val="00D06597"/>
    <w:rsid w:val="00D07198"/>
    <w:rsid w:val="00D100D2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5469"/>
    <w:rsid w:val="00D4734A"/>
    <w:rsid w:val="00D57F87"/>
    <w:rsid w:val="00D57F90"/>
    <w:rsid w:val="00D61A90"/>
    <w:rsid w:val="00D6276D"/>
    <w:rsid w:val="00D70F71"/>
    <w:rsid w:val="00D71B4D"/>
    <w:rsid w:val="00D74D69"/>
    <w:rsid w:val="00D76F38"/>
    <w:rsid w:val="00D80262"/>
    <w:rsid w:val="00D810C4"/>
    <w:rsid w:val="00D847BE"/>
    <w:rsid w:val="00D90EE5"/>
    <w:rsid w:val="00D93D55"/>
    <w:rsid w:val="00D97E26"/>
    <w:rsid w:val="00DA464B"/>
    <w:rsid w:val="00DB315C"/>
    <w:rsid w:val="00DB42CB"/>
    <w:rsid w:val="00DC11D8"/>
    <w:rsid w:val="00DC3E50"/>
    <w:rsid w:val="00DC57FF"/>
    <w:rsid w:val="00DD254E"/>
    <w:rsid w:val="00DD6947"/>
    <w:rsid w:val="00DF0557"/>
    <w:rsid w:val="00DF17EC"/>
    <w:rsid w:val="00DF30E4"/>
    <w:rsid w:val="00DF5C6F"/>
    <w:rsid w:val="00E04A22"/>
    <w:rsid w:val="00E1115B"/>
    <w:rsid w:val="00E113B7"/>
    <w:rsid w:val="00E12C2B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50EE4"/>
    <w:rsid w:val="00E5114D"/>
    <w:rsid w:val="00E532DC"/>
    <w:rsid w:val="00E55CEF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6788"/>
    <w:rsid w:val="00EF7464"/>
    <w:rsid w:val="00F0720F"/>
    <w:rsid w:val="00F104F1"/>
    <w:rsid w:val="00F13A8B"/>
    <w:rsid w:val="00F201C4"/>
    <w:rsid w:val="00F37362"/>
    <w:rsid w:val="00F40F97"/>
    <w:rsid w:val="00F45B6E"/>
    <w:rsid w:val="00F52217"/>
    <w:rsid w:val="00F52365"/>
    <w:rsid w:val="00F56765"/>
    <w:rsid w:val="00F568AA"/>
    <w:rsid w:val="00F66152"/>
    <w:rsid w:val="00F72F96"/>
    <w:rsid w:val="00F766C3"/>
    <w:rsid w:val="00F7721F"/>
    <w:rsid w:val="00F958AA"/>
    <w:rsid w:val="00FA156A"/>
    <w:rsid w:val="00FA761B"/>
    <w:rsid w:val="00FB4329"/>
    <w:rsid w:val="00FC28F0"/>
    <w:rsid w:val="00FC3D36"/>
    <w:rsid w:val="00FC48AC"/>
    <w:rsid w:val="00FC4C8A"/>
    <w:rsid w:val="00FC4FA8"/>
    <w:rsid w:val="00FD5E70"/>
    <w:rsid w:val="00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09B6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66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7008-B3F5-4A47-8E5D-EE136CAD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3</cp:revision>
  <cp:lastPrinted>2022-10-05T14:42:00Z</cp:lastPrinted>
  <dcterms:created xsi:type="dcterms:W3CDTF">2025-10-21T12:42:00Z</dcterms:created>
  <dcterms:modified xsi:type="dcterms:W3CDTF">2025-10-23T08:11:00Z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4afbfd8e-768e-49f8-bf6c-6c5984043773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2024-01-16T15:39:23Z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49461bd9-695e-4a7c-85e4-bc7aa7724f77</vt:lpwstr>
  </property>
  <property fmtid="{D5CDD505-2E9C-101B-9397-08002B2CF9AE}" pid="14" name="MSIP_Label_20773ee6-353b-4fb9-a59d-0b94c8c67bea_ContentBits">
    <vt:lpwstr>0</vt:lpwstr>
  </property>
</Properties>
</file>